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993B2" w14:textId="351FA569" w:rsidR="003F04E6" w:rsidRDefault="003F04E6" w:rsidP="00EC7C24">
      <w:pPr>
        <w:rPr>
          <w:rFonts w:ascii="Arial" w:hAnsi="Arial" w:cs="Arial"/>
          <w:b/>
          <w:bCs/>
          <w:sz w:val="32"/>
          <w:szCs w:val="32"/>
        </w:rPr>
      </w:pPr>
      <w:r>
        <w:rPr>
          <w:rFonts w:ascii="Arial" w:hAnsi="Arial" w:cs="Arial"/>
          <w:b/>
          <w:bCs/>
          <w:sz w:val="32"/>
          <w:szCs w:val="32"/>
        </w:rPr>
        <w:t xml:space="preserve">                                     ASSIGNMENT.2</w:t>
      </w:r>
    </w:p>
    <w:p w14:paraId="221727CA" w14:textId="77777777" w:rsidR="003F04E6" w:rsidRDefault="003F04E6" w:rsidP="00EC7C24">
      <w:pPr>
        <w:rPr>
          <w:rFonts w:ascii="Arial" w:hAnsi="Arial" w:cs="Arial"/>
          <w:b/>
          <w:bCs/>
          <w:sz w:val="32"/>
          <w:szCs w:val="32"/>
        </w:rPr>
      </w:pPr>
    </w:p>
    <w:p w14:paraId="58D6B23D" w14:textId="641006AA" w:rsidR="00116287" w:rsidRPr="00EC7C24" w:rsidRDefault="00715371" w:rsidP="00EC7C24">
      <w:pPr>
        <w:rPr>
          <w:rFonts w:ascii="Arial" w:hAnsi="Arial" w:cs="Arial"/>
          <w:b/>
          <w:bCs/>
          <w:sz w:val="32"/>
          <w:szCs w:val="32"/>
        </w:rPr>
      </w:pPr>
      <w:r w:rsidRPr="00B67814">
        <w:rPr>
          <w:rFonts w:ascii="Arial" w:hAnsi="Arial" w:cs="Arial"/>
          <w:b/>
          <w:bCs/>
          <w:sz w:val="32"/>
          <w:szCs w:val="32"/>
        </w:rPr>
        <w:t xml:space="preserve">Role </w:t>
      </w:r>
      <w:r w:rsidR="00CB364A" w:rsidRPr="00B67814">
        <w:rPr>
          <w:rFonts w:ascii="Arial" w:hAnsi="Arial" w:cs="Arial"/>
          <w:b/>
          <w:bCs/>
          <w:sz w:val="32"/>
          <w:szCs w:val="32"/>
        </w:rPr>
        <w:t>O</w:t>
      </w:r>
      <w:r w:rsidRPr="00B67814">
        <w:rPr>
          <w:rFonts w:ascii="Arial" w:hAnsi="Arial" w:cs="Arial"/>
          <w:b/>
          <w:bCs/>
          <w:sz w:val="32"/>
          <w:szCs w:val="32"/>
        </w:rPr>
        <w:t xml:space="preserve">f </w:t>
      </w:r>
      <w:r w:rsidR="00CB364A" w:rsidRPr="00B67814">
        <w:rPr>
          <w:rFonts w:ascii="Arial" w:hAnsi="Arial" w:cs="Arial"/>
          <w:b/>
          <w:bCs/>
          <w:sz w:val="32"/>
          <w:szCs w:val="32"/>
        </w:rPr>
        <w:t>T</w:t>
      </w:r>
      <w:r w:rsidRPr="00B67814">
        <w:rPr>
          <w:rFonts w:ascii="Arial" w:hAnsi="Arial" w:cs="Arial"/>
          <w:b/>
          <w:bCs/>
          <w:sz w:val="32"/>
          <w:szCs w:val="32"/>
        </w:rPr>
        <w:t>echnologies</w:t>
      </w:r>
      <w:r w:rsidR="000B69E9">
        <w:rPr>
          <w:rFonts w:ascii="Arial" w:hAnsi="Arial" w:cs="Arial"/>
          <w:b/>
          <w:bCs/>
          <w:sz w:val="32"/>
          <w:szCs w:val="32"/>
        </w:rPr>
        <w:t xml:space="preserve"> </w:t>
      </w:r>
      <w:r w:rsidR="00EC7C24">
        <w:rPr>
          <w:rFonts w:ascii="Arial" w:hAnsi="Arial" w:cs="Arial"/>
          <w:b/>
          <w:bCs/>
          <w:sz w:val="32"/>
          <w:szCs w:val="32"/>
        </w:rPr>
        <w:t>&amp;</w:t>
      </w:r>
      <w:r w:rsidR="00CB364A" w:rsidRPr="00B67814">
        <w:rPr>
          <w:rFonts w:ascii="Arial" w:hAnsi="Arial" w:cs="Arial"/>
          <w:b/>
          <w:bCs/>
          <w:sz w:val="32"/>
          <w:szCs w:val="32"/>
        </w:rPr>
        <w:t>E</w:t>
      </w:r>
      <w:r w:rsidRPr="00B67814">
        <w:rPr>
          <w:rFonts w:ascii="Arial" w:hAnsi="Arial" w:cs="Arial"/>
          <w:b/>
          <w:bCs/>
          <w:sz w:val="32"/>
          <w:szCs w:val="32"/>
        </w:rPr>
        <w:t xml:space="preserve">ffective </w:t>
      </w:r>
      <w:r w:rsidR="00CB364A" w:rsidRPr="00B67814">
        <w:rPr>
          <w:rFonts w:ascii="Arial" w:hAnsi="Arial" w:cs="Arial"/>
          <w:b/>
          <w:bCs/>
          <w:sz w:val="32"/>
          <w:szCs w:val="32"/>
        </w:rPr>
        <w:t>T</w:t>
      </w:r>
      <w:r w:rsidRPr="00B67814">
        <w:rPr>
          <w:rFonts w:ascii="Arial" w:hAnsi="Arial" w:cs="Arial"/>
          <w:b/>
          <w:bCs/>
          <w:sz w:val="32"/>
          <w:szCs w:val="32"/>
        </w:rPr>
        <w:t xml:space="preserve">echniques </w:t>
      </w:r>
      <w:r w:rsidR="00CB364A" w:rsidRPr="00B67814">
        <w:rPr>
          <w:rFonts w:ascii="Arial" w:hAnsi="Arial" w:cs="Arial"/>
          <w:b/>
          <w:bCs/>
          <w:sz w:val="32"/>
          <w:szCs w:val="32"/>
        </w:rPr>
        <w:t>i</w:t>
      </w:r>
      <w:r w:rsidRPr="00B67814">
        <w:rPr>
          <w:rFonts w:ascii="Arial" w:hAnsi="Arial" w:cs="Arial"/>
          <w:b/>
          <w:bCs/>
          <w:sz w:val="32"/>
          <w:szCs w:val="32"/>
        </w:rPr>
        <w:t xml:space="preserve">n </w:t>
      </w:r>
      <w:r w:rsidR="00CB364A" w:rsidRPr="00B67814">
        <w:rPr>
          <w:rFonts w:ascii="Arial" w:hAnsi="Arial" w:cs="Arial"/>
          <w:b/>
          <w:bCs/>
          <w:sz w:val="32"/>
          <w:szCs w:val="32"/>
        </w:rPr>
        <w:t>R</w:t>
      </w:r>
      <w:r w:rsidRPr="00B67814">
        <w:rPr>
          <w:rFonts w:ascii="Arial" w:hAnsi="Arial" w:cs="Arial"/>
          <w:b/>
          <w:bCs/>
          <w:sz w:val="32"/>
          <w:szCs w:val="32"/>
        </w:rPr>
        <w:t>e</w:t>
      </w:r>
      <w:r w:rsidR="00EC7C24">
        <w:rPr>
          <w:rFonts w:ascii="Arial" w:hAnsi="Arial" w:cs="Arial"/>
          <w:b/>
          <w:bCs/>
          <w:sz w:val="32"/>
          <w:szCs w:val="32"/>
        </w:rPr>
        <w:t>mote Work</w:t>
      </w:r>
    </w:p>
    <w:p w14:paraId="459A3B18" w14:textId="487CBCE4" w:rsidR="00116287" w:rsidRPr="00B67814" w:rsidRDefault="00EC7C24" w:rsidP="006F0E8E">
      <w:pPr>
        <w:jc w:val="center"/>
        <w:rPr>
          <w:rFonts w:ascii="Arial" w:hAnsi="Arial" w:cs="Arial"/>
          <w:b/>
          <w:bCs/>
          <w:sz w:val="24"/>
          <w:szCs w:val="24"/>
        </w:rPr>
      </w:pPr>
      <w:r>
        <w:rPr>
          <w:rFonts w:ascii="Arial" w:hAnsi="Arial" w:cs="Arial"/>
          <w:b/>
          <w:bCs/>
          <w:noProof/>
          <w:sz w:val="24"/>
          <w:szCs w:val="24"/>
        </w:rPr>
        <w:drawing>
          <wp:inline distT="0" distB="0" distL="0" distR="0" wp14:anchorId="503CB659" wp14:editId="55DC997F">
            <wp:extent cx="5943600" cy="3962400"/>
            <wp:effectExtent l="0" t="0" r="0" b="0"/>
            <wp:docPr id="861751677"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AA9115E" w14:textId="77777777" w:rsidR="00116287" w:rsidRPr="00B67814" w:rsidRDefault="00116287" w:rsidP="006F0E8E">
      <w:pPr>
        <w:jc w:val="center"/>
        <w:rPr>
          <w:rFonts w:ascii="Arial" w:hAnsi="Arial" w:cs="Arial"/>
          <w:b/>
          <w:bCs/>
          <w:sz w:val="24"/>
          <w:szCs w:val="24"/>
        </w:rPr>
      </w:pPr>
    </w:p>
    <w:p w14:paraId="317D202F" w14:textId="0BB15D3D" w:rsidR="00116287" w:rsidRPr="00B67814" w:rsidRDefault="000B69E9" w:rsidP="000B69E9">
      <w:pPr>
        <w:rPr>
          <w:rFonts w:ascii="Arial" w:hAnsi="Arial" w:cs="Arial"/>
          <w:b/>
          <w:bCs/>
          <w:sz w:val="24"/>
          <w:szCs w:val="24"/>
        </w:rPr>
      </w:pPr>
      <w:r>
        <w:rPr>
          <w:rFonts w:ascii="Arial" w:hAnsi="Arial" w:cs="Arial"/>
          <w:b/>
          <w:bCs/>
          <w:sz w:val="24"/>
          <w:szCs w:val="24"/>
        </w:rPr>
        <w:t xml:space="preserve">                                                            </w:t>
      </w:r>
      <w:r w:rsidR="00116287" w:rsidRPr="00B67814">
        <w:rPr>
          <w:rFonts w:ascii="Arial" w:hAnsi="Arial" w:cs="Arial"/>
          <w:b/>
          <w:bCs/>
          <w:sz w:val="24"/>
          <w:szCs w:val="24"/>
        </w:rPr>
        <w:t xml:space="preserve">Essay </w:t>
      </w:r>
    </w:p>
    <w:p w14:paraId="74AF6BC4" w14:textId="77777777" w:rsidR="002F4D06" w:rsidRPr="00B67814" w:rsidRDefault="002F4D06" w:rsidP="00D34AFB">
      <w:pPr>
        <w:jc w:val="center"/>
        <w:rPr>
          <w:rFonts w:ascii="Arial" w:hAnsi="Arial" w:cs="Arial"/>
          <w:b/>
          <w:bCs/>
          <w:sz w:val="24"/>
          <w:szCs w:val="24"/>
        </w:rPr>
      </w:pPr>
    </w:p>
    <w:p w14:paraId="0105FF38" w14:textId="22C4C757" w:rsidR="002F4D06" w:rsidRDefault="00EC7C24" w:rsidP="00EC7C24">
      <w:pPr>
        <w:rPr>
          <w:rFonts w:ascii="Arial" w:hAnsi="Arial" w:cs="Arial"/>
          <w:b/>
          <w:bCs/>
          <w:sz w:val="28"/>
          <w:szCs w:val="28"/>
        </w:rPr>
      </w:pPr>
      <w:r>
        <w:rPr>
          <w:rFonts w:ascii="Arial" w:hAnsi="Arial" w:cs="Arial"/>
          <w:b/>
          <w:bCs/>
          <w:sz w:val="24"/>
          <w:szCs w:val="24"/>
        </w:rPr>
        <w:t xml:space="preserve">                                      </w:t>
      </w:r>
      <w:r w:rsidR="006F0E8E" w:rsidRPr="00EC7C24">
        <w:rPr>
          <w:rFonts w:ascii="Arial" w:hAnsi="Arial" w:cs="Arial"/>
          <w:b/>
          <w:bCs/>
          <w:sz w:val="28"/>
          <w:szCs w:val="28"/>
        </w:rPr>
        <w:t xml:space="preserve">Submitted By: </w:t>
      </w:r>
      <w:r w:rsidRPr="00EC7C24">
        <w:rPr>
          <w:rFonts w:ascii="Arial" w:hAnsi="Arial" w:cs="Arial"/>
          <w:b/>
          <w:bCs/>
          <w:sz w:val="28"/>
          <w:szCs w:val="28"/>
        </w:rPr>
        <w:t>Yanislav Georgiev</w:t>
      </w:r>
    </w:p>
    <w:p w14:paraId="55C8526C" w14:textId="65CE14FC" w:rsidR="00EC7C24" w:rsidRDefault="00EC7C24" w:rsidP="00EC7C24">
      <w:pPr>
        <w:rPr>
          <w:rFonts w:ascii="Arial" w:hAnsi="Arial" w:cs="Arial"/>
          <w:b/>
          <w:bCs/>
          <w:sz w:val="28"/>
          <w:szCs w:val="28"/>
        </w:rPr>
      </w:pPr>
      <w:r>
        <w:rPr>
          <w:rFonts w:ascii="Arial" w:hAnsi="Arial" w:cs="Arial"/>
          <w:b/>
          <w:bCs/>
          <w:sz w:val="28"/>
          <w:szCs w:val="28"/>
        </w:rPr>
        <w:t xml:space="preserve">                                 Student ID: 2219323</w:t>
      </w:r>
    </w:p>
    <w:p w14:paraId="623467F7" w14:textId="788128F6" w:rsidR="00EC7C24" w:rsidRDefault="00EC7C24" w:rsidP="00EC7C24">
      <w:pPr>
        <w:rPr>
          <w:rFonts w:ascii="Arial" w:hAnsi="Arial" w:cs="Arial"/>
          <w:b/>
          <w:bCs/>
          <w:sz w:val="28"/>
          <w:szCs w:val="28"/>
        </w:rPr>
      </w:pPr>
      <w:r>
        <w:rPr>
          <w:rFonts w:ascii="Arial" w:hAnsi="Arial" w:cs="Arial"/>
          <w:b/>
          <w:bCs/>
          <w:sz w:val="28"/>
          <w:szCs w:val="28"/>
        </w:rPr>
        <w:t xml:space="preserve">                                 Module name: Managing People</w:t>
      </w:r>
    </w:p>
    <w:p w14:paraId="2F10510D" w14:textId="2E07FA30" w:rsidR="00EC7C24" w:rsidRDefault="00EC7C24" w:rsidP="00EC7C24">
      <w:pPr>
        <w:rPr>
          <w:rFonts w:ascii="Arial" w:hAnsi="Arial" w:cs="Arial"/>
          <w:b/>
          <w:bCs/>
          <w:sz w:val="28"/>
          <w:szCs w:val="28"/>
        </w:rPr>
      </w:pPr>
      <w:r>
        <w:rPr>
          <w:rFonts w:ascii="Arial" w:hAnsi="Arial" w:cs="Arial"/>
          <w:b/>
          <w:bCs/>
          <w:sz w:val="28"/>
          <w:szCs w:val="28"/>
        </w:rPr>
        <w:t xml:space="preserve">                                </w:t>
      </w:r>
      <w:r w:rsidR="003F04E6">
        <w:rPr>
          <w:rFonts w:ascii="Arial" w:hAnsi="Arial" w:cs="Arial"/>
          <w:b/>
          <w:bCs/>
          <w:sz w:val="28"/>
          <w:szCs w:val="28"/>
        </w:rPr>
        <w:t xml:space="preserve"> </w:t>
      </w:r>
      <w:r>
        <w:rPr>
          <w:rFonts w:ascii="Arial" w:hAnsi="Arial" w:cs="Arial"/>
          <w:b/>
          <w:bCs/>
          <w:sz w:val="28"/>
          <w:szCs w:val="28"/>
        </w:rPr>
        <w:t xml:space="preserve">Module code: </w:t>
      </w:r>
      <w:r w:rsidR="008F2C06">
        <w:rPr>
          <w:rFonts w:ascii="Arial" w:hAnsi="Arial" w:cs="Arial"/>
          <w:b/>
          <w:bCs/>
          <w:sz w:val="28"/>
          <w:szCs w:val="28"/>
        </w:rPr>
        <w:t>LCBB5004</w:t>
      </w:r>
    </w:p>
    <w:p w14:paraId="0B975D35" w14:textId="78528469" w:rsidR="008F2C06" w:rsidRPr="00EC7C24" w:rsidRDefault="008F2C06" w:rsidP="00EC7C24">
      <w:pPr>
        <w:rPr>
          <w:rFonts w:ascii="Arial" w:hAnsi="Arial" w:cs="Arial"/>
          <w:b/>
          <w:bCs/>
          <w:sz w:val="28"/>
          <w:szCs w:val="28"/>
        </w:rPr>
      </w:pPr>
      <w:r>
        <w:rPr>
          <w:rFonts w:ascii="Arial" w:hAnsi="Arial" w:cs="Arial"/>
          <w:b/>
          <w:bCs/>
          <w:sz w:val="28"/>
          <w:szCs w:val="28"/>
        </w:rPr>
        <w:t xml:space="preserve">                                 Lecturer: </w:t>
      </w:r>
      <w:proofErr w:type="spellStart"/>
      <w:r>
        <w:rPr>
          <w:rFonts w:ascii="Arial" w:hAnsi="Arial" w:cs="Arial"/>
          <w:b/>
          <w:bCs/>
          <w:sz w:val="28"/>
          <w:szCs w:val="28"/>
        </w:rPr>
        <w:t>D</w:t>
      </w:r>
      <w:r w:rsidR="003F04E6">
        <w:rPr>
          <w:rFonts w:ascii="Arial" w:hAnsi="Arial" w:cs="Arial"/>
          <w:b/>
          <w:bCs/>
          <w:sz w:val="28"/>
          <w:szCs w:val="28"/>
        </w:rPr>
        <w:t>r</w:t>
      </w:r>
      <w:r>
        <w:rPr>
          <w:rFonts w:ascii="Arial" w:hAnsi="Arial" w:cs="Arial"/>
          <w:b/>
          <w:bCs/>
          <w:sz w:val="28"/>
          <w:szCs w:val="28"/>
        </w:rPr>
        <w:t>.</w:t>
      </w:r>
      <w:proofErr w:type="spellEnd"/>
      <w:r w:rsidR="00B40DDE">
        <w:rPr>
          <w:rFonts w:ascii="Arial" w:hAnsi="Arial" w:cs="Arial"/>
          <w:b/>
          <w:bCs/>
          <w:sz w:val="28"/>
          <w:szCs w:val="28"/>
        </w:rPr>
        <w:t xml:space="preserve"> Rahman</w:t>
      </w:r>
      <w:r w:rsidR="003F04E6">
        <w:rPr>
          <w:rFonts w:ascii="Arial" w:hAnsi="Arial" w:cs="Arial"/>
          <w:b/>
          <w:bCs/>
          <w:sz w:val="28"/>
          <w:szCs w:val="28"/>
        </w:rPr>
        <w:t xml:space="preserve"> </w:t>
      </w:r>
      <w:r>
        <w:rPr>
          <w:rFonts w:ascii="Arial" w:hAnsi="Arial" w:cs="Arial"/>
          <w:b/>
          <w:bCs/>
          <w:sz w:val="28"/>
          <w:szCs w:val="28"/>
        </w:rPr>
        <w:t>Mushfiqur</w:t>
      </w:r>
    </w:p>
    <w:sdt>
      <w:sdtPr>
        <w:rPr>
          <w:rFonts w:ascii="Arial" w:eastAsiaTheme="minorHAnsi" w:hAnsi="Arial" w:cs="Arial"/>
          <w:color w:val="auto"/>
          <w:kern w:val="2"/>
          <w:sz w:val="24"/>
          <w:szCs w:val="24"/>
          <w:lang w:val="en-GB"/>
          <w14:ligatures w14:val="standardContextual"/>
        </w:rPr>
        <w:id w:val="-1417241422"/>
        <w:docPartObj>
          <w:docPartGallery w:val="Table of Contents"/>
          <w:docPartUnique/>
        </w:docPartObj>
      </w:sdtPr>
      <w:sdtEndPr>
        <w:rPr>
          <w:b/>
          <w:bCs/>
          <w:noProof/>
        </w:rPr>
      </w:sdtEndPr>
      <w:sdtContent>
        <w:p w14:paraId="7F963876" w14:textId="4B63AFE8" w:rsidR="00847EB2" w:rsidRPr="00614853" w:rsidRDefault="00614853" w:rsidP="003C1FB6">
          <w:pPr>
            <w:pStyle w:val="a6"/>
            <w:rPr>
              <w:rFonts w:ascii="Arial" w:hAnsi="Arial" w:cs="Arial"/>
              <w:sz w:val="56"/>
              <w:szCs w:val="56"/>
              <w:lang w:val="en-GB"/>
            </w:rPr>
          </w:pPr>
          <w:r>
            <w:rPr>
              <w:rFonts w:ascii="Arial" w:eastAsiaTheme="minorHAnsi" w:hAnsi="Arial" w:cs="Arial"/>
              <w:color w:val="auto"/>
              <w:kern w:val="2"/>
              <w:sz w:val="24"/>
              <w:szCs w:val="24"/>
              <w:lang w:val="en-GB"/>
              <w14:ligatures w14:val="standardContextual"/>
            </w:rPr>
            <w:t xml:space="preserve">                                      </w:t>
          </w:r>
          <w:r w:rsidR="00847EB2" w:rsidRPr="00614853">
            <w:rPr>
              <w:rFonts w:ascii="Arial" w:hAnsi="Arial" w:cs="Arial"/>
              <w:sz w:val="56"/>
              <w:szCs w:val="56"/>
              <w:lang w:val="en-GB"/>
            </w:rPr>
            <w:t>Table of Contents</w:t>
          </w:r>
        </w:p>
        <w:p w14:paraId="6851B809" w14:textId="77777777" w:rsidR="00614853" w:rsidRDefault="00614853" w:rsidP="003C1FB6">
          <w:pPr>
            <w:pStyle w:val="11"/>
            <w:rPr>
              <w:rFonts w:ascii="Arial" w:hAnsi="Arial" w:cs="Arial"/>
              <w:sz w:val="28"/>
              <w:szCs w:val="28"/>
            </w:rPr>
          </w:pPr>
        </w:p>
        <w:p w14:paraId="10683BDD" w14:textId="77777777" w:rsidR="00614853" w:rsidRDefault="00614853" w:rsidP="003C1FB6">
          <w:pPr>
            <w:pStyle w:val="11"/>
            <w:rPr>
              <w:rFonts w:ascii="Arial" w:hAnsi="Arial" w:cs="Arial"/>
              <w:sz w:val="28"/>
              <w:szCs w:val="28"/>
            </w:rPr>
          </w:pPr>
        </w:p>
        <w:p w14:paraId="5C7E970D" w14:textId="09CD47F5" w:rsidR="00847EB2" w:rsidRPr="00B67814" w:rsidRDefault="00847EB2" w:rsidP="003C1FB6">
          <w:pPr>
            <w:pStyle w:val="11"/>
            <w:rPr>
              <w:rFonts w:ascii="Arial" w:eastAsiaTheme="minorEastAsia" w:hAnsi="Arial" w:cs="Arial"/>
              <w:noProof/>
              <w:sz w:val="28"/>
              <w:szCs w:val="28"/>
            </w:rPr>
          </w:pPr>
          <w:r w:rsidRPr="00B67814">
            <w:rPr>
              <w:rFonts w:ascii="Arial" w:hAnsi="Arial" w:cs="Arial"/>
              <w:sz w:val="28"/>
              <w:szCs w:val="28"/>
            </w:rPr>
            <w:fldChar w:fldCharType="begin"/>
          </w:r>
          <w:r w:rsidRPr="00B67814">
            <w:rPr>
              <w:rFonts w:ascii="Arial" w:hAnsi="Arial" w:cs="Arial"/>
              <w:sz w:val="28"/>
              <w:szCs w:val="28"/>
            </w:rPr>
            <w:instrText xml:space="preserve"> TOC \o "1-3" \h \z \u </w:instrText>
          </w:r>
          <w:r w:rsidRPr="00B67814">
            <w:rPr>
              <w:rFonts w:ascii="Arial" w:hAnsi="Arial" w:cs="Arial"/>
              <w:sz w:val="28"/>
              <w:szCs w:val="28"/>
            </w:rPr>
            <w:fldChar w:fldCharType="separate"/>
          </w:r>
          <w:hyperlink w:anchor="_Toc152951814" w:history="1">
            <w:r w:rsidRPr="00B67814">
              <w:rPr>
                <w:rStyle w:val="a3"/>
                <w:rFonts w:ascii="Arial" w:hAnsi="Arial" w:cs="Arial"/>
                <w:b/>
                <w:bCs/>
                <w:noProof/>
                <w:sz w:val="28"/>
                <w:szCs w:val="28"/>
                <w:u w:val="none"/>
              </w:rPr>
              <w:t>Introduction</w:t>
            </w:r>
            <w:r w:rsidRPr="00B67814">
              <w:rPr>
                <w:rFonts w:ascii="Arial" w:hAnsi="Arial" w:cs="Arial"/>
                <w:noProof/>
                <w:webHidden/>
                <w:sz w:val="28"/>
                <w:szCs w:val="28"/>
              </w:rPr>
              <w:tab/>
            </w:r>
            <w:r w:rsidRPr="00B67814">
              <w:rPr>
                <w:rFonts w:ascii="Arial" w:hAnsi="Arial" w:cs="Arial"/>
                <w:noProof/>
                <w:webHidden/>
                <w:sz w:val="28"/>
                <w:szCs w:val="28"/>
              </w:rPr>
              <w:fldChar w:fldCharType="begin"/>
            </w:r>
            <w:r w:rsidRPr="00B67814">
              <w:rPr>
                <w:rFonts w:ascii="Arial" w:hAnsi="Arial" w:cs="Arial"/>
                <w:noProof/>
                <w:webHidden/>
                <w:sz w:val="28"/>
                <w:szCs w:val="28"/>
              </w:rPr>
              <w:instrText xml:space="preserve"> PAGEREF _Toc152951814 \h </w:instrText>
            </w:r>
            <w:r w:rsidRPr="00B67814">
              <w:rPr>
                <w:rFonts w:ascii="Arial" w:hAnsi="Arial" w:cs="Arial"/>
                <w:noProof/>
                <w:webHidden/>
                <w:sz w:val="28"/>
                <w:szCs w:val="28"/>
              </w:rPr>
            </w:r>
            <w:r w:rsidRPr="00B67814">
              <w:rPr>
                <w:rFonts w:ascii="Arial" w:hAnsi="Arial" w:cs="Arial"/>
                <w:noProof/>
                <w:webHidden/>
                <w:sz w:val="28"/>
                <w:szCs w:val="28"/>
              </w:rPr>
              <w:fldChar w:fldCharType="separate"/>
            </w:r>
            <w:r w:rsidRPr="00B67814">
              <w:rPr>
                <w:rFonts w:ascii="Arial" w:hAnsi="Arial" w:cs="Arial"/>
                <w:noProof/>
                <w:webHidden/>
                <w:sz w:val="28"/>
                <w:szCs w:val="28"/>
              </w:rPr>
              <w:t>3</w:t>
            </w:r>
            <w:r w:rsidRPr="00B67814">
              <w:rPr>
                <w:rFonts w:ascii="Arial" w:hAnsi="Arial" w:cs="Arial"/>
                <w:noProof/>
                <w:webHidden/>
                <w:sz w:val="28"/>
                <w:szCs w:val="28"/>
              </w:rPr>
              <w:fldChar w:fldCharType="end"/>
            </w:r>
          </w:hyperlink>
        </w:p>
        <w:p w14:paraId="7F75A409" w14:textId="1E2FAA80" w:rsidR="00847EB2" w:rsidRPr="00B67814" w:rsidRDefault="00DC4E7F" w:rsidP="003C1FB6">
          <w:pPr>
            <w:pStyle w:val="11"/>
            <w:rPr>
              <w:rFonts w:ascii="Arial" w:eastAsiaTheme="minorEastAsia" w:hAnsi="Arial" w:cs="Arial"/>
              <w:noProof/>
              <w:sz w:val="28"/>
              <w:szCs w:val="28"/>
            </w:rPr>
          </w:pPr>
          <w:hyperlink w:anchor="_Toc152951815" w:history="1">
            <w:r w:rsidR="00847EB2" w:rsidRPr="00B67814">
              <w:rPr>
                <w:rStyle w:val="a3"/>
                <w:rFonts w:ascii="Arial" w:hAnsi="Arial" w:cs="Arial"/>
                <w:b/>
                <w:bCs/>
                <w:noProof/>
                <w:sz w:val="28"/>
                <w:szCs w:val="28"/>
                <w:u w:val="none"/>
              </w:rPr>
              <w:t>The Role of Technology in Remote Work Performance Appraisal</w:t>
            </w:r>
            <w:r w:rsidR="00847EB2" w:rsidRPr="00B67814">
              <w:rPr>
                <w:rFonts w:ascii="Arial" w:hAnsi="Arial" w:cs="Arial"/>
                <w:noProof/>
                <w:webHidden/>
                <w:sz w:val="28"/>
                <w:szCs w:val="28"/>
              </w:rPr>
              <w:tab/>
            </w:r>
            <w:r w:rsidR="003F04E6">
              <w:rPr>
                <w:rFonts w:ascii="Arial" w:hAnsi="Arial" w:cs="Arial"/>
                <w:noProof/>
                <w:webHidden/>
                <w:sz w:val="28"/>
                <w:szCs w:val="28"/>
              </w:rPr>
              <w:t>3</w:t>
            </w:r>
          </w:hyperlink>
        </w:p>
        <w:p w14:paraId="5F22F710" w14:textId="6AFED7C9" w:rsidR="00847EB2" w:rsidRPr="00B67814" w:rsidRDefault="00DC4E7F" w:rsidP="003C1FB6">
          <w:pPr>
            <w:pStyle w:val="21"/>
            <w:tabs>
              <w:tab w:val="right" w:leader="dot" w:pos="9350"/>
            </w:tabs>
            <w:rPr>
              <w:rFonts w:ascii="Arial" w:eastAsiaTheme="minorEastAsia" w:hAnsi="Arial" w:cs="Arial"/>
              <w:noProof/>
              <w:sz w:val="28"/>
              <w:szCs w:val="28"/>
            </w:rPr>
          </w:pPr>
          <w:hyperlink w:anchor="_Toc152951816" w:history="1">
            <w:r w:rsidR="00847EB2" w:rsidRPr="00B67814">
              <w:rPr>
                <w:rStyle w:val="a3"/>
                <w:rFonts w:ascii="Arial" w:hAnsi="Arial" w:cs="Arial"/>
                <w:b/>
                <w:bCs/>
                <w:noProof/>
                <w:sz w:val="28"/>
                <w:szCs w:val="28"/>
                <w:u w:val="none"/>
              </w:rPr>
              <w:t>Understanding the Role:</w:t>
            </w:r>
            <w:r w:rsidR="00847EB2" w:rsidRPr="00B67814">
              <w:rPr>
                <w:rFonts w:ascii="Arial" w:hAnsi="Arial" w:cs="Arial"/>
                <w:noProof/>
                <w:webHidden/>
                <w:sz w:val="28"/>
                <w:szCs w:val="28"/>
              </w:rPr>
              <w:tab/>
            </w:r>
            <w:r w:rsidR="003F04E6">
              <w:rPr>
                <w:rFonts w:ascii="Arial" w:hAnsi="Arial" w:cs="Arial"/>
                <w:noProof/>
                <w:webHidden/>
                <w:sz w:val="28"/>
                <w:szCs w:val="28"/>
              </w:rPr>
              <w:t>3</w:t>
            </w:r>
          </w:hyperlink>
        </w:p>
        <w:p w14:paraId="5B6CFC26" w14:textId="6DE6B2CB" w:rsidR="00847EB2" w:rsidRPr="00B67814" w:rsidRDefault="00DC4E7F" w:rsidP="003C1FB6">
          <w:pPr>
            <w:pStyle w:val="21"/>
            <w:tabs>
              <w:tab w:val="right" w:leader="dot" w:pos="9350"/>
            </w:tabs>
            <w:rPr>
              <w:rFonts w:ascii="Arial" w:eastAsiaTheme="minorEastAsia" w:hAnsi="Arial" w:cs="Arial"/>
              <w:noProof/>
              <w:sz w:val="28"/>
              <w:szCs w:val="28"/>
            </w:rPr>
          </w:pPr>
          <w:hyperlink w:anchor="_Toc152951817" w:history="1">
            <w:r w:rsidR="00847EB2" w:rsidRPr="00B67814">
              <w:rPr>
                <w:rStyle w:val="a3"/>
                <w:rFonts w:ascii="Arial" w:hAnsi="Arial" w:cs="Arial"/>
                <w:b/>
                <w:bCs/>
                <w:noProof/>
                <w:sz w:val="28"/>
                <w:szCs w:val="28"/>
                <w:u w:val="none"/>
              </w:rPr>
              <w:t>Examples of Technologies:</w:t>
            </w:r>
            <w:r w:rsidR="00847EB2" w:rsidRPr="00B67814">
              <w:rPr>
                <w:rFonts w:ascii="Arial" w:hAnsi="Arial" w:cs="Arial"/>
                <w:noProof/>
                <w:webHidden/>
                <w:sz w:val="28"/>
                <w:szCs w:val="28"/>
              </w:rPr>
              <w:tab/>
            </w:r>
            <w:r w:rsidR="00847EB2" w:rsidRPr="00B67814">
              <w:rPr>
                <w:rFonts w:ascii="Arial" w:hAnsi="Arial" w:cs="Arial"/>
                <w:noProof/>
                <w:webHidden/>
                <w:sz w:val="28"/>
                <w:szCs w:val="28"/>
              </w:rPr>
              <w:fldChar w:fldCharType="begin"/>
            </w:r>
            <w:r w:rsidR="00847EB2" w:rsidRPr="00B67814">
              <w:rPr>
                <w:rFonts w:ascii="Arial" w:hAnsi="Arial" w:cs="Arial"/>
                <w:noProof/>
                <w:webHidden/>
                <w:sz w:val="28"/>
                <w:szCs w:val="28"/>
              </w:rPr>
              <w:instrText xml:space="preserve"> PAGEREF _Toc152951817 \h </w:instrText>
            </w:r>
            <w:r w:rsidR="00847EB2" w:rsidRPr="00B67814">
              <w:rPr>
                <w:rFonts w:ascii="Arial" w:hAnsi="Arial" w:cs="Arial"/>
                <w:noProof/>
                <w:webHidden/>
                <w:sz w:val="28"/>
                <w:szCs w:val="28"/>
              </w:rPr>
            </w:r>
            <w:r w:rsidR="00847EB2" w:rsidRPr="00B67814">
              <w:rPr>
                <w:rFonts w:ascii="Arial" w:hAnsi="Arial" w:cs="Arial"/>
                <w:noProof/>
                <w:webHidden/>
                <w:sz w:val="28"/>
                <w:szCs w:val="28"/>
              </w:rPr>
              <w:fldChar w:fldCharType="separate"/>
            </w:r>
            <w:r w:rsidR="00847EB2" w:rsidRPr="00B67814">
              <w:rPr>
                <w:rFonts w:ascii="Arial" w:hAnsi="Arial" w:cs="Arial"/>
                <w:noProof/>
                <w:webHidden/>
                <w:sz w:val="28"/>
                <w:szCs w:val="28"/>
              </w:rPr>
              <w:t>4</w:t>
            </w:r>
            <w:r w:rsidR="00847EB2" w:rsidRPr="00B67814">
              <w:rPr>
                <w:rFonts w:ascii="Arial" w:hAnsi="Arial" w:cs="Arial"/>
                <w:noProof/>
                <w:webHidden/>
                <w:sz w:val="28"/>
                <w:szCs w:val="28"/>
              </w:rPr>
              <w:fldChar w:fldCharType="end"/>
            </w:r>
          </w:hyperlink>
        </w:p>
        <w:p w14:paraId="7F1227C0" w14:textId="3700555A" w:rsidR="00847EB2" w:rsidRPr="00B67814" w:rsidRDefault="00DC4E7F" w:rsidP="003C1FB6">
          <w:pPr>
            <w:pStyle w:val="11"/>
            <w:rPr>
              <w:rFonts w:ascii="Arial" w:eastAsiaTheme="minorEastAsia" w:hAnsi="Arial" w:cs="Arial"/>
              <w:noProof/>
              <w:sz w:val="28"/>
              <w:szCs w:val="28"/>
            </w:rPr>
          </w:pPr>
          <w:hyperlink w:anchor="_Toc152951818" w:history="1">
            <w:r w:rsidR="00847EB2" w:rsidRPr="00B67814">
              <w:rPr>
                <w:rStyle w:val="a3"/>
                <w:rFonts w:ascii="Arial" w:hAnsi="Arial" w:cs="Arial"/>
                <w:b/>
                <w:bCs/>
                <w:noProof/>
                <w:sz w:val="28"/>
                <w:szCs w:val="28"/>
                <w:u w:val="none"/>
              </w:rPr>
              <w:t>The Role of Technology in Remote Work Performance Appraisal</w:t>
            </w:r>
            <w:r w:rsidR="00847EB2" w:rsidRPr="00B67814">
              <w:rPr>
                <w:rFonts w:ascii="Arial" w:hAnsi="Arial" w:cs="Arial"/>
                <w:noProof/>
                <w:webHidden/>
                <w:sz w:val="28"/>
                <w:szCs w:val="28"/>
              </w:rPr>
              <w:tab/>
            </w:r>
            <w:r w:rsidR="00847EB2" w:rsidRPr="00B67814">
              <w:rPr>
                <w:rFonts w:ascii="Arial" w:hAnsi="Arial" w:cs="Arial"/>
                <w:noProof/>
                <w:webHidden/>
                <w:sz w:val="28"/>
                <w:szCs w:val="28"/>
              </w:rPr>
              <w:fldChar w:fldCharType="begin"/>
            </w:r>
            <w:r w:rsidR="00847EB2" w:rsidRPr="00B67814">
              <w:rPr>
                <w:rFonts w:ascii="Arial" w:hAnsi="Arial" w:cs="Arial"/>
                <w:noProof/>
                <w:webHidden/>
                <w:sz w:val="28"/>
                <w:szCs w:val="28"/>
              </w:rPr>
              <w:instrText xml:space="preserve"> PAGEREF _Toc152951818 \h </w:instrText>
            </w:r>
            <w:r w:rsidR="00847EB2" w:rsidRPr="00B67814">
              <w:rPr>
                <w:rFonts w:ascii="Arial" w:hAnsi="Arial" w:cs="Arial"/>
                <w:noProof/>
                <w:webHidden/>
                <w:sz w:val="28"/>
                <w:szCs w:val="28"/>
              </w:rPr>
            </w:r>
            <w:r w:rsidR="00847EB2" w:rsidRPr="00B67814">
              <w:rPr>
                <w:rFonts w:ascii="Arial" w:hAnsi="Arial" w:cs="Arial"/>
                <w:noProof/>
                <w:webHidden/>
                <w:sz w:val="28"/>
                <w:szCs w:val="28"/>
              </w:rPr>
              <w:fldChar w:fldCharType="separate"/>
            </w:r>
            <w:r w:rsidR="00847EB2" w:rsidRPr="00B67814">
              <w:rPr>
                <w:rFonts w:ascii="Arial" w:hAnsi="Arial" w:cs="Arial"/>
                <w:noProof/>
                <w:webHidden/>
                <w:sz w:val="28"/>
                <w:szCs w:val="28"/>
              </w:rPr>
              <w:t>4</w:t>
            </w:r>
            <w:r w:rsidR="00847EB2" w:rsidRPr="00B67814">
              <w:rPr>
                <w:rFonts w:ascii="Arial" w:hAnsi="Arial" w:cs="Arial"/>
                <w:noProof/>
                <w:webHidden/>
                <w:sz w:val="28"/>
                <w:szCs w:val="28"/>
              </w:rPr>
              <w:fldChar w:fldCharType="end"/>
            </w:r>
          </w:hyperlink>
        </w:p>
        <w:p w14:paraId="768BEACE" w14:textId="4EC4CC77" w:rsidR="00847EB2" w:rsidRPr="00B67814" w:rsidRDefault="00DC4E7F" w:rsidP="003C1FB6">
          <w:pPr>
            <w:pStyle w:val="21"/>
            <w:tabs>
              <w:tab w:val="right" w:leader="dot" w:pos="9350"/>
            </w:tabs>
            <w:rPr>
              <w:rFonts w:ascii="Arial" w:eastAsiaTheme="minorEastAsia" w:hAnsi="Arial" w:cs="Arial"/>
              <w:noProof/>
              <w:sz w:val="28"/>
              <w:szCs w:val="28"/>
            </w:rPr>
          </w:pPr>
          <w:hyperlink w:anchor="_Toc152951819" w:history="1">
            <w:r w:rsidR="00847EB2" w:rsidRPr="00B67814">
              <w:rPr>
                <w:rStyle w:val="a3"/>
                <w:rFonts w:ascii="Arial" w:hAnsi="Arial" w:cs="Arial"/>
                <w:b/>
                <w:bCs/>
                <w:noProof/>
                <w:sz w:val="28"/>
                <w:szCs w:val="28"/>
                <w:u w:val="none"/>
              </w:rPr>
              <w:t>Benefits and Challenges:</w:t>
            </w:r>
            <w:r w:rsidR="00847EB2" w:rsidRPr="00B67814">
              <w:rPr>
                <w:rFonts w:ascii="Arial" w:hAnsi="Arial" w:cs="Arial"/>
                <w:noProof/>
                <w:webHidden/>
                <w:sz w:val="28"/>
                <w:szCs w:val="28"/>
              </w:rPr>
              <w:tab/>
            </w:r>
            <w:r w:rsidR="00847EB2" w:rsidRPr="00B67814">
              <w:rPr>
                <w:rFonts w:ascii="Arial" w:hAnsi="Arial" w:cs="Arial"/>
                <w:noProof/>
                <w:webHidden/>
                <w:sz w:val="28"/>
                <w:szCs w:val="28"/>
              </w:rPr>
              <w:fldChar w:fldCharType="begin"/>
            </w:r>
            <w:r w:rsidR="00847EB2" w:rsidRPr="00B67814">
              <w:rPr>
                <w:rFonts w:ascii="Arial" w:hAnsi="Arial" w:cs="Arial"/>
                <w:noProof/>
                <w:webHidden/>
                <w:sz w:val="28"/>
                <w:szCs w:val="28"/>
              </w:rPr>
              <w:instrText xml:space="preserve"> PAGEREF _Toc152951819 \h </w:instrText>
            </w:r>
            <w:r w:rsidR="00847EB2" w:rsidRPr="00B67814">
              <w:rPr>
                <w:rFonts w:ascii="Arial" w:hAnsi="Arial" w:cs="Arial"/>
                <w:noProof/>
                <w:webHidden/>
                <w:sz w:val="28"/>
                <w:szCs w:val="28"/>
              </w:rPr>
            </w:r>
            <w:r w:rsidR="00847EB2" w:rsidRPr="00B67814">
              <w:rPr>
                <w:rFonts w:ascii="Arial" w:hAnsi="Arial" w:cs="Arial"/>
                <w:noProof/>
                <w:webHidden/>
                <w:sz w:val="28"/>
                <w:szCs w:val="28"/>
              </w:rPr>
              <w:fldChar w:fldCharType="separate"/>
            </w:r>
            <w:r w:rsidR="00847EB2" w:rsidRPr="00B67814">
              <w:rPr>
                <w:rFonts w:ascii="Arial" w:hAnsi="Arial" w:cs="Arial"/>
                <w:noProof/>
                <w:webHidden/>
                <w:sz w:val="28"/>
                <w:szCs w:val="28"/>
              </w:rPr>
              <w:t>4</w:t>
            </w:r>
            <w:r w:rsidR="00847EB2" w:rsidRPr="00B67814">
              <w:rPr>
                <w:rFonts w:ascii="Arial" w:hAnsi="Arial" w:cs="Arial"/>
                <w:noProof/>
                <w:webHidden/>
                <w:sz w:val="28"/>
                <w:szCs w:val="28"/>
              </w:rPr>
              <w:fldChar w:fldCharType="end"/>
            </w:r>
          </w:hyperlink>
        </w:p>
        <w:p w14:paraId="70BBDCFD" w14:textId="17903B35" w:rsidR="00847EB2" w:rsidRPr="00B67814" w:rsidRDefault="00DC4E7F" w:rsidP="003C1FB6">
          <w:pPr>
            <w:pStyle w:val="21"/>
            <w:tabs>
              <w:tab w:val="right" w:leader="dot" w:pos="9350"/>
            </w:tabs>
            <w:rPr>
              <w:rFonts w:ascii="Arial" w:eastAsiaTheme="minorEastAsia" w:hAnsi="Arial" w:cs="Arial"/>
              <w:noProof/>
              <w:sz w:val="28"/>
              <w:szCs w:val="28"/>
            </w:rPr>
          </w:pPr>
          <w:hyperlink w:anchor="_Toc152951820" w:history="1">
            <w:r w:rsidR="00847EB2" w:rsidRPr="00B67814">
              <w:rPr>
                <w:rStyle w:val="a3"/>
                <w:rFonts w:ascii="Arial" w:hAnsi="Arial" w:cs="Arial"/>
                <w:b/>
                <w:bCs/>
                <w:noProof/>
                <w:sz w:val="28"/>
                <w:szCs w:val="28"/>
                <w:u w:val="none"/>
              </w:rPr>
              <w:t>Transition to Measurement Techniques:</w:t>
            </w:r>
            <w:r w:rsidR="00847EB2" w:rsidRPr="00B67814">
              <w:rPr>
                <w:rFonts w:ascii="Arial" w:hAnsi="Arial" w:cs="Arial"/>
                <w:noProof/>
                <w:webHidden/>
                <w:sz w:val="28"/>
                <w:szCs w:val="28"/>
              </w:rPr>
              <w:tab/>
            </w:r>
            <w:r w:rsidR="00847EB2" w:rsidRPr="00B67814">
              <w:rPr>
                <w:rFonts w:ascii="Arial" w:hAnsi="Arial" w:cs="Arial"/>
                <w:noProof/>
                <w:webHidden/>
                <w:sz w:val="28"/>
                <w:szCs w:val="28"/>
              </w:rPr>
              <w:fldChar w:fldCharType="begin"/>
            </w:r>
            <w:r w:rsidR="00847EB2" w:rsidRPr="00B67814">
              <w:rPr>
                <w:rFonts w:ascii="Arial" w:hAnsi="Arial" w:cs="Arial"/>
                <w:noProof/>
                <w:webHidden/>
                <w:sz w:val="28"/>
                <w:szCs w:val="28"/>
              </w:rPr>
              <w:instrText xml:space="preserve"> PAGEREF _Toc152951820 \h </w:instrText>
            </w:r>
            <w:r w:rsidR="00847EB2" w:rsidRPr="00B67814">
              <w:rPr>
                <w:rFonts w:ascii="Arial" w:hAnsi="Arial" w:cs="Arial"/>
                <w:noProof/>
                <w:webHidden/>
                <w:sz w:val="28"/>
                <w:szCs w:val="28"/>
              </w:rPr>
            </w:r>
            <w:r w:rsidR="00847EB2" w:rsidRPr="00B67814">
              <w:rPr>
                <w:rFonts w:ascii="Arial" w:hAnsi="Arial" w:cs="Arial"/>
                <w:noProof/>
                <w:webHidden/>
                <w:sz w:val="28"/>
                <w:szCs w:val="28"/>
              </w:rPr>
              <w:fldChar w:fldCharType="separate"/>
            </w:r>
            <w:r w:rsidR="00847EB2" w:rsidRPr="00B67814">
              <w:rPr>
                <w:rFonts w:ascii="Arial" w:hAnsi="Arial" w:cs="Arial"/>
                <w:noProof/>
                <w:webHidden/>
                <w:sz w:val="28"/>
                <w:szCs w:val="28"/>
              </w:rPr>
              <w:t>5</w:t>
            </w:r>
            <w:r w:rsidR="00847EB2" w:rsidRPr="00B67814">
              <w:rPr>
                <w:rFonts w:ascii="Arial" w:hAnsi="Arial" w:cs="Arial"/>
                <w:noProof/>
                <w:webHidden/>
                <w:sz w:val="28"/>
                <w:szCs w:val="28"/>
              </w:rPr>
              <w:fldChar w:fldCharType="end"/>
            </w:r>
          </w:hyperlink>
        </w:p>
        <w:p w14:paraId="7219D55C" w14:textId="5F42DC06" w:rsidR="00847EB2" w:rsidRPr="00B67814" w:rsidRDefault="00DC4E7F" w:rsidP="003C1FB6">
          <w:pPr>
            <w:pStyle w:val="11"/>
            <w:rPr>
              <w:rFonts w:ascii="Arial" w:eastAsiaTheme="minorEastAsia" w:hAnsi="Arial" w:cs="Arial"/>
              <w:noProof/>
              <w:sz w:val="28"/>
              <w:szCs w:val="28"/>
            </w:rPr>
          </w:pPr>
          <w:hyperlink w:anchor="_Toc152951821" w:history="1">
            <w:r w:rsidR="00847EB2" w:rsidRPr="00B67814">
              <w:rPr>
                <w:rStyle w:val="a3"/>
                <w:rFonts w:ascii="Arial" w:hAnsi="Arial" w:cs="Arial"/>
                <w:b/>
                <w:bCs/>
                <w:noProof/>
                <w:sz w:val="28"/>
                <w:szCs w:val="28"/>
                <w:u w:val="none"/>
              </w:rPr>
              <w:t>Performance Measurement Techniques for Remote Workers</w:t>
            </w:r>
            <w:r w:rsidR="00847EB2" w:rsidRPr="00B67814">
              <w:rPr>
                <w:rFonts w:ascii="Arial" w:hAnsi="Arial" w:cs="Arial"/>
                <w:noProof/>
                <w:webHidden/>
                <w:sz w:val="28"/>
                <w:szCs w:val="28"/>
              </w:rPr>
              <w:tab/>
            </w:r>
            <w:r w:rsidR="00847EB2" w:rsidRPr="00B67814">
              <w:rPr>
                <w:rFonts w:ascii="Arial" w:hAnsi="Arial" w:cs="Arial"/>
                <w:noProof/>
                <w:webHidden/>
                <w:sz w:val="28"/>
                <w:szCs w:val="28"/>
              </w:rPr>
              <w:fldChar w:fldCharType="begin"/>
            </w:r>
            <w:r w:rsidR="00847EB2" w:rsidRPr="00B67814">
              <w:rPr>
                <w:rFonts w:ascii="Arial" w:hAnsi="Arial" w:cs="Arial"/>
                <w:noProof/>
                <w:webHidden/>
                <w:sz w:val="28"/>
                <w:szCs w:val="28"/>
              </w:rPr>
              <w:instrText xml:space="preserve"> PAGEREF _Toc152951821 \h </w:instrText>
            </w:r>
            <w:r w:rsidR="00847EB2" w:rsidRPr="00B67814">
              <w:rPr>
                <w:rFonts w:ascii="Arial" w:hAnsi="Arial" w:cs="Arial"/>
                <w:noProof/>
                <w:webHidden/>
                <w:sz w:val="28"/>
                <w:szCs w:val="28"/>
              </w:rPr>
            </w:r>
            <w:r w:rsidR="00847EB2" w:rsidRPr="00B67814">
              <w:rPr>
                <w:rFonts w:ascii="Arial" w:hAnsi="Arial" w:cs="Arial"/>
                <w:noProof/>
                <w:webHidden/>
                <w:sz w:val="28"/>
                <w:szCs w:val="28"/>
              </w:rPr>
              <w:fldChar w:fldCharType="separate"/>
            </w:r>
            <w:r w:rsidR="00847EB2" w:rsidRPr="00B67814">
              <w:rPr>
                <w:rFonts w:ascii="Arial" w:hAnsi="Arial" w:cs="Arial"/>
                <w:noProof/>
                <w:webHidden/>
                <w:sz w:val="28"/>
                <w:szCs w:val="28"/>
              </w:rPr>
              <w:t>5</w:t>
            </w:r>
            <w:r w:rsidR="00847EB2" w:rsidRPr="00B67814">
              <w:rPr>
                <w:rFonts w:ascii="Arial" w:hAnsi="Arial" w:cs="Arial"/>
                <w:noProof/>
                <w:webHidden/>
                <w:sz w:val="28"/>
                <w:szCs w:val="28"/>
              </w:rPr>
              <w:fldChar w:fldCharType="end"/>
            </w:r>
          </w:hyperlink>
        </w:p>
        <w:p w14:paraId="641B2993" w14:textId="58D13CB4" w:rsidR="00847EB2" w:rsidRPr="00B67814" w:rsidRDefault="00DC4E7F" w:rsidP="003C1FB6">
          <w:pPr>
            <w:pStyle w:val="21"/>
            <w:tabs>
              <w:tab w:val="right" w:leader="dot" w:pos="9350"/>
            </w:tabs>
            <w:rPr>
              <w:rFonts w:ascii="Arial" w:eastAsiaTheme="minorEastAsia" w:hAnsi="Arial" w:cs="Arial"/>
              <w:noProof/>
              <w:sz w:val="28"/>
              <w:szCs w:val="28"/>
            </w:rPr>
          </w:pPr>
          <w:hyperlink w:anchor="_Toc152951822" w:history="1">
            <w:r w:rsidR="00847EB2" w:rsidRPr="00B67814">
              <w:rPr>
                <w:rStyle w:val="a3"/>
                <w:rFonts w:ascii="Arial" w:hAnsi="Arial" w:cs="Arial"/>
                <w:b/>
                <w:bCs/>
                <w:noProof/>
                <w:sz w:val="28"/>
                <w:szCs w:val="28"/>
                <w:u w:val="none"/>
              </w:rPr>
              <w:t>Introduction to Measurement Techniques:</w:t>
            </w:r>
            <w:r w:rsidR="00847EB2" w:rsidRPr="00B67814">
              <w:rPr>
                <w:rFonts w:ascii="Arial" w:hAnsi="Arial" w:cs="Arial"/>
                <w:noProof/>
                <w:webHidden/>
                <w:sz w:val="28"/>
                <w:szCs w:val="28"/>
              </w:rPr>
              <w:tab/>
            </w:r>
            <w:r w:rsidR="00847EB2" w:rsidRPr="00B67814">
              <w:rPr>
                <w:rFonts w:ascii="Arial" w:hAnsi="Arial" w:cs="Arial"/>
                <w:noProof/>
                <w:webHidden/>
                <w:sz w:val="28"/>
                <w:szCs w:val="28"/>
              </w:rPr>
              <w:fldChar w:fldCharType="begin"/>
            </w:r>
            <w:r w:rsidR="00847EB2" w:rsidRPr="00B67814">
              <w:rPr>
                <w:rFonts w:ascii="Arial" w:hAnsi="Arial" w:cs="Arial"/>
                <w:noProof/>
                <w:webHidden/>
                <w:sz w:val="28"/>
                <w:szCs w:val="28"/>
              </w:rPr>
              <w:instrText xml:space="preserve"> PAGEREF _Toc152951822 \h </w:instrText>
            </w:r>
            <w:r w:rsidR="00847EB2" w:rsidRPr="00B67814">
              <w:rPr>
                <w:rFonts w:ascii="Arial" w:hAnsi="Arial" w:cs="Arial"/>
                <w:noProof/>
                <w:webHidden/>
                <w:sz w:val="28"/>
                <w:szCs w:val="28"/>
              </w:rPr>
            </w:r>
            <w:r w:rsidR="00847EB2" w:rsidRPr="00B67814">
              <w:rPr>
                <w:rFonts w:ascii="Arial" w:hAnsi="Arial" w:cs="Arial"/>
                <w:noProof/>
                <w:webHidden/>
                <w:sz w:val="28"/>
                <w:szCs w:val="28"/>
              </w:rPr>
              <w:fldChar w:fldCharType="separate"/>
            </w:r>
            <w:r w:rsidR="00847EB2" w:rsidRPr="00B67814">
              <w:rPr>
                <w:rFonts w:ascii="Arial" w:hAnsi="Arial" w:cs="Arial"/>
                <w:noProof/>
                <w:webHidden/>
                <w:sz w:val="28"/>
                <w:szCs w:val="28"/>
              </w:rPr>
              <w:t>5</w:t>
            </w:r>
            <w:r w:rsidR="00847EB2" w:rsidRPr="00B67814">
              <w:rPr>
                <w:rFonts w:ascii="Arial" w:hAnsi="Arial" w:cs="Arial"/>
                <w:noProof/>
                <w:webHidden/>
                <w:sz w:val="28"/>
                <w:szCs w:val="28"/>
              </w:rPr>
              <w:fldChar w:fldCharType="end"/>
            </w:r>
          </w:hyperlink>
        </w:p>
        <w:p w14:paraId="0116CFB0" w14:textId="4CA928C9" w:rsidR="00847EB2" w:rsidRPr="00B67814" w:rsidRDefault="00DC4E7F" w:rsidP="003C1FB6">
          <w:pPr>
            <w:pStyle w:val="11"/>
            <w:rPr>
              <w:rFonts w:ascii="Arial" w:eastAsiaTheme="minorEastAsia" w:hAnsi="Arial" w:cs="Arial"/>
              <w:noProof/>
              <w:sz w:val="28"/>
              <w:szCs w:val="28"/>
            </w:rPr>
          </w:pPr>
          <w:hyperlink w:anchor="_Toc152951823" w:history="1">
            <w:r w:rsidR="00847EB2" w:rsidRPr="00B67814">
              <w:rPr>
                <w:rStyle w:val="a3"/>
                <w:rFonts w:ascii="Arial" w:hAnsi="Arial" w:cs="Arial"/>
                <w:b/>
                <w:bCs/>
                <w:noProof/>
                <w:sz w:val="28"/>
                <w:szCs w:val="28"/>
                <w:u w:val="none"/>
              </w:rPr>
              <w:t>Performance Appraisal Tools for Remote Workers</w:t>
            </w:r>
            <w:r w:rsidR="00847EB2" w:rsidRPr="00B67814">
              <w:rPr>
                <w:rFonts w:ascii="Arial" w:hAnsi="Arial" w:cs="Arial"/>
                <w:noProof/>
                <w:webHidden/>
                <w:sz w:val="28"/>
                <w:szCs w:val="28"/>
              </w:rPr>
              <w:tab/>
            </w:r>
            <w:r w:rsidR="00614853">
              <w:rPr>
                <w:rFonts w:ascii="Arial" w:hAnsi="Arial" w:cs="Arial"/>
                <w:noProof/>
                <w:webHidden/>
                <w:sz w:val="28"/>
                <w:szCs w:val="28"/>
              </w:rPr>
              <w:t>7</w:t>
            </w:r>
          </w:hyperlink>
        </w:p>
        <w:p w14:paraId="632A39E6" w14:textId="74D258AA" w:rsidR="00847EB2" w:rsidRPr="00B67814" w:rsidRDefault="00DC4E7F" w:rsidP="003C1FB6">
          <w:pPr>
            <w:pStyle w:val="11"/>
            <w:rPr>
              <w:rFonts w:ascii="Arial" w:eastAsiaTheme="minorEastAsia" w:hAnsi="Arial" w:cs="Arial"/>
              <w:noProof/>
              <w:sz w:val="28"/>
              <w:szCs w:val="28"/>
            </w:rPr>
          </w:pPr>
          <w:hyperlink w:anchor="_Toc152951824" w:history="1">
            <w:r w:rsidR="00847EB2" w:rsidRPr="00B67814">
              <w:rPr>
                <w:rStyle w:val="a3"/>
                <w:rFonts w:ascii="Arial" w:hAnsi="Arial" w:cs="Arial"/>
                <w:b/>
                <w:bCs/>
                <w:noProof/>
                <w:sz w:val="28"/>
                <w:szCs w:val="28"/>
                <w:u w:val="none"/>
              </w:rPr>
              <w:t>Conclusion</w:t>
            </w:r>
            <w:r w:rsidR="00847EB2" w:rsidRPr="00B67814">
              <w:rPr>
                <w:rFonts w:ascii="Arial" w:hAnsi="Arial" w:cs="Arial"/>
                <w:noProof/>
                <w:webHidden/>
                <w:sz w:val="28"/>
                <w:szCs w:val="28"/>
              </w:rPr>
              <w:tab/>
            </w:r>
            <w:r w:rsidR="00614853">
              <w:rPr>
                <w:rFonts w:ascii="Arial" w:hAnsi="Arial" w:cs="Arial"/>
                <w:noProof/>
                <w:webHidden/>
                <w:sz w:val="28"/>
                <w:szCs w:val="28"/>
              </w:rPr>
              <w:t>9</w:t>
            </w:r>
          </w:hyperlink>
        </w:p>
        <w:p w14:paraId="65FC17C7" w14:textId="56F5754A" w:rsidR="00847EB2" w:rsidRPr="00B67814" w:rsidRDefault="00DC4E7F" w:rsidP="003C1FB6">
          <w:pPr>
            <w:pStyle w:val="11"/>
            <w:rPr>
              <w:rFonts w:ascii="Arial" w:eastAsiaTheme="minorEastAsia" w:hAnsi="Arial" w:cs="Arial"/>
              <w:noProof/>
              <w:sz w:val="28"/>
              <w:szCs w:val="28"/>
            </w:rPr>
          </w:pPr>
          <w:hyperlink w:anchor="_Toc152951825" w:history="1">
            <w:r w:rsidR="00847EB2" w:rsidRPr="00B67814">
              <w:rPr>
                <w:rStyle w:val="a3"/>
                <w:rFonts w:ascii="Arial" w:hAnsi="Arial" w:cs="Arial"/>
                <w:b/>
                <w:bCs/>
                <w:noProof/>
                <w:sz w:val="28"/>
                <w:szCs w:val="28"/>
                <w:u w:val="none"/>
              </w:rPr>
              <w:t>References</w:t>
            </w:r>
            <w:r w:rsidR="00847EB2" w:rsidRPr="00B67814">
              <w:rPr>
                <w:rFonts w:ascii="Arial" w:hAnsi="Arial" w:cs="Arial"/>
                <w:noProof/>
                <w:webHidden/>
                <w:sz w:val="28"/>
                <w:szCs w:val="28"/>
              </w:rPr>
              <w:tab/>
            </w:r>
            <w:r w:rsidR="00614853">
              <w:rPr>
                <w:rFonts w:ascii="Arial" w:hAnsi="Arial" w:cs="Arial"/>
                <w:noProof/>
                <w:webHidden/>
                <w:sz w:val="28"/>
                <w:szCs w:val="28"/>
              </w:rPr>
              <w:t>10</w:t>
            </w:r>
          </w:hyperlink>
        </w:p>
        <w:p w14:paraId="4100F34A" w14:textId="78245030" w:rsidR="00847EB2" w:rsidRPr="00B67814" w:rsidRDefault="00847EB2" w:rsidP="003C1FB6">
          <w:pPr>
            <w:rPr>
              <w:rFonts w:ascii="Arial" w:hAnsi="Arial" w:cs="Arial"/>
              <w:sz w:val="24"/>
              <w:szCs w:val="24"/>
            </w:rPr>
          </w:pPr>
          <w:r w:rsidRPr="00B67814">
            <w:rPr>
              <w:rFonts w:ascii="Arial" w:hAnsi="Arial" w:cs="Arial"/>
              <w:b/>
              <w:bCs/>
              <w:noProof/>
              <w:sz w:val="28"/>
              <w:szCs w:val="28"/>
            </w:rPr>
            <w:fldChar w:fldCharType="end"/>
          </w:r>
        </w:p>
      </w:sdtContent>
    </w:sdt>
    <w:p w14:paraId="713A24D8" w14:textId="13F6968B" w:rsidR="00B05D56" w:rsidRPr="00B67814" w:rsidRDefault="00B05D56" w:rsidP="00992EA9">
      <w:pPr>
        <w:rPr>
          <w:rFonts w:ascii="Arial" w:hAnsi="Arial" w:cs="Arial"/>
          <w:b/>
          <w:bCs/>
          <w:sz w:val="24"/>
          <w:szCs w:val="24"/>
        </w:rPr>
      </w:pPr>
    </w:p>
    <w:p w14:paraId="6562C725" w14:textId="76D3A24A" w:rsidR="00B05D56" w:rsidRPr="00B67814" w:rsidRDefault="00B04E5D" w:rsidP="00992EA9">
      <w:pPr>
        <w:rPr>
          <w:rFonts w:ascii="Arial" w:hAnsi="Arial" w:cs="Arial"/>
          <w:b/>
          <w:bCs/>
          <w:sz w:val="24"/>
          <w:szCs w:val="24"/>
        </w:rPr>
      </w:pPr>
      <w:r>
        <w:rPr>
          <w:rFonts w:ascii="Arial" w:hAnsi="Arial" w:cs="Arial"/>
          <w:b/>
          <w:bCs/>
          <w:noProof/>
          <w:sz w:val="24"/>
          <w:szCs w:val="24"/>
        </w:rPr>
        <w:drawing>
          <wp:inline distT="0" distB="0" distL="0" distR="0" wp14:anchorId="3005E40D" wp14:editId="51AD4993">
            <wp:extent cx="5958025" cy="2223770"/>
            <wp:effectExtent l="0" t="0" r="5080" b="5080"/>
            <wp:docPr id="1444832667" name="Картина 1" descr="Картина, която съдържа символ, емблема, лого, знач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832667" name="Картина 1" descr="Картина, която съдържа символ, емблема, лого, значка&#10;&#10;Описанието е генерирано автоматично"/>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58025" cy="2223770"/>
                    </a:xfrm>
                    <a:prstGeom prst="rect">
                      <a:avLst/>
                    </a:prstGeom>
                    <a:noFill/>
                    <a:ln>
                      <a:noFill/>
                    </a:ln>
                  </pic:spPr>
                </pic:pic>
              </a:graphicData>
            </a:graphic>
          </wp:inline>
        </w:drawing>
      </w:r>
    </w:p>
    <w:p w14:paraId="2DB05B26" w14:textId="77777777" w:rsidR="00B05D56" w:rsidRPr="00B67814" w:rsidRDefault="00B05D56" w:rsidP="00992EA9">
      <w:pPr>
        <w:rPr>
          <w:rFonts w:ascii="Arial" w:hAnsi="Arial" w:cs="Arial"/>
          <w:b/>
          <w:bCs/>
          <w:sz w:val="24"/>
          <w:szCs w:val="24"/>
        </w:rPr>
      </w:pPr>
    </w:p>
    <w:p w14:paraId="242B572A" w14:textId="77777777" w:rsidR="00B05D56" w:rsidRPr="00B67814" w:rsidRDefault="00B05D56" w:rsidP="00992EA9">
      <w:pPr>
        <w:rPr>
          <w:rFonts w:ascii="Arial" w:hAnsi="Arial" w:cs="Arial"/>
          <w:b/>
          <w:bCs/>
          <w:sz w:val="24"/>
          <w:szCs w:val="24"/>
        </w:rPr>
      </w:pPr>
    </w:p>
    <w:p w14:paraId="2BF5904B" w14:textId="77777777" w:rsidR="00EA2434" w:rsidRDefault="00EA2434" w:rsidP="00DF0D0A">
      <w:pPr>
        <w:pStyle w:val="1"/>
        <w:rPr>
          <w:rFonts w:ascii="Arial" w:hAnsi="Arial" w:cs="Arial"/>
          <w:b/>
          <w:bCs/>
          <w:sz w:val="24"/>
          <w:szCs w:val="24"/>
        </w:rPr>
      </w:pPr>
      <w:bookmarkStart w:id="0" w:name="_Toc152951814"/>
    </w:p>
    <w:p w14:paraId="67BD0242" w14:textId="216B49A9" w:rsidR="00EC26FF" w:rsidRPr="00B67814" w:rsidRDefault="00056359" w:rsidP="00DF0D0A">
      <w:pPr>
        <w:pStyle w:val="1"/>
        <w:rPr>
          <w:rFonts w:ascii="Arial" w:hAnsi="Arial" w:cs="Arial"/>
          <w:b/>
          <w:bCs/>
          <w:sz w:val="24"/>
          <w:szCs w:val="24"/>
        </w:rPr>
      </w:pPr>
      <w:r w:rsidRPr="00B67814">
        <w:rPr>
          <w:rFonts w:ascii="Arial" w:hAnsi="Arial" w:cs="Arial"/>
          <w:b/>
          <w:bCs/>
          <w:sz w:val="24"/>
          <w:szCs w:val="24"/>
        </w:rPr>
        <w:t>Introduction</w:t>
      </w:r>
      <w:bookmarkEnd w:id="0"/>
    </w:p>
    <w:p w14:paraId="70EA1EDA" w14:textId="7404F5F0" w:rsidR="003F04E6" w:rsidRPr="00B67814" w:rsidRDefault="00DF0D0A" w:rsidP="000758EA">
      <w:pPr>
        <w:spacing w:line="360" w:lineRule="auto"/>
        <w:jc w:val="both"/>
        <w:rPr>
          <w:rFonts w:ascii="Arial" w:hAnsi="Arial" w:cs="Arial"/>
          <w:sz w:val="24"/>
          <w:szCs w:val="24"/>
        </w:rPr>
      </w:pPr>
      <w:bookmarkStart w:id="1" w:name="_Toc152951815"/>
      <w:r w:rsidRPr="00B67814">
        <w:rPr>
          <w:rFonts w:ascii="Arial" w:hAnsi="Arial" w:cs="Arial"/>
          <w:sz w:val="24"/>
          <w:szCs w:val="24"/>
        </w:rPr>
        <w:t xml:space="preserve">Prior to the worldwide pandemic, remote work was a specialised and mostly voluntary facet of employment. However, in recent years, its frequency and perception have drastically changed. The COVID-19 pandemic forced an unprecedented shift to remote labour, drastically changing the nature of typical workplaces. This was not just a short-term adjustment; rather, it prepared the groundwork for a longer-term transformation of the labour market. In response to the pandemic, the number of remote workforces increased, and it is more likely that remote employment will continue even after the pandemic (Nakayama and Chen, 2022). Although this shift provided flexibility and safety, it also presented </w:t>
      </w:r>
      <w:r w:rsidR="002250F4" w:rsidRPr="00B67814">
        <w:rPr>
          <w:rFonts w:ascii="Arial" w:hAnsi="Arial" w:cs="Arial"/>
          <w:sz w:val="24"/>
          <w:szCs w:val="24"/>
        </w:rPr>
        <w:t>a few</w:t>
      </w:r>
      <w:r w:rsidRPr="00B67814">
        <w:rPr>
          <w:rFonts w:ascii="Arial" w:hAnsi="Arial" w:cs="Arial"/>
          <w:sz w:val="24"/>
          <w:szCs w:val="24"/>
        </w:rPr>
        <w:t xml:space="preserve"> difficulties, especially in managing and evaluating the performance of remote workers. Managing performance in a remote environment presents a variety of difficulties. The challenges of managing workers who are not physically present in traditional office settings have been faced by managers and organisational leaders. </w:t>
      </w:r>
      <w:r w:rsidR="00DA4784" w:rsidRPr="00B67814">
        <w:rPr>
          <w:rFonts w:ascii="Arial" w:hAnsi="Arial" w:cs="Arial"/>
          <w:sz w:val="24"/>
          <w:szCs w:val="24"/>
        </w:rPr>
        <w:t xml:space="preserve">Performance management systems have had to be reevaluated </w:t>
      </w:r>
      <w:r w:rsidR="00D24FD9" w:rsidRPr="00B67814">
        <w:rPr>
          <w:rFonts w:ascii="Arial" w:hAnsi="Arial" w:cs="Arial"/>
          <w:sz w:val="24"/>
          <w:szCs w:val="24"/>
        </w:rPr>
        <w:t>to</w:t>
      </w:r>
      <w:r w:rsidR="00DA4784" w:rsidRPr="00B67814">
        <w:rPr>
          <w:rFonts w:ascii="Arial" w:hAnsi="Arial" w:cs="Arial"/>
          <w:sz w:val="24"/>
          <w:szCs w:val="24"/>
        </w:rPr>
        <w:t xml:space="preserve"> better meet the needs and solve the problems that remote workers face every day when it comes to setting boundaries. In addition to putting health systems to the test, the pandemic has uncovered flaws in organisational structures, such as performance management in remote locations (Araújo et al., 2023).</w:t>
      </w:r>
    </w:p>
    <w:p w14:paraId="3F0446F0" w14:textId="3931EB1E" w:rsidR="00100DDB" w:rsidRPr="00B67814" w:rsidRDefault="00056359" w:rsidP="002C7DB9">
      <w:pPr>
        <w:pStyle w:val="1"/>
        <w:rPr>
          <w:rFonts w:ascii="Arial" w:hAnsi="Arial" w:cs="Arial"/>
          <w:b/>
          <w:bCs/>
          <w:sz w:val="24"/>
          <w:szCs w:val="24"/>
        </w:rPr>
      </w:pPr>
      <w:r w:rsidRPr="00B67814">
        <w:rPr>
          <w:rFonts w:ascii="Arial" w:hAnsi="Arial" w:cs="Arial"/>
          <w:b/>
          <w:bCs/>
          <w:sz w:val="24"/>
          <w:szCs w:val="24"/>
        </w:rPr>
        <w:t>The Role of Technology in Remote Work Performance Appraisal</w:t>
      </w:r>
      <w:bookmarkEnd w:id="1"/>
    </w:p>
    <w:p w14:paraId="4B15B44A" w14:textId="77777777" w:rsidR="00DF0D0A" w:rsidRPr="00B67814" w:rsidRDefault="00DF0D0A" w:rsidP="00DF0D0A">
      <w:pPr>
        <w:rPr>
          <w:rFonts w:ascii="Arial" w:hAnsi="Arial" w:cs="Arial"/>
          <w:sz w:val="24"/>
          <w:szCs w:val="24"/>
        </w:rPr>
      </w:pPr>
    </w:p>
    <w:p w14:paraId="351D1EC3" w14:textId="0EC3548B" w:rsidR="00DF0D0A" w:rsidRPr="00B67814" w:rsidRDefault="00056359" w:rsidP="00DF0D0A">
      <w:pPr>
        <w:pStyle w:val="2"/>
        <w:rPr>
          <w:rFonts w:ascii="Arial" w:hAnsi="Arial" w:cs="Arial"/>
          <w:b/>
          <w:bCs/>
          <w:sz w:val="24"/>
          <w:szCs w:val="24"/>
        </w:rPr>
      </w:pPr>
      <w:bookmarkStart w:id="2" w:name="_Toc152951816"/>
      <w:r w:rsidRPr="00B67814">
        <w:rPr>
          <w:rFonts w:ascii="Arial" w:hAnsi="Arial" w:cs="Arial"/>
          <w:b/>
          <w:bCs/>
          <w:sz w:val="24"/>
          <w:szCs w:val="24"/>
        </w:rPr>
        <w:t>Understanding the Role</w:t>
      </w:r>
      <w:r w:rsidR="00100DDB" w:rsidRPr="00B67814">
        <w:rPr>
          <w:rFonts w:ascii="Arial" w:hAnsi="Arial" w:cs="Arial"/>
          <w:b/>
          <w:bCs/>
          <w:sz w:val="24"/>
          <w:szCs w:val="24"/>
        </w:rPr>
        <w:t>:</w:t>
      </w:r>
      <w:bookmarkEnd w:id="2"/>
      <w:r w:rsidRPr="00B67814">
        <w:rPr>
          <w:rFonts w:ascii="Arial" w:hAnsi="Arial" w:cs="Arial"/>
          <w:b/>
          <w:bCs/>
          <w:sz w:val="24"/>
          <w:szCs w:val="24"/>
        </w:rPr>
        <w:t xml:space="preserve"> </w:t>
      </w:r>
    </w:p>
    <w:p w14:paraId="768F1556" w14:textId="77777777" w:rsidR="00B47527" w:rsidRPr="00B67814" w:rsidRDefault="00B47527" w:rsidP="00B47527">
      <w:pPr>
        <w:rPr>
          <w:rFonts w:ascii="Arial" w:hAnsi="Arial" w:cs="Arial"/>
          <w:sz w:val="24"/>
          <w:szCs w:val="24"/>
        </w:rPr>
      </w:pPr>
    </w:p>
    <w:p w14:paraId="5C009F1F" w14:textId="108E94B8" w:rsidR="004C6538" w:rsidRDefault="004C6538" w:rsidP="003D51B8">
      <w:pPr>
        <w:spacing w:line="360" w:lineRule="auto"/>
        <w:jc w:val="both"/>
        <w:rPr>
          <w:rFonts w:ascii="Arial" w:hAnsi="Arial" w:cs="Arial"/>
          <w:sz w:val="24"/>
          <w:szCs w:val="24"/>
        </w:rPr>
      </w:pPr>
      <w:bookmarkStart w:id="3" w:name="_Toc152951817"/>
      <w:r w:rsidRPr="00B67814">
        <w:rPr>
          <w:rFonts w:ascii="Arial" w:hAnsi="Arial" w:cs="Arial"/>
          <w:sz w:val="24"/>
          <w:szCs w:val="24"/>
        </w:rPr>
        <w:t>Technology connects individuals, thus it's vital when judging distant workers. Traditional performance evaluation methods, such as talking to and monitoring people, don't function well remotely. Technology provides platforms and tools for managers to track, assess, and communicate performance remarks. Continuous and dynamic evaluation allows real-time tracking of task progress and productivity (Mondragon-Estrada et al., 2023). Technology also helps make performance reviews fair and open, which helps remote workers get paid properly.</w:t>
      </w:r>
    </w:p>
    <w:p w14:paraId="327DCAEA" w14:textId="108E94B8" w:rsidR="00DF0D0A" w:rsidRPr="00B67814" w:rsidRDefault="00056359" w:rsidP="00DF0D0A">
      <w:pPr>
        <w:pStyle w:val="2"/>
        <w:rPr>
          <w:rFonts w:ascii="Arial" w:hAnsi="Arial" w:cs="Arial"/>
          <w:b/>
          <w:bCs/>
          <w:sz w:val="24"/>
          <w:szCs w:val="24"/>
        </w:rPr>
      </w:pPr>
      <w:r w:rsidRPr="00B67814">
        <w:rPr>
          <w:rFonts w:ascii="Arial" w:hAnsi="Arial" w:cs="Arial"/>
          <w:b/>
          <w:bCs/>
          <w:sz w:val="24"/>
          <w:szCs w:val="24"/>
        </w:rPr>
        <w:lastRenderedPageBreak/>
        <w:t>Examples of Technologies</w:t>
      </w:r>
      <w:r w:rsidR="003D6BE6" w:rsidRPr="00B67814">
        <w:rPr>
          <w:rFonts w:ascii="Arial" w:hAnsi="Arial" w:cs="Arial"/>
          <w:b/>
          <w:bCs/>
          <w:sz w:val="24"/>
          <w:szCs w:val="24"/>
        </w:rPr>
        <w:t>:</w:t>
      </w:r>
      <w:bookmarkEnd w:id="3"/>
    </w:p>
    <w:p w14:paraId="46C41BFB" w14:textId="77777777" w:rsidR="00DF0D0A" w:rsidRPr="00B67814" w:rsidRDefault="00DF0D0A" w:rsidP="00DF0D0A">
      <w:pPr>
        <w:rPr>
          <w:rFonts w:ascii="Arial" w:hAnsi="Arial" w:cs="Arial"/>
          <w:sz w:val="24"/>
          <w:szCs w:val="24"/>
        </w:rPr>
      </w:pPr>
    </w:p>
    <w:p w14:paraId="4DBEC5F7" w14:textId="3255FFFC" w:rsidR="00DF0D0A" w:rsidRPr="00B67814" w:rsidRDefault="003D51B8" w:rsidP="00D34AFB">
      <w:pPr>
        <w:spacing w:line="360" w:lineRule="auto"/>
        <w:jc w:val="both"/>
        <w:rPr>
          <w:rFonts w:ascii="Arial" w:hAnsi="Arial" w:cs="Arial"/>
          <w:sz w:val="24"/>
          <w:szCs w:val="24"/>
        </w:rPr>
      </w:pPr>
      <w:r w:rsidRPr="00B67814">
        <w:rPr>
          <w:rFonts w:ascii="Arial" w:hAnsi="Arial" w:cs="Arial"/>
          <w:sz w:val="24"/>
          <w:szCs w:val="24"/>
        </w:rPr>
        <w:t xml:space="preserve">A lot of different technologies have come up as useful tools for judging how well people do their jobs from home. For instance, cloud-based systems make it easy for managers to keep an eye on productivity and success by giving users a central place to view and store work-related data (Lee, 2014). Instant chat apps, such as Zoom and Slack, have become necessary for real-time communication because they let people talk and review performance. Project management apps like Asana and Trello also let you track how well a worker completes tasks and manages their time, which shows how busy and efficient they are. </w:t>
      </w:r>
      <w:r w:rsidR="00DF0D0A" w:rsidRPr="00B67814">
        <w:rPr>
          <w:rFonts w:ascii="Arial" w:hAnsi="Arial" w:cs="Arial"/>
          <w:sz w:val="24"/>
          <w:szCs w:val="24"/>
        </w:rPr>
        <w:t xml:space="preserve">Together, these technologies constitute an ecosystem that meets the </w:t>
      </w:r>
      <w:proofErr w:type="gramStart"/>
      <w:r w:rsidR="00DF0D0A" w:rsidRPr="00B67814">
        <w:rPr>
          <w:rFonts w:ascii="Arial" w:hAnsi="Arial" w:cs="Arial"/>
          <w:sz w:val="24"/>
          <w:szCs w:val="24"/>
        </w:rPr>
        <w:t>particular needs</w:t>
      </w:r>
      <w:proofErr w:type="gramEnd"/>
      <w:r w:rsidR="00DF0D0A" w:rsidRPr="00B67814">
        <w:rPr>
          <w:rFonts w:ascii="Arial" w:hAnsi="Arial" w:cs="Arial"/>
          <w:sz w:val="24"/>
          <w:szCs w:val="24"/>
        </w:rPr>
        <w:t xml:space="preserve"> of a dispersed workforce by enabling a thorough and detailed assessment of a remote worker's performance.</w:t>
      </w:r>
    </w:p>
    <w:p w14:paraId="76D76BBE" w14:textId="6A3270F6" w:rsidR="00100DDB" w:rsidRPr="00B67814" w:rsidRDefault="00056359" w:rsidP="0048362F">
      <w:pPr>
        <w:pStyle w:val="1"/>
        <w:rPr>
          <w:rFonts w:ascii="Arial" w:hAnsi="Arial" w:cs="Arial"/>
          <w:b/>
          <w:bCs/>
          <w:sz w:val="24"/>
          <w:szCs w:val="24"/>
        </w:rPr>
      </w:pPr>
      <w:bookmarkStart w:id="4" w:name="_Toc152951818"/>
      <w:r w:rsidRPr="00B67814">
        <w:rPr>
          <w:rFonts w:ascii="Arial" w:hAnsi="Arial" w:cs="Arial"/>
          <w:b/>
          <w:bCs/>
          <w:sz w:val="24"/>
          <w:szCs w:val="24"/>
        </w:rPr>
        <w:t>The Role of Technology in Remote Work Performance Appraisal</w:t>
      </w:r>
      <w:bookmarkEnd w:id="4"/>
    </w:p>
    <w:p w14:paraId="2C247CC9" w14:textId="77777777" w:rsidR="00B47527" w:rsidRPr="00B67814" w:rsidRDefault="00B47527" w:rsidP="00B47527">
      <w:pPr>
        <w:rPr>
          <w:rFonts w:ascii="Arial" w:hAnsi="Arial" w:cs="Arial"/>
          <w:sz w:val="24"/>
          <w:szCs w:val="24"/>
        </w:rPr>
      </w:pPr>
    </w:p>
    <w:p w14:paraId="6E7DE500" w14:textId="6C724C2A" w:rsidR="00056359" w:rsidRPr="00B67814" w:rsidRDefault="00056359" w:rsidP="00100DDB">
      <w:pPr>
        <w:pStyle w:val="2"/>
        <w:rPr>
          <w:rFonts w:ascii="Arial" w:hAnsi="Arial" w:cs="Arial"/>
          <w:b/>
          <w:bCs/>
          <w:sz w:val="24"/>
          <w:szCs w:val="24"/>
        </w:rPr>
      </w:pPr>
      <w:bookmarkStart w:id="5" w:name="_Toc152951819"/>
      <w:r w:rsidRPr="00B67814">
        <w:rPr>
          <w:rFonts w:ascii="Arial" w:hAnsi="Arial" w:cs="Arial"/>
          <w:b/>
          <w:bCs/>
          <w:sz w:val="24"/>
          <w:szCs w:val="24"/>
        </w:rPr>
        <w:t>Benefits and Challenges</w:t>
      </w:r>
      <w:r w:rsidR="00FB44CD" w:rsidRPr="00B67814">
        <w:rPr>
          <w:rFonts w:ascii="Arial" w:hAnsi="Arial" w:cs="Arial"/>
          <w:b/>
          <w:bCs/>
          <w:sz w:val="24"/>
          <w:szCs w:val="24"/>
        </w:rPr>
        <w:t>:</w:t>
      </w:r>
      <w:bookmarkEnd w:id="5"/>
    </w:p>
    <w:p w14:paraId="77E0DB3E" w14:textId="77777777" w:rsidR="00DF0D0A" w:rsidRPr="00B67814" w:rsidRDefault="00DF0D0A" w:rsidP="00DF0D0A">
      <w:pPr>
        <w:rPr>
          <w:rFonts w:ascii="Arial" w:hAnsi="Arial" w:cs="Arial"/>
          <w:sz w:val="24"/>
          <w:szCs w:val="24"/>
        </w:rPr>
      </w:pPr>
    </w:p>
    <w:p w14:paraId="3C915FA6" w14:textId="6778862F" w:rsidR="00266D9C" w:rsidRPr="00B67814" w:rsidRDefault="00DF0D0A" w:rsidP="00AD1AFE">
      <w:pPr>
        <w:autoSpaceDE w:val="0"/>
        <w:autoSpaceDN w:val="0"/>
        <w:adjustRightInd w:val="0"/>
        <w:spacing w:line="360" w:lineRule="auto"/>
        <w:jc w:val="both"/>
        <w:rPr>
          <w:rFonts w:ascii="Arial" w:hAnsi="Arial" w:cs="Arial"/>
          <w:kern w:val="0"/>
          <w:sz w:val="24"/>
          <w:szCs w:val="24"/>
        </w:rPr>
      </w:pPr>
      <w:r w:rsidRPr="00B67814">
        <w:rPr>
          <w:rFonts w:ascii="Arial" w:hAnsi="Arial" w:cs="Arial"/>
          <w:kern w:val="0"/>
          <w:sz w:val="24"/>
          <w:szCs w:val="24"/>
        </w:rPr>
        <w:t xml:space="preserve">While integrating technology into remote work performance reviews has many advantages, there are drawbacks as well. Positively, technology makes it possible to monitor performance continuously and in real time, which makes assessments more accurate and timelier (Colak and </w:t>
      </w:r>
      <w:proofErr w:type="spellStart"/>
      <w:r w:rsidRPr="00B67814">
        <w:rPr>
          <w:rFonts w:ascii="Arial" w:hAnsi="Arial" w:cs="Arial"/>
          <w:kern w:val="0"/>
          <w:sz w:val="24"/>
          <w:szCs w:val="24"/>
        </w:rPr>
        <w:t>Saridogan</w:t>
      </w:r>
      <w:proofErr w:type="spellEnd"/>
      <w:r w:rsidRPr="00B67814">
        <w:rPr>
          <w:rFonts w:ascii="Arial" w:hAnsi="Arial" w:cs="Arial"/>
          <w:kern w:val="0"/>
          <w:sz w:val="24"/>
          <w:szCs w:val="24"/>
        </w:rPr>
        <w:t xml:space="preserve">, 2023). It also makes performance management procedures more scalable and flexible. Nevertheless, there are drawbacks, such as possible problems with data security and privacy and the possibility of relying too much on technology evaluations that might ignore qualitative elements of worker performance. The issue of providing equal access to technology for every employee also </w:t>
      </w:r>
      <w:proofErr w:type="gramStart"/>
      <w:r w:rsidRPr="00B67814">
        <w:rPr>
          <w:rFonts w:ascii="Arial" w:hAnsi="Arial" w:cs="Arial"/>
          <w:kern w:val="0"/>
          <w:sz w:val="24"/>
          <w:szCs w:val="24"/>
        </w:rPr>
        <w:t>has to</w:t>
      </w:r>
      <w:proofErr w:type="gramEnd"/>
      <w:r w:rsidRPr="00B67814">
        <w:rPr>
          <w:rFonts w:ascii="Arial" w:hAnsi="Arial" w:cs="Arial"/>
          <w:kern w:val="0"/>
          <w:sz w:val="24"/>
          <w:szCs w:val="24"/>
        </w:rPr>
        <w:t xml:space="preserve"> be addressed because it is essential to conducting fair evaluations. </w:t>
      </w:r>
      <w:bookmarkStart w:id="6" w:name="_Toc152951820"/>
      <w:r w:rsidR="00AD1AFE" w:rsidRPr="00B67814">
        <w:rPr>
          <w:rFonts w:ascii="Arial" w:hAnsi="Arial" w:cs="Arial"/>
          <w:kern w:val="0"/>
          <w:sz w:val="24"/>
          <w:szCs w:val="24"/>
        </w:rPr>
        <w:t>Finding a good mix between these pros and cons is key to using technology well in performance reviews for people who work from home.</w:t>
      </w:r>
    </w:p>
    <w:p w14:paraId="1DE8B420" w14:textId="77777777" w:rsidR="003F04E6" w:rsidRDefault="003F04E6" w:rsidP="00AD1AFE">
      <w:pPr>
        <w:autoSpaceDE w:val="0"/>
        <w:autoSpaceDN w:val="0"/>
        <w:adjustRightInd w:val="0"/>
        <w:spacing w:line="360" w:lineRule="auto"/>
        <w:jc w:val="both"/>
        <w:rPr>
          <w:rFonts w:ascii="Arial" w:hAnsi="Arial" w:cs="Arial"/>
          <w:b/>
          <w:bCs/>
          <w:sz w:val="24"/>
          <w:szCs w:val="24"/>
        </w:rPr>
      </w:pPr>
    </w:p>
    <w:p w14:paraId="3EC11B6C" w14:textId="77777777" w:rsidR="00614853" w:rsidRDefault="00614853" w:rsidP="00AD1AFE">
      <w:pPr>
        <w:autoSpaceDE w:val="0"/>
        <w:autoSpaceDN w:val="0"/>
        <w:adjustRightInd w:val="0"/>
        <w:spacing w:line="360" w:lineRule="auto"/>
        <w:jc w:val="both"/>
        <w:rPr>
          <w:rFonts w:ascii="Arial" w:hAnsi="Arial" w:cs="Arial"/>
          <w:b/>
          <w:bCs/>
          <w:sz w:val="24"/>
          <w:szCs w:val="24"/>
        </w:rPr>
      </w:pPr>
    </w:p>
    <w:p w14:paraId="5EBB7ED8" w14:textId="0C9EAF8B" w:rsidR="00DF0D0A" w:rsidRPr="00B67814" w:rsidRDefault="00056359" w:rsidP="00AD1AFE">
      <w:pPr>
        <w:autoSpaceDE w:val="0"/>
        <w:autoSpaceDN w:val="0"/>
        <w:adjustRightInd w:val="0"/>
        <w:spacing w:line="360" w:lineRule="auto"/>
        <w:jc w:val="both"/>
        <w:rPr>
          <w:rFonts w:ascii="Arial" w:hAnsi="Arial" w:cs="Arial"/>
          <w:b/>
          <w:bCs/>
          <w:sz w:val="24"/>
          <w:szCs w:val="24"/>
        </w:rPr>
      </w:pPr>
      <w:r w:rsidRPr="00B67814">
        <w:rPr>
          <w:rFonts w:ascii="Arial" w:hAnsi="Arial" w:cs="Arial"/>
          <w:b/>
          <w:bCs/>
          <w:sz w:val="24"/>
          <w:szCs w:val="24"/>
        </w:rPr>
        <w:lastRenderedPageBreak/>
        <w:t>Transition to Measurement Techniques</w:t>
      </w:r>
      <w:r w:rsidR="006E1F81" w:rsidRPr="00B67814">
        <w:rPr>
          <w:rFonts w:ascii="Arial" w:hAnsi="Arial" w:cs="Arial"/>
          <w:b/>
          <w:bCs/>
          <w:sz w:val="24"/>
          <w:szCs w:val="24"/>
        </w:rPr>
        <w:t>:</w:t>
      </w:r>
      <w:bookmarkEnd w:id="6"/>
    </w:p>
    <w:p w14:paraId="43625F3A" w14:textId="1CC31563" w:rsidR="00D74B9B" w:rsidRPr="00B67814" w:rsidRDefault="00D74B9B" w:rsidP="00237BD2">
      <w:pPr>
        <w:spacing w:line="360" w:lineRule="auto"/>
        <w:jc w:val="both"/>
        <w:rPr>
          <w:rFonts w:ascii="Arial" w:hAnsi="Arial" w:cs="Arial"/>
          <w:sz w:val="24"/>
          <w:szCs w:val="24"/>
        </w:rPr>
      </w:pPr>
      <w:bookmarkStart w:id="7" w:name="_Toc152951821"/>
      <w:r w:rsidRPr="00B67814">
        <w:rPr>
          <w:rFonts w:ascii="Arial" w:hAnsi="Arial" w:cs="Arial"/>
          <w:sz w:val="24"/>
          <w:szCs w:val="24"/>
        </w:rPr>
        <w:t xml:space="preserve">Different ways of measuring performance work well with the technology used for performance reviews at home. The author </w:t>
      </w:r>
      <w:r w:rsidR="00EB7BD2" w:rsidRPr="00B67814">
        <w:rPr>
          <w:rFonts w:ascii="Arial" w:hAnsi="Arial" w:cs="Arial"/>
          <w:sz w:val="24"/>
          <w:szCs w:val="24"/>
        </w:rPr>
        <w:t>(</w:t>
      </w:r>
      <w:proofErr w:type="spellStart"/>
      <w:r w:rsidRPr="00B67814">
        <w:rPr>
          <w:rFonts w:ascii="Arial" w:hAnsi="Arial" w:cs="Arial"/>
          <w:sz w:val="24"/>
          <w:szCs w:val="24"/>
        </w:rPr>
        <w:t>Elmissaoui</w:t>
      </w:r>
      <w:proofErr w:type="spellEnd"/>
      <w:r w:rsidR="00EB7BD2" w:rsidRPr="00B67814">
        <w:rPr>
          <w:rFonts w:ascii="Arial" w:hAnsi="Arial" w:cs="Arial"/>
          <w:sz w:val="24"/>
          <w:szCs w:val="24"/>
        </w:rPr>
        <w:t>,</w:t>
      </w:r>
      <w:r w:rsidRPr="00B67814">
        <w:rPr>
          <w:rFonts w:ascii="Arial" w:hAnsi="Arial" w:cs="Arial"/>
          <w:sz w:val="24"/>
          <w:szCs w:val="24"/>
        </w:rPr>
        <w:t xml:space="preserve"> 2023) says that digital and cloud-based platforms, for instance, make it easier to use objective success indicators like job completion rates and time management. Because of these advances in technology, it is now possible to collect and analyse quantitative data, which is used to measure success. Communication routes also make it easy to give and receive feedback and work together, which supports qualitative measuring methods such as self- and peer-evaluations. By combining numeric and qualitative data, these technologies make sure that performance reviews are thorough and give a full picture of how well an employee is doing while working from home.</w:t>
      </w:r>
    </w:p>
    <w:p w14:paraId="1C1F2DB3" w14:textId="4A553F18" w:rsidR="00952F04" w:rsidRPr="00B67814" w:rsidRDefault="00056359" w:rsidP="00CD131C">
      <w:pPr>
        <w:pStyle w:val="1"/>
        <w:rPr>
          <w:rFonts w:ascii="Arial" w:hAnsi="Arial" w:cs="Arial"/>
          <w:b/>
          <w:bCs/>
          <w:sz w:val="24"/>
          <w:szCs w:val="24"/>
        </w:rPr>
      </w:pPr>
      <w:r w:rsidRPr="00B67814">
        <w:rPr>
          <w:rFonts w:ascii="Arial" w:hAnsi="Arial" w:cs="Arial"/>
          <w:b/>
          <w:bCs/>
          <w:sz w:val="24"/>
          <w:szCs w:val="24"/>
        </w:rPr>
        <w:t>Performance Measurement Techniques for Remote Workers</w:t>
      </w:r>
      <w:bookmarkEnd w:id="7"/>
    </w:p>
    <w:p w14:paraId="385A9B57" w14:textId="43B89E82" w:rsidR="00056359" w:rsidRPr="00B67814" w:rsidRDefault="00056359" w:rsidP="00100DDB">
      <w:pPr>
        <w:pStyle w:val="2"/>
        <w:rPr>
          <w:rFonts w:ascii="Arial" w:hAnsi="Arial" w:cs="Arial"/>
          <w:b/>
          <w:bCs/>
          <w:sz w:val="24"/>
          <w:szCs w:val="24"/>
        </w:rPr>
      </w:pPr>
      <w:bookmarkStart w:id="8" w:name="_Toc152951822"/>
      <w:r w:rsidRPr="00B67814">
        <w:rPr>
          <w:rFonts w:ascii="Arial" w:hAnsi="Arial" w:cs="Arial"/>
          <w:b/>
          <w:bCs/>
          <w:sz w:val="24"/>
          <w:szCs w:val="24"/>
        </w:rPr>
        <w:t>Introduction to Measurement Techniques:</w:t>
      </w:r>
      <w:bookmarkEnd w:id="8"/>
    </w:p>
    <w:p w14:paraId="1CA5A903" w14:textId="77777777" w:rsidR="00DF0D0A" w:rsidRPr="00B67814" w:rsidRDefault="00DF0D0A" w:rsidP="00DF0D0A">
      <w:pPr>
        <w:rPr>
          <w:rFonts w:ascii="Arial" w:hAnsi="Arial" w:cs="Arial"/>
          <w:sz w:val="24"/>
          <w:szCs w:val="24"/>
        </w:rPr>
      </w:pPr>
    </w:p>
    <w:p w14:paraId="611D58E7" w14:textId="4C6BE50A" w:rsidR="00B47527" w:rsidRPr="00B67814" w:rsidRDefault="00B9737D" w:rsidP="00D34AFB">
      <w:pPr>
        <w:autoSpaceDE w:val="0"/>
        <w:autoSpaceDN w:val="0"/>
        <w:adjustRightInd w:val="0"/>
        <w:spacing w:line="360" w:lineRule="auto"/>
        <w:jc w:val="both"/>
        <w:rPr>
          <w:rFonts w:ascii="Arial" w:hAnsi="Arial" w:cs="Arial"/>
          <w:kern w:val="0"/>
          <w:sz w:val="24"/>
          <w:szCs w:val="24"/>
        </w:rPr>
      </w:pPr>
      <w:r w:rsidRPr="00B67814">
        <w:rPr>
          <w:rFonts w:ascii="Arial" w:hAnsi="Arial" w:cs="Arial"/>
          <w:kern w:val="0"/>
          <w:sz w:val="24"/>
          <w:szCs w:val="24"/>
        </w:rPr>
        <w:t xml:space="preserve">Because there aren't any standard ways to supervise people in person, it's even more important to use certain performance monitoring methods when people work from home. When people work from home, they need to switch from using old-fashioned ways to measure performance to newer, more creative, and technologically advanced ones. </w:t>
      </w:r>
      <w:r w:rsidR="009829B9" w:rsidRPr="00B67814">
        <w:rPr>
          <w:rFonts w:ascii="Arial" w:hAnsi="Arial" w:cs="Arial"/>
          <w:kern w:val="0"/>
          <w:sz w:val="24"/>
          <w:szCs w:val="24"/>
        </w:rPr>
        <w:t xml:space="preserve">When you work from home, you don't have a real boss, you </w:t>
      </w:r>
      <w:r w:rsidR="00D24FD9" w:rsidRPr="00B67814">
        <w:rPr>
          <w:rFonts w:ascii="Arial" w:hAnsi="Arial" w:cs="Arial"/>
          <w:kern w:val="0"/>
          <w:sz w:val="24"/>
          <w:szCs w:val="24"/>
        </w:rPr>
        <w:t>must</w:t>
      </w:r>
      <w:r w:rsidR="009829B9" w:rsidRPr="00B67814">
        <w:rPr>
          <w:rFonts w:ascii="Arial" w:hAnsi="Arial" w:cs="Arial"/>
          <w:kern w:val="0"/>
          <w:sz w:val="24"/>
          <w:szCs w:val="24"/>
        </w:rPr>
        <w:t xml:space="preserve"> go to different places to work, and you set your own hours. These methods need to take those things into account. Managers and workers who do their jobs from home can stay in touch with each other and keep up with work output, speed, and quality with the help of technology. With this change, you need to use technology and both quantitative and qualitative measuring tools to get a full picture of an employee's work (</w:t>
      </w:r>
      <w:proofErr w:type="spellStart"/>
      <w:r w:rsidR="009829B9" w:rsidRPr="00B67814">
        <w:rPr>
          <w:rFonts w:ascii="Arial" w:hAnsi="Arial" w:cs="Arial"/>
          <w:kern w:val="0"/>
          <w:sz w:val="24"/>
          <w:szCs w:val="24"/>
        </w:rPr>
        <w:t>Thneibat</w:t>
      </w:r>
      <w:proofErr w:type="spellEnd"/>
      <w:r w:rsidR="009829B9" w:rsidRPr="00B67814">
        <w:rPr>
          <w:rFonts w:ascii="Arial" w:hAnsi="Arial" w:cs="Arial"/>
          <w:kern w:val="0"/>
          <w:sz w:val="24"/>
          <w:szCs w:val="24"/>
        </w:rPr>
        <w:t xml:space="preserve"> et al., 2022).</w:t>
      </w:r>
    </w:p>
    <w:p w14:paraId="3688EF4B" w14:textId="48216CE1" w:rsidR="00DF0D0A" w:rsidRPr="00B67814" w:rsidRDefault="00056359" w:rsidP="00355E3F">
      <w:pPr>
        <w:rPr>
          <w:rFonts w:ascii="Arial" w:hAnsi="Arial" w:cs="Arial"/>
          <w:b/>
          <w:bCs/>
          <w:sz w:val="24"/>
          <w:szCs w:val="24"/>
        </w:rPr>
      </w:pPr>
      <w:r w:rsidRPr="00B67814">
        <w:rPr>
          <w:rFonts w:ascii="Arial" w:hAnsi="Arial" w:cs="Arial"/>
          <w:b/>
          <w:bCs/>
          <w:sz w:val="24"/>
          <w:szCs w:val="24"/>
        </w:rPr>
        <w:t>Technique 1: Objective Key Results (OKRs):</w:t>
      </w:r>
    </w:p>
    <w:p w14:paraId="65E95062" w14:textId="16F4BB30" w:rsidR="000827A6" w:rsidRPr="00B67814" w:rsidRDefault="00DA1689" w:rsidP="000827A6">
      <w:pPr>
        <w:spacing w:line="360" w:lineRule="auto"/>
        <w:jc w:val="both"/>
        <w:rPr>
          <w:rFonts w:ascii="Arial" w:hAnsi="Arial" w:cs="Arial"/>
          <w:kern w:val="0"/>
          <w:sz w:val="24"/>
          <w:szCs w:val="24"/>
        </w:rPr>
      </w:pPr>
      <w:r w:rsidRPr="00B67814">
        <w:rPr>
          <w:rFonts w:ascii="Arial" w:hAnsi="Arial" w:cs="Arial"/>
          <w:kern w:val="0"/>
          <w:sz w:val="24"/>
          <w:szCs w:val="24"/>
        </w:rPr>
        <w:t xml:space="preserve">Our company has clear goals that are in line with these goals. They are known as Objective Key Results (OKRs). A lot of people use them to keep track of success when they work from home. A clear, measurable goal must be set, and success must be tracked. This is what OKRs are all about. You need to have the right tools to use OKRs </w:t>
      </w:r>
      <w:r w:rsidRPr="00B67814">
        <w:rPr>
          <w:rFonts w:ascii="Arial" w:hAnsi="Arial" w:cs="Arial"/>
          <w:kern w:val="0"/>
          <w:sz w:val="24"/>
          <w:szCs w:val="24"/>
        </w:rPr>
        <w:lastRenderedPageBreak/>
        <w:t>in remote places. You can set clear goals and important outcomes in Asana and Trello, keep track of your work, and quickly change goals and outcomes. This openness makes sure that people who work from home understand the company's goals and knows what they're doing to help. OKRs are helpful because they can point you in the right way and help you measure your progress.</w:t>
      </w:r>
      <w:r w:rsidR="000827A6" w:rsidRPr="00B67814">
        <w:rPr>
          <w:rFonts w:ascii="Arial" w:hAnsi="Arial" w:cs="Arial"/>
          <w:kern w:val="0"/>
          <w:sz w:val="24"/>
          <w:szCs w:val="24"/>
        </w:rPr>
        <w:t xml:space="preserve"> This makes performance reviews based on facts and figures. But focusing too much on numbers could be bad because it can hide the more important things that make something successful, like creativity and teamwork.</w:t>
      </w:r>
    </w:p>
    <w:p w14:paraId="499E60A4" w14:textId="36C60638" w:rsidR="00DF0D0A" w:rsidRPr="00B67814" w:rsidRDefault="00056359" w:rsidP="000827A6">
      <w:pPr>
        <w:spacing w:line="360" w:lineRule="auto"/>
        <w:jc w:val="both"/>
        <w:rPr>
          <w:rFonts w:ascii="Arial" w:hAnsi="Arial" w:cs="Arial"/>
          <w:b/>
          <w:bCs/>
          <w:sz w:val="24"/>
          <w:szCs w:val="24"/>
        </w:rPr>
      </w:pPr>
      <w:r w:rsidRPr="00B67814">
        <w:rPr>
          <w:rFonts w:ascii="Arial" w:hAnsi="Arial" w:cs="Arial"/>
          <w:b/>
          <w:bCs/>
          <w:sz w:val="24"/>
          <w:szCs w:val="24"/>
        </w:rPr>
        <w:t>Technique 2: 360-Degree Feedback:</w:t>
      </w:r>
    </w:p>
    <w:p w14:paraId="4D06FFEB" w14:textId="77777777" w:rsidR="003445D1" w:rsidRPr="00B67814" w:rsidRDefault="003445D1" w:rsidP="003445D1">
      <w:pPr>
        <w:spacing w:line="360" w:lineRule="auto"/>
        <w:jc w:val="both"/>
        <w:rPr>
          <w:rFonts w:ascii="Arial" w:hAnsi="Arial" w:cs="Arial"/>
          <w:kern w:val="0"/>
          <w:sz w:val="24"/>
          <w:szCs w:val="24"/>
        </w:rPr>
      </w:pPr>
      <w:r w:rsidRPr="00B67814">
        <w:rPr>
          <w:rFonts w:ascii="Arial" w:hAnsi="Arial" w:cs="Arial"/>
          <w:kern w:val="0"/>
          <w:sz w:val="24"/>
          <w:szCs w:val="24"/>
        </w:rPr>
        <w:t>A 360-degree feedback technique is a thorough way to get feedback on your work from coworkers, subordinates, managers, and sometimes even clients. Online survey tools and feedback platforms made possible by technology make this approach easier to use when working from home. The feedback from different stakeholders, no matter where they are based, can be gathered with these solutions, giving a full picture of an employee's performance. 360-Degree Feedback is better than single-source feedback because it takes a more complete look at things and includes more points of view, which lowers bias. It helps create a space for open conversation and ongoing growth.at work and being creative.</w:t>
      </w:r>
    </w:p>
    <w:p w14:paraId="38EFFFEA" w14:textId="74571D2B" w:rsidR="00DF0D0A" w:rsidRPr="00B67814" w:rsidRDefault="00056359" w:rsidP="009C4D00">
      <w:pPr>
        <w:rPr>
          <w:rFonts w:ascii="Arial" w:hAnsi="Arial" w:cs="Arial"/>
          <w:b/>
          <w:bCs/>
          <w:sz w:val="24"/>
          <w:szCs w:val="24"/>
        </w:rPr>
      </w:pPr>
      <w:r w:rsidRPr="00B67814">
        <w:rPr>
          <w:rFonts w:ascii="Arial" w:hAnsi="Arial" w:cs="Arial"/>
          <w:b/>
          <w:bCs/>
          <w:sz w:val="24"/>
          <w:szCs w:val="24"/>
        </w:rPr>
        <w:t>Technique 3: Self-Assessment:</w:t>
      </w:r>
    </w:p>
    <w:p w14:paraId="031C9F67" w14:textId="77777777" w:rsidR="00C97B9D" w:rsidRPr="00B67814" w:rsidRDefault="00C97B9D" w:rsidP="00C97B9D">
      <w:pPr>
        <w:spacing w:line="360" w:lineRule="auto"/>
        <w:jc w:val="both"/>
        <w:rPr>
          <w:rFonts w:ascii="Arial" w:hAnsi="Arial" w:cs="Arial"/>
          <w:sz w:val="24"/>
          <w:szCs w:val="24"/>
        </w:rPr>
      </w:pPr>
      <w:r w:rsidRPr="00B67814">
        <w:rPr>
          <w:rFonts w:ascii="Arial" w:hAnsi="Arial" w:cs="Arial"/>
          <w:sz w:val="24"/>
          <w:szCs w:val="24"/>
        </w:rPr>
        <w:t xml:space="preserve">Self-evaluation is a good way to see how well remote workers are doing their jobs. It means that people judge their own success based on standards or goals that have already been set. This method works </w:t>
      </w:r>
      <w:proofErr w:type="gramStart"/>
      <w:r w:rsidRPr="00B67814">
        <w:rPr>
          <w:rFonts w:ascii="Arial" w:hAnsi="Arial" w:cs="Arial"/>
          <w:sz w:val="24"/>
          <w:szCs w:val="24"/>
        </w:rPr>
        <w:t>really well</w:t>
      </w:r>
      <w:proofErr w:type="gramEnd"/>
      <w:r w:rsidRPr="00B67814">
        <w:rPr>
          <w:rFonts w:ascii="Arial" w:hAnsi="Arial" w:cs="Arial"/>
          <w:sz w:val="24"/>
          <w:szCs w:val="24"/>
        </w:rPr>
        <w:t xml:space="preserve"> when people are working from home and their bosses can't see them in person. Digital tools that allow employees to evaluate themselves let them keep track of their successes, challenges, and thoughts. Managers can look at the self-evaluations that online workers send in using HR software or tools like Google Forms. Employees are urged to use this strategy, which makes them more self-aware and responsible, by thinking about their strengths and areas where they can improve. Of course, a lot depends on how honest and self-aware the person is, which can lead to skewed or wrong judgements sometimes.</w:t>
      </w:r>
    </w:p>
    <w:p w14:paraId="4DAC7819" w14:textId="0326D095" w:rsidR="00DF0D0A" w:rsidRPr="00B67814" w:rsidRDefault="00056359" w:rsidP="00C116D1">
      <w:pPr>
        <w:rPr>
          <w:rFonts w:ascii="Arial" w:hAnsi="Arial" w:cs="Arial"/>
          <w:b/>
          <w:bCs/>
          <w:sz w:val="24"/>
          <w:szCs w:val="24"/>
        </w:rPr>
      </w:pPr>
      <w:r w:rsidRPr="00B67814">
        <w:rPr>
          <w:rFonts w:ascii="Arial" w:hAnsi="Arial" w:cs="Arial"/>
          <w:b/>
          <w:bCs/>
          <w:sz w:val="24"/>
          <w:szCs w:val="24"/>
        </w:rPr>
        <w:t>Technique 4: Task Completion Rates:</w:t>
      </w:r>
    </w:p>
    <w:p w14:paraId="5378A4BA" w14:textId="77777777" w:rsidR="00D945C9" w:rsidRPr="00B67814" w:rsidRDefault="00D945C9" w:rsidP="00D945C9">
      <w:pPr>
        <w:spacing w:line="360" w:lineRule="auto"/>
        <w:jc w:val="both"/>
        <w:rPr>
          <w:rFonts w:ascii="Arial" w:hAnsi="Arial" w:cs="Arial"/>
          <w:kern w:val="0"/>
          <w:sz w:val="24"/>
          <w:szCs w:val="24"/>
        </w:rPr>
      </w:pPr>
      <w:r w:rsidRPr="00B67814">
        <w:rPr>
          <w:rFonts w:ascii="Arial" w:hAnsi="Arial" w:cs="Arial"/>
          <w:kern w:val="0"/>
          <w:sz w:val="24"/>
          <w:szCs w:val="24"/>
        </w:rPr>
        <w:lastRenderedPageBreak/>
        <w:t xml:space="preserve">Task completion rates are a simple yet valuable indicator of remote worker performance. This approach counts how many tasks you do </w:t>
      </w:r>
      <w:proofErr w:type="gramStart"/>
      <w:r w:rsidRPr="00B67814">
        <w:rPr>
          <w:rFonts w:ascii="Arial" w:hAnsi="Arial" w:cs="Arial"/>
          <w:kern w:val="0"/>
          <w:sz w:val="24"/>
          <w:szCs w:val="24"/>
        </w:rPr>
        <w:t>in a given</w:t>
      </w:r>
      <w:proofErr w:type="gramEnd"/>
      <w:r w:rsidRPr="00B67814">
        <w:rPr>
          <w:rFonts w:ascii="Arial" w:hAnsi="Arial" w:cs="Arial"/>
          <w:kern w:val="0"/>
          <w:sz w:val="24"/>
          <w:szCs w:val="24"/>
        </w:rPr>
        <w:t xml:space="preserve"> period. Technology is crucial to this strategy. Project management software like Jira and Monday.com allow work assignment, tracking, and review. These tools show employees how much work they have and how fast they work. Task success rates indicate productivity and time management. This method may not reveal job quality or difficulty. This quantitative measure should be balanced with qualitative assessments to fully assess success.</w:t>
      </w:r>
    </w:p>
    <w:p w14:paraId="6BDA7B2E" w14:textId="57181F61" w:rsidR="00DF0D0A" w:rsidRPr="00B67814" w:rsidRDefault="00056359" w:rsidP="002F0B99">
      <w:pPr>
        <w:rPr>
          <w:rFonts w:ascii="Arial" w:hAnsi="Arial" w:cs="Arial"/>
          <w:b/>
          <w:bCs/>
          <w:sz w:val="24"/>
          <w:szCs w:val="24"/>
        </w:rPr>
      </w:pPr>
      <w:r w:rsidRPr="00B67814">
        <w:rPr>
          <w:rFonts w:ascii="Arial" w:hAnsi="Arial" w:cs="Arial"/>
          <w:b/>
          <w:bCs/>
          <w:sz w:val="24"/>
          <w:szCs w:val="24"/>
        </w:rPr>
        <w:t>Synthesis:</w:t>
      </w:r>
    </w:p>
    <w:p w14:paraId="6AFDF780" w14:textId="77777777" w:rsidR="00A3475B" w:rsidRPr="00B67814" w:rsidRDefault="00A3475B" w:rsidP="00A3475B">
      <w:pPr>
        <w:spacing w:line="360" w:lineRule="auto"/>
        <w:jc w:val="both"/>
        <w:rPr>
          <w:rFonts w:ascii="Arial" w:hAnsi="Arial" w:cs="Arial"/>
          <w:sz w:val="24"/>
          <w:szCs w:val="24"/>
        </w:rPr>
      </w:pPr>
      <w:bookmarkStart w:id="9" w:name="_Toc152951823"/>
      <w:r w:rsidRPr="00B67814">
        <w:rPr>
          <w:rFonts w:ascii="Arial" w:hAnsi="Arial" w:cs="Arial"/>
          <w:sz w:val="24"/>
          <w:szCs w:val="24"/>
        </w:rPr>
        <w:t>Mixing performance review approaches illustrates how crucial technology is for making them easier to use at home. Technology supports every method, making it easier to incorporate into remote work. OKRs, Task Completion Rates, 360-Degree Feedback, and self-evaluation are these strategies. These approaches, assisted by digital tools, allow remote workers' work to be evaluated for quantity and quality. These tactics function well in remote contexts, demonstrating how vital technology is for adapting old performance management methods to modern work situations.</w:t>
      </w:r>
    </w:p>
    <w:p w14:paraId="6466F22A" w14:textId="26974CB4" w:rsidR="008F7C8F" w:rsidRPr="00B67814" w:rsidRDefault="00056359" w:rsidP="006542A1">
      <w:pPr>
        <w:pStyle w:val="1"/>
        <w:rPr>
          <w:rFonts w:ascii="Arial" w:hAnsi="Arial" w:cs="Arial"/>
          <w:b/>
          <w:bCs/>
          <w:sz w:val="24"/>
          <w:szCs w:val="24"/>
        </w:rPr>
      </w:pPr>
      <w:r w:rsidRPr="00B67814">
        <w:rPr>
          <w:rFonts w:ascii="Arial" w:hAnsi="Arial" w:cs="Arial"/>
          <w:b/>
          <w:bCs/>
          <w:sz w:val="24"/>
          <w:szCs w:val="24"/>
        </w:rPr>
        <w:t>Performance Appraisal Tools for Remote Workers</w:t>
      </w:r>
      <w:bookmarkEnd w:id="9"/>
    </w:p>
    <w:p w14:paraId="4C225300" w14:textId="1145D35B" w:rsidR="00DF0D0A" w:rsidRPr="00B67814" w:rsidRDefault="00056359" w:rsidP="00FB542C">
      <w:pPr>
        <w:rPr>
          <w:rFonts w:ascii="Arial" w:hAnsi="Arial" w:cs="Arial"/>
          <w:b/>
          <w:bCs/>
          <w:sz w:val="24"/>
          <w:szCs w:val="24"/>
        </w:rPr>
      </w:pPr>
      <w:r w:rsidRPr="00B67814">
        <w:rPr>
          <w:rFonts w:ascii="Arial" w:hAnsi="Arial" w:cs="Arial"/>
          <w:b/>
          <w:bCs/>
          <w:sz w:val="24"/>
          <w:szCs w:val="24"/>
        </w:rPr>
        <w:t>Transition from Techniques to Tools:</w:t>
      </w:r>
    </w:p>
    <w:p w14:paraId="4CF71EAD" w14:textId="6A6D32E7" w:rsidR="006D22D9" w:rsidRPr="00B67814" w:rsidRDefault="0007680B" w:rsidP="006D22D9">
      <w:pPr>
        <w:spacing w:line="360" w:lineRule="auto"/>
        <w:jc w:val="both"/>
        <w:rPr>
          <w:rFonts w:ascii="Arial" w:hAnsi="Arial" w:cs="Arial"/>
          <w:kern w:val="0"/>
          <w:sz w:val="24"/>
          <w:szCs w:val="24"/>
        </w:rPr>
      </w:pPr>
      <w:r w:rsidRPr="00B67814">
        <w:rPr>
          <w:rFonts w:ascii="Arial" w:hAnsi="Arial" w:cs="Arial"/>
          <w:kern w:val="0"/>
          <w:sz w:val="24"/>
          <w:szCs w:val="24"/>
        </w:rPr>
        <w:t>Ways to measure success need to be made compatible with computers and other digital tools before they can be used by people who work from home. By making measuring tools useful, these technologies help keep track of, look over, and share performance data. They give bosses and workers a better way to talk about performance management. If you want to keep track of OKR goals and do 360-degree reviews at the same time, these tools make it easy to do both</w:t>
      </w:r>
      <w:r w:rsidR="006D22D9" w:rsidRPr="00B67814">
        <w:rPr>
          <w:rFonts w:ascii="Arial" w:hAnsi="Arial" w:cs="Arial"/>
          <w:kern w:val="0"/>
          <w:sz w:val="24"/>
          <w:szCs w:val="24"/>
        </w:rPr>
        <w:t>. A careful and consistent review of their work makes sure that everything is fair and consistent. Because remote work is always changing, these tools make reviews better and give you more freedom.</w:t>
      </w:r>
    </w:p>
    <w:p w14:paraId="79B1320B" w14:textId="37838E4E" w:rsidR="00EC26FF" w:rsidRPr="00B67814" w:rsidRDefault="00056359" w:rsidP="006D22D9">
      <w:pPr>
        <w:spacing w:line="360" w:lineRule="auto"/>
        <w:jc w:val="both"/>
        <w:rPr>
          <w:rFonts w:ascii="Arial" w:hAnsi="Arial" w:cs="Arial"/>
          <w:b/>
          <w:bCs/>
          <w:sz w:val="24"/>
          <w:szCs w:val="24"/>
        </w:rPr>
      </w:pPr>
      <w:r w:rsidRPr="00B67814">
        <w:rPr>
          <w:rFonts w:ascii="Arial" w:hAnsi="Arial" w:cs="Arial"/>
          <w:b/>
          <w:bCs/>
          <w:sz w:val="24"/>
          <w:szCs w:val="24"/>
        </w:rPr>
        <w:t xml:space="preserve">Tool 1: </w:t>
      </w:r>
    </w:p>
    <w:p w14:paraId="6FB3201F" w14:textId="293862CF" w:rsidR="00DF0D0A" w:rsidRPr="00B67814" w:rsidRDefault="00056359" w:rsidP="0066642E">
      <w:pPr>
        <w:rPr>
          <w:rFonts w:ascii="Arial" w:hAnsi="Arial" w:cs="Arial"/>
          <w:b/>
          <w:bCs/>
          <w:sz w:val="24"/>
          <w:szCs w:val="24"/>
        </w:rPr>
      </w:pPr>
      <w:r w:rsidRPr="00B67814">
        <w:rPr>
          <w:rFonts w:ascii="Arial" w:hAnsi="Arial" w:cs="Arial"/>
          <w:b/>
          <w:bCs/>
          <w:sz w:val="24"/>
          <w:szCs w:val="24"/>
        </w:rPr>
        <w:t>Asana</w:t>
      </w:r>
    </w:p>
    <w:p w14:paraId="4FB13F0F" w14:textId="77777777" w:rsidR="000A2877" w:rsidRPr="00B67814" w:rsidRDefault="000A2877" w:rsidP="000A2877">
      <w:pPr>
        <w:spacing w:line="360" w:lineRule="auto"/>
        <w:jc w:val="both"/>
        <w:rPr>
          <w:rFonts w:ascii="Arial" w:hAnsi="Arial" w:cs="Arial"/>
          <w:kern w:val="0"/>
          <w:sz w:val="24"/>
          <w:szCs w:val="24"/>
        </w:rPr>
      </w:pPr>
      <w:r w:rsidRPr="00B67814">
        <w:rPr>
          <w:rFonts w:ascii="Arial" w:hAnsi="Arial" w:cs="Arial"/>
          <w:sz w:val="24"/>
          <w:szCs w:val="24"/>
        </w:rPr>
        <w:t xml:space="preserve">Many remote workers use Asana to manage projects and evaluate employees. Teams may create, allocate, and track projects and tasks with this tool. This helps meet OKRs </w:t>
      </w:r>
      <w:r w:rsidRPr="00B67814">
        <w:rPr>
          <w:rFonts w:ascii="Arial" w:hAnsi="Arial" w:cs="Arial"/>
          <w:sz w:val="24"/>
          <w:szCs w:val="24"/>
        </w:rPr>
        <w:lastRenderedPageBreak/>
        <w:t xml:space="preserve">and track work completion. Asana's easy-to-use design and adjustable features let managers create goals, track progress, and comment directly on the platform. Connecting to other tools creates a holistic performance control system that works better. Its effectiveness depends on how often and well team members enter information. The ability to assess individual and team progress </w:t>
      </w:r>
      <w:proofErr w:type="gramStart"/>
      <w:r w:rsidRPr="00B67814">
        <w:rPr>
          <w:rFonts w:ascii="Arial" w:hAnsi="Arial" w:cs="Arial"/>
          <w:sz w:val="24"/>
          <w:szCs w:val="24"/>
        </w:rPr>
        <w:t>at a glance</w:t>
      </w:r>
      <w:proofErr w:type="gramEnd"/>
      <w:r w:rsidRPr="00B67814">
        <w:rPr>
          <w:rFonts w:ascii="Arial" w:hAnsi="Arial" w:cs="Arial"/>
          <w:sz w:val="24"/>
          <w:szCs w:val="24"/>
        </w:rPr>
        <w:t xml:space="preserve"> makes Asana ideal for giving honest and fair performance feedback</w:t>
      </w:r>
      <w:r w:rsidRPr="00B67814">
        <w:rPr>
          <w:rFonts w:ascii="Arial" w:hAnsi="Arial" w:cs="Arial"/>
          <w:kern w:val="0"/>
          <w:sz w:val="24"/>
          <w:szCs w:val="24"/>
        </w:rPr>
        <w:t>.</w:t>
      </w:r>
    </w:p>
    <w:p w14:paraId="117A966D" w14:textId="0C4860AB" w:rsidR="00EC26FF" w:rsidRPr="00B67814" w:rsidRDefault="00056359" w:rsidP="00A105BD">
      <w:pPr>
        <w:rPr>
          <w:rFonts w:ascii="Arial" w:hAnsi="Arial" w:cs="Arial"/>
          <w:b/>
          <w:bCs/>
          <w:sz w:val="24"/>
          <w:szCs w:val="24"/>
        </w:rPr>
      </w:pPr>
      <w:r w:rsidRPr="00B67814">
        <w:rPr>
          <w:rFonts w:ascii="Arial" w:hAnsi="Arial" w:cs="Arial"/>
          <w:b/>
          <w:bCs/>
          <w:sz w:val="24"/>
          <w:szCs w:val="24"/>
        </w:rPr>
        <w:t xml:space="preserve">Tool 2: </w:t>
      </w:r>
    </w:p>
    <w:p w14:paraId="42B3A1AF" w14:textId="535899FC" w:rsidR="00DF0D0A" w:rsidRPr="00B67814" w:rsidRDefault="00056359" w:rsidP="00A105BD">
      <w:pPr>
        <w:rPr>
          <w:rFonts w:ascii="Arial" w:hAnsi="Arial" w:cs="Arial"/>
          <w:b/>
          <w:bCs/>
          <w:sz w:val="24"/>
          <w:szCs w:val="24"/>
        </w:rPr>
      </w:pPr>
      <w:r w:rsidRPr="00B67814">
        <w:rPr>
          <w:rFonts w:ascii="Arial" w:hAnsi="Arial" w:cs="Arial"/>
          <w:b/>
          <w:bCs/>
          <w:sz w:val="24"/>
          <w:szCs w:val="24"/>
        </w:rPr>
        <w:t>Slack</w:t>
      </w:r>
    </w:p>
    <w:p w14:paraId="6CABB9E4" w14:textId="0D4CAE6F" w:rsidR="005C717D" w:rsidRPr="00B67814" w:rsidRDefault="00DF0D0A" w:rsidP="00DF0D0A">
      <w:pPr>
        <w:spacing w:line="360" w:lineRule="auto"/>
        <w:jc w:val="both"/>
        <w:rPr>
          <w:rFonts w:ascii="Arial" w:hAnsi="Arial" w:cs="Arial"/>
          <w:kern w:val="0"/>
          <w:sz w:val="24"/>
          <w:szCs w:val="24"/>
        </w:rPr>
      </w:pPr>
      <w:r w:rsidRPr="00B67814">
        <w:rPr>
          <w:rFonts w:ascii="Arial" w:hAnsi="Arial" w:cs="Arial"/>
          <w:kern w:val="0"/>
          <w:sz w:val="24"/>
          <w:szCs w:val="24"/>
        </w:rPr>
        <w:t>Home success evaluation now includes Slack, a chat software. Slack is generally used for team communication, but it also allows constant feedback for 360-Degree Feedback and self-assessment. It's where everyone talks about performance since it allows real-time communication, file sharing, and integration with other performance management applications. Slack groups provide updates, compliments, and informal peer reviews, creating a feedback culture. Comments may be less structured in Slack due to its casual nature. Its best characteristic is that it promotes open and continuing communication, which is crucial for distant performance review.</w:t>
      </w:r>
    </w:p>
    <w:p w14:paraId="06945AF7" w14:textId="77777777" w:rsidR="00614853" w:rsidRDefault="00056359" w:rsidP="00C14BDA">
      <w:pPr>
        <w:rPr>
          <w:rFonts w:ascii="Arial" w:hAnsi="Arial" w:cs="Arial"/>
          <w:b/>
          <w:bCs/>
          <w:sz w:val="24"/>
          <w:szCs w:val="24"/>
        </w:rPr>
      </w:pPr>
      <w:r w:rsidRPr="00B67814">
        <w:rPr>
          <w:rFonts w:ascii="Arial" w:hAnsi="Arial" w:cs="Arial"/>
          <w:b/>
          <w:bCs/>
          <w:sz w:val="24"/>
          <w:szCs w:val="24"/>
        </w:rPr>
        <w:t xml:space="preserve">Tool 3: </w:t>
      </w:r>
    </w:p>
    <w:p w14:paraId="3294CDD5" w14:textId="693A8F32" w:rsidR="00056359" w:rsidRPr="00B67814" w:rsidRDefault="00056359" w:rsidP="00C14BDA">
      <w:pPr>
        <w:rPr>
          <w:rFonts w:ascii="Arial" w:hAnsi="Arial" w:cs="Arial"/>
          <w:b/>
          <w:bCs/>
          <w:sz w:val="24"/>
          <w:szCs w:val="24"/>
        </w:rPr>
      </w:pPr>
      <w:r w:rsidRPr="00B67814">
        <w:rPr>
          <w:rFonts w:ascii="Arial" w:hAnsi="Arial" w:cs="Arial"/>
          <w:b/>
          <w:bCs/>
          <w:sz w:val="24"/>
          <w:szCs w:val="24"/>
        </w:rPr>
        <w:t>Time Doctor</w:t>
      </w:r>
    </w:p>
    <w:p w14:paraId="63F67F8B" w14:textId="77777777" w:rsidR="00E95E84" w:rsidRPr="00B67814" w:rsidRDefault="00B47527" w:rsidP="00E95E84">
      <w:pPr>
        <w:autoSpaceDE w:val="0"/>
        <w:autoSpaceDN w:val="0"/>
        <w:adjustRightInd w:val="0"/>
        <w:spacing w:line="360" w:lineRule="auto"/>
        <w:jc w:val="both"/>
        <w:rPr>
          <w:rFonts w:ascii="Arial" w:hAnsi="Arial" w:cs="Arial"/>
          <w:kern w:val="0"/>
          <w:sz w:val="24"/>
          <w:szCs w:val="24"/>
        </w:rPr>
      </w:pPr>
      <w:r w:rsidRPr="00B67814">
        <w:rPr>
          <w:rFonts w:ascii="Arial" w:hAnsi="Arial" w:cs="Arial"/>
          <w:kern w:val="0"/>
          <w:sz w:val="24"/>
          <w:szCs w:val="24"/>
        </w:rPr>
        <w:t xml:space="preserve">Remote workers are often evaluated using Time Doctor, a time tracking and productivity tool. It provides extensive insights into employee work hours, making it a useful time management and productivity tool. </w:t>
      </w:r>
      <w:r w:rsidR="00E95E84" w:rsidRPr="00B67814">
        <w:rPr>
          <w:rFonts w:ascii="Arial" w:hAnsi="Arial" w:cs="Arial"/>
          <w:kern w:val="0"/>
          <w:sz w:val="24"/>
          <w:szCs w:val="24"/>
        </w:rPr>
        <w:t>Time Doctor keeps track of the time it takes to do a job and takes random screenshots to make remote work more open and accountable. This tool works great for businesses that charge clients by the hour for projects or for jobs where the amount of work done is directly related to the amount of time spent on it. Its presence could be seen as micromanagement, which would lower the mood of the staff. Time Doctor gives you objective data on work hours and tasks completed, which means that reviews of your performance are fair and correct.</w:t>
      </w:r>
    </w:p>
    <w:p w14:paraId="7F93B7B5" w14:textId="5E790660" w:rsidR="00EC26FF" w:rsidRPr="00B67814" w:rsidRDefault="00056359" w:rsidP="00E95E84">
      <w:pPr>
        <w:autoSpaceDE w:val="0"/>
        <w:autoSpaceDN w:val="0"/>
        <w:adjustRightInd w:val="0"/>
        <w:spacing w:line="360" w:lineRule="auto"/>
        <w:jc w:val="both"/>
        <w:rPr>
          <w:rFonts w:ascii="Arial" w:hAnsi="Arial" w:cs="Arial"/>
          <w:b/>
          <w:bCs/>
          <w:sz w:val="24"/>
          <w:szCs w:val="24"/>
        </w:rPr>
      </w:pPr>
      <w:r w:rsidRPr="00B67814">
        <w:rPr>
          <w:rFonts w:ascii="Arial" w:hAnsi="Arial" w:cs="Arial"/>
          <w:b/>
          <w:bCs/>
          <w:sz w:val="24"/>
          <w:szCs w:val="24"/>
        </w:rPr>
        <w:t xml:space="preserve">Tool 4: </w:t>
      </w:r>
    </w:p>
    <w:p w14:paraId="24D03B80" w14:textId="46A593BF" w:rsidR="00056359" w:rsidRPr="00B67814" w:rsidRDefault="00056359" w:rsidP="008F6CA8">
      <w:pPr>
        <w:rPr>
          <w:rFonts w:ascii="Arial" w:hAnsi="Arial" w:cs="Arial"/>
          <w:b/>
          <w:bCs/>
          <w:sz w:val="24"/>
          <w:szCs w:val="24"/>
        </w:rPr>
      </w:pPr>
      <w:r w:rsidRPr="00B67814">
        <w:rPr>
          <w:rFonts w:ascii="Arial" w:hAnsi="Arial" w:cs="Arial"/>
          <w:b/>
          <w:bCs/>
          <w:sz w:val="24"/>
          <w:szCs w:val="24"/>
        </w:rPr>
        <w:lastRenderedPageBreak/>
        <w:t>15Five</w:t>
      </w:r>
    </w:p>
    <w:p w14:paraId="4704990E" w14:textId="5AA5C298" w:rsidR="00352285" w:rsidRPr="00B67814" w:rsidRDefault="00352285" w:rsidP="00CF257C">
      <w:pPr>
        <w:spacing w:line="360" w:lineRule="auto"/>
        <w:jc w:val="both"/>
        <w:rPr>
          <w:rFonts w:ascii="Arial" w:hAnsi="Arial" w:cs="Arial"/>
          <w:sz w:val="24"/>
          <w:szCs w:val="24"/>
        </w:rPr>
      </w:pPr>
      <w:bookmarkStart w:id="10" w:name="_Toc152951824"/>
      <w:r w:rsidRPr="00B67814">
        <w:rPr>
          <w:rFonts w:ascii="Arial" w:hAnsi="Arial" w:cs="Arial"/>
          <w:sz w:val="24"/>
          <w:szCs w:val="24"/>
        </w:rPr>
        <w:t>OKRs, continual feedback, and staff engagement surveys are used in 15Five performance management. Managers and employees can set goals, leave comments, and schedule check-ins. Users can freely communicate and work towards the same goals with this tool. 15Five's performance review platform is strong since it includes goal planning, feedback, and employee well-being. Regular manager-staff contact fosters improvement and engagement. Managers and employees must participate for 15Five to work. The comprehensiveness makes it excellent for remote performance review.</w:t>
      </w:r>
      <w:r w:rsidR="00E716D0" w:rsidRPr="00B67814">
        <w:rPr>
          <w:rFonts w:ascii="Arial" w:hAnsi="Arial" w:cs="Arial"/>
          <w:sz w:val="24"/>
          <w:szCs w:val="24"/>
        </w:rPr>
        <w:t xml:space="preserve"> </w:t>
      </w:r>
      <w:r w:rsidRPr="00B67814">
        <w:rPr>
          <w:rFonts w:ascii="Arial" w:hAnsi="Arial" w:cs="Arial"/>
          <w:sz w:val="24"/>
          <w:szCs w:val="24"/>
        </w:rPr>
        <w:t>Asana, Slack, Time Doctor, and 15Five help remote workers manage performance. These technologies make different performance measurement methods function, making performance reviews structured and uniform. Asana and Time Doctor provide objective job completion and time management metrics. However, Slack and 15Five help employees get feedback and stay involved (</w:t>
      </w:r>
      <w:proofErr w:type="spellStart"/>
      <w:r w:rsidRPr="00B67814">
        <w:rPr>
          <w:rFonts w:ascii="Arial" w:hAnsi="Arial" w:cs="Arial"/>
          <w:sz w:val="24"/>
          <w:szCs w:val="24"/>
        </w:rPr>
        <w:t>Purnamafajari</w:t>
      </w:r>
      <w:proofErr w:type="spellEnd"/>
      <w:r w:rsidRPr="00B67814">
        <w:rPr>
          <w:rFonts w:ascii="Arial" w:hAnsi="Arial" w:cs="Arial"/>
          <w:sz w:val="24"/>
          <w:szCs w:val="24"/>
        </w:rPr>
        <w:t xml:space="preserve"> et al., 2021). The evaluation procedure is fair and full because they consider both quantitative and qualitative performance.</w:t>
      </w:r>
    </w:p>
    <w:p w14:paraId="42EBBF58" w14:textId="32F80C24" w:rsidR="00EC26FF" w:rsidRPr="00B67814" w:rsidRDefault="00056359" w:rsidP="00B47527">
      <w:pPr>
        <w:pStyle w:val="1"/>
        <w:rPr>
          <w:rFonts w:ascii="Arial" w:hAnsi="Arial" w:cs="Arial"/>
          <w:b/>
          <w:bCs/>
          <w:sz w:val="24"/>
          <w:szCs w:val="24"/>
        </w:rPr>
      </w:pPr>
      <w:r w:rsidRPr="00B67814">
        <w:rPr>
          <w:rFonts w:ascii="Arial" w:hAnsi="Arial" w:cs="Arial"/>
          <w:b/>
          <w:bCs/>
          <w:sz w:val="24"/>
          <w:szCs w:val="24"/>
        </w:rPr>
        <w:t>Conclusion</w:t>
      </w:r>
      <w:bookmarkEnd w:id="10"/>
    </w:p>
    <w:p w14:paraId="70F69811" w14:textId="77777777" w:rsidR="00B47527" w:rsidRPr="00B67814" w:rsidRDefault="00B47527" w:rsidP="00B47527">
      <w:pPr>
        <w:rPr>
          <w:rFonts w:ascii="Arial" w:hAnsi="Arial" w:cs="Arial"/>
          <w:sz w:val="24"/>
          <w:szCs w:val="24"/>
        </w:rPr>
      </w:pPr>
    </w:p>
    <w:p w14:paraId="5071F94F" w14:textId="77777777" w:rsidR="008243E5" w:rsidRPr="00B67814" w:rsidRDefault="008243E5" w:rsidP="008243E5">
      <w:pPr>
        <w:spacing w:line="360" w:lineRule="auto"/>
        <w:rPr>
          <w:rFonts w:ascii="Arial" w:hAnsi="Arial" w:cs="Arial"/>
          <w:kern w:val="0"/>
          <w:sz w:val="24"/>
          <w:szCs w:val="24"/>
        </w:rPr>
      </w:pPr>
      <w:r w:rsidRPr="00B67814">
        <w:rPr>
          <w:rFonts w:ascii="Arial" w:hAnsi="Arial" w:cs="Arial"/>
          <w:kern w:val="0"/>
          <w:sz w:val="24"/>
          <w:szCs w:val="24"/>
        </w:rPr>
        <w:t>Distance work technology has led to several important findings. Technology lets organisations monitor and evaluate remote personnel (Li and Nie, 2022). OKRs and 360-Degree Feedback work remotely. Implementing these methods needs tech. Task management and communication tools Asana and Slack simplify these processes. Time Doctor and 15Five explain time management and employee well-being. According to Mounir et al. (2023), these tools and strategies show how technology helps adapt performance management methods to remote work.</w:t>
      </w:r>
    </w:p>
    <w:p w14:paraId="0F04A66C" w14:textId="121FFA1F" w:rsidR="00B47527" w:rsidRPr="00B67814" w:rsidRDefault="008243E5" w:rsidP="00F37858">
      <w:pPr>
        <w:spacing w:line="360" w:lineRule="auto"/>
        <w:rPr>
          <w:rFonts w:ascii="Arial" w:hAnsi="Arial" w:cs="Arial"/>
          <w:kern w:val="0"/>
          <w:sz w:val="24"/>
          <w:szCs w:val="24"/>
        </w:rPr>
      </w:pPr>
      <w:r w:rsidRPr="00B67814">
        <w:rPr>
          <w:rFonts w:ascii="Arial" w:hAnsi="Arial" w:cs="Arial"/>
          <w:kern w:val="0"/>
          <w:sz w:val="24"/>
          <w:szCs w:val="24"/>
        </w:rPr>
        <w:t>Remote workers need tech. Technology at work is essential in today's digital world. These tactics and technology provide a framework for online worker performance management, making it easier and more egalitarian. Remote employment requires businesses to evaluate and improve their technologies and methods. Technology in performance management will streamline remote workplace operations and encourage an open, participative, and ever-improving culture.</w:t>
      </w:r>
    </w:p>
    <w:sdt>
      <w:sdtPr>
        <w:rPr>
          <w:rFonts w:ascii="Arial" w:eastAsiaTheme="minorHAnsi" w:hAnsi="Arial" w:cs="Arial"/>
          <w:color w:val="auto"/>
          <w:sz w:val="24"/>
          <w:szCs w:val="24"/>
        </w:rPr>
        <w:id w:val="1106538216"/>
        <w:docPartObj>
          <w:docPartGallery w:val="Bibliographies"/>
          <w:docPartUnique/>
        </w:docPartObj>
      </w:sdtPr>
      <w:sdtEndPr/>
      <w:sdtContent>
        <w:p w14:paraId="36ED74BE" w14:textId="113B09F8" w:rsidR="00FF4972" w:rsidRPr="00B67814" w:rsidRDefault="00FF4972">
          <w:pPr>
            <w:pStyle w:val="1"/>
            <w:rPr>
              <w:rFonts w:ascii="Arial" w:hAnsi="Arial" w:cs="Arial"/>
              <w:sz w:val="24"/>
              <w:szCs w:val="24"/>
            </w:rPr>
          </w:pPr>
          <w:r w:rsidRPr="00B67814">
            <w:rPr>
              <w:rFonts w:ascii="Arial" w:hAnsi="Arial" w:cs="Arial"/>
              <w:sz w:val="24"/>
              <w:szCs w:val="24"/>
            </w:rPr>
            <w:t>References</w:t>
          </w:r>
        </w:p>
        <w:sdt>
          <w:sdtPr>
            <w:rPr>
              <w:rFonts w:ascii="Arial" w:hAnsi="Arial" w:cs="Arial"/>
              <w:sz w:val="24"/>
              <w:szCs w:val="24"/>
            </w:rPr>
            <w:id w:val="-573587230"/>
            <w:bibliography/>
          </w:sdtPr>
          <w:sdtEndPr/>
          <w:sdtContent>
            <w:p w14:paraId="19A00704" w14:textId="77777777" w:rsidR="005073BB" w:rsidRPr="00B67814" w:rsidRDefault="005073BB" w:rsidP="005073BB">
              <w:pPr>
                <w:numPr>
                  <w:ilvl w:val="0"/>
                  <w:numId w:val="5"/>
                </w:numPr>
                <w:autoSpaceDE w:val="0"/>
                <w:autoSpaceDN w:val="0"/>
                <w:adjustRightInd w:val="0"/>
                <w:spacing w:line="360" w:lineRule="auto"/>
                <w:ind w:left="720" w:hanging="360"/>
                <w:jc w:val="both"/>
                <w:rPr>
                  <w:rFonts w:ascii="Arial" w:hAnsi="Arial" w:cs="Arial"/>
                  <w:kern w:val="0"/>
                  <w:sz w:val="24"/>
                  <w:szCs w:val="24"/>
                </w:rPr>
              </w:pPr>
              <w:r w:rsidRPr="00B67814">
                <w:rPr>
                  <w:rFonts w:ascii="Arial" w:hAnsi="Arial" w:cs="Arial"/>
                  <w:kern w:val="0"/>
                  <w:sz w:val="24"/>
                  <w:szCs w:val="24"/>
                </w:rPr>
                <w:t xml:space="preserve">Araújo, P., Souza, G. S., Costa, E., Souza, M., &amp; Lima, Y. O. R. (2023). Effects of the COVID-19 pandemic on health surveillance work. </w:t>
              </w:r>
              <w:proofErr w:type="spellStart"/>
              <w:r w:rsidRPr="00B67814">
                <w:rPr>
                  <w:rFonts w:ascii="Arial" w:hAnsi="Arial" w:cs="Arial"/>
                  <w:kern w:val="0"/>
                  <w:sz w:val="24"/>
                  <w:szCs w:val="24"/>
                </w:rPr>
                <w:t>SciELO</w:t>
              </w:r>
              <w:proofErr w:type="spellEnd"/>
              <w:r w:rsidRPr="00B67814">
                <w:rPr>
                  <w:rFonts w:ascii="Arial" w:hAnsi="Arial" w:cs="Arial"/>
                  <w:kern w:val="0"/>
                  <w:sz w:val="24"/>
                  <w:szCs w:val="24"/>
                </w:rPr>
                <w:t xml:space="preserve">. </w:t>
              </w:r>
              <w:hyperlink r:id="rId10" w:history="1">
                <w:r w:rsidRPr="00B67814">
                  <w:rPr>
                    <w:rFonts w:ascii="Arial" w:hAnsi="Arial" w:cs="Arial"/>
                    <w:kern w:val="0"/>
                    <w:sz w:val="24"/>
                    <w:szCs w:val="24"/>
                  </w:rPr>
                  <w:t>https://dx.doi.org/10.1590/1413-81232023285.11852022</w:t>
                </w:r>
              </w:hyperlink>
            </w:p>
            <w:p w14:paraId="2B39E472" w14:textId="77777777" w:rsidR="005073BB" w:rsidRPr="00B67814" w:rsidRDefault="005073BB" w:rsidP="005073BB">
              <w:pPr>
                <w:numPr>
                  <w:ilvl w:val="0"/>
                  <w:numId w:val="5"/>
                </w:numPr>
                <w:autoSpaceDE w:val="0"/>
                <w:autoSpaceDN w:val="0"/>
                <w:adjustRightInd w:val="0"/>
                <w:spacing w:line="360" w:lineRule="auto"/>
                <w:ind w:left="720" w:hanging="360"/>
                <w:jc w:val="both"/>
                <w:rPr>
                  <w:rFonts w:ascii="Arial" w:hAnsi="Arial" w:cs="Arial"/>
                  <w:kern w:val="0"/>
                  <w:sz w:val="24"/>
                  <w:szCs w:val="24"/>
                </w:rPr>
              </w:pPr>
              <w:r w:rsidRPr="00B67814">
                <w:rPr>
                  <w:rFonts w:ascii="Arial" w:hAnsi="Arial" w:cs="Arial"/>
                  <w:kern w:val="0"/>
                  <w:sz w:val="24"/>
                  <w:szCs w:val="24"/>
                </w:rPr>
                <w:t xml:space="preserve">Colak, M., &amp; </w:t>
              </w:r>
              <w:proofErr w:type="spellStart"/>
              <w:r w:rsidRPr="00B67814">
                <w:rPr>
                  <w:rFonts w:ascii="Arial" w:hAnsi="Arial" w:cs="Arial"/>
                  <w:kern w:val="0"/>
                  <w:sz w:val="24"/>
                  <w:szCs w:val="24"/>
                </w:rPr>
                <w:t>Saridogan</w:t>
              </w:r>
              <w:proofErr w:type="spellEnd"/>
              <w:r w:rsidRPr="00B67814">
                <w:rPr>
                  <w:rFonts w:ascii="Arial" w:hAnsi="Arial" w:cs="Arial"/>
                  <w:kern w:val="0"/>
                  <w:sz w:val="24"/>
                  <w:szCs w:val="24"/>
                </w:rPr>
                <w:t xml:space="preserve">, B. C. (2023). Exploring the Remote Work Revolution: A Managerial View of the Tech Sector’s Response to the New Normal. International Journal of Contemporary Management. </w:t>
              </w:r>
              <w:hyperlink r:id="rId11" w:history="1">
                <w:r w:rsidRPr="00B67814">
                  <w:rPr>
                    <w:rFonts w:ascii="Arial" w:hAnsi="Arial" w:cs="Arial"/>
                    <w:kern w:val="0"/>
                    <w:sz w:val="24"/>
                    <w:szCs w:val="24"/>
                  </w:rPr>
                  <w:t>https://dx.doi.org/10.2478/ijcm-2023-0011</w:t>
                </w:r>
              </w:hyperlink>
            </w:p>
            <w:p w14:paraId="66FDA189" w14:textId="77777777" w:rsidR="005073BB" w:rsidRPr="00B67814" w:rsidRDefault="005073BB" w:rsidP="005073BB">
              <w:pPr>
                <w:numPr>
                  <w:ilvl w:val="0"/>
                  <w:numId w:val="5"/>
                </w:numPr>
                <w:autoSpaceDE w:val="0"/>
                <w:autoSpaceDN w:val="0"/>
                <w:adjustRightInd w:val="0"/>
                <w:spacing w:line="360" w:lineRule="auto"/>
                <w:ind w:left="720" w:hanging="360"/>
                <w:jc w:val="both"/>
                <w:rPr>
                  <w:rFonts w:ascii="Arial" w:hAnsi="Arial" w:cs="Arial"/>
                  <w:kern w:val="0"/>
                  <w:sz w:val="24"/>
                  <w:szCs w:val="24"/>
                </w:rPr>
              </w:pPr>
              <w:proofErr w:type="spellStart"/>
              <w:r w:rsidRPr="00B67814">
                <w:rPr>
                  <w:rFonts w:ascii="Arial" w:hAnsi="Arial" w:cs="Arial"/>
                  <w:kern w:val="0"/>
                  <w:sz w:val="24"/>
                  <w:szCs w:val="24"/>
                </w:rPr>
                <w:t>Elmissaoui</w:t>
              </w:r>
              <w:proofErr w:type="spellEnd"/>
              <w:r w:rsidRPr="00B67814">
                <w:rPr>
                  <w:rFonts w:ascii="Arial" w:hAnsi="Arial" w:cs="Arial"/>
                  <w:kern w:val="0"/>
                  <w:sz w:val="24"/>
                  <w:szCs w:val="24"/>
                </w:rPr>
                <w:t>, T. (2023). Multi-Access Techniques Comparison for Remote Lab System. International Journal of Online and Biomedical Engineering (</w:t>
              </w:r>
              <w:proofErr w:type="spellStart"/>
              <w:r w:rsidRPr="00B67814">
                <w:rPr>
                  <w:rFonts w:ascii="Arial" w:hAnsi="Arial" w:cs="Arial"/>
                  <w:kern w:val="0"/>
                  <w:sz w:val="24"/>
                  <w:szCs w:val="24"/>
                </w:rPr>
                <w:t>iJOE</w:t>
              </w:r>
              <w:proofErr w:type="spellEnd"/>
              <w:r w:rsidRPr="00B67814">
                <w:rPr>
                  <w:rFonts w:ascii="Arial" w:hAnsi="Arial" w:cs="Arial"/>
                  <w:kern w:val="0"/>
                  <w:sz w:val="24"/>
                  <w:szCs w:val="24"/>
                </w:rPr>
                <w:t xml:space="preserve">). </w:t>
              </w:r>
              <w:hyperlink r:id="rId12" w:history="1">
                <w:r w:rsidRPr="00B67814">
                  <w:rPr>
                    <w:rFonts w:ascii="Arial" w:hAnsi="Arial" w:cs="Arial"/>
                    <w:kern w:val="0"/>
                    <w:sz w:val="24"/>
                    <w:szCs w:val="24"/>
                  </w:rPr>
                  <w:t>https://dx.doi.org/10.3991/ijoe.v19i12.39681</w:t>
                </w:r>
              </w:hyperlink>
            </w:p>
            <w:p w14:paraId="2B2AE07C" w14:textId="77777777" w:rsidR="005073BB" w:rsidRPr="00B67814" w:rsidRDefault="005073BB" w:rsidP="005073BB">
              <w:pPr>
                <w:numPr>
                  <w:ilvl w:val="0"/>
                  <w:numId w:val="5"/>
                </w:numPr>
                <w:autoSpaceDE w:val="0"/>
                <w:autoSpaceDN w:val="0"/>
                <w:adjustRightInd w:val="0"/>
                <w:spacing w:line="360" w:lineRule="auto"/>
                <w:ind w:left="720" w:hanging="360"/>
                <w:jc w:val="both"/>
                <w:rPr>
                  <w:rFonts w:ascii="Arial" w:hAnsi="Arial" w:cs="Arial"/>
                  <w:kern w:val="0"/>
                  <w:sz w:val="24"/>
                  <w:szCs w:val="24"/>
                </w:rPr>
              </w:pPr>
              <w:r w:rsidRPr="00B67814">
                <w:rPr>
                  <w:rFonts w:ascii="Arial" w:hAnsi="Arial" w:cs="Arial"/>
                  <w:kern w:val="0"/>
                  <w:sz w:val="24"/>
                  <w:szCs w:val="24"/>
                </w:rPr>
                <w:t>Lee, X. (2014). Cloud-based Virtual Reality Technology for Representing Design Guideline of Urban Residential Environment.</w:t>
              </w:r>
            </w:p>
            <w:p w14:paraId="26F2B51D" w14:textId="77777777" w:rsidR="005073BB" w:rsidRPr="00B67814" w:rsidRDefault="005073BB" w:rsidP="005073BB">
              <w:pPr>
                <w:numPr>
                  <w:ilvl w:val="0"/>
                  <w:numId w:val="5"/>
                </w:numPr>
                <w:autoSpaceDE w:val="0"/>
                <w:autoSpaceDN w:val="0"/>
                <w:adjustRightInd w:val="0"/>
                <w:spacing w:line="360" w:lineRule="auto"/>
                <w:ind w:left="720" w:hanging="360"/>
                <w:jc w:val="both"/>
                <w:rPr>
                  <w:rFonts w:ascii="Arial" w:hAnsi="Arial" w:cs="Arial"/>
                  <w:kern w:val="0"/>
                  <w:sz w:val="24"/>
                  <w:szCs w:val="24"/>
                </w:rPr>
              </w:pPr>
              <w:r w:rsidRPr="00B67814">
                <w:rPr>
                  <w:rFonts w:ascii="Arial" w:hAnsi="Arial" w:cs="Arial"/>
                  <w:kern w:val="0"/>
                  <w:sz w:val="24"/>
                  <w:szCs w:val="24"/>
                </w:rPr>
                <w:t xml:space="preserve">Li, Z.-d., &amp; Nie, B. (2022). Research on Workload Performance Appraisal Intelligent Information System based on Computer Artificial Intelligence Technology. </w:t>
              </w:r>
              <w:hyperlink r:id="rId13" w:history="1">
                <w:r w:rsidRPr="00B67814">
                  <w:rPr>
                    <w:rFonts w:ascii="Arial" w:hAnsi="Arial" w:cs="Arial"/>
                    <w:kern w:val="0"/>
                    <w:sz w:val="24"/>
                    <w:szCs w:val="24"/>
                  </w:rPr>
                  <w:t>https://dx.doi.org/10.1109/NetCIT57419.2022.00042</w:t>
                </w:r>
              </w:hyperlink>
            </w:p>
            <w:p w14:paraId="481AD8A0" w14:textId="77777777" w:rsidR="005073BB" w:rsidRPr="00B67814" w:rsidRDefault="005073BB" w:rsidP="005073BB">
              <w:pPr>
                <w:numPr>
                  <w:ilvl w:val="0"/>
                  <w:numId w:val="5"/>
                </w:numPr>
                <w:autoSpaceDE w:val="0"/>
                <w:autoSpaceDN w:val="0"/>
                <w:adjustRightInd w:val="0"/>
                <w:spacing w:line="360" w:lineRule="auto"/>
                <w:ind w:left="720" w:hanging="360"/>
                <w:jc w:val="both"/>
                <w:rPr>
                  <w:rFonts w:ascii="Arial" w:hAnsi="Arial" w:cs="Arial"/>
                  <w:kern w:val="0"/>
                  <w:sz w:val="24"/>
                  <w:szCs w:val="24"/>
                </w:rPr>
              </w:pPr>
              <w:r w:rsidRPr="00B67814">
                <w:rPr>
                  <w:rFonts w:ascii="Arial" w:hAnsi="Arial" w:cs="Arial"/>
                  <w:kern w:val="0"/>
                  <w:sz w:val="24"/>
                  <w:szCs w:val="24"/>
                </w:rPr>
                <w:t xml:space="preserve">Mondragon-Estrada, E., </w:t>
              </w:r>
              <w:proofErr w:type="spellStart"/>
              <w:r w:rsidRPr="00B67814">
                <w:rPr>
                  <w:rFonts w:ascii="Arial" w:hAnsi="Arial" w:cs="Arial"/>
                  <w:kern w:val="0"/>
                  <w:sz w:val="24"/>
                  <w:szCs w:val="24"/>
                </w:rPr>
                <w:t>Kirschning</w:t>
              </w:r>
              <w:proofErr w:type="spellEnd"/>
              <w:r w:rsidRPr="00B67814">
                <w:rPr>
                  <w:rFonts w:ascii="Arial" w:hAnsi="Arial" w:cs="Arial"/>
                  <w:kern w:val="0"/>
                  <w:sz w:val="24"/>
                  <w:szCs w:val="24"/>
                </w:rPr>
                <w:t xml:space="preserve">, I., Nolazco-Flores, J., &amp; Camacho-Zuñiga, C. (2023). Fostering digital transformation in education: technology enhanced learning from professors’ experiences in emergency remote teaching. Frontiers in Education. </w:t>
              </w:r>
              <w:hyperlink r:id="rId14" w:history="1">
                <w:r w:rsidRPr="00B67814">
                  <w:rPr>
                    <w:rFonts w:ascii="Arial" w:hAnsi="Arial" w:cs="Arial"/>
                    <w:kern w:val="0"/>
                    <w:sz w:val="24"/>
                    <w:szCs w:val="24"/>
                  </w:rPr>
                  <w:t>https://dx.doi.org/10.3389/feduc.2023.1250461</w:t>
                </w:r>
              </w:hyperlink>
            </w:p>
            <w:p w14:paraId="48F549B7" w14:textId="77777777" w:rsidR="005073BB" w:rsidRPr="00B67814" w:rsidRDefault="005073BB" w:rsidP="005073BB">
              <w:pPr>
                <w:numPr>
                  <w:ilvl w:val="0"/>
                  <w:numId w:val="5"/>
                </w:numPr>
                <w:autoSpaceDE w:val="0"/>
                <w:autoSpaceDN w:val="0"/>
                <w:adjustRightInd w:val="0"/>
                <w:spacing w:line="360" w:lineRule="auto"/>
                <w:ind w:left="720" w:hanging="360"/>
                <w:jc w:val="both"/>
                <w:rPr>
                  <w:rFonts w:ascii="Arial" w:hAnsi="Arial" w:cs="Arial"/>
                  <w:kern w:val="0"/>
                  <w:sz w:val="24"/>
                  <w:szCs w:val="24"/>
                </w:rPr>
              </w:pPr>
              <w:r w:rsidRPr="00B67814">
                <w:rPr>
                  <w:rFonts w:ascii="Arial" w:hAnsi="Arial" w:cs="Arial"/>
                  <w:kern w:val="0"/>
                  <w:sz w:val="24"/>
                  <w:szCs w:val="24"/>
                </w:rPr>
                <w:t>Mounir El Khatib, Al-</w:t>
              </w:r>
              <w:proofErr w:type="spellStart"/>
              <w:r w:rsidRPr="00B67814">
                <w:rPr>
                  <w:rFonts w:ascii="Arial" w:hAnsi="Arial" w:cs="Arial"/>
                  <w:kern w:val="0"/>
                  <w:sz w:val="24"/>
                  <w:szCs w:val="24"/>
                </w:rPr>
                <w:t>Nakeeb</w:t>
              </w:r>
              <w:proofErr w:type="spellEnd"/>
              <w:r w:rsidRPr="00B67814">
                <w:rPr>
                  <w:rFonts w:ascii="Arial" w:hAnsi="Arial" w:cs="Arial"/>
                  <w:kern w:val="0"/>
                  <w:sz w:val="24"/>
                  <w:szCs w:val="24"/>
                </w:rPr>
                <w:t xml:space="preserve">, A., Abdulla </w:t>
              </w:r>
              <w:proofErr w:type="spellStart"/>
              <w:r w:rsidRPr="00B67814">
                <w:rPr>
                  <w:rFonts w:ascii="Arial" w:hAnsi="Arial" w:cs="Arial"/>
                  <w:kern w:val="0"/>
                  <w:sz w:val="24"/>
                  <w:szCs w:val="24"/>
                </w:rPr>
                <w:t>Alketbi</w:t>
              </w:r>
              <w:proofErr w:type="spellEnd"/>
              <w:r w:rsidRPr="00B67814">
                <w:rPr>
                  <w:rFonts w:ascii="Arial" w:hAnsi="Arial" w:cs="Arial"/>
                  <w:kern w:val="0"/>
                  <w:sz w:val="24"/>
                  <w:szCs w:val="24"/>
                </w:rPr>
                <w:t xml:space="preserve">, Ayesha Al Hashemi, Fatma </w:t>
              </w:r>
              <w:proofErr w:type="spellStart"/>
              <w:r w:rsidRPr="00B67814">
                <w:rPr>
                  <w:rFonts w:ascii="Arial" w:hAnsi="Arial" w:cs="Arial"/>
                  <w:kern w:val="0"/>
                  <w:sz w:val="24"/>
                  <w:szCs w:val="24"/>
                </w:rPr>
                <w:t>Mustafawi</w:t>
              </w:r>
              <w:proofErr w:type="spellEnd"/>
              <w:r w:rsidRPr="00B67814">
                <w:rPr>
                  <w:rFonts w:ascii="Arial" w:hAnsi="Arial" w:cs="Arial"/>
                  <w:kern w:val="0"/>
                  <w:sz w:val="24"/>
                  <w:szCs w:val="24"/>
                </w:rPr>
                <w:t xml:space="preserve">, </w:t>
              </w:r>
              <w:proofErr w:type="spellStart"/>
              <w:r w:rsidRPr="00B67814">
                <w:rPr>
                  <w:rFonts w:ascii="Arial" w:hAnsi="Arial" w:cs="Arial"/>
                  <w:kern w:val="0"/>
                  <w:sz w:val="24"/>
                  <w:szCs w:val="24"/>
                </w:rPr>
                <w:t>Roudha</w:t>
              </w:r>
              <w:proofErr w:type="spellEnd"/>
              <w:r w:rsidRPr="00B67814">
                <w:rPr>
                  <w:rFonts w:ascii="Arial" w:hAnsi="Arial" w:cs="Arial"/>
                  <w:kern w:val="0"/>
                  <w:sz w:val="24"/>
                  <w:szCs w:val="24"/>
                </w:rPr>
                <w:t xml:space="preserve"> </w:t>
              </w:r>
              <w:proofErr w:type="spellStart"/>
              <w:r w:rsidRPr="00B67814">
                <w:rPr>
                  <w:rFonts w:ascii="Arial" w:hAnsi="Arial" w:cs="Arial"/>
                  <w:kern w:val="0"/>
                  <w:sz w:val="24"/>
                  <w:szCs w:val="24"/>
                </w:rPr>
                <w:t>Almansoori</w:t>
              </w:r>
              <w:proofErr w:type="spellEnd"/>
              <w:r w:rsidRPr="00B67814">
                <w:rPr>
                  <w:rFonts w:ascii="Arial" w:hAnsi="Arial" w:cs="Arial"/>
                  <w:kern w:val="0"/>
                  <w:sz w:val="24"/>
                  <w:szCs w:val="24"/>
                </w:rPr>
                <w:t xml:space="preserve">, Shamma </w:t>
              </w:r>
              <w:proofErr w:type="spellStart"/>
              <w:r w:rsidRPr="00B67814">
                <w:rPr>
                  <w:rFonts w:ascii="Arial" w:hAnsi="Arial" w:cs="Arial"/>
                  <w:kern w:val="0"/>
                  <w:sz w:val="24"/>
                  <w:szCs w:val="24"/>
                </w:rPr>
                <w:t>Alteneiji</w:t>
              </w:r>
              <w:proofErr w:type="spellEnd"/>
              <w:r w:rsidRPr="00B67814">
                <w:rPr>
                  <w:rFonts w:ascii="Arial" w:hAnsi="Arial" w:cs="Arial"/>
                  <w:kern w:val="0"/>
                  <w:sz w:val="24"/>
                  <w:szCs w:val="24"/>
                </w:rPr>
                <w:t xml:space="preserve">, Alzoubi, </w:t>
              </w:r>
              <w:proofErr w:type="gramStart"/>
              <w:r w:rsidRPr="00B67814">
                <w:rPr>
                  <w:rFonts w:ascii="Arial" w:hAnsi="Arial" w:cs="Arial"/>
                  <w:kern w:val="0"/>
                  <w:sz w:val="24"/>
                  <w:szCs w:val="24"/>
                </w:rPr>
                <w:t>H.M.</w:t>
              </w:r>
              <w:proofErr w:type="gramEnd"/>
              <w:r w:rsidRPr="00B67814">
                <w:rPr>
                  <w:rFonts w:ascii="Arial" w:hAnsi="Arial" w:cs="Arial"/>
                  <w:kern w:val="0"/>
                  <w:sz w:val="24"/>
                  <w:szCs w:val="24"/>
                </w:rPr>
                <w:t xml:space="preserve"> and Muhammad </w:t>
              </w:r>
              <w:proofErr w:type="spellStart"/>
              <w:r w:rsidRPr="00B67814">
                <w:rPr>
                  <w:rFonts w:ascii="Arial" w:hAnsi="Arial" w:cs="Arial"/>
                  <w:kern w:val="0"/>
                  <w:sz w:val="24"/>
                  <w:szCs w:val="24"/>
                </w:rPr>
                <w:t>Alshurideh</w:t>
              </w:r>
              <w:proofErr w:type="spellEnd"/>
              <w:r w:rsidRPr="00B67814">
                <w:rPr>
                  <w:rFonts w:ascii="Arial" w:hAnsi="Arial" w:cs="Arial"/>
                  <w:kern w:val="0"/>
                  <w:sz w:val="24"/>
                  <w:szCs w:val="24"/>
                </w:rPr>
                <w:t xml:space="preserve"> (2023). Impact of Remote Work on Project Risks Management: Focus on Unknown Risks. Studies in computational intelligence, pp.747–766. </w:t>
              </w:r>
              <w:hyperlink r:id="rId15" w:history="1">
                <w:r w:rsidRPr="00B67814">
                  <w:rPr>
                    <w:rFonts w:ascii="Arial" w:hAnsi="Arial" w:cs="Arial"/>
                    <w:kern w:val="0"/>
                    <w:sz w:val="24"/>
                    <w:szCs w:val="24"/>
                  </w:rPr>
                  <w:t>https://doi.org/10.1007/978-3-031-12382-5_40</w:t>
                </w:r>
              </w:hyperlink>
              <w:r w:rsidRPr="00B67814">
                <w:rPr>
                  <w:rFonts w:ascii="Arial" w:hAnsi="Arial" w:cs="Arial"/>
                  <w:kern w:val="0"/>
                  <w:sz w:val="24"/>
                  <w:szCs w:val="24"/>
                </w:rPr>
                <w:t>.</w:t>
              </w:r>
            </w:p>
            <w:p w14:paraId="0519D849" w14:textId="77777777" w:rsidR="005073BB" w:rsidRPr="00B67814" w:rsidRDefault="005073BB" w:rsidP="005073BB">
              <w:pPr>
                <w:numPr>
                  <w:ilvl w:val="0"/>
                  <w:numId w:val="5"/>
                </w:numPr>
                <w:autoSpaceDE w:val="0"/>
                <w:autoSpaceDN w:val="0"/>
                <w:adjustRightInd w:val="0"/>
                <w:spacing w:line="360" w:lineRule="auto"/>
                <w:ind w:left="720" w:hanging="360"/>
                <w:jc w:val="both"/>
                <w:rPr>
                  <w:rFonts w:ascii="Arial" w:hAnsi="Arial" w:cs="Arial"/>
                  <w:kern w:val="0"/>
                  <w:sz w:val="24"/>
                  <w:szCs w:val="24"/>
                </w:rPr>
              </w:pPr>
              <w:r w:rsidRPr="00B67814">
                <w:rPr>
                  <w:rFonts w:ascii="Arial" w:hAnsi="Arial" w:cs="Arial"/>
                  <w:kern w:val="0"/>
                  <w:sz w:val="24"/>
                  <w:szCs w:val="24"/>
                </w:rPr>
                <w:t xml:space="preserve">Nakayama, M., &amp; Chen, C. C. (2022). Digital Distractions and Remote Work: A Balancing Act at Home. IRMJ. </w:t>
              </w:r>
              <w:hyperlink r:id="rId16" w:history="1">
                <w:r w:rsidRPr="00B67814">
                  <w:rPr>
                    <w:rFonts w:ascii="Arial" w:hAnsi="Arial" w:cs="Arial"/>
                    <w:kern w:val="0"/>
                    <w:sz w:val="24"/>
                    <w:szCs w:val="24"/>
                  </w:rPr>
                  <w:t>https://dx.doi.org/10.4018/irmj.308675</w:t>
                </w:r>
              </w:hyperlink>
            </w:p>
            <w:p w14:paraId="4B8B2416" w14:textId="77777777" w:rsidR="005073BB" w:rsidRPr="00B67814" w:rsidRDefault="005073BB" w:rsidP="005073BB">
              <w:pPr>
                <w:numPr>
                  <w:ilvl w:val="0"/>
                  <w:numId w:val="5"/>
                </w:numPr>
                <w:autoSpaceDE w:val="0"/>
                <w:autoSpaceDN w:val="0"/>
                <w:adjustRightInd w:val="0"/>
                <w:spacing w:line="360" w:lineRule="auto"/>
                <w:ind w:left="720" w:hanging="360"/>
                <w:jc w:val="both"/>
                <w:rPr>
                  <w:rFonts w:ascii="Arial" w:hAnsi="Arial" w:cs="Arial"/>
                  <w:kern w:val="0"/>
                  <w:sz w:val="24"/>
                  <w:szCs w:val="24"/>
                </w:rPr>
              </w:pPr>
              <w:proofErr w:type="spellStart"/>
              <w:r w:rsidRPr="00B67814">
                <w:rPr>
                  <w:rFonts w:ascii="Arial" w:hAnsi="Arial" w:cs="Arial"/>
                  <w:kern w:val="0"/>
                  <w:sz w:val="24"/>
                  <w:szCs w:val="24"/>
                </w:rPr>
                <w:lastRenderedPageBreak/>
                <w:t>Perrigino</w:t>
              </w:r>
              <w:proofErr w:type="spellEnd"/>
              <w:r w:rsidRPr="00B67814">
                <w:rPr>
                  <w:rFonts w:ascii="Arial" w:hAnsi="Arial" w:cs="Arial"/>
                  <w:kern w:val="0"/>
                  <w:sz w:val="24"/>
                  <w:szCs w:val="24"/>
                </w:rPr>
                <w:t xml:space="preserve">, M. B., &amp; </w:t>
              </w:r>
              <w:proofErr w:type="spellStart"/>
              <w:r w:rsidRPr="00B67814">
                <w:rPr>
                  <w:rFonts w:ascii="Arial" w:hAnsi="Arial" w:cs="Arial"/>
                  <w:kern w:val="0"/>
                  <w:sz w:val="24"/>
                  <w:szCs w:val="24"/>
                </w:rPr>
                <w:t>Raveendhran</w:t>
              </w:r>
              <w:proofErr w:type="spellEnd"/>
              <w:r w:rsidRPr="00B67814">
                <w:rPr>
                  <w:rFonts w:ascii="Arial" w:hAnsi="Arial" w:cs="Arial"/>
                  <w:kern w:val="0"/>
                  <w:sz w:val="24"/>
                  <w:szCs w:val="24"/>
                </w:rPr>
                <w:t xml:space="preserve">, R. (2020). Managing remote workers during quarantine: Insights from organizational research on boundary management. SAGE Journals. </w:t>
              </w:r>
              <w:hyperlink r:id="rId17" w:history="1">
                <w:r w:rsidRPr="00B67814">
                  <w:rPr>
                    <w:rFonts w:ascii="Arial" w:hAnsi="Arial" w:cs="Arial"/>
                    <w:kern w:val="0"/>
                    <w:sz w:val="24"/>
                    <w:szCs w:val="24"/>
                  </w:rPr>
                  <w:t>https://dx.doi.org/10.1177/237946152000600211</w:t>
                </w:r>
              </w:hyperlink>
            </w:p>
            <w:p w14:paraId="33F44958" w14:textId="77777777" w:rsidR="005073BB" w:rsidRPr="00B67814" w:rsidRDefault="005073BB" w:rsidP="005073BB">
              <w:pPr>
                <w:numPr>
                  <w:ilvl w:val="0"/>
                  <w:numId w:val="5"/>
                </w:numPr>
                <w:autoSpaceDE w:val="0"/>
                <w:autoSpaceDN w:val="0"/>
                <w:adjustRightInd w:val="0"/>
                <w:spacing w:line="360" w:lineRule="auto"/>
                <w:ind w:left="720" w:hanging="360"/>
                <w:jc w:val="both"/>
                <w:rPr>
                  <w:rFonts w:ascii="Arial" w:hAnsi="Arial" w:cs="Arial"/>
                  <w:kern w:val="0"/>
                  <w:sz w:val="24"/>
                  <w:szCs w:val="24"/>
                </w:rPr>
              </w:pPr>
              <w:proofErr w:type="spellStart"/>
              <w:r w:rsidRPr="00B67814">
                <w:rPr>
                  <w:rFonts w:ascii="Arial" w:hAnsi="Arial" w:cs="Arial"/>
                  <w:kern w:val="0"/>
                  <w:sz w:val="24"/>
                  <w:szCs w:val="24"/>
                </w:rPr>
                <w:t>Purnamafajari</w:t>
              </w:r>
              <w:proofErr w:type="spellEnd"/>
              <w:r w:rsidRPr="00B67814">
                <w:rPr>
                  <w:rFonts w:ascii="Arial" w:hAnsi="Arial" w:cs="Arial"/>
                  <w:kern w:val="0"/>
                  <w:sz w:val="24"/>
                  <w:szCs w:val="24"/>
                </w:rPr>
                <w:t xml:space="preserve">, R., Budiman and </w:t>
              </w:r>
              <w:proofErr w:type="spellStart"/>
              <w:r w:rsidRPr="00B67814">
                <w:rPr>
                  <w:rFonts w:ascii="Arial" w:hAnsi="Arial" w:cs="Arial"/>
                  <w:kern w:val="0"/>
                  <w:sz w:val="24"/>
                  <w:szCs w:val="24"/>
                </w:rPr>
                <w:t>Niqotaini</w:t>
              </w:r>
              <w:proofErr w:type="spellEnd"/>
              <w:r w:rsidRPr="00B67814">
                <w:rPr>
                  <w:rFonts w:ascii="Arial" w:hAnsi="Arial" w:cs="Arial"/>
                  <w:kern w:val="0"/>
                  <w:sz w:val="24"/>
                  <w:szCs w:val="24"/>
                </w:rPr>
                <w:t xml:space="preserve">, Z. (2021). Design of Management Information System for Employee Performance Appraisal Using Service Oriented Architecture (SOA) Method. IOP Conference Series: Materials Science and Engineering, 1115(1), p.012013. </w:t>
              </w:r>
              <w:hyperlink r:id="rId18" w:history="1">
                <w:r w:rsidRPr="00B67814">
                  <w:rPr>
                    <w:rFonts w:ascii="Arial" w:hAnsi="Arial" w:cs="Arial"/>
                    <w:kern w:val="0"/>
                    <w:sz w:val="24"/>
                    <w:szCs w:val="24"/>
                  </w:rPr>
                  <w:t>https://doi.org/10.1088/1757-899x/1115/1/012013</w:t>
                </w:r>
              </w:hyperlink>
              <w:r w:rsidRPr="00B67814">
                <w:rPr>
                  <w:rFonts w:ascii="Arial" w:hAnsi="Arial" w:cs="Arial"/>
                  <w:kern w:val="0"/>
                  <w:sz w:val="24"/>
                  <w:szCs w:val="24"/>
                </w:rPr>
                <w:t>.</w:t>
              </w:r>
            </w:p>
            <w:p w14:paraId="3DAE7748" w14:textId="77777777" w:rsidR="005073BB" w:rsidRPr="00B67814" w:rsidRDefault="005073BB" w:rsidP="005073BB">
              <w:pPr>
                <w:numPr>
                  <w:ilvl w:val="0"/>
                  <w:numId w:val="5"/>
                </w:numPr>
                <w:autoSpaceDE w:val="0"/>
                <w:autoSpaceDN w:val="0"/>
                <w:adjustRightInd w:val="0"/>
                <w:spacing w:line="360" w:lineRule="auto"/>
                <w:ind w:left="720" w:hanging="360"/>
                <w:jc w:val="both"/>
                <w:rPr>
                  <w:rFonts w:ascii="Arial" w:hAnsi="Arial" w:cs="Arial"/>
                  <w:kern w:val="0"/>
                  <w:sz w:val="24"/>
                  <w:szCs w:val="24"/>
                </w:rPr>
              </w:pPr>
              <w:proofErr w:type="spellStart"/>
              <w:r w:rsidRPr="00B67814">
                <w:rPr>
                  <w:rFonts w:ascii="Arial" w:hAnsi="Arial" w:cs="Arial"/>
                  <w:kern w:val="0"/>
                  <w:sz w:val="24"/>
                  <w:szCs w:val="24"/>
                </w:rPr>
                <w:t>Thneibat</w:t>
              </w:r>
              <w:proofErr w:type="spellEnd"/>
              <w:r w:rsidRPr="00B67814">
                <w:rPr>
                  <w:rFonts w:ascii="Arial" w:hAnsi="Arial" w:cs="Arial"/>
                  <w:kern w:val="0"/>
                  <w:sz w:val="24"/>
                  <w:szCs w:val="24"/>
                </w:rPr>
                <w:t xml:space="preserve">, M.M. and Sweis, R.J. (2022). The impact of performance-based rewards and developmental performance appraisal on innovation: the mediating role of innovative work behaviour. International Journal of Productivity and Performance Management, ahead-of-print(ahead-of-print). </w:t>
              </w:r>
              <w:hyperlink r:id="rId19" w:history="1">
                <w:r w:rsidRPr="00B67814">
                  <w:rPr>
                    <w:rFonts w:ascii="Arial" w:hAnsi="Arial" w:cs="Arial"/>
                    <w:kern w:val="0"/>
                    <w:sz w:val="24"/>
                    <w:szCs w:val="24"/>
                  </w:rPr>
                  <w:t>https://doi.org/10.1108/ijppm-03-2021-0117</w:t>
                </w:r>
              </w:hyperlink>
            </w:p>
            <w:p w14:paraId="55ECEE91" w14:textId="11BCF8C3" w:rsidR="00243D4E" w:rsidRPr="00B67814" w:rsidRDefault="00243D4E" w:rsidP="005073BB">
              <w:pPr>
                <w:autoSpaceDE w:val="0"/>
                <w:autoSpaceDN w:val="0"/>
                <w:adjustRightInd w:val="0"/>
                <w:spacing w:line="360" w:lineRule="auto"/>
                <w:ind w:left="1080"/>
                <w:jc w:val="both"/>
                <w:rPr>
                  <w:rFonts w:ascii="Arial" w:hAnsi="Arial" w:cs="Arial"/>
                  <w:kern w:val="0"/>
                  <w:sz w:val="24"/>
                  <w:szCs w:val="24"/>
                </w:rPr>
              </w:pPr>
            </w:p>
            <w:p w14:paraId="4EA4627B" w14:textId="71357D9F" w:rsidR="00FF4972" w:rsidRPr="00B67814" w:rsidRDefault="00DC4E7F">
              <w:pPr>
                <w:rPr>
                  <w:rFonts w:ascii="Arial" w:hAnsi="Arial" w:cs="Arial"/>
                  <w:sz w:val="24"/>
                  <w:szCs w:val="24"/>
                </w:rPr>
              </w:pPr>
            </w:p>
          </w:sdtContent>
        </w:sdt>
      </w:sdtContent>
    </w:sdt>
    <w:p w14:paraId="236B5AC3" w14:textId="77777777" w:rsidR="00056359" w:rsidRPr="00B67814" w:rsidRDefault="00056359" w:rsidP="00F37858">
      <w:pPr>
        <w:spacing w:line="360" w:lineRule="auto"/>
        <w:rPr>
          <w:rFonts w:ascii="Arial" w:hAnsi="Arial" w:cs="Arial"/>
          <w:sz w:val="24"/>
          <w:szCs w:val="24"/>
        </w:rPr>
      </w:pPr>
    </w:p>
    <w:sectPr w:rsidR="00056359" w:rsidRPr="00B67814">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1AF85" w14:textId="77777777" w:rsidR="003F04E6" w:rsidRDefault="003F04E6" w:rsidP="003F04E6">
      <w:pPr>
        <w:spacing w:after="0" w:line="240" w:lineRule="auto"/>
      </w:pPr>
      <w:r>
        <w:separator/>
      </w:r>
    </w:p>
  </w:endnote>
  <w:endnote w:type="continuationSeparator" w:id="0">
    <w:p w14:paraId="1B14A8A3" w14:textId="77777777" w:rsidR="003F04E6" w:rsidRDefault="003F04E6" w:rsidP="003F04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9794450"/>
      <w:docPartObj>
        <w:docPartGallery w:val="Page Numbers (Bottom of Page)"/>
        <w:docPartUnique/>
      </w:docPartObj>
    </w:sdtPr>
    <w:sdtEndPr/>
    <w:sdtContent>
      <w:p w14:paraId="29A0DB5B" w14:textId="0BC1581A" w:rsidR="003F04E6" w:rsidRDefault="003F04E6">
        <w:pPr>
          <w:pStyle w:val="aa"/>
          <w:jc w:val="center"/>
        </w:pPr>
        <w:r>
          <w:fldChar w:fldCharType="begin"/>
        </w:r>
        <w:r>
          <w:instrText>PAGE   \* MERGEFORMAT</w:instrText>
        </w:r>
        <w:r>
          <w:fldChar w:fldCharType="separate"/>
        </w:r>
        <w:r>
          <w:rPr>
            <w:lang w:val="bg-BG"/>
          </w:rPr>
          <w:t>2</w:t>
        </w:r>
        <w:r>
          <w:fldChar w:fldCharType="end"/>
        </w:r>
      </w:p>
    </w:sdtContent>
  </w:sdt>
  <w:p w14:paraId="4FCFA8AC" w14:textId="77777777" w:rsidR="003F04E6" w:rsidRDefault="003F04E6">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9CF4C" w14:textId="77777777" w:rsidR="003F04E6" w:rsidRDefault="003F04E6" w:rsidP="003F04E6">
      <w:pPr>
        <w:spacing w:after="0" w:line="240" w:lineRule="auto"/>
      </w:pPr>
      <w:r>
        <w:separator/>
      </w:r>
    </w:p>
  </w:footnote>
  <w:footnote w:type="continuationSeparator" w:id="0">
    <w:p w14:paraId="447AD520" w14:textId="77777777" w:rsidR="003F04E6" w:rsidRDefault="003F04E6" w:rsidP="003F04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E5F8DC16"/>
    <w:lvl w:ilvl="0">
      <w:numFmt w:val="bullet"/>
      <w:lvlText w:val="*"/>
      <w:lvlJc w:val="left"/>
    </w:lvl>
  </w:abstractNum>
  <w:abstractNum w:abstractNumId="1" w15:restartNumberingAfterBreak="0">
    <w:nsid w:val="0AF45671"/>
    <w:multiLevelType w:val="singleLevel"/>
    <w:tmpl w:val="D312D314"/>
    <w:lvl w:ilvl="0">
      <w:start w:val="1"/>
      <w:numFmt w:val="decimal"/>
      <w:lvlText w:val="%1."/>
      <w:legacy w:legacy="1" w:legacySpace="0" w:legacyIndent="0"/>
      <w:lvlJc w:val="left"/>
      <w:rPr>
        <w:rFonts w:ascii="Calibri" w:hAnsi="Calibri" w:cs="Calibri" w:hint="default"/>
      </w:rPr>
    </w:lvl>
  </w:abstractNum>
  <w:abstractNum w:abstractNumId="2" w15:restartNumberingAfterBreak="0">
    <w:nsid w:val="25B36E9C"/>
    <w:multiLevelType w:val="hybridMultilevel"/>
    <w:tmpl w:val="4FFE154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6D56A13"/>
    <w:multiLevelType w:val="hybridMultilevel"/>
    <w:tmpl w:val="4A5C0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A80D6F"/>
    <w:multiLevelType w:val="hybridMultilevel"/>
    <w:tmpl w:val="4A5C03C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35164856">
    <w:abstractNumId w:val="3"/>
  </w:num>
  <w:num w:numId="2" w16cid:durableId="1833450234">
    <w:abstractNumId w:val="4"/>
  </w:num>
  <w:num w:numId="3" w16cid:durableId="2111928247">
    <w:abstractNumId w:val="0"/>
    <w:lvlOverride w:ilvl="0">
      <w:lvl w:ilvl="0">
        <w:numFmt w:val="bullet"/>
        <w:lvlText w:val=""/>
        <w:legacy w:legacy="1" w:legacySpace="0" w:legacyIndent="0"/>
        <w:lvlJc w:val="left"/>
        <w:rPr>
          <w:rFonts w:ascii="Symbol" w:hAnsi="Symbol" w:hint="default"/>
        </w:rPr>
      </w:lvl>
    </w:lvlOverride>
  </w:num>
  <w:num w:numId="4" w16cid:durableId="2112620764">
    <w:abstractNumId w:val="2"/>
  </w:num>
  <w:num w:numId="5" w16cid:durableId="11660913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359"/>
    <w:rsid w:val="000178D4"/>
    <w:rsid w:val="00050B7B"/>
    <w:rsid w:val="00056359"/>
    <w:rsid w:val="00062D1B"/>
    <w:rsid w:val="00071DB9"/>
    <w:rsid w:val="000758EA"/>
    <w:rsid w:val="0007680B"/>
    <w:rsid w:val="00080DEB"/>
    <w:rsid w:val="000827A6"/>
    <w:rsid w:val="00086E14"/>
    <w:rsid w:val="000A2877"/>
    <w:rsid w:val="000B2BE2"/>
    <w:rsid w:val="000B69E9"/>
    <w:rsid w:val="000F46A5"/>
    <w:rsid w:val="00100DDB"/>
    <w:rsid w:val="00116287"/>
    <w:rsid w:val="00125D8A"/>
    <w:rsid w:val="00133DDC"/>
    <w:rsid w:val="00133E84"/>
    <w:rsid w:val="001416F8"/>
    <w:rsid w:val="001601C9"/>
    <w:rsid w:val="001730F6"/>
    <w:rsid w:val="00192BF8"/>
    <w:rsid w:val="00193E13"/>
    <w:rsid w:val="00194E03"/>
    <w:rsid w:val="001B2204"/>
    <w:rsid w:val="001E712A"/>
    <w:rsid w:val="001F65F4"/>
    <w:rsid w:val="00202819"/>
    <w:rsid w:val="002201EC"/>
    <w:rsid w:val="00220B3F"/>
    <w:rsid w:val="002235EA"/>
    <w:rsid w:val="002250F4"/>
    <w:rsid w:val="00237BD2"/>
    <w:rsid w:val="00243D4E"/>
    <w:rsid w:val="00254D62"/>
    <w:rsid w:val="002642C0"/>
    <w:rsid w:val="00266D9C"/>
    <w:rsid w:val="00281E27"/>
    <w:rsid w:val="002C36CA"/>
    <w:rsid w:val="002C7DB9"/>
    <w:rsid w:val="002E7AFF"/>
    <w:rsid w:val="002F0B99"/>
    <w:rsid w:val="002F4D06"/>
    <w:rsid w:val="00333C63"/>
    <w:rsid w:val="003445D1"/>
    <w:rsid w:val="00352285"/>
    <w:rsid w:val="00355E3F"/>
    <w:rsid w:val="003A30A6"/>
    <w:rsid w:val="003A5049"/>
    <w:rsid w:val="003C1FB6"/>
    <w:rsid w:val="003D51B8"/>
    <w:rsid w:val="003D6BE6"/>
    <w:rsid w:val="003F04E6"/>
    <w:rsid w:val="00426711"/>
    <w:rsid w:val="004271C2"/>
    <w:rsid w:val="004454B7"/>
    <w:rsid w:val="0048362F"/>
    <w:rsid w:val="004847FE"/>
    <w:rsid w:val="00484EC2"/>
    <w:rsid w:val="004955D5"/>
    <w:rsid w:val="004A7D41"/>
    <w:rsid w:val="004C2A52"/>
    <w:rsid w:val="004C6538"/>
    <w:rsid w:val="004E2723"/>
    <w:rsid w:val="005073BB"/>
    <w:rsid w:val="00514C3E"/>
    <w:rsid w:val="005552C6"/>
    <w:rsid w:val="005C717D"/>
    <w:rsid w:val="005F3013"/>
    <w:rsid w:val="005F4CFC"/>
    <w:rsid w:val="0060046A"/>
    <w:rsid w:val="00610FFE"/>
    <w:rsid w:val="00614853"/>
    <w:rsid w:val="006542A1"/>
    <w:rsid w:val="00660C8D"/>
    <w:rsid w:val="0066642E"/>
    <w:rsid w:val="006714F0"/>
    <w:rsid w:val="006A7A7C"/>
    <w:rsid w:val="006C7BD9"/>
    <w:rsid w:val="006D0E3E"/>
    <w:rsid w:val="006D22D9"/>
    <w:rsid w:val="006E1F81"/>
    <w:rsid w:val="006E77A9"/>
    <w:rsid w:val="006F0E8E"/>
    <w:rsid w:val="00703C18"/>
    <w:rsid w:val="00711C4C"/>
    <w:rsid w:val="00715371"/>
    <w:rsid w:val="007935EE"/>
    <w:rsid w:val="007D3C27"/>
    <w:rsid w:val="00821260"/>
    <w:rsid w:val="008243E5"/>
    <w:rsid w:val="00847EB2"/>
    <w:rsid w:val="00887CD0"/>
    <w:rsid w:val="00894886"/>
    <w:rsid w:val="008D131F"/>
    <w:rsid w:val="008E32B8"/>
    <w:rsid w:val="008F2C06"/>
    <w:rsid w:val="008F6CA8"/>
    <w:rsid w:val="008F7C8F"/>
    <w:rsid w:val="009024DE"/>
    <w:rsid w:val="00913CE8"/>
    <w:rsid w:val="00932286"/>
    <w:rsid w:val="00934AFA"/>
    <w:rsid w:val="00952F04"/>
    <w:rsid w:val="009829B9"/>
    <w:rsid w:val="00985099"/>
    <w:rsid w:val="00992EA9"/>
    <w:rsid w:val="009A3511"/>
    <w:rsid w:val="009C4D00"/>
    <w:rsid w:val="009C7426"/>
    <w:rsid w:val="00A105BD"/>
    <w:rsid w:val="00A20562"/>
    <w:rsid w:val="00A3475B"/>
    <w:rsid w:val="00A416FA"/>
    <w:rsid w:val="00A62E73"/>
    <w:rsid w:val="00A76D0C"/>
    <w:rsid w:val="00AC0F54"/>
    <w:rsid w:val="00AD1AFE"/>
    <w:rsid w:val="00AF5B94"/>
    <w:rsid w:val="00B04E5D"/>
    <w:rsid w:val="00B05D56"/>
    <w:rsid w:val="00B40BDE"/>
    <w:rsid w:val="00B40DDE"/>
    <w:rsid w:val="00B47527"/>
    <w:rsid w:val="00B67814"/>
    <w:rsid w:val="00B9737D"/>
    <w:rsid w:val="00BA3970"/>
    <w:rsid w:val="00C106DC"/>
    <w:rsid w:val="00C116D1"/>
    <w:rsid w:val="00C14BDA"/>
    <w:rsid w:val="00C3298F"/>
    <w:rsid w:val="00C51B56"/>
    <w:rsid w:val="00C579CF"/>
    <w:rsid w:val="00C97B9D"/>
    <w:rsid w:val="00CB364A"/>
    <w:rsid w:val="00CC3278"/>
    <w:rsid w:val="00CD131C"/>
    <w:rsid w:val="00CF257C"/>
    <w:rsid w:val="00D06AB2"/>
    <w:rsid w:val="00D17D12"/>
    <w:rsid w:val="00D24FD9"/>
    <w:rsid w:val="00D34AFB"/>
    <w:rsid w:val="00D74B9B"/>
    <w:rsid w:val="00D77CF0"/>
    <w:rsid w:val="00D832AF"/>
    <w:rsid w:val="00D945C9"/>
    <w:rsid w:val="00DA1689"/>
    <w:rsid w:val="00DA2FE1"/>
    <w:rsid w:val="00DA4784"/>
    <w:rsid w:val="00DC1865"/>
    <w:rsid w:val="00DC4E7F"/>
    <w:rsid w:val="00DD0520"/>
    <w:rsid w:val="00DF0D0A"/>
    <w:rsid w:val="00E04603"/>
    <w:rsid w:val="00E273C8"/>
    <w:rsid w:val="00E52943"/>
    <w:rsid w:val="00E716D0"/>
    <w:rsid w:val="00E71C00"/>
    <w:rsid w:val="00E956E4"/>
    <w:rsid w:val="00E95E84"/>
    <w:rsid w:val="00EA2434"/>
    <w:rsid w:val="00EB7BD2"/>
    <w:rsid w:val="00EC26FF"/>
    <w:rsid w:val="00EC7C24"/>
    <w:rsid w:val="00ED2F85"/>
    <w:rsid w:val="00F12090"/>
    <w:rsid w:val="00F128DA"/>
    <w:rsid w:val="00F345E8"/>
    <w:rsid w:val="00F37858"/>
    <w:rsid w:val="00F62C0E"/>
    <w:rsid w:val="00F664BC"/>
    <w:rsid w:val="00FB44CD"/>
    <w:rsid w:val="00FB542C"/>
    <w:rsid w:val="00FE62EA"/>
    <w:rsid w:val="00FF49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E46F0"/>
  <w15:chartTrackingRefBased/>
  <w15:docId w15:val="{DF61AF06-54E7-418E-9ED7-1F6C29FF8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paragraph" w:styleId="1">
    <w:name w:val="heading 1"/>
    <w:basedOn w:val="a"/>
    <w:next w:val="a"/>
    <w:link w:val="10"/>
    <w:uiPriority w:val="9"/>
    <w:qFormat/>
    <w:rsid w:val="00100DD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100DD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20B3F"/>
    <w:rPr>
      <w:color w:val="0000FF" w:themeColor="hyperlink"/>
      <w:u w:val="single"/>
    </w:rPr>
  </w:style>
  <w:style w:type="character" w:styleId="a4">
    <w:name w:val="Unresolved Mention"/>
    <w:basedOn w:val="a0"/>
    <w:uiPriority w:val="99"/>
    <w:semiHidden/>
    <w:unhideWhenUsed/>
    <w:rsid w:val="00220B3F"/>
    <w:rPr>
      <w:color w:val="605E5C"/>
      <w:shd w:val="clear" w:color="auto" w:fill="E1DFDD"/>
    </w:rPr>
  </w:style>
  <w:style w:type="paragraph" w:styleId="a5">
    <w:name w:val="List Paragraph"/>
    <w:basedOn w:val="a"/>
    <w:uiPriority w:val="34"/>
    <w:qFormat/>
    <w:rsid w:val="00220B3F"/>
    <w:pPr>
      <w:ind w:left="720"/>
      <w:contextualSpacing/>
    </w:pPr>
  </w:style>
  <w:style w:type="character" w:customStyle="1" w:styleId="10">
    <w:name w:val="Заглавие 1 Знак"/>
    <w:basedOn w:val="a0"/>
    <w:link w:val="1"/>
    <w:uiPriority w:val="9"/>
    <w:rsid w:val="00100DDB"/>
    <w:rPr>
      <w:rFonts w:asciiTheme="majorHAnsi" w:eastAsiaTheme="majorEastAsia" w:hAnsiTheme="majorHAnsi" w:cstheme="majorBidi"/>
      <w:color w:val="365F91" w:themeColor="accent1" w:themeShade="BF"/>
      <w:sz w:val="32"/>
      <w:szCs w:val="32"/>
      <w:lang w:val="en-GB"/>
    </w:rPr>
  </w:style>
  <w:style w:type="character" w:customStyle="1" w:styleId="20">
    <w:name w:val="Заглавие 2 Знак"/>
    <w:basedOn w:val="a0"/>
    <w:link w:val="2"/>
    <w:uiPriority w:val="9"/>
    <w:rsid w:val="00100DDB"/>
    <w:rPr>
      <w:rFonts w:asciiTheme="majorHAnsi" w:eastAsiaTheme="majorEastAsia" w:hAnsiTheme="majorHAnsi" w:cstheme="majorBidi"/>
      <w:color w:val="365F91" w:themeColor="accent1" w:themeShade="BF"/>
      <w:sz w:val="26"/>
      <w:szCs w:val="26"/>
      <w:lang w:val="en-GB"/>
    </w:rPr>
  </w:style>
  <w:style w:type="table" w:customStyle="1" w:styleId="Calendar4">
    <w:name w:val="Calendar 4"/>
    <w:basedOn w:val="a1"/>
    <w:uiPriority w:val="99"/>
    <w:qFormat/>
    <w:rsid w:val="003A30A6"/>
    <w:pPr>
      <w:snapToGrid w:val="0"/>
      <w:spacing w:after="0" w:line="240" w:lineRule="auto"/>
    </w:pPr>
    <w:rPr>
      <w:rFonts w:eastAsiaTheme="minorEastAsia"/>
      <w:b/>
      <w:bCs/>
      <w:color w:val="FFFFFF" w:themeColor="background1"/>
      <w:kern w:val="0"/>
      <w:sz w:val="16"/>
      <w:szCs w:val="16"/>
      <w14:ligatures w14:val="none"/>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sz w:val="8"/>
      </w:rPr>
    </w:tblStylePr>
    <w:tblStylePr w:type="firstCol">
      <w:pPr>
        <w:wordWrap/>
        <w:ind w:right="144"/>
        <w:jc w:val="right"/>
      </w:pPr>
      <w:rPr>
        <w:rFonts w:asciiTheme="minorHAnsi" w:hAnsiTheme="minorHAnsi"/>
        <w:b/>
        <w:i w:val="0"/>
        <w:sz w:val="72"/>
      </w:rPr>
    </w:tblStylePr>
    <w:tblStylePr w:type="band1Horz">
      <w:rPr>
        <w:sz w:val="16"/>
      </w:rPr>
    </w:tblStylePr>
    <w:tblStylePr w:type="band2Horz">
      <w:rPr>
        <w:sz w:val="40"/>
      </w:rPr>
      <w:tblPr/>
      <w:tcPr>
        <w:tcMar>
          <w:top w:w="0" w:type="nil"/>
          <w:left w:w="115" w:type="dxa"/>
          <w:bottom w:w="86" w:type="dxa"/>
          <w:right w:w="115" w:type="dxa"/>
        </w:tcMar>
      </w:tcPr>
    </w:tblStylePr>
    <w:tblStylePr w:type="nwCell">
      <w:rPr>
        <w:sz w:val="8"/>
      </w:rPr>
    </w:tblStylePr>
  </w:style>
  <w:style w:type="paragraph" w:styleId="a6">
    <w:name w:val="TOC Heading"/>
    <w:basedOn w:val="1"/>
    <w:next w:val="a"/>
    <w:uiPriority w:val="39"/>
    <w:unhideWhenUsed/>
    <w:qFormat/>
    <w:rsid w:val="003A30A6"/>
    <w:pPr>
      <w:spacing w:line="259" w:lineRule="auto"/>
      <w:outlineLvl w:val="9"/>
    </w:pPr>
    <w:rPr>
      <w:kern w:val="0"/>
      <w:lang w:val="en-US"/>
      <w14:ligatures w14:val="none"/>
    </w:rPr>
  </w:style>
  <w:style w:type="paragraph" w:styleId="11">
    <w:name w:val="toc 1"/>
    <w:basedOn w:val="a"/>
    <w:next w:val="a"/>
    <w:autoRedefine/>
    <w:uiPriority w:val="39"/>
    <w:unhideWhenUsed/>
    <w:rsid w:val="003C1FB6"/>
    <w:pPr>
      <w:tabs>
        <w:tab w:val="right" w:leader="dot" w:pos="9350"/>
      </w:tabs>
      <w:spacing w:after="100"/>
    </w:pPr>
  </w:style>
  <w:style w:type="paragraph" w:styleId="21">
    <w:name w:val="toc 2"/>
    <w:basedOn w:val="a"/>
    <w:next w:val="a"/>
    <w:autoRedefine/>
    <w:uiPriority w:val="39"/>
    <w:unhideWhenUsed/>
    <w:rsid w:val="003A30A6"/>
    <w:pPr>
      <w:spacing w:after="100"/>
      <w:ind w:left="220"/>
    </w:pPr>
  </w:style>
  <w:style w:type="paragraph" w:styleId="a7">
    <w:name w:val="No Spacing"/>
    <w:uiPriority w:val="1"/>
    <w:qFormat/>
    <w:rsid w:val="0066642E"/>
    <w:pPr>
      <w:spacing w:after="0" w:line="240" w:lineRule="auto"/>
    </w:pPr>
    <w:rPr>
      <w:lang w:val="en-GB"/>
    </w:rPr>
  </w:style>
  <w:style w:type="paragraph" w:styleId="a8">
    <w:name w:val="header"/>
    <w:basedOn w:val="a"/>
    <w:link w:val="a9"/>
    <w:uiPriority w:val="99"/>
    <w:unhideWhenUsed/>
    <w:rsid w:val="003F04E6"/>
    <w:pPr>
      <w:tabs>
        <w:tab w:val="center" w:pos="4513"/>
        <w:tab w:val="right" w:pos="9026"/>
      </w:tabs>
      <w:spacing w:after="0" w:line="240" w:lineRule="auto"/>
    </w:pPr>
  </w:style>
  <w:style w:type="character" w:customStyle="1" w:styleId="a9">
    <w:name w:val="Горен колонтитул Знак"/>
    <w:basedOn w:val="a0"/>
    <w:link w:val="a8"/>
    <w:uiPriority w:val="99"/>
    <w:rsid w:val="003F04E6"/>
    <w:rPr>
      <w:lang w:val="en-GB"/>
    </w:rPr>
  </w:style>
  <w:style w:type="paragraph" w:styleId="aa">
    <w:name w:val="footer"/>
    <w:basedOn w:val="a"/>
    <w:link w:val="ab"/>
    <w:uiPriority w:val="99"/>
    <w:unhideWhenUsed/>
    <w:rsid w:val="003F04E6"/>
    <w:pPr>
      <w:tabs>
        <w:tab w:val="center" w:pos="4513"/>
        <w:tab w:val="right" w:pos="9026"/>
      </w:tabs>
      <w:spacing w:after="0" w:line="240" w:lineRule="auto"/>
    </w:pPr>
  </w:style>
  <w:style w:type="character" w:customStyle="1" w:styleId="ab">
    <w:name w:val="Долен колонтитул Знак"/>
    <w:basedOn w:val="a0"/>
    <w:link w:val="aa"/>
    <w:uiPriority w:val="99"/>
    <w:rsid w:val="003F04E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x.doi.org/10.1109/NetCIT57419.2022.00042" TargetMode="External"/><Relationship Id="rId18" Type="http://schemas.openxmlformats.org/officeDocument/2006/relationships/hyperlink" Target="https://doi.org/10.1088/1757-899x/1115/1/01201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x.doi.org/10.3991/ijoe.v19i12.39681" TargetMode="External"/><Relationship Id="rId17" Type="http://schemas.openxmlformats.org/officeDocument/2006/relationships/hyperlink" Target="https://dx.doi.org/10.1177/237946152000600211" TargetMode="External"/><Relationship Id="rId2" Type="http://schemas.openxmlformats.org/officeDocument/2006/relationships/numbering" Target="numbering.xml"/><Relationship Id="rId16" Type="http://schemas.openxmlformats.org/officeDocument/2006/relationships/hyperlink" Target="https://dx.doi.org/10.4018/irmj.30867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x.doi.org/10.2478/ijcm-2023-0011" TargetMode="External"/><Relationship Id="rId5" Type="http://schemas.openxmlformats.org/officeDocument/2006/relationships/webSettings" Target="webSettings.xml"/><Relationship Id="rId15" Type="http://schemas.openxmlformats.org/officeDocument/2006/relationships/hyperlink" Target="https://doi.org/10.1007/978-3-031-12382-5_40" TargetMode="External"/><Relationship Id="rId10" Type="http://schemas.openxmlformats.org/officeDocument/2006/relationships/hyperlink" Target="https://dx.doi.org/10.1590/1413-81232023285.11852022" TargetMode="External"/><Relationship Id="rId19" Type="http://schemas.openxmlformats.org/officeDocument/2006/relationships/hyperlink" Target="https://doi.org/10.1108/ijppm-03-2021-0117"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x.doi.org/10.3389/feduc.2023.125046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5BFCA21-F1CA-44AC-A438-E43F38D53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2834</Words>
  <Characters>16154</Characters>
  <Application>Microsoft Office Word</Application>
  <DocSecurity>0</DocSecurity>
  <Lines>134</Lines>
  <Paragraphs>37</Paragraphs>
  <ScaleCrop>false</ScaleCrop>
  <HeadingPairs>
    <vt:vector size="6" baseType="variant">
      <vt:variant>
        <vt:lpstr>Заглавие</vt:lpstr>
      </vt:variant>
      <vt:variant>
        <vt:i4>1</vt:i4>
      </vt:variant>
      <vt:variant>
        <vt:lpstr>Title</vt:lpstr>
      </vt:variant>
      <vt:variant>
        <vt:i4>1</vt:i4>
      </vt:variant>
      <vt:variant>
        <vt:lpstr>Headings</vt:lpstr>
      </vt:variant>
      <vt:variant>
        <vt:i4>16</vt:i4>
      </vt:variant>
    </vt:vector>
  </HeadingPairs>
  <TitlesOfParts>
    <vt:vector size="18" baseType="lpstr">
      <vt:lpstr/>
      <vt:lpstr/>
      <vt:lpstr>Introduction</vt:lpstr>
      <vt:lpstr>Prior to the worldwide pandemic, remote work was a specialised and mostly volunt</vt:lpstr>
      <vt:lpstr>The purpose of this essay is to examine how remote work is changing and what it </vt:lpstr>
      <vt:lpstr/>
      <vt:lpstr>The Role of Technology in Remote Work Performance Appraisal</vt:lpstr>
      <vt:lpstr>    Understanding the Role: </vt:lpstr>
      <vt:lpstr>    Examples of Technologies:</vt:lpstr>
      <vt:lpstr>The Role of Technology in Remote Work Performance Appraisal</vt:lpstr>
      <vt:lpstr>    Benefits and Challenges:</vt:lpstr>
      <vt:lpstr>    Transition to Measurement Techniques:</vt:lpstr>
      <vt:lpstr>Performance Measurement Techniques for Remote Workers</vt:lpstr>
      <vt:lpstr>    Introduction to Measurement Techniques:</vt:lpstr>
      <vt:lpstr>Performance Appraisal Tools for Remote Workers</vt:lpstr>
      <vt:lpstr>Conclusion</vt:lpstr>
      <vt:lpstr/>
      <vt:lpstr>&lt;References</vt:lpstr>
    </vt:vector>
  </TitlesOfParts>
  <Company/>
  <LinksUpToDate>false</LinksUpToDate>
  <CharactersWithSpaces>18951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Yanislav Georgiev</cp:lastModifiedBy>
  <cp:revision>10</cp:revision>
  <dcterms:created xsi:type="dcterms:W3CDTF">2023-12-19T23:11:00Z</dcterms:created>
  <dcterms:modified xsi:type="dcterms:W3CDTF">2023-12-19T23:40:00Z</dcterms:modified>
</cp:coreProperties>
</file>