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89A4F" w14:textId="77777777" w:rsidR="00C03A7B" w:rsidRDefault="00C03A7B" w:rsidP="00C03A7B">
      <w:pPr>
        <w:pStyle w:val="Title"/>
      </w:pPr>
    </w:p>
    <w:p w14:paraId="375AE94C" w14:textId="23D57FE8" w:rsidR="00C03A7B" w:rsidRDefault="00C03A7B" w:rsidP="00C03A7B">
      <w:pPr>
        <w:pStyle w:val="Title"/>
      </w:pPr>
      <w:r>
        <w:t>School of Sport, Health &amp; Outdoor Education</w:t>
      </w:r>
    </w:p>
    <w:p w14:paraId="35B4E6F2" w14:textId="77777777" w:rsidR="00C03A7B" w:rsidRDefault="00C03A7B" w:rsidP="00C03A7B">
      <w:pPr>
        <w:rPr>
          <w:b/>
          <w:bCs/>
          <w:sz w:val="16"/>
          <w:szCs w:val="16"/>
        </w:rPr>
      </w:pPr>
    </w:p>
    <w:p w14:paraId="780C9FB0" w14:textId="77777777" w:rsidR="00C03A7B" w:rsidRDefault="00C03A7B" w:rsidP="00C03A7B">
      <w:pPr>
        <w:pStyle w:val="Subtitle"/>
      </w:pPr>
      <w:r>
        <w:t>Assessment Feedback Sheet</w:t>
      </w:r>
    </w:p>
    <w:p w14:paraId="1757119C" w14:textId="77777777" w:rsidR="00C03A7B" w:rsidRDefault="00C03A7B" w:rsidP="00C03A7B">
      <w:pPr>
        <w:pStyle w:val="Subtitle"/>
        <w:jc w:val="left"/>
        <w:rPr>
          <w:b/>
          <w:bCs/>
          <w:sz w:val="24"/>
          <w:szCs w:val="24"/>
          <w:u w:val="none"/>
        </w:rPr>
      </w:pPr>
    </w:p>
    <w:p w14:paraId="024B4C17" w14:textId="2A4332D7" w:rsidR="00C03A7B" w:rsidRDefault="00C03A7B" w:rsidP="00C03A7B">
      <w:pPr>
        <w:pStyle w:val="Subtitle"/>
        <w:jc w:val="left"/>
        <w:rPr>
          <w:b/>
          <w:bCs/>
          <w:u w:val="none"/>
        </w:rPr>
      </w:pPr>
      <w:r>
        <w:rPr>
          <w:b/>
          <w:bCs/>
          <w:sz w:val="24"/>
          <w:szCs w:val="24"/>
          <w:u w:val="none"/>
        </w:rPr>
        <w:t>Student No./Name:</w:t>
      </w:r>
      <w:r>
        <w:rPr>
          <w:b/>
          <w:bCs/>
          <w:sz w:val="24"/>
          <w:szCs w:val="24"/>
          <w:u w:val="none"/>
        </w:rPr>
        <w:tab/>
      </w:r>
      <w:r>
        <w:rPr>
          <w:b/>
          <w:bCs/>
          <w:sz w:val="24"/>
          <w:szCs w:val="24"/>
          <w:u w:val="none"/>
        </w:rPr>
        <w:t xml:space="preserve">JILLIAN </w:t>
      </w:r>
      <w:proofErr w:type="gramStart"/>
      <w:r>
        <w:rPr>
          <w:b/>
          <w:bCs/>
          <w:sz w:val="24"/>
          <w:szCs w:val="24"/>
          <w:u w:val="none"/>
        </w:rPr>
        <w:t>DAVIES  (</w:t>
      </w:r>
      <w:proofErr w:type="gramEnd"/>
      <w:r>
        <w:rPr>
          <w:b/>
          <w:bCs/>
          <w:sz w:val="24"/>
          <w:szCs w:val="24"/>
          <w:u w:val="none"/>
        </w:rPr>
        <w:t>1906031)</w:t>
      </w:r>
    </w:p>
    <w:p w14:paraId="1DB2CD99" w14:textId="77777777" w:rsidR="00C03A7B" w:rsidRDefault="00C03A7B" w:rsidP="00C03A7B">
      <w:pPr>
        <w:pStyle w:val="Subtitle"/>
        <w:jc w:val="left"/>
        <w:rPr>
          <w:b/>
          <w:bCs/>
          <w:u w:val="none"/>
        </w:rPr>
      </w:pPr>
      <w:r>
        <w:rPr>
          <w:b/>
          <w:bCs/>
          <w:sz w:val="24"/>
          <w:szCs w:val="24"/>
          <w:u w:val="none"/>
        </w:rPr>
        <w:t xml:space="preserve">                               </w:t>
      </w:r>
    </w:p>
    <w:p w14:paraId="6F8625BF" w14:textId="77777777" w:rsidR="00C03A7B" w:rsidRDefault="00C03A7B" w:rsidP="00C03A7B">
      <w:pPr>
        <w:pStyle w:val="Subtitle"/>
        <w:jc w:val="left"/>
        <w:rPr>
          <w:b/>
          <w:bCs/>
          <w:sz w:val="24"/>
          <w:szCs w:val="24"/>
          <w:u w:val="none"/>
        </w:rPr>
      </w:pPr>
      <w:r>
        <w:rPr>
          <w:b/>
          <w:bCs/>
          <w:sz w:val="24"/>
          <w:szCs w:val="24"/>
          <w:u w:val="none"/>
        </w:rPr>
        <w:t>Module Code:</w:t>
      </w:r>
      <w:r>
        <w:rPr>
          <w:bCs/>
          <w:sz w:val="24"/>
          <w:szCs w:val="24"/>
          <w:u w:val="none"/>
        </w:rPr>
        <w:t xml:space="preserve"> SHSS4068</w:t>
      </w:r>
      <w:r>
        <w:rPr>
          <w:b/>
          <w:bCs/>
          <w:sz w:val="24"/>
          <w:szCs w:val="24"/>
          <w:u w:val="none"/>
        </w:rPr>
        <w:tab/>
      </w:r>
      <w:r>
        <w:rPr>
          <w:b/>
          <w:bCs/>
          <w:sz w:val="24"/>
          <w:szCs w:val="24"/>
          <w:u w:val="none"/>
        </w:rPr>
        <w:tab/>
      </w:r>
      <w:r>
        <w:rPr>
          <w:b/>
          <w:bCs/>
          <w:sz w:val="24"/>
          <w:szCs w:val="24"/>
          <w:u w:val="none"/>
        </w:rPr>
        <w:tab/>
      </w:r>
    </w:p>
    <w:p w14:paraId="086305F4" w14:textId="77777777" w:rsidR="00C03A7B" w:rsidRDefault="00C03A7B" w:rsidP="00C03A7B">
      <w:pPr>
        <w:pStyle w:val="Subtitle"/>
        <w:jc w:val="left"/>
        <w:rPr>
          <w:bCs/>
          <w:sz w:val="24"/>
          <w:szCs w:val="24"/>
          <w:u w:val="none"/>
        </w:rPr>
      </w:pPr>
      <w:r>
        <w:rPr>
          <w:b/>
          <w:bCs/>
          <w:sz w:val="24"/>
          <w:szCs w:val="24"/>
          <w:u w:val="none"/>
        </w:rPr>
        <w:t xml:space="preserve">Module: </w:t>
      </w:r>
      <w:r>
        <w:rPr>
          <w:b/>
          <w:bCs/>
          <w:sz w:val="24"/>
          <w:szCs w:val="24"/>
          <w:u w:val="none"/>
        </w:rPr>
        <w:tab/>
      </w:r>
      <w:r>
        <w:rPr>
          <w:bCs/>
          <w:sz w:val="24"/>
          <w:szCs w:val="24"/>
          <w:u w:val="none"/>
        </w:rPr>
        <w:t>The Science of Nutrition</w:t>
      </w:r>
    </w:p>
    <w:p w14:paraId="59E814F7" w14:textId="77777777" w:rsidR="00C03A7B" w:rsidRDefault="00C03A7B" w:rsidP="00C03A7B">
      <w:pPr>
        <w:pStyle w:val="Subtitle"/>
        <w:jc w:val="left"/>
        <w:rPr>
          <w:b/>
          <w:bCs/>
          <w:sz w:val="24"/>
          <w:szCs w:val="24"/>
          <w:u w:val="none"/>
        </w:rPr>
      </w:pPr>
    </w:p>
    <w:p w14:paraId="377931D4" w14:textId="77777777" w:rsidR="00C03A7B" w:rsidRDefault="00C03A7B" w:rsidP="00C03A7B">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C03A7B" w14:paraId="315674C8" w14:textId="77777777">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3F7973A6" w14:textId="77777777" w:rsidR="00C03A7B" w:rsidRDefault="00C03A7B">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C03A7B" w14:paraId="6F11F7DD"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CCAEF73" w14:textId="77777777" w:rsidR="00C03A7B" w:rsidRDefault="00C03A7B">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05103F6" w14:textId="73373FD1" w:rsidR="00C03A7B" w:rsidRDefault="00C03A7B" w:rsidP="00C03A7B">
            <w:pPr>
              <w:pStyle w:val="Subtitle"/>
              <w:spacing w:line="276" w:lineRule="auto"/>
              <w:jc w:val="left"/>
              <w:rPr>
                <w:b/>
                <w:bCs/>
                <w:sz w:val="24"/>
                <w:szCs w:val="24"/>
                <w:u w:val="none"/>
                <w:lang w:eastAsia="en-US"/>
              </w:rPr>
            </w:pPr>
            <w:r>
              <w:rPr>
                <w:b/>
                <w:bCs/>
                <w:sz w:val="24"/>
                <w:szCs w:val="24"/>
                <w:u w:val="none"/>
                <w:lang w:eastAsia="en-US"/>
              </w:rPr>
              <w:t>The best aspect was the research and writing the assignment.</w:t>
            </w:r>
          </w:p>
        </w:tc>
      </w:tr>
      <w:tr w:rsidR="00C03A7B" w14:paraId="74562522"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F5ED119" w14:textId="77777777" w:rsidR="00C03A7B" w:rsidRDefault="00C03A7B">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38870A5" w14:textId="4920C9D4" w:rsidR="00C03A7B" w:rsidRDefault="00C03A7B" w:rsidP="00C03A7B">
            <w:pPr>
              <w:pStyle w:val="Subtitle"/>
              <w:spacing w:line="276" w:lineRule="auto"/>
              <w:jc w:val="left"/>
              <w:rPr>
                <w:b/>
                <w:bCs/>
                <w:sz w:val="24"/>
                <w:szCs w:val="24"/>
                <w:u w:val="none"/>
                <w:lang w:eastAsia="en-US"/>
              </w:rPr>
            </w:pPr>
            <w:r>
              <w:rPr>
                <w:b/>
                <w:bCs/>
                <w:sz w:val="24"/>
                <w:szCs w:val="24"/>
                <w:u w:val="none"/>
                <w:lang w:eastAsia="en-US"/>
              </w:rPr>
              <w:t>Continual development of my research skills</w:t>
            </w:r>
          </w:p>
        </w:tc>
      </w:tr>
      <w:tr w:rsidR="00C03A7B" w14:paraId="79BF8B71"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7DB7639" w14:textId="77777777" w:rsidR="00C03A7B" w:rsidRDefault="00C03A7B">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9533FB3" w14:textId="7B61EA45" w:rsidR="00C03A7B" w:rsidRDefault="00C03A7B" w:rsidP="00C03A7B">
            <w:pPr>
              <w:pStyle w:val="Subtitle"/>
              <w:spacing w:line="276" w:lineRule="auto"/>
              <w:jc w:val="left"/>
              <w:rPr>
                <w:b/>
                <w:bCs/>
                <w:sz w:val="24"/>
                <w:szCs w:val="24"/>
                <w:u w:val="none"/>
                <w:lang w:eastAsia="en-US"/>
              </w:rPr>
            </w:pPr>
            <w:r>
              <w:rPr>
                <w:b/>
                <w:bCs/>
                <w:sz w:val="24"/>
                <w:szCs w:val="24"/>
                <w:u w:val="none"/>
                <w:lang w:eastAsia="en-US"/>
              </w:rPr>
              <w:t>I have really enjoyed the</w:t>
            </w:r>
            <w:r w:rsidR="00BE2A16">
              <w:rPr>
                <w:b/>
                <w:bCs/>
                <w:sz w:val="24"/>
                <w:szCs w:val="24"/>
                <w:u w:val="none"/>
                <w:lang w:eastAsia="en-US"/>
              </w:rPr>
              <w:t xml:space="preserve"> research on the</w:t>
            </w:r>
            <w:r>
              <w:rPr>
                <w:b/>
                <w:bCs/>
                <w:sz w:val="24"/>
                <w:szCs w:val="24"/>
                <w:u w:val="none"/>
                <w:lang w:eastAsia="en-US"/>
              </w:rPr>
              <w:t xml:space="preserve"> subject of the gut microbiome and its effect on health.</w:t>
            </w:r>
            <w:bookmarkStart w:id="0" w:name="_GoBack"/>
            <w:bookmarkEnd w:id="0"/>
          </w:p>
        </w:tc>
      </w:tr>
      <w:tr w:rsidR="00C03A7B" w14:paraId="64C1591F"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445570F3" w14:textId="77777777" w:rsidR="00C03A7B" w:rsidRDefault="00C03A7B">
            <w:pPr>
              <w:pStyle w:val="Subtitle"/>
              <w:spacing w:line="276" w:lineRule="auto"/>
              <w:jc w:val="left"/>
              <w:rPr>
                <w:b/>
                <w:bCs/>
                <w:sz w:val="24"/>
                <w:szCs w:val="24"/>
                <w:u w:val="none"/>
                <w:lang w:eastAsia="en-US"/>
              </w:rPr>
            </w:pPr>
          </w:p>
          <w:p w14:paraId="1CDB00B5" w14:textId="77777777" w:rsidR="00C03A7B" w:rsidRDefault="00C03A7B">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8B6DED9" w14:textId="77777777" w:rsidR="00C03A7B" w:rsidRDefault="00C03A7B">
            <w:pPr>
              <w:ind w:left="113" w:right="113"/>
              <w:rPr>
                <w:sz w:val="16"/>
                <w:szCs w:val="16"/>
              </w:rPr>
            </w:pPr>
            <w:r>
              <w:rPr>
                <w:sz w:val="16"/>
                <w:szCs w:val="16"/>
              </w:rPr>
              <w:t>Learning</w:t>
            </w:r>
          </w:p>
          <w:p w14:paraId="3A8FDC10" w14:textId="77777777" w:rsidR="00C03A7B" w:rsidRDefault="00C03A7B">
            <w:pPr>
              <w:ind w:left="113" w:right="113"/>
              <w:rPr>
                <w:sz w:val="16"/>
                <w:szCs w:val="16"/>
              </w:rPr>
            </w:pPr>
            <w:r>
              <w:rPr>
                <w:sz w:val="16"/>
                <w:szCs w:val="16"/>
              </w:rPr>
              <w:t>Outcomes</w:t>
            </w:r>
          </w:p>
          <w:p w14:paraId="3BFA1240" w14:textId="77777777" w:rsidR="00C03A7B" w:rsidRDefault="00C03A7B">
            <w:pPr>
              <w:ind w:left="113" w:right="113"/>
              <w:rPr>
                <w:sz w:val="16"/>
                <w:szCs w:val="16"/>
              </w:rPr>
            </w:pPr>
          </w:p>
          <w:p w14:paraId="039B032F" w14:textId="77777777" w:rsidR="00C03A7B" w:rsidRDefault="00C03A7B">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6CD5E50F" w14:textId="77777777" w:rsidR="00C03A7B" w:rsidRDefault="00C03A7B">
            <w:pPr>
              <w:pStyle w:val="Subtitle"/>
              <w:spacing w:line="276" w:lineRule="auto"/>
              <w:rPr>
                <w:b/>
                <w:bCs/>
                <w:sz w:val="24"/>
                <w:szCs w:val="24"/>
                <w:u w:val="none"/>
                <w:lang w:eastAsia="en-US"/>
              </w:rPr>
            </w:pPr>
            <w:r>
              <w:rPr>
                <w:b/>
                <w:bCs/>
                <w:sz w:val="24"/>
                <w:szCs w:val="24"/>
                <w:u w:val="none"/>
                <w:lang w:eastAsia="en-US"/>
              </w:rPr>
              <w:t>GRADE</w:t>
            </w:r>
          </w:p>
        </w:tc>
      </w:tr>
      <w:tr w:rsidR="00C03A7B" w14:paraId="44DE45D8"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884F105" w14:textId="77777777" w:rsidR="00C03A7B" w:rsidRDefault="00C03A7B">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F1F4932" w14:textId="77777777" w:rsidR="00C03A7B" w:rsidRDefault="00C03A7B">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7E47F115" w14:textId="77777777" w:rsidR="00C03A7B" w:rsidRDefault="00C03A7B">
            <w:pPr>
              <w:pStyle w:val="Subtitle"/>
              <w:spacing w:line="276" w:lineRule="auto"/>
              <w:rPr>
                <w:b/>
                <w:bCs/>
                <w:sz w:val="16"/>
                <w:szCs w:val="16"/>
                <w:u w:val="none"/>
                <w:lang w:eastAsia="en-US"/>
              </w:rPr>
            </w:pPr>
            <w:r>
              <w:rPr>
                <w:b/>
                <w:bCs/>
                <w:sz w:val="16"/>
                <w:szCs w:val="16"/>
                <w:u w:val="none"/>
                <w:lang w:eastAsia="en-US"/>
              </w:rPr>
              <w:t>Poor</w:t>
            </w:r>
          </w:p>
          <w:p w14:paraId="28F89E61" w14:textId="77777777" w:rsidR="00C03A7B" w:rsidRDefault="00C03A7B">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64E0AA81" w14:textId="77777777" w:rsidR="00C03A7B" w:rsidRDefault="00C03A7B">
            <w:pPr>
              <w:pStyle w:val="Subtitle"/>
              <w:spacing w:line="276" w:lineRule="auto"/>
              <w:rPr>
                <w:b/>
                <w:bCs/>
                <w:sz w:val="16"/>
                <w:szCs w:val="16"/>
                <w:u w:val="none"/>
                <w:lang w:eastAsia="en-US"/>
              </w:rPr>
            </w:pPr>
            <w:r>
              <w:rPr>
                <w:b/>
                <w:bCs/>
                <w:sz w:val="16"/>
                <w:szCs w:val="16"/>
                <w:u w:val="none"/>
                <w:lang w:eastAsia="en-US"/>
              </w:rPr>
              <w:t>Unsatisfactory</w:t>
            </w:r>
          </w:p>
          <w:p w14:paraId="19FA0AB4" w14:textId="77777777" w:rsidR="00C03A7B" w:rsidRDefault="00C03A7B">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28796E30" w14:textId="77777777" w:rsidR="00C03A7B" w:rsidRDefault="00C03A7B">
            <w:pPr>
              <w:pStyle w:val="Subtitle"/>
              <w:spacing w:line="276" w:lineRule="auto"/>
              <w:rPr>
                <w:b/>
                <w:bCs/>
                <w:sz w:val="16"/>
                <w:szCs w:val="16"/>
                <w:u w:val="none"/>
                <w:lang w:eastAsia="en-US"/>
              </w:rPr>
            </w:pPr>
            <w:r>
              <w:rPr>
                <w:b/>
                <w:bCs/>
                <w:sz w:val="16"/>
                <w:szCs w:val="16"/>
                <w:u w:val="none"/>
                <w:lang w:eastAsia="en-US"/>
              </w:rPr>
              <w:t>Satisfactory</w:t>
            </w:r>
          </w:p>
          <w:p w14:paraId="5584F643" w14:textId="77777777" w:rsidR="00C03A7B" w:rsidRDefault="00C03A7B">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68E84579" w14:textId="77777777" w:rsidR="00C03A7B" w:rsidRDefault="00C03A7B">
            <w:pPr>
              <w:pStyle w:val="Subtitle"/>
              <w:spacing w:line="276" w:lineRule="auto"/>
              <w:rPr>
                <w:b/>
                <w:bCs/>
                <w:sz w:val="16"/>
                <w:szCs w:val="16"/>
                <w:u w:val="none"/>
                <w:lang w:eastAsia="en-US"/>
              </w:rPr>
            </w:pPr>
            <w:r>
              <w:rPr>
                <w:b/>
                <w:bCs/>
                <w:sz w:val="16"/>
                <w:szCs w:val="16"/>
                <w:u w:val="none"/>
                <w:lang w:eastAsia="en-US"/>
              </w:rPr>
              <w:t>Good</w:t>
            </w:r>
          </w:p>
          <w:p w14:paraId="31BE2AB2" w14:textId="77777777" w:rsidR="00C03A7B" w:rsidRDefault="00C03A7B">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6778AC2E" w14:textId="77777777" w:rsidR="00C03A7B" w:rsidRDefault="00C03A7B">
            <w:pPr>
              <w:pStyle w:val="Subtitle"/>
              <w:spacing w:line="276" w:lineRule="auto"/>
              <w:rPr>
                <w:b/>
                <w:bCs/>
                <w:sz w:val="16"/>
                <w:szCs w:val="16"/>
                <w:u w:val="none"/>
                <w:lang w:eastAsia="en-US"/>
              </w:rPr>
            </w:pPr>
            <w:r>
              <w:rPr>
                <w:b/>
                <w:bCs/>
                <w:sz w:val="16"/>
                <w:szCs w:val="16"/>
                <w:u w:val="none"/>
                <w:lang w:eastAsia="en-US"/>
              </w:rPr>
              <w:t>Very Good</w:t>
            </w:r>
          </w:p>
          <w:p w14:paraId="1B723F6C" w14:textId="77777777" w:rsidR="00C03A7B" w:rsidRDefault="00C03A7B">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08F7DC7E" w14:textId="77777777" w:rsidR="00C03A7B" w:rsidRDefault="00C03A7B">
            <w:pPr>
              <w:pStyle w:val="Subtitle"/>
              <w:spacing w:line="276" w:lineRule="auto"/>
              <w:rPr>
                <w:b/>
                <w:bCs/>
                <w:sz w:val="16"/>
                <w:szCs w:val="16"/>
                <w:u w:val="none"/>
                <w:lang w:eastAsia="en-US"/>
              </w:rPr>
            </w:pPr>
            <w:r>
              <w:rPr>
                <w:b/>
                <w:bCs/>
                <w:sz w:val="16"/>
                <w:szCs w:val="16"/>
                <w:u w:val="none"/>
                <w:lang w:eastAsia="en-US"/>
              </w:rPr>
              <w:t>Excellent</w:t>
            </w:r>
          </w:p>
          <w:p w14:paraId="27D2817A" w14:textId="77777777" w:rsidR="00C03A7B" w:rsidRDefault="00C03A7B">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51BDE588" w14:textId="77777777" w:rsidR="00C03A7B" w:rsidRDefault="00C03A7B">
            <w:pPr>
              <w:pStyle w:val="Subtitle"/>
              <w:spacing w:line="276" w:lineRule="auto"/>
              <w:rPr>
                <w:b/>
                <w:bCs/>
                <w:sz w:val="16"/>
                <w:szCs w:val="16"/>
                <w:u w:val="none"/>
                <w:lang w:eastAsia="en-US"/>
              </w:rPr>
            </w:pPr>
            <w:r>
              <w:rPr>
                <w:b/>
                <w:bCs/>
                <w:sz w:val="16"/>
                <w:szCs w:val="16"/>
                <w:u w:val="none"/>
                <w:lang w:eastAsia="en-US"/>
              </w:rPr>
              <w:t>Exceptional</w:t>
            </w:r>
          </w:p>
          <w:p w14:paraId="7D1B85CB" w14:textId="77777777" w:rsidR="00C03A7B" w:rsidRDefault="00C03A7B">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23E8B276" w14:textId="77777777" w:rsidR="00C03A7B" w:rsidRDefault="00C03A7B">
            <w:pPr>
              <w:pStyle w:val="Subtitle"/>
              <w:spacing w:line="276" w:lineRule="auto"/>
              <w:jc w:val="left"/>
              <w:rPr>
                <w:b/>
                <w:bCs/>
                <w:sz w:val="18"/>
                <w:szCs w:val="18"/>
                <w:u w:val="none"/>
                <w:lang w:eastAsia="en-US"/>
              </w:rPr>
            </w:pPr>
          </w:p>
          <w:p w14:paraId="31131A22"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 xml:space="preserve">  %</w:t>
            </w:r>
          </w:p>
        </w:tc>
      </w:tr>
      <w:tr w:rsidR="00C03A7B" w14:paraId="57A34C37" w14:textId="77777777">
        <w:tc>
          <w:tcPr>
            <w:tcW w:w="2305" w:type="dxa"/>
            <w:tcBorders>
              <w:top w:val="single" w:sz="6" w:space="0" w:color="auto"/>
              <w:left w:val="thinThickLargeGap" w:sz="24" w:space="0" w:color="auto"/>
              <w:bottom w:val="single" w:sz="6" w:space="0" w:color="auto"/>
              <w:right w:val="single" w:sz="4" w:space="0" w:color="auto"/>
            </w:tcBorders>
            <w:hideMark/>
          </w:tcPr>
          <w:p w14:paraId="1E2A51DA" w14:textId="77777777" w:rsidR="00C03A7B" w:rsidRDefault="00C03A7B">
            <w:pPr>
              <w:pStyle w:val="Subtitle"/>
              <w:spacing w:line="276" w:lineRule="auto"/>
              <w:jc w:val="left"/>
              <w:rPr>
                <w:sz w:val="18"/>
                <w:szCs w:val="18"/>
                <w:u w:val="none"/>
                <w:lang w:eastAsia="en-US"/>
              </w:rPr>
            </w:pPr>
            <w:r>
              <w:rPr>
                <w:sz w:val="18"/>
                <w:szCs w:val="18"/>
                <w:u w:val="none"/>
                <w:lang w:eastAsia="en-US"/>
              </w:rPr>
              <w:t>Theoretical explanation</w:t>
            </w:r>
          </w:p>
        </w:tc>
        <w:tc>
          <w:tcPr>
            <w:tcW w:w="540" w:type="dxa"/>
            <w:gridSpan w:val="2"/>
            <w:tcBorders>
              <w:top w:val="single" w:sz="6" w:space="0" w:color="auto"/>
              <w:left w:val="single" w:sz="4" w:space="0" w:color="auto"/>
              <w:bottom w:val="single" w:sz="6" w:space="0" w:color="auto"/>
              <w:right w:val="single" w:sz="6" w:space="0" w:color="auto"/>
            </w:tcBorders>
            <w:hideMark/>
          </w:tcPr>
          <w:p w14:paraId="5892DEA0" w14:textId="77777777" w:rsidR="00C03A7B" w:rsidRDefault="00C03A7B">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15739671" w14:textId="77777777" w:rsidR="00C03A7B" w:rsidRDefault="00C03A7B">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E5F1943" w14:textId="77777777" w:rsidR="00C03A7B" w:rsidRDefault="00C03A7B">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158D942" w14:textId="77777777" w:rsidR="00C03A7B" w:rsidRDefault="00C03A7B">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893A279" w14:textId="77777777" w:rsidR="00C03A7B" w:rsidRDefault="00C03A7B">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2CCF291" w14:textId="77777777" w:rsidR="00C03A7B" w:rsidRDefault="00C03A7B">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B829333" w14:textId="77777777" w:rsidR="00C03A7B" w:rsidRDefault="00C03A7B">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B55BBED" w14:textId="77777777" w:rsidR="00C03A7B" w:rsidRDefault="00C03A7B">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3178057"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70%</w:t>
            </w:r>
          </w:p>
        </w:tc>
      </w:tr>
      <w:tr w:rsidR="00C03A7B" w14:paraId="028EA039" w14:textId="77777777">
        <w:tc>
          <w:tcPr>
            <w:tcW w:w="2305" w:type="dxa"/>
            <w:tcBorders>
              <w:top w:val="single" w:sz="6" w:space="0" w:color="auto"/>
              <w:left w:val="thinThickLargeGap" w:sz="24" w:space="0" w:color="auto"/>
              <w:bottom w:val="single" w:sz="6" w:space="0" w:color="auto"/>
              <w:right w:val="single" w:sz="4" w:space="0" w:color="auto"/>
            </w:tcBorders>
            <w:hideMark/>
          </w:tcPr>
          <w:p w14:paraId="2EAFC62E" w14:textId="77777777" w:rsidR="00C03A7B" w:rsidRDefault="00C03A7B">
            <w:pPr>
              <w:pStyle w:val="Subtitle"/>
              <w:spacing w:line="276" w:lineRule="auto"/>
              <w:ind w:left="-15"/>
              <w:jc w:val="left"/>
              <w:rPr>
                <w:sz w:val="18"/>
                <w:szCs w:val="18"/>
                <w:u w:val="none"/>
                <w:lang w:eastAsia="en-US"/>
              </w:rPr>
            </w:pPr>
            <w:r>
              <w:rPr>
                <w:sz w:val="18"/>
                <w:szCs w:val="18"/>
                <w:u w:val="none"/>
                <w:lang w:eastAsia="en-US"/>
              </w:rPr>
              <w:t>Use and appropriateness of references</w:t>
            </w:r>
          </w:p>
        </w:tc>
        <w:tc>
          <w:tcPr>
            <w:tcW w:w="540" w:type="dxa"/>
            <w:gridSpan w:val="2"/>
            <w:tcBorders>
              <w:top w:val="single" w:sz="6" w:space="0" w:color="auto"/>
              <w:left w:val="single" w:sz="4" w:space="0" w:color="auto"/>
              <w:bottom w:val="single" w:sz="6" w:space="0" w:color="auto"/>
              <w:right w:val="single" w:sz="6" w:space="0" w:color="auto"/>
            </w:tcBorders>
          </w:tcPr>
          <w:p w14:paraId="28529147" w14:textId="77777777" w:rsidR="00C03A7B" w:rsidRDefault="00C03A7B">
            <w:pPr>
              <w:pStyle w:val="Subtitle"/>
              <w:spacing w:line="276" w:lineRule="auto"/>
              <w:rPr>
                <w:b/>
                <w:bCs/>
                <w:sz w:val="18"/>
                <w:szCs w:val="18"/>
                <w:u w:val="none"/>
                <w:lang w:eastAsia="en-US"/>
              </w:rPr>
            </w:pPr>
          </w:p>
          <w:p w14:paraId="029C1DF9" w14:textId="77777777" w:rsidR="00C03A7B" w:rsidRDefault="00C03A7B">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3A369061" w14:textId="77777777" w:rsidR="00C03A7B" w:rsidRDefault="00C03A7B">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A4DB88C" w14:textId="77777777" w:rsidR="00C03A7B" w:rsidRDefault="00C03A7B">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2ADC57F" w14:textId="77777777" w:rsidR="00C03A7B" w:rsidRDefault="00C03A7B">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F7E95E5" w14:textId="77777777" w:rsidR="00C03A7B" w:rsidRDefault="00C03A7B">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649364E" w14:textId="77777777" w:rsidR="00C03A7B" w:rsidRDefault="00C03A7B">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1B50615" w14:textId="77777777" w:rsidR="00C03A7B" w:rsidRDefault="00C03A7B">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8B732DD" w14:textId="77777777" w:rsidR="00C03A7B" w:rsidRDefault="00C03A7B">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7271CF5"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20%</w:t>
            </w:r>
          </w:p>
        </w:tc>
      </w:tr>
      <w:tr w:rsidR="00C03A7B" w14:paraId="1DD96253" w14:textId="77777777">
        <w:tc>
          <w:tcPr>
            <w:tcW w:w="2305" w:type="dxa"/>
            <w:tcBorders>
              <w:top w:val="single" w:sz="6" w:space="0" w:color="auto"/>
              <w:left w:val="thinThickLargeGap" w:sz="24" w:space="0" w:color="auto"/>
              <w:bottom w:val="single" w:sz="4" w:space="0" w:color="auto"/>
              <w:right w:val="single" w:sz="4" w:space="0" w:color="auto"/>
            </w:tcBorders>
            <w:hideMark/>
          </w:tcPr>
          <w:p w14:paraId="34A56D8B" w14:textId="77777777" w:rsidR="00C03A7B" w:rsidRDefault="00C03A7B">
            <w:pPr>
              <w:pStyle w:val="Subtitle"/>
              <w:spacing w:line="276" w:lineRule="auto"/>
              <w:jc w:val="left"/>
              <w:rPr>
                <w:sz w:val="18"/>
                <w:szCs w:val="18"/>
                <w:u w:val="none"/>
                <w:lang w:eastAsia="en-US"/>
              </w:rPr>
            </w:pPr>
            <w:r>
              <w:rPr>
                <w:sz w:val="18"/>
                <w:szCs w:val="18"/>
                <w:u w:val="none"/>
                <w:lang w:eastAsia="en-US"/>
              </w:rPr>
              <w:t>Structure and flow of answer</w:t>
            </w:r>
          </w:p>
        </w:tc>
        <w:tc>
          <w:tcPr>
            <w:tcW w:w="540" w:type="dxa"/>
            <w:gridSpan w:val="2"/>
            <w:tcBorders>
              <w:top w:val="single" w:sz="6" w:space="0" w:color="auto"/>
              <w:left w:val="single" w:sz="4" w:space="0" w:color="auto"/>
              <w:bottom w:val="single" w:sz="4" w:space="0" w:color="auto"/>
              <w:right w:val="single" w:sz="6" w:space="0" w:color="auto"/>
            </w:tcBorders>
            <w:hideMark/>
          </w:tcPr>
          <w:p w14:paraId="4968483D" w14:textId="77777777" w:rsidR="00C03A7B" w:rsidRDefault="00C03A7B">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40A8155E" w14:textId="77777777" w:rsidR="00C03A7B" w:rsidRDefault="00C03A7B">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B487C63" w14:textId="77777777" w:rsidR="00C03A7B" w:rsidRDefault="00C03A7B">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6D88F25" w14:textId="77777777" w:rsidR="00C03A7B" w:rsidRDefault="00C03A7B">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CF86C95" w14:textId="77777777" w:rsidR="00C03A7B" w:rsidRDefault="00C03A7B">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16A90EF" w14:textId="77777777" w:rsidR="00C03A7B" w:rsidRDefault="00C03A7B">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046DD97" w14:textId="77777777" w:rsidR="00C03A7B" w:rsidRDefault="00C03A7B">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9AFCF9B" w14:textId="77777777" w:rsidR="00C03A7B" w:rsidRDefault="00C03A7B">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8BC60C5"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10%</w:t>
            </w:r>
          </w:p>
        </w:tc>
      </w:tr>
      <w:tr w:rsidR="00C03A7B" w14:paraId="4896B71F" w14:textId="77777777">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379DCE30" w14:textId="77777777" w:rsidR="00C03A7B" w:rsidRDefault="00C03A7B">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3BFBDE94" w14:textId="77777777" w:rsidR="00C03A7B" w:rsidRDefault="00C03A7B">
            <w:pPr>
              <w:pStyle w:val="Subtitle"/>
              <w:spacing w:line="276" w:lineRule="auto"/>
              <w:jc w:val="left"/>
              <w:rPr>
                <w:b/>
                <w:bCs/>
                <w:sz w:val="24"/>
                <w:szCs w:val="24"/>
                <w:u w:val="none"/>
                <w:lang w:eastAsia="en-US"/>
              </w:rPr>
            </w:pPr>
          </w:p>
        </w:tc>
      </w:tr>
      <w:tr w:rsidR="00C03A7B" w14:paraId="6BFD3426" w14:textId="77777777">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58FBF48E" w14:textId="77777777" w:rsidR="00C03A7B" w:rsidRDefault="00C03A7B">
            <w:pPr>
              <w:pStyle w:val="Subtitle"/>
              <w:spacing w:line="276" w:lineRule="auto"/>
              <w:jc w:val="left"/>
              <w:rPr>
                <w:b/>
                <w:bCs/>
                <w:sz w:val="24"/>
                <w:szCs w:val="24"/>
                <w:u w:val="none"/>
                <w:lang w:eastAsia="en-US"/>
              </w:rPr>
            </w:pPr>
            <w:r>
              <w:rPr>
                <w:b/>
                <w:bCs/>
                <w:sz w:val="24"/>
                <w:szCs w:val="24"/>
                <w:u w:val="none"/>
                <w:lang w:eastAsia="en-US"/>
              </w:rPr>
              <w:t>TUTOR COMMENTS:</w:t>
            </w:r>
          </w:p>
          <w:p w14:paraId="54E1D2B0" w14:textId="77777777" w:rsidR="00C03A7B" w:rsidRDefault="00C03A7B">
            <w:pPr>
              <w:pStyle w:val="Subtitle"/>
              <w:spacing w:line="276" w:lineRule="auto"/>
              <w:ind w:left="937" w:right="1152"/>
              <w:jc w:val="both"/>
              <w:rPr>
                <w:b/>
                <w:bCs/>
                <w:sz w:val="24"/>
                <w:szCs w:val="24"/>
                <w:u w:val="none"/>
                <w:lang w:eastAsia="en-US"/>
              </w:rPr>
            </w:pPr>
          </w:p>
          <w:p w14:paraId="765C8160" w14:textId="77777777" w:rsidR="00C03A7B" w:rsidRDefault="00C03A7B">
            <w:pPr>
              <w:pStyle w:val="Subtitle"/>
              <w:spacing w:line="276" w:lineRule="auto"/>
              <w:ind w:left="937" w:right="1152"/>
              <w:jc w:val="both"/>
              <w:rPr>
                <w:b/>
                <w:bCs/>
                <w:sz w:val="24"/>
                <w:szCs w:val="24"/>
                <w:u w:val="none"/>
                <w:lang w:eastAsia="en-US"/>
              </w:rPr>
            </w:pPr>
          </w:p>
          <w:p w14:paraId="55DC3F1A" w14:textId="77777777" w:rsidR="00C03A7B" w:rsidRDefault="00C03A7B">
            <w:pPr>
              <w:pStyle w:val="Subtitle"/>
              <w:spacing w:line="276" w:lineRule="auto"/>
              <w:ind w:left="937" w:right="1152"/>
              <w:jc w:val="both"/>
              <w:rPr>
                <w:b/>
                <w:bCs/>
                <w:sz w:val="24"/>
                <w:szCs w:val="24"/>
                <w:u w:val="none"/>
                <w:lang w:eastAsia="en-US"/>
              </w:rPr>
            </w:pPr>
          </w:p>
          <w:p w14:paraId="7D6DB2C4" w14:textId="77777777" w:rsidR="00C03A7B" w:rsidRDefault="00C03A7B">
            <w:pPr>
              <w:pStyle w:val="Subtitle"/>
              <w:spacing w:line="276" w:lineRule="auto"/>
              <w:ind w:left="937" w:right="1152"/>
              <w:jc w:val="both"/>
              <w:rPr>
                <w:b/>
                <w:bCs/>
                <w:sz w:val="24"/>
                <w:szCs w:val="24"/>
                <w:u w:val="none"/>
                <w:lang w:eastAsia="en-US"/>
              </w:rPr>
            </w:pPr>
          </w:p>
          <w:p w14:paraId="746FFFBD" w14:textId="77777777" w:rsidR="00C03A7B" w:rsidRDefault="00C03A7B">
            <w:pPr>
              <w:pStyle w:val="Subtitle"/>
              <w:spacing w:line="276" w:lineRule="auto"/>
              <w:ind w:left="937" w:right="1152"/>
              <w:jc w:val="both"/>
              <w:rPr>
                <w:b/>
                <w:bCs/>
                <w:sz w:val="24"/>
                <w:szCs w:val="24"/>
                <w:u w:val="none"/>
                <w:lang w:eastAsia="en-US"/>
              </w:rPr>
            </w:pPr>
          </w:p>
          <w:p w14:paraId="07B2DD4A" w14:textId="77777777" w:rsidR="00C03A7B" w:rsidRDefault="00C03A7B">
            <w:pPr>
              <w:pStyle w:val="Subtitle"/>
              <w:spacing w:line="276" w:lineRule="auto"/>
              <w:ind w:left="937" w:right="1152"/>
              <w:jc w:val="both"/>
              <w:rPr>
                <w:b/>
                <w:bCs/>
                <w:sz w:val="24"/>
                <w:szCs w:val="24"/>
                <w:u w:val="none"/>
                <w:lang w:eastAsia="en-US"/>
              </w:rPr>
            </w:pPr>
          </w:p>
          <w:p w14:paraId="73E01B73" w14:textId="77777777" w:rsidR="00C03A7B" w:rsidRDefault="00C03A7B">
            <w:pPr>
              <w:pStyle w:val="Subtitle"/>
              <w:spacing w:line="276" w:lineRule="auto"/>
              <w:ind w:left="937" w:right="1152"/>
              <w:jc w:val="both"/>
              <w:rPr>
                <w:b/>
                <w:bCs/>
                <w:sz w:val="24"/>
                <w:szCs w:val="24"/>
                <w:u w:val="none"/>
                <w:lang w:eastAsia="en-US"/>
              </w:rPr>
            </w:pPr>
          </w:p>
          <w:p w14:paraId="7789F420" w14:textId="77777777" w:rsidR="00C03A7B" w:rsidRDefault="00C03A7B">
            <w:pPr>
              <w:pStyle w:val="Subtitle"/>
              <w:spacing w:line="276" w:lineRule="auto"/>
              <w:ind w:left="937" w:right="1152"/>
              <w:jc w:val="both"/>
              <w:rPr>
                <w:b/>
                <w:bCs/>
                <w:sz w:val="24"/>
                <w:szCs w:val="24"/>
                <w:u w:val="none"/>
                <w:lang w:eastAsia="en-US"/>
              </w:rPr>
            </w:pPr>
          </w:p>
          <w:p w14:paraId="02675874" w14:textId="77777777" w:rsidR="00C03A7B" w:rsidRDefault="00C03A7B">
            <w:pPr>
              <w:pStyle w:val="Subtitle"/>
              <w:spacing w:line="276" w:lineRule="auto"/>
              <w:ind w:left="937" w:right="1152"/>
              <w:jc w:val="both"/>
              <w:rPr>
                <w:b/>
                <w:bCs/>
                <w:sz w:val="24"/>
                <w:szCs w:val="24"/>
                <w:u w:val="none"/>
                <w:lang w:eastAsia="en-US"/>
              </w:rPr>
            </w:pPr>
          </w:p>
          <w:p w14:paraId="51B9121C" w14:textId="77777777" w:rsidR="00C03A7B" w:rsidRDefault="00C03A7B">
            <w:pPr>
              <w:pStyle w:val="Subtitle"/>
              <w:spacing w:line="276" w:lineRule="auto"/>
              <w:ind w:left="937" w:right="1152"/>
              <w:jc w:val="both"/>
              <w:rPr>
                <w:b/>
                <w:bCs/>
                <w:sz w:val="24"/>
                <w:szCs w:val="24"/>
                <w:u w:val="none"/>
                <w:lang w:eastAsia="en-US"/>
              </w:rPr>
            </w:pPr>
          </w:p>
          <w:p w14:paraId="43F8B050" w14:textId="77777777" w:rsidR="00C03A7B" w:rsidRDefault="00C03A7B">
            <w:pPr>
              <w:pStyle w:val="Subtitle"/>
              <w:spacing w:line="276" w:lineRule="auto"/>
              <w:ind w:left="937" w:right="1152"/>
              <w:jc w:val="both"/>
              <w:rPr>
                <w:b/>
                <w:bCs/>
                <w:sz w:val="24"/>
                <w:szCs w:val="24"/>
                <w:u w:val="none"/>
                <w:lang w:eastAsia="en-US"/>
              </w:rPr>
            </w:pPr>
          </w:p>
          <w:p w14:paraId="3690CC5F" w14:textId="77777777" w:rsidR="00C03A7B" w:rsidRDefault="00C03A7B">
            <w:pPr>
              <w:pStyle w:val="Subtitle"/>
              <w:spacing w:line="276" w:lineRule="auto"/>
              <w:ind w:left="937" w:right="1152"/>
              <w:jc w:val="both"/>
              <w:rPr>
                <w:b/>
                <w:bCs/>
                <w:sz w:val="24"/>
                <w:szCs w:val="24"/>
                <w:u w:val="none"/>
                <w:lang w:eastAsia="en-US"/>
              </w:rPr>
            </w:pPr>
          </w:p>
        </w:tc>
      </w:tr>
      <w:tr w:rsidR="00C03A7B" w14:paraId="1024A821"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BC67543"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378D7511"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48D0CC0A"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Return date:</w:t>
            </w:r>
          </w:p>
          <w:p w14:paraId="0D3084B0"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195EFA61"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BB815AE" w14:textId="77777777" w:rsidR="00C03A7B" w:rsidRDefault="00C03A7B">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03F55198" w14:textId="77777777" w:rsidR="00C03A7B" w:rsidRPr="00C03A7B" w:rsidRDefault="00C03A7B" w:rsidP="00C03A7B">
      <w:pPr>
        <w:jc w:val="center"/>
        <w:rPr>
          <w:rFonts w:ascii="Times New Roman" w:hAnsi="Times New Roman" w:cs="Times New Roman"/>
          <w:b/>
          <w:bCs/>
          <w:sz w:val="28"/>
          <w:szCs w:val="28"/>
        </w:rPr>
      </w:pPr>
      <w:r>
        <w:rPr>
          <w:sz w:val="24"/>
          <w:szCs w:val="24"/>
        </w:rPr>
        <w:br w:type="page"/>
      </w:r>
      <w:r w:rsidRPr="00C03A7B">
        <w:rPr>
          <w:rFonts w:ascii="Times New Roman" w:hAnsi="Times New Roman" w:cs="Times New Roman"/>
          <w:b/>
          <w:bCs/>
          <w:sz w:val="28"/>
          <w:szCs w:val="28"/>
        </w:rPr>
        <w:lastRenderedPageBreak/>
        <w:t>DESCRIBE THE DIGESTIVE PROCESS WITH PARTICULAR REFERENCE TO GUT FLORA AND BIOAVAILIBILITY.</w:t>
      </w:r>
    </w:p>
    <w:p w14:paraId="7547F388" w14:textId="77777777" w:rsidR="00C03A7B" w:rsidRPr="00C03A7B" w:rsidRDefault="00C03A7B" w:rsidP="00C03A7B">
      <w:pPr>
        <w:spacing w:after="160" w:line="259" w:lineRule="auto"/>
        <w:rPr>
          <w:rFonts w:ascii="Times New Roman" w:hAnsi="Times New Roman" w:cs="Times New Roman"/>
          <w:b/>
          <w:bCs/>
          <w:sz w:val="28"/>
          <w:szCs w:val="28"/>
        </w:rPr>
      </w:pPr>
    </w:p>
    <w:p w14:paraId="645694E7" w14:textId="77777777" w:rsidR="00C03A7B" w:rsidRPr="00C03A7B" w:rsidRDefault="00C03A7B" w:rsidP="00C03A7B">
      <w:pPr>
        <w:spacing w:after="160" w:line="259" w:lineRule="auto"/>
        <w:rPr>
          <w:rFonts w:ascii="Times New Roman" w:hAnsi="Times New Roman" w:cs="Times New Roman"/>
          <w:b/>
          <w:bCs/>
          <w:sz w:val="28"/>
          <w:szCs w:val="28"/>
        </w:rPr>
      </w:pPr>
      <w:r w:rsidRPr="00C03A7B">
        <w:rPr>
          <w:rFonts w:ascii="Times New Roman" w:hAnsi="Times New Roman" w:cs="Times New Roman"/>
          <w:b/>
          <w:bCs/>
          <w:sz w:val="28"/>
          <w:szCs w:val="28"/>
        </w:rPr>
        <w:t>INTRODUCTION:</w:t>
      </w:r>
    </w:p>
    <w:p w14:paraId="689B3C5B" w14:textId="55B34248"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sz w:val="24"/>
          <w:szCs w:val="24"/>
        </w:rPr>
        <w:t xml:space="preserve">Why is gut flora so important?  Can it possibly have some benefits to health and well-being?  Hart et al, (2002) refers to a new awakening of interest and study on gut bacteria and the large range of metabolic influences this community of living organisms have on the human body.  According to Hart et al, (2002) this ecosystem is not only vast in quantity but also in the many different species of bacteria.  The composition of gut micro-biome also being influenced through development and aging, also internal and environmental factors which can alter the behaviour of gut flora.  So, what is bioavailability?  Rein, </w:t>
      </w:r>
      <w:proofErr w:type="spellStart"/>
      <w:r w:rsidRPr="00C03A7B">
        <w:rPr>
          <w:rFonts w:ascii="Times New Roman" w:hAnsi="Times New Roman" w:cs="Times New Roman"/>
          <w:sz w:val="24"/>
          <w:szCs w:val="24"/>
        </w:rPr>
        <w:t>Renouf</w:t>
      </w:r>
      <w:proofErr w:type="spellEnd"/>
      <w:r w:rsidRPr="00C03A7B">
        <w:rPr>
          <w:rFonts w:ascii="Times New Roman" w:hAnsi="Times New Roman" w:cs="Times New Roman"/>
          <w:sz w:val="24"/>
          <w:szCs w:val="24"/>
        </w:rPr>
        <w:t xml:space="preserve"> and Pinto (2013) explains that bioavailability is a complex process and refers to what fraction of the ingested nutrient is liberated, absorbed, distributed, metabolised and eliminated and the percentage of substrate that is able to be used by the body through normal metabolic function (Gibson, R.S. 2007).  Potter and Hotchkiss, (1998) tells us what is important is that food is in a form that can be utilised for metabolism, but many factors can affect the absorption and up take of  these nutrients and this assignment will look at digestion and bioavailability in the large intestine known as the colon and the symbiotic relationship with their host (Fava and </w:t>
      </w:r>
      <w:proofErr w:type="spellStart"/>
      <w:r w:rsidRPr="00C03A7B">
        <w:rPr>
          <w:rFonts w:ascii="Times New Roman" w:hAnsi="Times New Roman" w:cs="Times New Roman"/>
          <w:sz w:val="24"/>
          <w:szCs w:val="24"/>
        </w:rPr>
        <w:t>Danese</w:t>
      </w:r>
      <w:proofErr w:type="spellEnd"/>
      <w:r w:rsidRPr="00C03A7B">
        <w:rPr>
          <w:rFonts w:ascii="Times New Roman" w:hAnsi="Times New Roman" w:cs="Times New Roman"/>
          <w:sz w:val="24"/>
          <w:szCs w:val="24"/>
        </w:rPr>
        <w:t xml:space="preserve"> 2011).</w:t>
      </w:r>
    </w:p>
    <w:p w14:paraId="2667521E" w14:textId="77777777"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sz w:val="24"/>
          <w:szCs w:val="24"/>
        </w:rPr>
        <w:t>It all starts with digestion and the digestive process. Hull, (2011) describes the digestive system and explains that it is composed of a long tube that runs from the mouth right through to the anus and is called the alimentary canal or the gastrointestinal tract and that process of digestion is both mechanical and chemical. Hull, (2011) explains that food which is comprised of proteins, carbohydrates, fats, vitamins and minerals are broken down into molecules that can cross the plasma membrane of cells</w:t>
      </w:r>
      <w:bookmarkStart w:id="1" w:name="_Hlk31731323"/>
      <w:r w:rsidRPr="00C03A7B">
        <w:rPr>
          <w:rFonts w:ascii="Times New Roman" w:hAnsi="Times New Roman" w:cs="Times New Roman"/>
          <w:sz w:val="24"/>
          <w:szCs w:val="24"/>
        </w:rPr>
        <w:t xml:space="preserve"> </w:t>
      </w:r>
      <w:bookmarkEnd w:id="1"/>
      <w:r w:rsidRPr="00C03A7B">
        <w:rPr>
          <w:rFonts w:ascii="Times New Roman" w:hAnsi="Times New Roman" w:cs="Times New Roman"/>
          <w:sz w:val="24"/>
          <w:szCs w:val="24"/>
        </w:rPr>
        <w:t>and are essential nutrients for the life of the cell, however, not all foods can be processed by the stomach and can be absorbed in the small intestine these foods are known as complex carbohydrates, also known as non-digestible dietary compounds which proceed to the colon where they are broken down by the gut microbiome (</w:t>
      </w:r>
      <w:proofErr w:type="spellStart"/>
      <w:r w:rsidRPr="00C03A7B">
        <w:rPr>
          <w:rFonts w:ascii="Times New Roman" w:hAnsi="Times New Roman" w:cs="Times New Roman"/>
          <w:sz w:val="24"/>
          <w:szCs w:val="24"/>
        </w:rPr>
        <w:t>Hervert</w:t>
      </w:r>
      <w:proofErr w:type="spellEnd"/>
      <w:r w:rsidRPr="00C03A7B">
        <w:rPr>
          <w:rFonts w:ascii="Times New Roman" w:hAnsi="Times New Roman" w:cs="Times New Roman"/>
          <w:sz w:val="24"/>
          <w:szCs w:val="24"/>
        </w:rPr>
        <w:t xml:space="preserve">-Hernandez and </w:t>
      </w:r>
      <w:proofErr w:type="spellStart"/>
      <w:r w:rsidRPr="00C03A7B">
        <w:rPr>
          <w:rFonts w:ascii="Times New Roman" w:hAnsi="Times New Roman" w:cs="Times New Roman"/>
          <w:sz w:val="24"/>
          <w:szCs w:val="24"/>
        </w:rPr>
        <w:t>Goni</w:t>
      </w:r>
      <w:proofErr w:type="spellEnd"/>
      <w:r w:rsidRPr="00C03A7B">
        <w:rPr>
          <w:rFonts w:ascii="Times New Roman" w:hAnsi="Times New Roman" w:cs="Times New Roman"/>
          <w:sz w:val="24"/>
          <w:szCs w:val="24"/>
        </w:rPr>
        <w:t>, I. 2011).  This process is known as fermentation and the beneficial product for the host of fermentation is short chain fatty acids (SCFA) of which acetate, propionate and butyrate are the most abundant.  Butyrate is taken up by the colonocytes and used for energy and also contributes to the maintenance of the mucosal lining, epithelial cells and proliferation of healthy bacteria and protection from pathogenic bacteria, bad bacteria which causes inflammation, also keeping the host healthy and for the survival of good bacteria in the gut (</w:t>
      </w:r>
      <w:proofErr w:type="spellStart"/>
      <w:r w:rsidRPr="00C03A7B">
        <w:rPr>
          <w:rFonts w:ascii="Times New Roman" w:hAnsi="Times New Roman" w:cs="Times New Roman"/>
          <w:sz w:val="24"/>
          <w:szCs w:val="24"/>
        </w:rPr>
        <w:t>Hervert</w:t>
      </w:r>
      <w:proofErr w:type="spellEnd"/>
      <w:r w:rsidRPr="00C03A7B">
        <w:rPr>
          <w:rFonts w:ascii="Times New Roman" w:hAnsi="Times New Roman" w:cs="Times New Roman"/>
          <w:sz w:val="24"/>
          <w:szCs w:val="24"/>
        </w:rPr>
        <w:t xml:space="preserve">-Hernandez and </w:t>
      </w:r>
      <w:proofErr w:type="spellStart"/>
      <w:r w:rsidRPr="00C03A7B">
        <w:rPr>
          <w:rFonts w:ascii="Times New Roman" w:hAnsi="Times New Roman" w:cs="Times New Roman"/>
          <w:sz w:val="24"/>
          <w:szCs w:val="24"/>
        </w:rPr>
        <w:t>Goni</w:t>
      </w:r>
      <w:proofErr w:type="spellEnd"/>
      <w:r w:rsidRPr="00C03A7B">
        <w:rPr>
          <w:rFonts w:ascii="Times New Roman" w:hAnsi="Times New Roman" w:cs="Times New Roman"/>
          <w:sz w:val="24"/>
          <w:szCs w:val="24"/>
        </w:rPr>
        <w:t>, I. 2011).</w:t>
      </w:r>
    </w:p>
    <w:p w14:paraId="64C60151" w14:textId="59E9B86C" w:rsidR="00C03A7B" w:rsidRPr="00C03A7B" w:rsidRDefault="00C03A7B" w:rsidP="00C03A7B">
      <w:pPr>
        <w:spacing w:after="160" w:line="259" w:lineRule="auto"/>
        <w:rPr>
          <w:rFonts w:ascii="Times New Roman" w:hAnsi="Times New Roman" w:cs="Times New Roman"/>
          <w:sz w:val="24"/>
          <w:szCs w:val="24"/>
        </w:rPr>
      </w:pPr>
      <w:proofErr w:type="spellStart"/>
      <w:r w:rsidRPr="00C03A7B">
        <w:rPr>
          <w:rFonts w:ascii="Times New Roman" w:hAnsi="Times New Roman" w:cs="Times New Roman"/>
          <w:sz w:val="24"/>
          <w:szCs w:val="24"/>
        </w:rPr>
        <w:t>Dierikx</w:t>
      </w:r>
      <w:proofErr w:type="spellEnd"/>
      <w:r>
        <w:rPr>
          <w:rFonts w:ascii="Times New Roman" w:hAnsi="Times New Roman" w:cs="Times New Roman"/>
          <w:sz w:val="24"/>
          <w:szCs w:val="24"/>
        </w:rPr>
        <w:t>,</w:t>
      </w:r>
      <w:r w:rsidRPr="00C03A7B">
        <w:rPr>
          <w:rFonts w:ascii="Times New Roman" w:hAnsi="Times New Roman" w:cs="Times New Roman"/>
          <w:sz w:val="24"/>
          <w:szCs w:val="24"/>
        </w:rPr>
        <w:t xml:space="preserve"> et al</w:t>
      </w:r>
      <w:r>
        <w:rPr>
          <w:rFonts w:ascii="Times New Roman" w:hAnsi="Times New Roman" w:cs="Times New Roman"/>
          <w:sz w:val="24"/>
          <w:szCs w:val="24"/>
        </w:rPr>
        <w:t>.</w:t>
      </w:r>
      <w:r w:rsidRPr="00C03A7B">
        <w:rPr>
          <w:rFonts w:ascii="Times New Roman" w:hAnsi="Times New Roman" w:cs="Times New Roman"/>
          <w:sz w:val="24"/>
          <w:szCs w:val="24"/>
        </w:rPr>
        <w:t xml:space="preserve"> (2019) explains that it is generally accepted that the uterus is sterile and that the first colonisation of microbes and bacteria begins at birth but new studies have shown that gut colonisation begins in utero and microbes and bacteria continue to develop and colonise as the baby passes through the mother’s vaginal canal also as baby feeds on the breast through breast milk and from contact with the mother’s skin, and how the significance of healthy diverse intestinal microbiota in early life corresponds to health later in life and the implication that babies who are not born vaginally and who are born through caesarean section have a delayed development of the colonisation and have a less diverse microbiome </w:t>
      </w:r>
      <w:r w:rsidRPr="00C03A7B">
        <w:rPr>
          <w:rFonts w:ascii="Times New Roman" w:hAnsi="Times New Roman" w:cs="Times New Roman"/>
          <w:sz w:val="24"/>
          <w:szCs w:val="24"/>
        </w:rPr>
        <w:lastRenderedPageBreak/>
        <w:t>and slower development of the immune system with related health issues later in life</w:t>
      </w:r>
      <w:r w:rsidR="00927DC1">
        <w:rPr>
          <w:rFonts w:ascii="Times New Roman" w:hAnsi="Times New Roman" w:cs="Times New Roman"/>
          <w:sz w:val="24"/>
          <w:szCs w:val="24"/>
        </w:rPr>
        <w:t xml:space="preserve"> (</w:t>
      </w:r>
      <w:proofErr w:type="spellStart"/>
      <w:r w:rsidR="00927DC1">
        <w:rPr>
          <w:rFonts w:ascii="Times New Roman" w:hAnsi="Times New Roman" w:cs="Times New Roman"/>
          <w:sz w:val="24"/>
          <w:szCs w:val="24"/>
        </w:rPr>
        <w:t>Dierikx</w:t>
      </w:r>
      <w:proofErr w:type="spellEnd"/>
      <w:r w:rsidR="00927DC1">
        <w:rPr>
          <w:rFonts w:ascii="Times New Roman" w:hAnsi="Times New Roman" w:cs="Times New Roman"/>
          <w:sz w:val="24"/>
          <w:szCs w:val="24"/>
        </w:rPr>
        <w:t>, et al. 2019).</w:t>
      </w:r>
      <w:r w:rsidRPr="00C03A7B">
        <w:rPr>
          <w:rFonts w:ascii="Times New Roman" w:hAnsi="Times New Roman" w:cs="Times New Roman"/>
          <w:sz w:val="24"/>
          <w:szCs w:val="24"/>
        </w:rPr>
        <w:t xml:space="preserve"> </w:t>
      </w:r>
    </w:p>
    <w:p w14:paraId="1B2D7804" w14:textId="6C2CD7C1"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sz w:val="24"/>
          <w:szCs w:val="24"/>
        </w:rPr>
        <w:t>After this first inoculation the gut bacteria changes rapidly through the child’s diet and</w:t>
      </w:r>
      <w:r w:rsidR="00927DC1">
        <w:rPr>
          <w:rFonts w:ascii="Times New Roman" w:hAnsi="Times New Roman" w:cs="Times New Roman"/>
          <w:sz w:val="24"/>
          <w:szCs w:val="24"/>
        </w:rPr>
        <w:t xml:space="preserve"> environment and</w:t>
      </w:r>
      <w:r w:rsidRPr="00C03A7B">
        <w:rPr>
          <w:rFonts w:ascii="Times New Roman" w:hAnsi="Times New Roman" w:cs="Times New Roman"/>
          <w:sz w:val="24"/>
          <w:szCs w:val="24"/>
        </w:rPr>
        <w:t xml:space="preserve"> by the age of 3 the gut bacteria </w:t>
      </w:r>
      <w:proofErr w:type="gramStart"/>
      <w:r w:rsidRPr="00C03A7B">
        <w:rPr>
          <w:rFonts w:ascii="Times New Roman" w:hAnsi="Times New Roman" w:cs="Times New Roman"/>
          <w:sz w:val="24"/>
          <w:szCs w:val="24"/>
        </w:rPr>
        <w:t>has</w:t>
      </w:r>
      <w:proofErr w:type="gramEnd"/>
      <w:r w:rsidRPr="00C03A7B">
        <w:rPr>
          <w:rFonts w:ascii="Times New Roman" w:hAnsi="Times New Roman" w:cs="Times New Roman"/>
          <w:sz w:val="24"/>
          <w:szCs w:val="24"/>
        </w:rPr>
        <w:t xml:space="preserve"> fully matured. </w:t>
      </w:r>
    </w:p>
    <w:p w14:paraId="3A61E109" w14:textId="77777777"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sz w:val="24"/>
          <w:szCs w:val="24"/>
        </w:rPr>
        <w:t xml:space="preserve">It is suggested that there is a strong link between a diverse and healthy gut bacteria and good health, as gut microbes produce a large number of vitamins that can influence health, create energy for the colonic cells, protect the integrity of the mucosal barrier and stop pathogens crossing over causing inflammation and infection. Maintenance of healthy gut bacteria helps to keep the pathogenic gut bacteria away as they compete for nutrients. There is also growing evidence that suggest imbalances in gut bacteria can be connected to disease, (Conlon and Bird, 2015). </w:t>
      </w:r>
    </w:p>
    <w:p w14:paraId="5802D6DB" w14:textId="77777777"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sz w:val="24"/>
          <w:szCs w:val="24"/>
        </w:rPr>
        <w:t xml:space="preserve">What causes imbalance in gut bacteria? According to Zhang et al. (2015) gut microbiota can change and dysbiosis of the gut bacteria can be influenced by many factors including medications such as anti-biotics, diet and eating a lot of fatty foods which can kill off a lot of the helpful bacteria, and re-populates with bacteria that cause cravings for more fatty foods, causing obesity.  Aging, stress and lifestyle all can </w:t>
      </w:r>
      <w:proofErr w:type="gramStart"/>
      <w:r w:rsidRPr="00C03A7B">
        <w:rPr>
          <w:rFonts w:ascii="Times New Roman" w:hAnsi="Times New Roman" w:cs="Times New Roman"/>
          <w:sz w:val="24"/>
          <w:szCs w:val="24"/>
        </w:rPr>
        <w:t>have an effect on</w:t>
      </w:r>
      <w:proofErr w:type="gramEnd"/>
      <w:r w:rsidRPr="00C03A7B">
        <w:rPr>
          <w:rFonts w:ascii="Times New Roman" w:hAnsi="Times New Roman" w:cs="Times New Roman"/>
          <w:sz w:val="24"/>
          <w:szCs w:val="24"/>
        </w:rPr>
        <w:t xml:space="preserve"> the types of microbes and bacteria that live in the gut.  Zhang et al (2015) shows that the composition of gut flora in individuals vary and is dependent on all these factors.</w:t>
      </w:r>
    </w:p>
    <w:p w14:paraId="7FF97F6C" w14:textId="77777777"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b/>
          <w:bCs/>
          <w:sz w:val="28"/>
          <w:szCs w:val="28"/>
        </w:rPr>
        <w:t>Conclusion</w:t>
      </w:r>
    </w:p>
    <w:p w14:paraId="219A59B5" w14:textId="77777777"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sz w:val="24"/>
          <w:szCs w:val="24"/>
        </w:rPr>
        <w:t xml:space="preserve">This assignment has shown the importance of having and maintaining a healthy relationship with the microbiome. This symbiotic mutually beneficial friendship and the importance of a diet that will feed these bacteria to keep the gut healthy.  The good news is that modification manipulation and implementation can change the health of the host through feeding gut bacteria a diverse and varied diet filled with complex carbohydrates, beans, pulses, nuts, seeds, whole grains and fermented foods. In addition, consuming as many fruits and vegetables as possible, also adding a supplement of probiotics, prebiotics or </w:t>
      </w:r>
      <w:proofErr w:type="spellStart"/>
      <w:proofErr w:type="gramStart"/>
      <w:r w:rsidRPr="00C03A7B">
        <w:rPr>
          <w:rFonts w:ascii="Times New Roman" w:hAnsi="Times New Roman" w:cs="Times New Roman"/>
          <w:sz w:val="24"/>
          <w:szCs w:val="24"/>
        </w:rPr>
        <w:t>synbiotics</w:t>
      </w:r>
      <w:proofErr w:type="spellEnd"/>
      <w:r w:rsidRPr="00C03A7B">
        <w:rPr>
          <w:rFonts w:ascii="Times New Roman" w:hAnsi="Times New Roman" w:cs="Times New Roman"/>
          <w:sz w:val="24"/>
          <w:szCs w:val="24"/>
        </w:rPr>
        <w:t xml:space="preserve">  (</w:t>
      </w:r>
      <w:proofErr w:type="spellStart"/>
      <w:proofErr w:type="gramEnd"/>
      <w:r w:rsidRPr="00C03A7B">
        <w:rPr>
          <w:rFonts w:ascii="Times New Roman" w:hAnsi="Times New Roman" w:cs="Times New Roman"/>
          <w:sz w:val="24"/>
          <w:szCs w:val="24"/>
        </w:rPr>
        <w:t>Sareela</w:t>
      </w:r>
      <w:proofErr w:type="spellEnd"/>
      <w:r w:rsidRPr="00C03A7B">
        <w:rPr>
          <w:rFonts w:ascii="Times New Roman" w:hAnsi="Times New Roman" w:cs="Times New Roman"/>
          <w:sz w:val="24"/>
          <w:szCs w:val="24"/>
        </w:rPr>
        <w:t xml:space="preserve">, M. et.al. 2002).  </w:t>
      </w:r>
    </w:p>
    <w:p w14:paraId="397037D1" w14:textId="77777777"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sz w:val="24"/>
          <w:szCs w:val="24"/>
        </w:rPr>
        <w:t xml:space="preserve">However, all these different chemicals produced from the various foods that are consumed  need to be bioavailable and that means from the choice of foods ingested to the efficiency of the digestive system and release of digestive enzymes and hormones to the transportation of these molecular structures through the gut and to the health of the microbiome and the uptake at the site of action, it is possible that only a fraction of the nutrient reaches the cell where it can be utilised.  It may possibly be excreted. Bio-efficacy is determined by bioavailability and that relies on many processes happening effectively in each individual and </w:t>
      </w:r>
      <w:proofErr w:type="gramStart"/>
      <w:r w:rsidRPr="00C03A7B">
        <w:rPr>
          <w:rFonts w:ascii="Times New Roman" w:hAnsi="Times New Roman" w:cs="Times New Roman"/>
          <w:sz w:val="24"/>
          <w:szCs w:val="24"/>
        </w:rPr>
        <w:t>unique  human</w:t>
      </w:r>
      <w:proofErr w:type="gramEnd"/>
      <w:r w:rsidRPr="00C03A7B">
        <w:rPr>
          <w:rFonts w:ascii="Times New Roman" w:hAnsi="Times New Roman" w:cs="Times New Roman"/>
          <w:sz w:val="24"/>
          <w:szCs w:val="24"/>
        </w:rPr>
        <w:t xml:space="preserve"> body (Rein, </w:t>
      </w:r>
      <w:proofErr w:type="spellStart"/>
      <w:r w:rsidRPr="00C03A7B">
        <w:rPr>
          <w:rFonts w:ascii="Times New Roman" w:hAnsi="Times New Roman" w:cs="Times New Roman"/>
          <w:sz w:val="24"/>
          <w:szCs w:val="24"/>
        </w:rPr>
        <w:t>Renouf</w:t>
      </w:r>
      <w:proofErr w:type="spellEnd"/>
      <w:r w:rsidRPr="00C03A7B">
        <w:rPr>
          <w:rFonts w:ascii="Times New Roman" w:hAnsi="Times New Roman" w:cs="Times New Roman"/>
          <w:sz w:val="24"/>
          <w:szCs w:val="24"/>
        </w:rPr>
        <w:t>, and Pinto. 2013).</w:t>
      </w:r>
    </w:p>
    <w:p w14:paraId="211A1635" w14:textId="77777777" w:rsidR="00C03A7B" w:rsidRPr="00C03A7B" w:rsidRDefault="00C03A7B" w:rsidP="00C03A7B">
      <w:pPr>
        <w:spacing w:after="160" w:line="259" w:lineRule="auto"/>
        <w:rPr>
          <w:rFonts w:ascii="Times New Roman" w:hAnsi="Times New Roman" w:cs="Times New Roman"/>
          <w:sz w:val="24"/>
          <w:szCs w:val="24"/>
        </w:rPr>
      </w:pPr>
    </w:p>
    <w:p w14:paraId="00D2BB76" w14:textId="634E71AC" w:rsidR="00C03A7B" w:rsidRPr="00C03A7B" w:rsidRDefault="00C03A7B" w:rsidP="00C03A7B">
      <w:pPr>
        <w:spacing w:after="160" w:line="259" w:lineRule="auto"/>
        <w:rPr>
          <w:rFonts w:ascii="Times New Roman" w:hAnsi="Times New Roman" w:cs="Times New Roman"/>
          <w:sz w:val="24"/>
          <w:szCs w:val="24"/>
        </w:rPr>
      </w:pPr>
      <w:r w:rsidRPr="00C03A7B">
        <w:rPr>
          <w:rFonts w:ascii="Times New Roman" w:hAnsi="Times New Roman" w:cs="Times New Roman"/>
          <w:sz w:val="24"/>
          <w:szCs w:val="24"/>
        </w:rPr>
        <w:t>10</w:t>
      </w:r>
      <w:r w:rsidR="00927DC1">
        <w:rPr>
          <w:rFonts w:ascii="Times New Roman" w:hAnsi="Times New Roman" w:cs="Times New Roman"/>
          <w:sz w:val="24"/>
          <w:szCs w:val="24"/>
        </w:rPr>
        <w:t>32.</w:t>
      </w:r>
    </w:p>
    <w:p w14:paraId="7B45EABA" w14:textId="536BCD04" w:rsidR="00C03A7B" w:rsidRDefault="00C03A7B"/>
    <w:p w14:paraId="69A5041E" w14:textId="7A9BE1CA" w:rsidR="00927DC1" w:rsidRDefault="00927DC1"/>
    <w:p w14:paraId="4931FBFE" w14:textId="1D9D119F" w:rsidR="00927DC1" w:rsidRDefault="00927DC1"/>
    <w:p w14:paraId="2DB9CC24" w14:textId="4BD95094" w:rsidR="00927DC1" w:rsidRDefault="00927DC1"/>
    <w:p w14:paraId="6AF50CE3" w14:textId="55FC5979" w:rsidR="00927DC1" w:rsidRDefault="00927DC1"/>
    <w:p w14:paraId="388D9888" w14:textId="77777777" w:rsidR="00927DC1" w:rsidRPr="00927DC1" w:rsidRDefault="00927DC1" w:rsidP="00927DC1">
      <w:pPr>
        <w:spacing w:after="160" w:line="259" w:lineRule="auto"/>
        <w:jc w:val="center"/>
        <w:rPr>
          <w:rFonts w:ascii="Times New Roman" w:hAnsi="Times New Roman" w:cs="Times New Roman"/>
          <w:b/>
          <w:bCs/>
          <w:sz w:val="28"/>
          <w:szCs w:val="28"/>
        </w:rPr>
      </w:pPr>
      <w:r w:rsidRPr="00927DC1">
        <w:rPr>
          <w:rFonts w:ascii="Times New Roman" w:hAnsi="Times New Roman" w:cs="Times New Roman"/>
          <w:b/>
          <w:bCs/>
          <w:sz w:val="28"/>
          <w:szCs w:val="28"/>
        </w:rPr>
        <w:t>REFERENCES</w:t>
      </w:r>
    </w:p>
    <w:p w14:paraId="2B215B7F" w14:textId="77777777" w:rsidR="00927DC1" w:rsidRPr="00927DC1" w:rsidRDefault="00927DC1" w:rsidP="00927DC1">
      <w:pPr>
        <w:spacing w:after="160" w:line="259" w:lineRule="auto"/>
        <w:jc w:val="center"/>
        <w:rPr>
          <w:rFonts w:ascii="Times New Roman" w:hAnsi="Times New Roman" w:cs="Times New Roman"/>
          <w:b/>
          <w:bCs/>
          <w:sz w:val="28"/>
          <w:szCs w:val="28"/>
        </w:rPr>
      </w:pPr>
    </w:p>
    <w:p w14:paraId="39BFD28E" w14:textId="77777777" w:rsidR="00927DC1" w:rsidRPr="00927DC1" w:rsidRDefault="00927DC1" w:rsidP="00927DC1">
      <w:pPr>
        <w:spacing w:after="160" w:line="259" w:lineRule="auto"/>
        <w:rPr>
          <w:rFonts w:ascii="Times New Roman" w:hAnsi="Times New Roman" w:cs="Times New Roman"/>
          <w:sz w:val="28"/>
          <w:szCs w:val="28"/>
        </w:rPr>
      </w:pPr>
      <w:r w:rsidRPr="00927DC1">
        <w:rPr>
          <w:rFonts w:ascii="Times New Roman" w:hAnsi="Times New Roman" w:cs="Times New Roman"/>
          <w:sz w:val="28"/>
          <w:szCs w:val="28"/>
        </w:rPr>
        <w:t>Conlon, M.A. and Bird A.R. (2015). The Impact of Diet and Lifestyle on Gut Microbiota and Human Health. Nutrients 7, 17-4</w:t>
      </w:r>
    </w:p>
    <w:p w14:paraId="0EFD6D00" w14:textId="77777777" w:rsidR="00927DC1" w:rsidRPr="00927DC1" w:rsidRDefault="00927DC1" w:rsidP="00927DC1">
      <w:pPr>
        <w:spacing w:after="160" w:line="259" w:lineRule="auto"/>
        <w:rPr>
          <w:rFonts w:ascii="Times New Roman" w:hAnsi="Times New Roman" w:cs="Times New Roman"/>
          <w:sz w:val="28"/>
          <w:szCs w:val="28"/>
        </w:rPr>
      </w:pPr>
    </w:p>
    <w:p w14:paraId="2B4B638E" w14:textId="77777777" w:rsidR="00927DC1" w:rsidRPr="00927DC1" w:rsidRDefault="00927DC1" w:rsidP="00927DC1">
      <w:pPr>
        <w:spacing w:after="160" w:line="259" w:lineRule="auto"/>
        <w:rPr>
          <w:rFonts w:ascii="Times New Roman" w:hAnsi="Times New Roman" w:cs="Times New Roman"/>
          <w:color w:val="333333"/>
          <w:sz w:val="28"/>
          <w:szCs w:val="28"/>
          <w:shd w:val="clear" w:color="auto" w:fill="FFFFFF"/>
        </w:rPr>
      </w:pPr>
      <w:proofErr w:type="spellStart"/>
      <w:r w:rsidRPr="00927DC1">
        <w:rPr>
          <w:rFonts w:ascii="Times New Roman" w:hAnsi="Times New Roman" w:cs="Times New Roman"/>
          <w:color w:val="333333"/>
          <w:sz w:val="28"/>
          <w:szCs w:val="28"/>
          <w:shd w:val="clear" w:color="auto" w:fill="FFFFFF"/>
        </w:rPr>
        <w:t>Dierikx</w:t>
      </w:r>
      <w:proofErr w:type="spellEnd"/>
      <w:r w:rsidRPr="00927DC1">
        <w:rPr>
          <w:rFonts w:ascii="Times New Roman" w:hAnsi="Times New Roman" w:cs="Times New Roman"/>
          <w:color w:val="333333"/>
          <w:sz w:val="28"/>
          <w:szCs w:val="28"/>
          <w:shd w:val="clear" w:color="auto" w:fill="FFFFFF"/>
        </w:rPr>
        <w:t xml:space="preserve">, T.H., </w:t>
      </w:r>
      <w:proofErr w:type="spellStart"/>
      <w:r w:rsidRPr="00927DC1">
        <w:rPr>
          <w:rFonts w:ascii="Times New Roman" w:hAnsi="Times New Roman" w:cs="Times New Roman"/>
          <w:color w:val="333333"/>
          <w:sz w:val="28"/>
          <w:szCs w:val="28"/>
          <w:shd w:val="clear" w:color="auto" w:fill="FFFFFF"/>
        </w:rPr>
        <w:t>Berkhout</w:t>
      </w:r>
      <w:proofErr w:type="spellEnd"/>
      <w:r w:rsidRPr="00927DC1">
        <w:rPr>
          <w:rFonts w:ascii="Times New Roman" w:hAnsi="Times New Roman" w:cs="Times New Roman"/>
          <w:color w:val="333333"/>
          <w:sz w:val="28"/>
          <w:szCs w:val="28"/>
          <w:shd w:val="clear" w:color="auto" w:fill="FFFFFF"/>
        </w:rPr>
        <w:t xml:space="preserve">, D.J.C., Visser, L. </w:t>
      </w:r>
      <w:r w:rsidRPr="00927DC1">
        <w:rPr>
          <w:rFonts w:ascii="Times New Roman" w:hAnsi="Times New Roman" w:cs="Times New Roman"/>
          <w:i/>
          <w:iCs/>
          <w:color w:val="333333"/>
          <w:sz w:val="28"/>
          <w:szCs w:val="28"/>
        </w:rPr>
        <w:t>et al.</w:t>
      </w:r>
      <w:r w:rsidRPr="00927DC1">
        <w:rPr>
          <w:rFonts w:ascii="Times New Roman" w:hAnsi="Times New Roman" w:cs="Times New Roman"/>
          <w:color w:val="333333"/>
          <w:sz w:val="28"/>
          <w:szCs w:val="28"/>
          <w:shd w:val="clear" w:color="auto" w:fill="FFFFFF"/>
        </w:rPr>
        <w:t xml:space="preserve"> The influence of timing of Maternal administration of Antibiotics during caesarean section on the intestinal Microbial colonization in Infants (MAMI-trial): study protocol for a randomised controlled trial. </w:t>
      </w:r>
      <w:r w:rsidRPr="00927DC1">
        <w:rPr>
          <w:rFonts w:ascii="Times New Roman" w:hAnsi="Times New Roman" w:cs="Times New Roman"/>
          <w:i/>
          <w:iCs/>
          <w:color w:val="333333"/>
          <w:sz w:val="28"/>
          <w:szCs w:val="28"/>
        </w:rPr>
        <w:t>Trials</w:t>
      </w:r>
      <w:r w:rsidRPr="00927DC1">
        <w:rPr>
          <w:rFonts w:ascii="Times New Roman" w:hAnsi="Times New Roman" w:cs="Times New Roman"/>
          <w:color w:val="333333"/>
          <w:sz w:val="28"/>
          <w:szCs w:val="28"/>
          <w:shd w:val="clear" w:color="auto" w:fill="FFFFFF"/>
        </w:rPr>
        <w:t xml:space="preserve"> </w:t>
      </w:r>
      <w:r w:rsidRPr="00927DC1">
        <w:rPr>
          <w:rFonts w:ascii="Times New Roman" w:hAnsi="Times New Roman" w:cs="Times New Roman"/>
          <w:b/>
          <w:bCs/>
          <w:color w:val="333333"/>
          <w:sz w:val="28"/>
          <w:szCs w:val="28"/>
        </w:rPr>
        <w:t xml:space="preserve">20, </w:t>
      </w:r>
      <w:r w:rsidRPr="00927DC1">
        <w:rPr>
          <w:rFonts w:ascii="Times New Roman" w:hAnsi="Times New Roman" w:cs="Times New Roman"/>
          <w:color w:val="333333"/>
          <w:sz w:val="28"/>
          <w:szCs w:val="28"/>
          <w:shd w:val="clear" w:color="auto" w:fill="FFFFFF"/>
        </w:rPr>
        <w:t>479 (2019).</w:t>
      </w:r>
    </w:p>
    <w:p w14:paraId="06370E2A" w14:textId="77777777" w:rsidR="00927DC1" w:rsidRPr="00927DC1" w:rsidRDefault="00927DC1" w:rsidP="00927DC1">
      <w:pPr>
        <w:spacing w:after="160" w:line="259" w:lineRule="auto"/>
        <w:rPr>
          <w:rFonts w:ascii="Times New Roman" w:hAnsi="Times New Roman" w:cs="Times New Roman"/>
          <w:color w:val="333333"/>
          <w:sz w:val="28"/>
          <w:szCs w:val="28"/>
          <w:shd w:val="clear" w:color="auto" w:fill="FFFFFF"/>
        </w:rPr>
      </w:pPr>
    </w:p>
    <w:p w14:paraId="092710FE" w14:textId="77777777" w:rsidR="00927DC1" w:rsidRPr="00927DC1" w:rsidRDefault="00927DC1" w:rsidP="00927DC1">
      <w:pPr>
        <w:spacing w:after="160" w:line="259" w:lineRule="auto"/>
        <w:rPr>
          <w:rFonts w:ascii="Times New Roman" w:hAnsi="Times New Roman" w:cs="Times New Roman"/>
          <w:sz w:val="28"/>
          <w:szCs w:val="28"/>
        </w:rPr>
      </w:pPr>
      <w:r w:rsidRPr="00927DC1">
        <w:rPr>
          <w:rFonts w:ascii="Times New Roman" w:hAnsi="Times New Roman" w:cs="Times New Roman"/>
          <w:sz w:val="28"/>
          <w:szCs w:val="28"/>
        </w:rPr>
        <w:t xml:space="preserve">Fava, F. and </w:t>
      </w:r>
      <w:proofErr w:type="spellStart"/>
      <w:r w:rsidRPr="00927DC1">
        <w:rPr>
          <w:rFonts w:ascii="Times New Roman" w:hAnsi="Times New Roman" w:cs="Times New Roman"/>
          <w:sz w:val="28"/>
          <w:szCs w:val="28"/>
        </w:rPr>
        <w:t>Danese</w:t>
      </w:r>
      <w:proofErr w:type="spellEnd"/>
      <w:r w:rsidRPr="00927DC1">
        <w:rPr>
          <w:rFonts w:ascii="Times New Roman" w:hAnsi="Times New Roman" w:cs="Times New Roman"/>
          <w:sz w:val="28"/>
          <w:szCs w:val="28"/>
        </w:rPr>
        <w:t xml:space="preserve">, S. (2011) Intestinal Microbiota in Inflammatory Bowel Disease: Friend or </w:t>
      </w:r>
      <w:proofErr w:type="gramStart"/>
      <w:r w:rsidRPr="00927DC1">
        <w:rPr>
          <w:rFonts w:ascii="Times New Roman" w:hAnsi="Times New Roman" w:cs="Times New Roman"/>
          <w:sz w:val="28"/>
          <w:szCs w:val="28"/>
        </w:rPr>
        <w:t>Foe?.</w:t>
      </w:r>
      <w:proofErr w:type="gramEnd"/>
      <w:r w:rsidRPr="00927DC1">
        <w:rPr>
          <w:rFonts w:ascii="Times New Roman" w:hAnsi="Times New Roman" w:cs="Times New Roman"/>
          <w:sz w:val="28"/>
          <w:szCs w:val="28"/>
        </w:rPr>
        <w:t xml:space="preserve"> </w:t>
      </w:r>
      <w:r w:rsidRPr="00927DC1">
        <w:rPr>
          <w:rFonts w:ascii="Times New Roman" w:hAnsi="Times New Roman" w:cs="Times New Roman"/>
          <w:i/>
          <w:iCs/>
          <w:sz w:val="28"/>
          <w:szCs w:val="28"/>
        </w:rPr>
        <w:t>World Journal of Gastroenterology:</w:t>
      </w:r>
      <w:r w:rsidRPr="00927DC1">
        <w:rPr>
          <w:rFonts w:ascii="Times New Roman" w:hAnsi="Times New Roman" w:cs="Times New Roman"/>
          <w:sz w:val="28"/>
          <w:szCs w:val="28"/>
        </w:rPr>
        <w:t xml:space="preserve"> WJG 17 (5), 557.</w:t>
      </w:r>
    </w:p>
    <w:p w14:paraId="3AC38870" w14:textId="77777777" w:rsidR="00927DC1" w:rsidRPr="00927DC1" w:rsidRDefault="00927DC1" w:rsidP="00927DC1">
      <w:pPr>
        <w:spacing w:after="160" w:line="259" w:lineRule="auto"/>
        <w:rPr>
          <w:rFonts w:ascii="Times New Roman" w:hAnsi="Times New Roman" w:cs="Times New Roman"/>
          <w:sz w:val="28"/>
          <w:szCs w:val="28"/>
        </w:rPr>
      </w:pPr>
    </w:p>
    <w:p w14:paraId="7A55F1F2" w14:textId="77777777" w:rsidR="00927DC1" w:rsidRPr="00927DC1" w:rsidRDefault="00927DC1" w:rsidP="00927DC1">
      <w:pPr>
        <w:spacing w:after="160" w:line="259" w:lineRule="auto"/>
        <w:rPr>
          <w:rFonts w:ascii="Times New Roman" w:hAnsi="Times New Roman" w:cs="Times New Roman"/>
          <w:sz w:val="28"/>
          <w:szCs w:val="28"/>
        </w:rPr>
      </w:pPr>
      <w:proofErr w:type="spellStart"/>
      <w:r w:rsidRPr="00927DC1">
        <w:rPr>
          <w:rFonts w:ascii="Times New Roman" w:hAnsi="Times New Roman" w:cs="Times New Roman"/>
          <w:sz w:val="28"/>
          <w:szCs w:val="28"/>
        </w:rPr>
        <w:t>Gensollen</w:t>
      </w:r>
      <w:proofErr w:type="spellEnd"/>
      <w:r w:rsidRPr="00927DC1">
        <w:rPr>
          <w:rFonts w:ascii="Times New Roman" w:hAnsi="Times New Roman" w:cs="Times New Roman"/>
          <w:sz w:val="28"/>
          <w:szCs w:val="28"/>
        </w:rPr>
        <w:t xml:space="preserve">, T. et al. (2016). </w:t>
      </w:r>
      <w:proofErr w:type="gramStart"/>
      <w:r w:rsidRPr="00927DC1">
        <w:rPr>
          <w:rFonts w:ascii="Times New Roman" w:hAnsi="Times New Roman" w:cs="Times New Roman"/>
          <w:sz w:val="28"/>
          <w:szCs w:val="28"/>
        </w:rPr>
        <w:t>Science,</w:t>
      </w:r>
      <w:proofErr w:type="gramEnd"/>
      <w:r w:rsidRPr="00927DC1">
        <w:rPr>
          <w:rFonts w:ascii="Times New Roman" w:hAnsi="Times New Roman" w:cs="Times New Roman"/>
          <w:sz w:val="28"/>
          <w:szCs w:val="28"/>
        </w:rPr>
        <w:t xml:space="preserve"> </w:t>
      </w:r>
      <w:r w:rsidRPr="00927DC1">
        <w:rPr>
          <w:rFonts w:ascii="Times New Roman" w:hAnsi="Times New Roman" w:cs="Times New Roman"/>
          <w:i/>
          <w:iCs/>
          <w:sz w:val="28"/>
          <w:szCs w:val="28"/>
        </w:rPr>
        <w:t>How Colonisation by Microbiota in Early Life Shapes The Immune System.</w:t>
      </w:r>
      <w:r w:rsidRPr="00927DC1">
        <w:rPr>
          <w:rFonts w:ascii="Times New Roman" w:hAnsi="Times New Roman" w:cs="Times New Roman"/>
          <w:sz w:val="28"/>
          <w:szCs w:val="28"/>
        </w:rPr>
        <w:t xml:space="preserve"> Vol 352, Issue 6285, P539-544.</w:t>
      </w:r>
    </w:p>
    <w:p w14:paraId="4E2FD922" w14:textId="77777777" w:rsidR="00927DC1" w:rsidRPr="00927DC1" w:rsidRDefault="00927DC1" w:rsidP="00927DC1">
      <w:pPr>
        <w:spacing w:after="160" w:line="259" w:lineRule="auto"/>
        <w:rPr>
          <w:rFonts w:ascii="Times New Roman" w:hAnsi="Times New Roman" w:cs="Times New Roman"/>
          <w:sz w:val="28"/>
          <w:szCs w:val="28"/>
        </w:rPr>
      </w:pPr>
    </w:p>
    <w:p w14:paraId="1CA9CFE2" w14:textId="77777777" w:rsidR="00927DC1" w:rsidRPr="00927DC1" w:rsidRDefault="00927DC1" w:rsidP="00927DC1">
      <w:pPr>
        <w:spacing w:after="160" w:line="259" w:lineRule="auto"/>
        <w:rPr>
          <w:rFonts w:ascii="Times New Roman" w:hAnsi="Times New Roman" w:cs="Times New Roman"/>
          <w:sz w:val="28"/>
          <w:szCs w:val="28"/>
        </w:rPr>
      </w:pPr>
      <w:r w:rsidRPr="00927DC1">
        <w:rPr>
          <w:rFonts w:ascii="Times New Roman" w:hAnsi="Times New Roman" w:cs="Times New Roman"/>
          <w:sz w:val="28"/>
          <w:szCs w:val="28"/>
        </w:rPr>
        <w:t>Gibson, R.S. (2007) Food and Nutrition Bulletin 28:1</w:t>
      </w:r>
    </w:p>
    <w:p w14:paraId="3998E579" w14:textId="77777777" w:rsidR="00927DC1" w:rsidRPr="00927DC1" w:rsidRDefault="00927DC1" w:rsidP="00927DC1">
      <w:pPr>
        <w:spacing w:after="160" w:line="259" w:lineRule="auto"/>
        <w:rPr>
          <w:rFonts w:ascii="Times New Roman" w:hAnsi="Times New Roman" w:cs="Times New Roman"/>
          <w:sz w:val="28"/>
          <w:szCs w:val="28"/>
        </w:rPr>
      </w:pPr>
    </w:p>
    <w:p w14:paraId="39A81AAA" w14:textId="77777777" w:rsidR="00927DC1" w:rsidRPr="00927DC1" w:rsidRDefault="00927DC1" w:rsidP="00927DC1">
      <w:pPr>
        <w:spacing w:after="160" w:line="259" w:lineRule="auto"/>
        <w:rPr>
          <w:rFonts w:ascii="Times New Roman" w:hAnsi="Times New Roman" w:cs="Times New Roman"/>
          <w:sz w:val="28"/>
          <w:szCs w:val="28"/>
        </w:rPr>
      </w:pPr>
      <w:proofErr w:type="spellStart"/>
      <w:r w:rsidRPr="00927DC1">
        <w:rPr>
          <w:rFonts w:ascii="Times New Roman" w:hAnsi="Times New Roman" w:cs="Times New Roman"/>
          <w:sz w:val="28"/>
          <w:szCs w:val="28"/>
        </w:rPr>
        <w:t>Giduck</w:t>
      </w:r>
      <w:proofErr w:type="spellEnd"/>
      <w:r w:rsidRPr="00927DC1">
        <w:rPr>
          <w:rFonts w:ascii="Times New Roman" w:hAnsi="Times New Roman" w:cs="Times New Roman"/>
          <w:sz w:val="28"/>
          <w:szCs w:val="28"/>
        </w:rPr>
        <w:t xml:space="preserve">, S.A., </w:t>
      </w:r>
      <w:proofErr w:type="spellStart"/>
      <w:r w:rsidRPr="00927DC1">
        <w:rPr>
          <w:rFonts w:ascii="Times New Roman" w:hAnsi="Times New Roman" w:cs="Times New Roman"/>
          <w:sz w:val="28"/>
          <w:szCs w:val="28"/>
        </w:rPr>
        <w:t>Threatte</w:t>
      </w:r>
      <w:proofErr w:type="spellEnd"/>
      <w:r w:rsidRPr="00927DC1">
        <w:rPr>
          <w:rFonts w:ascii="Times New Roman" w:hAnsi="Times New Roman" w:cs="Times New Roman"/>
          <w:sz w:val="28"/>
          <w:szCs w:val="28"/>
        </w:rPr>
        <w:t xml:space="preserve">, R.A. Kare, M.R. (1987) The Journal of Nutrition. Volume 117, issue 7. P1191-1196. </w:t>
      </w:r>
      <w:r w:rsidRPr="00927DC1">
        <w:rPr>
          <w:rFonts w:ascii="Times New Roman" w:hAnsi="Times New Roman" w:cs="Times New Roman"/>
          <w:i/>
          <w:iCs/>
          <w:sz w:val="28"/>
          <w:szCs w:val="28"/>
        </w:rPr>
        <w:t>Cephalic reflexes: Their role in digestion and possible roles in absorption and Metabolism.</w:t>
      </w:r>
    </w:p>
    <w:p w14:paraId="0113BF15" w14:textId="77777777" w:rsidR="00927DC1" w:rsidRPr="00927DC1" w:rsidRDefault="00927DC1" w:rsidP="00927DC1">
      <w:pPr>
        <w:spacing w:after="160" w:line="259" w:lineRule="auto"/>
        <w:rPr>
          <w:rFonts w:ascii="Times New Roman" w:hAnsi="Times New Roman" w:cs="Times New Roman"/>
          <w:sz w:val="28"/>
          <w:szCs w:val="28"/>
        </w:rPr>
      </w:pPr>
    </w:p>
    <w:p w14:paraId="6D963B81" w14:textId="77777777" w:rsidR="00927DC1" w:rsidRPr="00927DC1" w:rsidRDefault="00927DC1" w:rsidP="00927DC1">
      <w:pPr>
        <w:spacing w:after="160" w:line="259" w:lineRule="auto"/>
        <w:rPr>
          <w:rFonts w:ascii="Times New Roman" w:hAnsi="Times New Roman" w:cs="Times New Roman"/>
          <w:i/>
          <w:iCs/>
          <w:sz w:val="28"/>
          <w:szCs w:val="28"/>
        </w:rPr>
      </w:pPr>
      <w:r w:rsidRPr="00927DC1">
        <w:rPr>
          <w:rFonts w:ascii="Times New Roman" w:hAnsi="Times New Roman" w:cs="Times New Roman"/>
          <w:sz w:val="28"/>
          <w:szCs w:val="28"/>
        </w:rPr>
        <w:t xml:space="preserve">Hart, et al (2002). Alimentary Pharmacology and Therapeutics. Volume 16, issue 8 p.1383-1577.  </w:t>
      </w:r>
      <w:r w:rsidRPr="00927DC1">
        <w:rPr>
          <w:rFonts w:ascii="Times New Roman" w:hAnsi="Times New Roman" w:cs="Times New Roman"/>
          <w:i/>
          <w:iCs/>
          <w:sz w:val="28"/>
          <w:szCs w:val="28"/>
        </w:rPr>
        <w:t>The role of the gut flora in health and disease, and its modification as therapy.</w:t>
      </w:r>
    </w:p>
    <w:p w14:paraId="3775AA84" w14:textId="77777777" w:rsidR="00927DC1" w:rsidRPr="00927DC1" w:rsidRDefault="00927DC1" w:rsidP="00927DC1">
      <w:pPr>
        <w:spacing w:after="160" w:line="259" w:lineRule="auto"/>
        <w:rPr>
          <w:rFonts w:ascii="Times New Roman" w:hAnsi="Times New Roman" w:cs="Times New Roman"/>
          <w:sz w:val="28"/>
          <w:szCs w:val="28"/>
        </w:rPr>
      </w:pPr>
    </w:p>
    <w:p w14:paraId="381B697D" w14:textId="77777777" w:rsidR="00927DC1" w:rsidRPr="00927DC1" w:rsidRDefault="00927DC1" w:rsidP="00927DC1">
      <w:pPr>
        <w:spacing w:after="160" w:line="259" w:lineRule="auto"/>
        <w:rPr>
          <w:rFonts w:ascii="Times New Roman" w:hAnsi="Times New Roman" w:cs="Times New Roman"/>
          <w:sz w:val="28"/>
          <w:szCs w:val="28"/>
        </w:rPr>
      </w:pPr>
      <w:proofErr w:type="spellStart"/>
      <w:r w:rsidRPr="00927DC1">
        <w:rPr>
          <w:rFonts w:ascii="Times New Roman" w:hAnsi="Times New Roman" w:cs="Times New Roman"/>
          <w:sz w:val="28"/>
          <w:szCs w:val="28"/>
        </w:rPr>
        <w:t>Hervert</w:t>
      </w:r>
      <w:proofErr w:type="spellEnd"/>
      <w:r w:rsidRPr="00927DC1">
        <w:rPr>
          <w:rFonts w:ascii="Times New Roman" w:hAnsi="Times New Roman" w:cs="Times New Roman"/>
          <w:sz w:val="28"/>
          <w:szCs w:val="28"/>
        </w:rPr>
        <w:t xml:space="preserve">-Hernandez, D. and </w:t>
      </w:r>
      <w:proofErr w:type="spellStart"/>
      <w:r w:rsidRPr="00927DC1">
        <w:rPr>
          <w:rFonts w:ascii="Times New Roman" w:hAnsi="Times New Roman" w:cs="Times New Roman"/>
          <w:sz w:val="28"/>
          <w:szCs w:val="28"/>
        </w:rPr>
        <w:t>Goni</w:t>
      </w:r>
      <w:proofErr w:type="spellEnd"/>
      <w:r w:rsidRPr="00927DC1">
        <w:rPr>
          <w:rFonts w:ascii="Times New Roman" w:hAnsi="Times New Roman" w:cs="Times New Roman"/>
          <w:sz w:val="28"/>
          <w:szCs w:val="28"/>
        </w:rPr>
        <w:t xml:space="preserve">, I. (2011) Food Reviews International. </w:t>
      </w:r>
      <w:r w:rsidRPr="00927DC1">
        <w:rPr>
          <w:rFonts w:ascii="Times New Roman" w:hAnsi="Times New Roman" w:cs="Times New Roman"/>
          <w:i/>
          <w:iCs/>
          <w:sz w:val="28"/>
          <w:szCs w:val="28"/>
        </w:rPr>
        <w:t>Dietary Polyphenols and Human Gut Microbiota: A Review.</w:t>
      </w:r>
      <w:r w:rsidRPr="00927DC1">
        <w:rPr>
          <w:rFonts w:ascii="Times New Roman" w:hAnsi="Times New Roman" w:cs="Times New Roman"/>
          <w:sz w:val="28"/>
          <w:szCs w:val="28"/>
        </w:rPr>
        <w:t xml:space="preserve"> Vol 27 issue 2 P154-169.</w:t>
      </w:r>
    </w:p>
    <w:p w14:paraId="0EAAAA98" w14:textId="77777777" w:rsidR="00927DC1" w:rsidRPr="00927DC1" w:rsidRDefault="00927DC1" w:rsidP="00927DC1">
      <w:pPr>
        <w:spacing w:after="160" w:line="259" w:lineRule="auto"/>
        <w:rPr>
          <w:rFonts w:ascii="Times New Roman" w:hAnsi="Times New Roman" w:cs="Times New Roman"/>
          <w:sz w:val="28"/>
          <w:szCs w:val="28"/>
        </w:rPr>
      </w:pPr>
    </w:p>
    <w:p w14:paraId="445F35F3" w14:textId="77777777" w:rsidR="00927DC1" w:rsidRPr="00927DC1" w:rsidRDefault="00927DC1" w:rsidP="00927DC1">
      <w:pPr>
        <w:spacing w:after="160" w:line="259" w:lineRule="auto"/>
        <w:rPr>
          <w:rFonts w:ascii="Times New Roman" w:hAnsi="Times New Roman" w:cs="Times New Roman"/>
          <w:sz w:val="28"/>
          <w:szCs w:val="28"/>
        </w:rPr>
      </w:pPr>
      <w:r w:rsidRPr="00927DC1">
        <w:rPr>
          <w:rFonts w:ascii="Times New Roman" w:hAnsi="Times New Roman" w:cs="Times New Roman"/>
          <w:sz w:val="28"/>
          <w:szCs w:val="28"/>
        </w:rPr>
        <w:t xml:space="preserve">Hull, R. (2011). Anatomy and Physiology. 4th Ed. P371 </w:t>
      </w:r>
      <w:r w:rsidRPr="00927DC1">
        <w:rPr>
          <w:rFonts w:ascii="Times New Roman" w:hAnsi="Times New Roman" w:cs="Times New Roman"/>
          <w:i/>
          <w:iCs/>
          <w:sz w:val="28"/>
          <w:szCs w:val="28"/>
        </w:rPr>
        <w:t>The Digestive System</w:t>
      </w:r>
      <w:r w:rsidRPr="00927DC1">
        <w:rPr>
          <w:rFonts w:ascii="Times New Roman" w:hAnsi="Times New Roman" w:cs="Times New Roman"/>
          <w:sz w:val="28"/>
          <w:szCs w:val="28"/>
        </w:rPr>
        <w:t>. The Write Idea Ltd, Cambridge.</w:t>
      </w:r>
    </w:p>
    <w:p w14:paraId="13A595FA" w14:textId="77777777" w:rsidR="00927DC1" w:rsidRPr="00927DC1" w:rsidRDefault="00927DC1" w:rsidP="00927DC1">
      <w:pPr>
        <w:spacing w:after="160" w:line="259" w:lineRule="auto"/>
        <w:rPr>
          <w:rFonts w:ascii="Times New Roman" w:hAnsi="Times New Roman" w:cs="Times New Roman"/>
          <w:sz w:val="28"/>
          <w:szCs w:val="28"/>
        </w:rPr>
      </w:pPr>
    </w:p>
    <w:p w14:paraId="52776479" w14:textId="77777777" w:rsidR="00927DC1" w:rsidRPr="00927DC1" w:rsidRDefault="00927DC1" w:rsidP="00927DC1">
      <w:pPr>
        <w:spacing w:after="160" w:line="259" w:lineRule="auto"/>
        <w:rPr>
          <w:rFonts w:ascii="Times New Roman" w:hAnsi="Times New Roman" w:cs="Times New Roman"/>
          <w:sz w:val="28"/>
          <w:szCs w:val="28"/>
        </w:rPr>
      </w:pPr>
      <w:r w:rsidRPr="00927DC1">
        <w:rPr>
          <w:rFonts w:ascii="Times New Roman" w:hAnsi="Times New Roman" w:cs="Times New Roman"/>
          <w:sz w:val="28"/>
          <w:szCs w:val="28"/>
        </w:rPr>
        <w:t>Potter, N.N., Hotchkiss, J.H. (1998). Food Science. 5</w:t>
      </w:r>
      <w:r w:rsidRPr="00927DC1">
        <w:rPr>
          <w:rFonts w:ascii="Times New Roman" w:hAnsi="Times New Roman" w:cs="Times New Roman"/>
          <w:sz w:val="28"/>
          <w:szCs w:val="28"/>
          <w:vertAlign w:val="superscript"/>
        </w:rPr>
        <w:t>th</w:t>
      </w:r>
      <w:r w:rsidRPr="00927DC1">
        <w:rPr>
          <w:rFonts w:ascii="Times New Roman" w:hAnsi="Times New Roman" w:cs="Times New Roman"/>
          <w:sz w:val="28"/>
          <w:szCs w:val="28"/>
        </w:rPr>
        <w:t xml:space="preserve"> Ed. P.54 </w:t>
      </w:r>
      <w:r w:rsidRPr="00927DC1">
        <w:rPr>
          <w:rFonts w:ascii="Times New Roman" w:hAnsi="Times New Roman" w:cs="Times New Roman"/>
          <w:i/>
          <w:iCs/>
          <w:sz w:val="28"/>
          <w:szCs w:val="28"/>
        </w:rPr>
        <w:t>Bioavailability of Nutrients.</w:t>
      </w:r>
      <w:r w:rsidRPr="00927DC1">
        <w:rPr>
          <w:rFonts w:ascii="Times New Roman" w:hAnsi="Times New Roman" w:cs="Times New Roman"/>
          <w:sz w:val="28"/>
          <w:szCs w:val="28"/>
        </w:rPr>
        <w:t xml:space="preserve"> Aspen Publishers, </w:t>
      </w:r>
      <w:proofErr w:type="spellStart"/>
      <w:r w:rsidRPr="00927DC1">
        <w:rPr>
          <w:rFonts w:ascii="Times New Roman" w:hAnsi="Times New Roman" w:cs="Times New Roman"/>
          <w:sz w:val="28"/>
          <w:szCs w:val="28"/>
        </w:rPr>
        <w:t>inc</w:t>
      </w:r>
      <w:proofErr w:type="spellEnd"/>
      <w:r w:rsidRPr="00927DC1">
        <w:rPr>
          <w:rFonts w:ascii="Times New Roman" w:hAnsi="Times New Roman" w:cs="Times New Roman"/>
          <w:sz w:val="28"/>
          <w:szCs w:val="28"/>
        </w:rPr>
        <w:t xml:space="preserve"> Gaithersburg, Maryland.</w:t>
      </w:r>
    </w:p>
    <w:p w14:paraId="495648D4" w14:textId="77777777" w:rsidR="00927DC1" w:rsidRPr="00927DC1" w:rsidRDefault="00927DC1" w:rsidP="00927DC1">
      <w:pPr>
        <w:spacing w:after="160" w:line="259" w:lineRule="auto"/>
        <w:rPr>
          <w:rFonts w:ascii="Times New Roman" w:hAnsi="Times New Roman" w:cs="Times New Roman"/>
          <w:sz w:val="28"/>
          <w:szCs w:val="28"/>
        </w:rPr>
      </w:pPr>
    </w:p>
    <w:p w14:paraId="0E34C2D0" w14:textId="77777777" w:rsidR="00927DC1" w:rsidRPr="00927DC1" w:rsidRDefault="00927DC1" w:rsidP="00927DC1">
      <w:pPr>
        <w:spacing w:after="160" w:line="259" w:lineRule="auto"/>
        <w:rPr>
          <w:rFonts w:ascii="Times New Roman" w:hAnsi="Times New Roman" w:cs="Times New Roman"/>
          <w:sz w:val="28"/>
          <w:szCs w:val="28"/>
        </w:rPr>
      </w:pPr>
      <w:r w:rsidRPr="00927DC1">
        <w:rPr>
          <w:rFonts w:ascii="Times New Roman" w:hAnsi="Times New Roman" w:cs="Times New Roman"/>
          <w:sz w:val="28"/>
          <w:szCs w:val="28"/>
        </w:rPr>
        <w:t xml:space="preserve">Rein, M.J. </w:t>
      </w:r>
      <w:proofErr w:type="spellStart"/>
      <w:r w:rsidRPr="00927DC1">
        <w:rPr>
          <w:rFonts w:ascii="Times New Roman" w:hAnsi="Times New Roman" w:cs="Times New Roman"/>
          <w:sz w:val="28"/>
          <w:szCs w:val="28"/>
        </w:rPr>
        <w:t>Renouf</w:t>
      </w:r>
      <w:proofErr w:type="spellEnd"/>
      <w:r w:rsidRPr="00927DC1">
        <w:rPr>
          <w:rFonts w:ascii="Times New Roman" w:hAnsi="Times New Roman" w:cs="Times New Roman"/>
          <w:sz w:val="28"/>
          <w:szCs w:val="28"/>
        </w:rPr>
        <w:t xml:space="preserve">, M. and Marcia da Silva Pinto et al. (2013). British Journal of Clinical Pharmacology. </w:t>
      </w:r>
      <w:r w:rsidRPr="00927DC1">
        <w:rPr>
          <w:rFonts w:ascii="Times New Roman" w:hAnsi="Times New Roman" w:cs="Times New Roman"/>
          <w:i/>
          <w:iCs/>
          <w:sz w:val="28"/>
          <w:szCs w:val="28"/>
        </w:rPr>
        <w:t>Bioavailability of bioactive food compounds: a challenging journey to bio-efficacy.</w:t>
      </w:r>
    </w:p>
    <w:p w14:paraId="19225837" w14:textId="77777777" w:rsidR="00927DC1" w:rsidRPr="00927DC1" w:rsidRDefault="00927DC1" w:rsidP="00927DC1">
      <w:pPr>
        <w:spacing w:after="160" w:line="259" w:lineRule="auto"/>
        <w:rPr>
          <w:rFonts w:ascii="Times New Roman" w:hAnsi="Times New Roman" w:cs="Times New Roman"/>
          <w:sz w:val="28"/>
          <w:szCs w:val="28"/>
        </w:rPr>
      </w:pPr>
    </w:p>
    <w:p w14:paraId="559F07BA" w14:textId="77777777" w:rsidR="00927DC1" w:rsidRPr="00927DC1" w:rsidRDefault="00927DC1" w:rsidP="00927DC1">
      <w:pPr>
        <w:spacing w:after="160" w:line="259" w:lineRule="auto"/>
        <w:rPr>
          <w:rFonts w:ascii="Times New Roman" w:hAnsi="Times New Roman" w:cs="Times New Roman"/>
          <w:sz w:val="28"/>
          <w:szCs w:val="28"/>
        </w:rPr>
      </w:pPr>
      <w:proofErr w:type="spellStart"/>
      <w:r w:rsidRPr="00927DC1">
        <w:rPr>
          <w:rFonts w:ascii="Times New Roman" w:hAnsi="Times New Roman" w:cs="Times New Roman"/>
          <w:sz w:val="28"/>
          <w:szCs w:val="28"/>
        </w:rPr>
        <w:t>Saarela</w:t>
      </w:r>
      <w:proofErr w:type="spellEnd"/>
      <w:r w:rsidRPr="00927DC1">
        <w:rPr>
          <w:rFonts w:ascii="Times New Roman" w:hAnsi="Times New Roman" w:cs="Times New Roman"/>
          <w:sz w:val="28"/>
          <w:szCs w:val="28"/>
        </w:rPr>
        <w:t xml:space="preserve">, M., </w:t>
      </w:r>
      <w:proofErr w:type="spellStart"/>
      <w:r w:rsidRPr="00927DC1">
        <w:rPr>
          <w:rFonts w:ascii="Times New Roman" w:hAnsi="Times New Roman" w:cs="Times New Roman"/>
          <w:sz w:val="28"/>
          <w:szCs w:val="28"/>
        </w:rPr>
        <w:t>lahteenmaka</w:t>
      </w:r>
      <w:proofErr w:type="spellEnd"/>
      <w:r w:rsidRPr="00927DC1">
        <w:rPr>
          <w:rFonts w:ascii="Times New Roman" w:hAnsi="Times New Roman" w:cs="Times New Roman"/>
          <w:sz w:val="28"/>
          <w:szCs w:val="28"/>
        </w:rPr>
        <w:t xml:space="preserve">, L. Crittenden, R. </w:t>
      </w:r>
      <w:proofErr w:type="spellStart"/>
      <w:r w:rsidRPr="00927DC1">
        <w:rPr>
          <w:rFonts w:ascii="Times New Roman" w:hAnsi="Times New Roman" w:cs="Times New Roman"/>
          <w:sz w:val="28"/>
          <w:szCs w:val="28"/>
        </w:rPr>
        <w:t>Salminen</w:t>
      </w:r>
      <w:proofErr w:type="spellEnd"/>
      <w:r w:rsidRPr="00927DC1">
        <w:rPr>
          <w:rFonts w:ascii="Times New Roman" w:hAnsi="Times New Roman" w:cs="Times New Roman"/>
          <w:sz w:val="28"/>
          <w:szCs w:val="28"/>
        </w:rPr>
        <w:t>, S. Mattila-</w:t>
      </w:r>
      <w:proofErr w:type="spellStart"/>
      <w:r w:rsidRPr="00927DC1">
        <w:rPr>
          <w:rFonts w:ascii="Times New Roman" w:hAnsi="Times New Roman" w:cs="Times New Roman"/>
          <w:sz w:val="28"/>
          <w:szCs w:val="28"/>
        </w:rPr>
        <w:t>Sandholm</w:t>
      </w:r>
      <w:proofErr w:type="spellEnd"/>
      <w:r w:rsidRPr="00927DC1">
        <w:rPr>
          <w:rFonts w:ascii="Times New Roman" w:hAnsi="Times New Roman" w:cs="Times New Roman"/>
          <w:sz w:val="28"/>
          <w:szCs w:val="28"/>
        </w:rPr>
        <w:t xml:space="preserve">, T. (2002).  International Journal </w:t>
      </w:r>
      <w:proofErr w:type="gramStart"/>
      <w:r w:rsidRPr="00927DC1">
        <w:rPr>
          <w:rFonts w:ascii="Times New Roman" w:hAnsi="Times New Roman" w:cs="Times New Roman"/>
          <w:sz w:val="28"/>
          <w:szCs w:val="28"/>
        </w:rPr>
        <w:t>Of</w:t>
      </w:r>
      <w:proofErr w:type="gramEnd"/>
      <w:r w:rsidRPr="00927DC1">
        <w:rPr>
          <w:rFonts w:ascii="Times New Roman" w:hAnsi="Times New Roman" w:cs="Times New Roman"/>
          <w:sz w:val="28"/>
          <w:szCs w:val="28"/>
        </w:rPr>
        <w:t xml:space="preserve"> Food Microbiology.  Volume 78, Issues 1-2. P99-117. </w:t>
      </w:r>
      <w:r w:rsidRPr="00927DC1">
        <w:rPr>
          <w:rFonts w:ascii="Times New Roman" w:hAnsi="Times New Roman" w:cs="Times New Roman"/>
          <w:i/>
          <w:iCs/>
          <w:sz w:val="28"/>
          <w:szCs w:val="28"/>
        </w:rPr>
        <w:t>Gut Bacteria and Health Foods, The European Perspective</w:t>
      </w:r>
      <w:r w:rsidRPr="00927DC1">
        <w:rPr>
          <w:rFonts w:ascii="Times New Roman" w:hAnsi="Times New Roman" w:cs="Times New Roman"/>
          <w:sz w:val="28"/>
          <w:szCs w:val="28"/>
        </w:rPr>
        <w:t>.</w:t>
      </w:r>
    </w:p>
    <w:p w14:paraId="50F84AED" w14:textId="77777777" w:rsidR="00927DC1" w:rsidRPr="00927DC1" w:rsidRDefault="00927DC1" w:rsidP="00927DC1">
      <w:pPr>
        <w:spacing w:after="160" w:line="259" w:lineRule="auto"/>
        <w:rPr>
          <w:rFonts w:ascii="Times New Roman" w:hAnsi="Times New Roman" w:cs="Times New Roman"/>
          <w:sz w:val="28"/>
          <w:szCs w:val="28"/>
        </w:rPr>
      </w:pPr>
    </w:p>
    <w:p w14:paraId="4D015E48" w14:textId="4488C4CE" w:rsidR="00927DC1" w:rsidRDefault="00927DC1" w:rsidP="00927DC1">
      <w:r w:rsidRPr="00927DC1">
        <w:rPr>
          <w:rFonts w:ascii="Times New Roman" w:hAnsi="Times New Roman" w:cs="Times New Roman"/>
          <w:sz w:val="28"/>
          <w:szCs w:val="28"/>
        </w:rPr>
        <w:t>Zang, Y-J. Li, S. Gan, Ren-You., et al (2015). Impact of Gut Bacteria on Human Health and Diseases</w:t>
      </w:r>
      <w:r>
        <w:rPr>
          <w:rFonts w:ascii="Times New Roman" w:hAnsi="Times New Roman" w:cs="Times New Roman"/>
          <w:sz w:val="28"/>
          <w:szCs w:val="28"/>
        </w:rPr>
        <w:t>.</w:t>
      </w:r>
    </w:p>
    <w:sectPr w:rsidR="00927D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A7B"/>
    <w:rsid w:val="00927DC1"/>
    <w:rsid w:val="00BE2A16"/>
    <w:rsid w:val="00C03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FAFAF"/>
  <w15:chartTrackingRefBased/>
  <w15:docId w15:val="{48D8D588-593F-4C14-8BC3-A0F359E02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A7B"/>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C03A7B"/>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03A7B"/>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03A7B"/>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03A7B"/>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Davies</dc:creator>
  <cp:keywords/>
  <dc:description/>
  <cp:lastModifiedBy>Jill Davies</cp:lastModifiedBy>
  <cp:revision>2</cp:revision>
  <dcterms:created xsi:type="dcterms:W3CDTF">2020-02-23T18:09:00Z</dcterms:created>
  <dcterms:modified xsi:type="dcterms:W3CDTF">2020-02-23T18:28:00Z</dcterms:modified>
</cp:coreProperties>
</file>