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E4BD3" w:rsidRPr="008F1D9D" w:rsidRDefault="000410B6" w:rsidP="00BA1538">
      <w:pPr>
        <w:autoSpaceDE w:val="0"/>
        <w:autoSpaceDN w:val="0"/>
        <w:adjustRightInd w:val="0"/>
        <w:spacing w:before="240" w:after="0" w:line="240" w:lineRule="auto"/>
        <w:jc w:val="center"/>
        <w:rPr>
          <w:rFonts w:cs="Times New Roman"/>
          <w:b/>
          <w:bCs/>
          <w:color w:val="000000" w:themeColor="text1"/>
          <w:sz w:val="28"/>
          <w:szCs w:val="28"/>
        </w:rPr>
      </w:pPr>
      <w:r w:rsidRPr="008F1D9D">
        <w:rPr>
          <w:noProof/>
          <w:color w:val="000000" w:themeColor="text1"/>
        </w:rPr>
        <w:drawing>
          <wp:anchor distT="0" distB="0" distL="114300" distR="114300" simplePos="0" relativeHeight="251658240" behindDoc="0" locked="0" layoutInCell="1" allowOverlap="1">
            <wp:simplePos x="0" y="0"/>
            <wp:positionH relativeFrom="column">
              <wp:posOffset>-152400</wp:posOffset>
            </wp:positionH>
            <wp:positionV relativeFrom="paragraph">
              <wp:posOffset>95250</wp:posOffset>
            </wp:positionV>
            <wp:extent cx="1827530" cy="70485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1827530" cy="704850"/>
                    </a:xfrm>
                    <a:prstGeom prst="rect">
                      <a:avLst/>
                    </a:prstGeom>
                  </pic:spPr>
                </pic:pic>
              </a:graphicData>
            </a:graphic>
          </wp:anchor>
        </w:drawing>
      </w:r>
    </w:p>
    <w:p w:rsidR="005E4BD3" w:rsidRPr="008F1D9D" w:rsidRDefault="005E4BD3" w:rsidP="00BA1538">
      <w:pPr>
        <w:autoSpaceDE w:val="0"/>
        <w:autoSpaceDN w:val="0"/>
        <w:adjustRightInd w:val="0"/>
        <w:spacing w:before="240" w:after="0" w:line="240" w:lineRule="auto"/>
        <w:jc w:val="center"/>
        <w:rPr>
          <w:rFonts w:cs="Times New Roman"/>
          <w:b/>
          <w:bCs/>
          <w:color w:val="000000" w:themeColor="text1"/>
          <w:sz w:val="28"/>
          <w:szCs w:val="28"/>
        </w:rPr>
      </w:pPr>
    </w:p>
    <w:p w:rsidR="005E4BD3" w:rsidRPr="008F1D9D" w:rsidRDefault="005E4BD3" w:rsidP="00BA1538">
      <w:pPr>
        <w:autoSpaceDE w:val="0"/>
        <w:autoSpaceDN w:val="0"/>
        <w:adjustRightInd w:val="0"/>
        <w:spacing w:before="240" w:after="0" w:line="240" w:lineRule="auto"/>
        <w:jc w:val="center"/>
        <w:rPr>
          <w:rFonts w:cs="Times New Roman"/>
          <w:b/>
          <w:bCs/>
          <w:color w:val="000000" w:themeColor="text1"/>
          <w:sz w:val="28"/>
          <w:szCs w:val="28"/>
        </w:rPr>
      </w:pPr>
    </w:p>
    <w:p w:rsidR="005E4BD3" w:rsidRPr="008F1D9D" w:rsidRDefault="000410B6" w:rsidP="005E4BD3">
      <w:pPr>
        <w:autoSpaceDE w:val="0"/>
        <w:autoSpaceDN w:val="0"/>
        <w:adjustRightInd w:val="0"/>
        <w:spacing w:before="240" w:after="0" w:line="240" w:lineRule="auto"/>
        <w:rPr>
          <w:rFonts w:cs="Times New Roman"/>
          <w:b/>
          <w:bCs/>
          <w:color w:val="000000" w:themeColor="text1"/>
          <w:sz w:val="28"/>
          <w:szCs w:val="28"/>
        </w:rPr>
      </w:pPr>
      <w:r w:rsidRPr="008F1D9D">
        <w:rPr>
          <w:rFonts w:cs="Times New Roman"/>
          <w:b/>
          <w:bCs/>
          <w:color w:val="000000" w:themeColor="text1"/>
          <w:sz w:val="28"/>
          <w:szCs w:val="28"/>
        </w:rPr>
        <w:t>LEVEL/ LEFEL 4</w:t>
      </w:r>
    </w:p>
    <w:p w:rsidR="005E4BD3" w:rsidRPr="008F1D9D" w:rsidRDefault="005E4BD3" w:rsidP="005E4BD3">
      <w:pPr>
        <w:autoSpaceDE w:val="0"/>
        <w:autoSpaceDN w:val="0"/>
        <w:adjustRightInd w:val="0"/>
        <w:spacing w:before="240" w:after="0" w:line="240" w:lineRule="auto"/>
        <w:rPr>
          <w:rFonts w:cs="Times New Roman"/>
          <w:b/>
          <w:bCs/>
          <w:color w:val="000000" w:themeColor="text1"/>
          <w:sz w:val="28"/>
          <w:szCs w:val="28"/>
        </w:rPr>
      </w:pPr>
    </w:p>
    <w:p w:rsidR="005E4BD3" w:rsidRPr="008F1D9D" w:rsidRDefault="005E4BD3" w:rsidP="005E4BD3">
      <w:pPr>
        <w:autoSpaceDE w:val="0"/>
        <w:autoSpaceDN w:val="0"/>
        <w:adjustRightInd w:val="0"/>
        <w:spacing w:before="240" w:after="0" w:line="240" w:lineRule="auto"/>
        <w:rPr>
          <w:rFonts w:cs="Times New Roman"/>
          <w:b/>
          <w:bCs/>
          <w:color w:val="000000" w:themeColor="text1"/>
          <w:sz w:val="28"/>
          <w:szCs w:val="28"/>
        </w:rPr>
      </w:pPr>
    </w:p>
    <w:p w:rsidR="007E62F3" w:rsidRPr="008F1D9D" w:rsidRDefault="000410B6" w:rsidP="00BA1538">
      <w:pPr>
        <w:autoSpaceDE w:val="0"/>
        <w:autoSpaceDN w:val="0"/>
        <w:adjustRightInd w:val="0"/>
        <w:spacing w:before="240" w:after="0" w:line="240" w:lineRule="auto"/>
        <w:jc w:val="center"/>
        <w:rPr>
          <w:rFonts w:cs="Times New Roman"/>
          <w:b/>
          <w:color w:val="000000" w:themeColor="text1"/>
          <w:sz w:val="28"/>
          <w:szCs w:val="28"/>
        </w:rPr>
      </w:pPr>
      <w:r w:rsidRPr="008F1D9D">
        <w:rPr>
          <w:rFonts w:cs="Times New Roman"/>
          <w:b/>
          <w:bCs/>
          <w:color w:val="000000" w:themeColor="text1"/>
          <w:sz w:val="28"/>
          <w:szCs w:val="28"/>
        </w:rPr>
        <w:t>MODULE CODE/ COD Y MODIWL: LCBB4002</w:t>
      </w:r>
    </w:p>
    <w:p w:rsidR="007E62F3" w:rsidRPr="008F1D9D" w:rsidRDefault="000410B6" w:rsidP="00BA1538">
      <w:pPr>
        <w:autoSpaceDE w:val="0"/>
        <w:autoSpaceDN w:val="0"/>
        <w:adjustRightInd w:val="0"/>
        <w:spacing w:before="240" w:after="0" w:line="240" w:lineRule="auto"/>
        <w:jc w:val="center"/>
        <w:rPr>
          <w:rFonts w:cs="Times New Roman"/>
          <w:b/>
          <w:bCs/>
          <w:color w:val="000000" w:themeColor="text1"/>
          <w:sz w:val="28"/>
          <w:szCs w:val="28"/>
        </w:rPr>
      </w:pPr>
      <w:r w:rsidRPr="008F1D9D">
        <w:rPr>
          <w:rFonts w:cs="Times New Roman"/>
          <w:b/>
          <w:bCs/>
          <w:color w:val="000000" w:themeColor="text1"/>
          <w:sz w:val="28"/>
          <w:szCs w:val="28"/>
        </w:rPr>
        <w:t>COMMUNITY ENGAGEMENT</w:t>
      </w:r>
    </w:p>
    <w:p w:rsidR="005E4BD3" w:rsidRPr="008F1D9D" w:rsidRDefault="005E4BD3" w:rsidP="00BA1538">
      <w:pPr>
        <w:autoSpaceDE w:val="0"/>
        <w:autoSpaceDN w:val="0"/>
        <w:adjustRightInd w:val="0"/>
        <w:spacing w:before="240" w:after="0" w:line="240" w:lineRule="auto"/>
        <w:jc w:val="center"/>
        <w:rPr>
          <w:rFonts w:cs="Times New Roman"/>
          <w:b/>
          <w:bCs/>
          <w:color w:val="000000" w:themeColor="text1"/>
          <w:sz w:val="28"/>
          <w:szCs w:val="28"/>
        </w:rPr>
      </w:pPr>
    </w:p>
    <w:p w:rsidR="005E4BD3" w:rsidRPr="008F1D9D" w:rsidRDefault="005E4BD3" w:rsidP="00BA1538">
      <w:pPr>
        <w:autoSpaceDE w:val="0"/>
        <w:autoSpaceDN w:val="0"/>
        <w:adjustRightInd w:val="0"/>
        <w:spacing w:before="240" w:after="0" w:line="240" w:lineRule="auto"/>
        <w:jc w:val="center"/>
        <w:rPr>
          <w:rFonts w:cs="Times New Roman"/>
          <w:b/>
          <w:color w:val="000000" w:themeColor="text1"/>
          <w:sz w:val="28"/>
          <w:szCs w:val="28"/>
        </w:rPr>
      </w:pPr>
    </w:p>
    <w:p w:rsidR="00BA1538" w:rsidRPr="008F1D9D" w:rsidRDefault="000410B6" w:rsidP="005E4BD3">
      <w:pPr>
        <w:autoSpaceDE w:val="0"/>
        <w:autoSpaceDN w:val="0"/>
        <w:adjustRightInd w:val="0"/>
        <w:spacing w:before="240" w:after="0" w:line="240" w:lineRule="auto"/>
        <w:rPr>
          <w:rFonts w:cs="Times New Roman"/>
          <w:b/>
          <w:bCs/>
          <w:color w:val="000000" w:themeColor="text1"/>
          <w:sz w:val="28"/>
          <w:szCs w:val="28"/>
        </w:rPr>
      </w:pPr>
      <w:r w:rsidRPr="008F1D9D">
        <w:rPr>
          <w:rFonts w:cs="Times New Roman"/>
          <w:b/>
          <w:bCs/>
          <w:color w:val="000000" w:themeColor="text1"/>
          <w:sz w:val="28"/>
          <w:szCs w:val="28"/>
        </w:rPr>
        <w:t xml:space="preserve">ASSESSMENT TYPE/ MATH O ASESU: </w:t>
      </w:r>
      <w:r w:rsidR="007E62F3" w:rsidRPr="008F1D9D">
        <w:rPr>
          <w:rFonts w:cs="Times New Roman"/>
          <w:b/>
          <w:bCs/>
          <w:color w:val="000000" w:themeColor="text1"/>
          <w:sz w:val="28"/>
          <w:szCs w:val="28"/>
        </w:rPr>
        <w:t>ASSIGNMENT</w:t>
      </w:r>
    </w:p>
    <w:p w:rsidR="00832E13" w:rsidRPr="008F1D9D" w:rsidRDefault="000410B6" w:rsidP="005E4BD3">
      <w:pPr>
        <w:autoSpaceDE w:val="0"/>
        <w:autoSpaceDN w:val="0"/>
        <w:adjustRightInd w:val="0"/>
        <w:spacing w:before="240" w:after="0" w:line="240" w:lineRule="auto"/>
        <w:rPr>
          <w:rFonts w:cs="Times New Roman"/>
          <w:b/>
          <w:color w:val="000000" w:themeColor="text1"/>
          <w:sz w:val="28"/>
          <w:szCs w:val="28"/>
        </w:rPr>
      </w:pPr>
      <w:r w:rsidRPr="008F1D9D">
        <w:rPr>
          <w:rFonts w:cs="Times New Roman"/>
          <w:b/>
          <w:color w:val="000000" w:themeColor="text1"/>
          <w:sz w:val="28"/>
        </w:rPr>
        <w:t>ASSESSMENT/COMPONENT/ ASESIAD/CYDRAN</w:t>
      </w:r>
      <w:r w:rsidR="00BA1538" w:rsidRPr="008F1D9D">
        <w:rPr>
          <w:rFonts w:cs="Times New Roman"/>
          <w:b/>
          <w:color w:val="000000" w:themeColor="text1"/>
          <w:sz w:val="28"/>
        </w:rPr>
        <w:t xml:space="preserve">: 1 </w:t>
      </w:r>
    </w:p>
    <w:p w:rsidR="00BA1538" w:rsidRPr="008F1D9D" w:rsidRDefault="00BA1538" w:rsidP="00BA1538">
      <w:pPr>
        <w:spacing w:before="240"/>
        <w:rPr>
          <w:b/>
          <w:color w:val="000000" w:themeColor="text1"/>
          <w:sz w:val="28"/>
        </w:rPr>
      </w:pPr>
    </w:p>
    <w:p w:rsidR="00BA1538" w:rsidRPr="008F1D9D" w:rsidRDefault="00BA1538" w:rsidP="00BA1538">
      <w:pPr>
        <w:spacing w:before="240"/>
        <w:rPr>
          <w:b/>
          <w:color w:val="000000" w:themeColor="text1"/>
          <w:sz w:val="28"/>
        </w:rPr>
      </w:pPr>
    </w:p>
    <w:p w:rsidR="00BA1538" w:rsidRPr="008F1D9D" w:rsidRDefault="000410B6" w:rsidP="00BA1538">
      <w:pPr>
        <w:spacing w:before="240"/>
        <w:rPr>
          <w:b/>
          <w:color w:val="000000" w:themeColor="text1"/>
          <w:sz w:val="28"/>
        </w:rPr>
      </w:pPr>
      <w:r w:rsidRPr="008F1D9D">
        <w:rPr>
          <w:b/>
          <w:color w:val="000000" w:themeColor="text1"/>
          <w:sz w:val="28"/>
        </w:rPr>
        <w:t>Student Name:</w:t>
      </w:r>
      <w:r w:rsidR="00FB0BDE">
        <w:rPr>
          <w:b/>
          <w:color w:val="000000" w:themeColor="text1"/>
          <w:sz w:val="28"/>
        </w:rPr>
        <w:t xml:space="preserve"> </w:t>
      </w:r>
      <w:proofErr w:type="spellStart"/>
      <w:r w:rsidR="00FB0BDE">
        <w:rPr>
          <w:b/>
          <w:color w:val="000000" w:themeColor="text1"/>
          <w:sz w:val="28"/>
        </w:rPr>
        <w:t>Ioana</w:t>
      </w:r>
      <w:proofErr w:type="spellEnd"/>
      <w:r w:rsidR="00FB0BDE">
        <w:rPr>
          <w:b/>
          <w:color w:val="000000" w:themeColor="text1"/>
          <w:sz w:val="28"/>
        </w:rPr>
        <w:t xml:space="preserve">-Alexandrina </w:t>
      </w:r>
      <w:proofErr w:type="spellStart"/>
      <w:r w:rsidR="00FB0BDE">
        <w:rPr>
          <w:b/>
          <w:color w:val="000000" w:themeColor="text1"/>
          <w:sz w:val="28"/>
        </w:rPr>
        <w:t>Luchian</w:t>
      </w:r>
      <w:proofErr w:type="spellEnd"/>
    </w:p>
    <w:p w:rsidR="00BA1538" w:rsidRPr="008F1D9D" w:rsidRDefault="000410B6" w:rsidP="00BA1538">
      <w:pPr>
        <w:spacing w:before="240"/>
        <w:rPr>
          <w:b/>
          <w:color w:val="000000" w:themeColor="text1"/>
          <w:sz w:val="28"/>
        </w:rPr>
      </w:pPr>
      <w:r w:rsidRPr="008F1D9D">
        <w:rPr>
          <w:b/>
          <w:color w:val="000000" w:themeColor="text1"/>
          <w:sz w:val="28"/>
        </w:rPr>
        <w:t>Student number:</w:t>
      </w:r>
      <w:r w:rsidR="00FB0BDE">
        <w:rPr>
          <w:b/>
          <w:color w:val="000000" w:themeColor="text1"/>
          <w:sz w:val="28"/>
        </w:rPr>
        <w:t xml:space="preserve"> 1814714</w:t>
      </w:r>
      <w:bookmarkStart w:id="0" w:name="_GoBack"/>
      <w:bookmarkEnd w:id="0"/>
    </w:p>
    <w:p w:rsidR="00BA1538" w:rsidRPr="008F1D9D" w:rsidRDefault="000410B6" w:rsidP="00BA1538">
      <w:pPr>
        <w:rPr>
          <w:color w:val="000000" w:themeColor="text1"/>
        </w:rPr>
      </w:pPr>
      <w:r w:rsidRPr="008F1D9D">
        <w:rPr>
          <w:color w:val="000000" w:themeColor="text1"/>
        </w:rPr>
        <w:br w:type="page"/>
      </w:r>
    </w:p>
    <w:bookmarkStart w:id="1" w:name="_Toc6322264" w:displacedByCustomXml="next"/>
    <w:sdt>
      <w:sdtPr>
        <w:rPr>
          <w:rFonts w:asciiTheme="minorHAnsi" w:eastAsiaTheme="minorHAnsi" w:hAnsiTheme="minorHAnsi" w:cstheme="minorBidi"/>
          <w:b w:val="0"/>
          <w:bCs w:val="0"/>
          <w:color w:val="000000" w:themeColor="text1"/>
          <w:sz w:val="22"/>
          <w:szCs w:val="22"/>
        </w:rPr>
        <w:id w:val="14583583"/>
        <w:docPartObj>
          <w:docPartGallery w:val="Table of Contents"/>
          <w:docPartUnique/>
        </w:docPartObj>
      </w:sdtPr>
      <w:sdtEndPr>
        <w:rPr>
          <w:rFonts w:ascii="Times New Roman" w:hAnsi="Times New Roman"/>
          <w:sz w:val="24"/>
        </w:rPr>
      </w:sdtEndPr>
      <w:sdtContent>
        <w:p w:rsidR="00832E13" w:rsidRPr="008F1D9D" w:rsidRDefault="000410B6" w:rsidP="004E184E">
          <w:pPr>
            <w:pStyle w:val="Heading1"/>
            <w:numPr>
              <w:ilvl w:val="0"/>
              <w:numId w:val="0"/>
            </w:numPr>
            <w:ind w:left="360" w:hanging="360"/>
            <w:rPr>
              <w:color w:val="000000" w:themeColor="text1"/>
            </w:rPr>
          </w:pPr>
          <w:r w:rsidRPr="008F1D9D">
            <w:rPr>
              <w:color w:val="000000" w:themeColor="text1"/>
            </w:rPr>
            <w:t>Table of Contents</w:t>
          </w:r>
          <w:bookmarkEnd w:id="1"/>
        </w:p>
        <w:p w:rsidR="00DD4562" w:rsidRPr="008F1D9D" w:rsidRDefault="000410B6" w:rsidP="0035368C">
          <w:pPr>
            <w:pStyle w:val="TOC1"/>
            <w:tabs>
              <w:tab w:val="right" w:leader="dot" w:pos="9350"/>
            </w:tabs>
            <w:spacing w:after="0"/>
            <w:rPr>
              <w:rFonts w:asciiTheme="minorHAnsi" w:eastAsiaTheme="minorEastAsia" w:hAnsiTheme="minorHAnsi"/>
              <w:noProof/>
              <w:color w:val="000000" w:themeColor="text1"/>
              <w:sz w:val="22"/>
            </w:rPr>
          </w:pPr>
          <w:r w:rsidRPr="008F1D9D">
            <w:rPr>
              <w:color w:val="000000" w:themeColor="text1"/>
            </w:rPr>
            <w:fldChar w:fldCharType="begin"/>
          </w:r>
          <w:r w:rsidR="00832E13" w:rsidRPr="008F1D9D">
            <w:rPr>
              <w:color w:val="000000" w:themeColor="text1"/>
            </w:rPr>
            <w:instrText xml:space="preserve"> TOC \o "1-3" \h \z \u </w:instrText>
          </w:r>
          <w:r w:rsidRPr="008F1D9D">
            <w:rPr>
              <w:color w:val="000000" w:themeColor="text1"/>
            </w:rPr>
            <w:fldChar w:fldCharType="separate"/>
          </w:r>
          <w:hyperlink w:anchor="_Toc6322264" w:history="1">
            <w:r w:rsidR="00DD4562" w:rsidRPr="008F1D9D">
              <w:rPr>
                <w:rStyle w:val="Hyperlink"/>
                <w:noProof/>
                <w:color w:val="000000" w:themeColor="text1"/>
              </w:rPr>
              <w:t>Table of Contents</w:t>
            </w:r>
            <w:r w:rsidR="00DD4562" w:rsidRPr="008F1D9D">
              <w:rPr>
                <w:noProof/>
                <w:webHidden/>
                <w:color w:val="000000" w:themeColor="text1"/>
              </w:rPr>
              <w:tab/>
            </w:r>
            <w:r w:rsidR="00DD4562" w:rsidRPr="008F1D9D">
              <w:rPr>
                <w:noProof/>
                <w:webHidden/>
                <w:color w:val="000000" w:themeColor="text1"/>
              </w:rPr>
              <w:fldChar w:fldCharType="begin"/>
            </w:r>
            <w:r w:rsidR="00DD4562" w:rsidRPr="008F1D9D">
              <w:rPr>
                <w:noProof/>
                <w:webHidden/>
                <w:color w:val="000000" w:themeColor="text1"/>
              </w:rPr>
              <w:instrText xml:space="preserve"> PAGEREF _Toc6322264 \h </w:instrText>
            </w:r>
            <w:r w:rsidR="00DD4562" w:rsidRPr="008F1D9D">
              <w:rPr>
                <w:noProof/>
                <w:webHidden/>
                <w:color w:val="000000" w:themeColor="text1"/>
              </w:rPr>
            </w:r>
            <w:r w:rsidR="00DD4562" w:rsidRPr="008F1D9D">
              <w:rPr>
                <w:noProof/>
                <w:webHidden/>
                <w:color w:val="000000" w:themeColor="text1"/>
              </w:rPr>
              <w:fldChar w:fldCharType="separate"/>
            </w:r>
            <w:r w:rsidR="00DD4562" w:rsidRPr="008F1D9D">
              <w:rPr>
                <w:noProof/>
                <w:webHidden/>
                <w:color w:val="000000" w:themeColor="text1"/>
              </w:rPr>
              <w:t>2</w:t>
            </w:r>
            <w:r w:rsidR="00DD4562" w:rsidRPr="008F1D9D">
              <w:rPr>
                <w:noProof/>
                <w:webHidden/>
                <w:color w:val="000000" w:themeColor="text1"/>
              </w:rPr>
              <w:fldChar w:fldCharType="end"/>
            </w:r>
          </w:hyperlink>
        </w:p>
        <w:p w:rsidR="00DD4562" w:rsidRPr="008F1D9D" w:rsidRDefault="00E14EE7" w:rsidP="0035368C">
          <w:pPr>
            <w:pStyle w:val="TOC1"/>
            <w:tabs>
              <w:tab w:val="right" w:leader="dot" w:pos="9350"/>
            </w:tabs>
            <w:spacing w:after="0"/>
            <w:rPr>
              <w:rFonts w:asciiTheme="minorHAnsi" w:eastAsiaTheme="minorEastAsia" w:hAnsiTheme="minorHAnsi"/>
              <w:noProof/>
              <w:color w:val="000000" w:themeColor="text1"/>
              <w:sz w:val="22"/>
            </w:rPr>
          </w:pPr>
          <w:hyperlink w:anchor="_Toc6322265" w:history="1">
            <w:r w:rsidR="00DD4562" w:rsidRPr="008F1D9D">
              <w:rPr>
                <w:rStyle w:val="Hyperlink"/>
                <w:noProof/>
                <w:color w:val="000000" w:themeColor="text1"/>
              </w:rPr>
              <w:t>Introduction</w:t>
            </w:r>
            <w:r w:rsidR="00DD4562" w:rsidRPr="008F1D9D">
              <w:rPr>
                <w:noProof/>
                <w:webHidden/>
                <w:color w:val="000000" w:themeColor="text1"/>
              </w:rPr>
              <w:tab/>
            </w:r>
            <w:r w:rsidR="00DD4562" w:rsidRPr="008F1D9D">
              <w:rPr>
                <w:noProof/>
                <w:webHidden/>
                <w:color w:val="000000" w:themeColor="text1"/>
              </w:rPr>
              <w:fldChar w:fldCharType="begin"/>
            </w:r>
            <w:r w:rsidR="00DD4562" w:rsidRPr="008F1D9D">
              <w:rPr>
                <w:noProof/>
                <w:webHidden/>
                <w:color w:val="000000" w:themeColor="text1"/>
              </w:rPr>
              <w:instrText xml:space="preserve"> PAGEREF _Toc6322265 \h </w:instrText>
            </w:r>
            <w:r w:rsidR="00DD4562" w:rsidRPr="008F1D9D">
              <w:rPr>
                <w:noProof/>
                <w:webHidden/>
                <w:color w:val="000000" w:themeColor="text1"/>
              </w:rPr>
            </w:r>
            <w:r w:rsidR="00DD4562" w:rsidRPr="008F1D9D">
              <w:rPr>
                <w:noProof/>
                <w:webHidden/>
                <w:color w:val="000000" w:themeColor="text1"/>
              </w:rPr>
              <w:fldChar w:fldCharType="separate"/>
            </w:r>
            <w:r w:rsidR="00DD4562" w:rsidRPr="008F1D9D">
              <w:rPr>
                <w:noProof/>
                <w:webHidden/>
                <w:color w:val="000000" w:themeColor="text1"/>
              </w:rPr>
              <w:t>3</w:t>
            </w:r>
            <w:r w:rsidR="00DD4562" w:rsidRPr="008F1D9D">
              <w:rPr>
                <w:noProof/>
                <w:webHidden/>
                <w:color w:val="000000" w:themeColor="text1"/>
              </w:rPr>
              <w:fldChar w:fldCharType="end"/>
            </w:r>
          </w:hyperlink>
        </w:p>
        <w:p w:rsidR="00DD4562" w:rsidRPr="008F1D9D" w:rsidRDefault="00E14EE7" w:rsidP="0035368C">
          <w:pPr>
            <w:pStyle w:val="TOC1"/>
            <w:tabs>
              <w:tab w:val="right" w:leader="dot" w:pos="9350"/>
            </w:tabs>
            <w:spacing w:after="0"/>
            <w:rPr>
              <w:rFonts w:asciiTheme="minorHAnsi" w:eastAsiaTheme="minorEastAsia" w:hAnsiTheme="minorHAnsi"/>
              <w:noProof/>
              <w:color w:val="000000" w:themeColor="text1"/>
              <w:sz w:val="22"/>
            </w:rPr>
          </w:pPr>
          <w:hyperlink w:anchor="_Toc6322266" w:history="1">
            <w:r w:rsidR="00DD4562" w:rsidRPr="008F1D9D">
              <w:rPr>
                <w:rStyle w:val="Hyperlink"/>
                <w:noProof/>
                <w:color w:val="000000" w:themeColor="text1"/>
              </w:rPr>
              <w:t>Brief overview of the company</w:t>
            </w:r>
            <w:r w:rsidR="00DD4562" w:rsidRPr="008F1D9D">
              <w:rPr>
                <w:noProof/>
                <w:webHidden/>
                <w:color w:val="000000" w:themeColor="text1"/>
              </w:rPr>
              <w:tab/>
            </w:r>
            <w:r w:rsidR="00DD4562" w:rsidRPr="008F1D9D">
              <w:rPr>
                <w:noProof/>
                <w:webHidden/>
                <w:color w:val="000000" w:themeColor="text1"/>
              </w:rPr>
              <w:fldChar w:fldCharType="begin"/>
            </w:r>
            <w:r w:rsidR="00DD4562" w:rsidRPr="008F1D9D">
              <w:rPr>
                <w:noProof/>
                <w:webHidden/>
                <w:color w:val="000000" w:themeColor="text1"/>
              </w:rPr>
              <w:instrText xml:space="preserve"> PAGEREF _Toc6322266 \h </w:instrText>
            </w:r>
            <w:r w:rsidR="00DD4562" w:rsidRPr="008F1D9D">
              <w:rPr>
                <w:noProof/>
                <w:webHidden/>
                <w:color w:val="000000" w:themeColor="text1"/>
              </w:rPr>
            </w:r>
            <w:r w:rsidR="00DD4562" w:rsidRPr="008F1D9D">
              <w:rPr>
                <w:noProof/>
                <w:webHidden/>
                <w:color w:val="000000" w:themeColor="text1"/>
              </w:rPr>
              <w:fldChar w:fldCharType="separate"/>
            </w:r>
            <w:r w:rsidR="00DD4562" w:rsidRPr="008F1D9D">
              <w:rPr>
                <w:noProof/>
                <w:webHidden/>
                <w:color w:val="000000" w:themeColor="text1"/>
              </w:rPr>
              <w:t>3</w:t>
            </w:r>
            <w:r w:rsidR="00DD4562" w:rsidRPr="008F1D9D">
              <w:rPr>
                <w:noProof/>
                <w:webHidden/>
                <w:color w:val="000000" w:themeColor="text1"/>
              </w:rPr>
              <w:fldChar w:fldCharType="end"/>
            </w:r>
          </w:hyperlink>
        </w:p>
        <w:p w:rsidR="00DD4562" w:rsidRPr="008F1D9D" w:rsidRDefault="00E14EE7" w:rsidP="0035368C">
          <w:pPr>
            <w:pStyle w:val="TOC2"/>
            <w:tabs>
              <w:tab w:val="right" w:leader="dot" w:pos="9350"/>
            </w:tabs>
            <w:spacing w:after="0"/>
            <w:rPr>
              <w:rFonts w:asciiTheme="minorHAnsi" w:eastAsiaTheme="minorEastAsia" w:hAnsiTheme="minorHAnsi"/>
              <w:noProof/>
              <w:color w:val="000000" w:themeColor="text1"/>
              <w:sz w:val="22"/>
            </w:rPr>
          </w:pPr>
          <w:hyperlink w:anchor="_Toc6322267" w:history="1">
            <w:r w:rsidR="00DD4562" w:rsidRPr="008F1D9D">
              <w:rPr>
                <w:rStyle w:val="Hyperlink"/>
                <w:noProof/>
                <w:color w:val="000000" w:themeColor="text1"/>
              </w:rPr>
              <w:t>Organizational Structure:</w:t>
            </w:r>
            <w:r w:rsidR="00DD4562" w:rsidRPr="008F1D9D">
              <w:rPr>
                <w:noProof/>
                <w:webHidden/>
                <w:color w:val="000000" w:themeColor="text1"/>
              </w:rPr>
              <w:tab/>
            </w:r>
            <w:r w:rsidR="00DD4562" w:rsidRPr="008F1D9D">
              <w:rPr>
                <w:noProof/>
                <w:webHidden/>
                <w:color w:val="000000" w:themeColor="text1"/>
              </w:rPr>
              <w:fldChar w:fldCharType="begin"/>
            </w:r>
            <w:r w:rsidR="00DD4562" w:rsidRPr="008F1D9D">
              <w:rPr>
                <w:noProof/>
                <w:webHidden/>
                <w:color w:val="000000" w:themeColor="text1"/>
              </w:rPr>
              <w:instrText xml:space="preserve"> PAGEREF _Toc6322267 \h </w:instrText>
            </w:r>
            <w:r w:rsidR="00DD4562" w:rsidRPr="008F1D9D">
              <w:rPr>
                <w:noProof/>
                <w:webHidden/>
                <w:color w:val="000000" w:themeColor="text1"/>
              </w:rPr>
            </w:r>
            <w:r w:rsidR="00DD4562" w:rsidRPr="008F1D9D">
              <w:rPr>
                <w:noProof/>
                <w:webHidden/>
                <w:color w:val="000000" w:themeColor="text1"/>
              </w:rPr>
              <w:fldChar w:fldCharType="separate"/>
            </w:r>
            <w:r w:rsidR="00DD4562" w:rsidRPr="008F1D9D">
              <w:rPr>
                <w:noProof/>
                <w:webHidden/>
                <w:color w:val="000000" w:themeColor="text1"/>
              </w:rPr>
              <w:t>4</w:t>
            </w:r>
            <w:r w:rsidR="00DD4562" w:rsidRPr="008F1D9D">
              <w:rPr>
                <w:noProof/>
                <w:webHidden/>
                <w:color w:val="000000" w:themeColor="text1"/>
              </w:rPr>
              <w:fldChar w:fldCharType="end"/>
            </w:r>
          </w:hyperlink>
        </w:p>
        <w:p w:rsidR="00DD4562" w:rsidRPr="008F1D9D" w:rsidRDefault="00E14EE7" w:rsidP="0035368C">
          <w:pPr>
            <w:pStyle w:val="TOC2"/>
            <w:tabs>
              <w:tab w:val="right" w:leader="dot" w:pos="9350"/>
            </w:tabs>
            <w:spacing w:after="0"/>
            <w:rPr>
              <w:rFonts w:asciiTheme="minorHAnsi" w:eastAsiaTheme="minorEastAsia" w:hAnsiTheme="minorHAnsi"/>
              <w:noProof/>
              <w:color w:val="000000" w:themeColor="text1"/>
              <w:sz w:val="22"/>
            </w:rPr>
          </w:pPr>
          <w:hyperlink w:anchor="_Toc6322268" w:history="1">
            <w:r w:rsidR="00DD4562" w:rsidRPr="008F1D9D">
              <w:rPr>
                <w:rStyle w:val="Hyperlink"/>
                <w:noProof/>
                <w:color w:val="000000" w:themeColor="text1"/>
              </w:rPr>
              <w:t>Operation:</w:t>
            </w:r>
            <w:r w:rsidR="00DD4562" w:rsidRPr="008F1D9D">
              <w:rPr>
                <w:noProof/>
                <w:webHidden/>
                <w:color w:val="000000" w:themeColor="text1"/>
              </w:rPr>
              <w:tab/>
            </w:r>
            <w:r w:rsidR="00DD4562" w:rsidRPr="008F1D9D">
              <w:rPr>
                <w:noProof/>
                <w:webHidden/>
                <w:color w:val="000000" w:themeColor="text1"/>
              </w:rPr>
              <w:fldChar w:fldCharType="begin"/>
            </w:r>
            <w:r w:rsidR="00DD4562" w:rsidRPr="008F1D9D">
              <w:rPr>
                <w:noProof/>
                <w:webHidden/>
                <w:color w:val="000000" w:themeColor="text1"/>
              </w:rPr>
              <w:instrText xml:space="preserve"> PAGEREF _Toc6322268 \h </w:instrText>
            </w:r>
            <w:r w:rsidR="00DD4562" w:rsidRPr="008F1D9D">
              <w:rPr>
                <w:noProof/>
                <w:webHidden/>
                <w:color w:val="000000" w:themeColor="text1"/>
              </w:rPr>
            </w:r>
            <w:r w:rsidR="00DD4562" w:rsidRPr="008F1D9D">
              <w:rPr>
                <w:noProof/>
                <w:webHidden/>
                <w:color w:val="000000" w:themeColor="text1"/>
              </w:rPr>
              <w:fldChar w:fldCharType="separate"/>
            </w:r>
            <w:r w:rsidR="00DD4562" w:rsidRPr="008F1D9D">
              <w:rPr>
                <w:noProof/>
                <w:webHidden/>
                <w:color w:val="000000" w:themeColor="text1"/>
              </w:rPr>
              <w:t>4</w:t>
            </w:r>
            <w:r w:rsidR="00DD4562" w:rsidRPr="008F1D9D">
              <w:rPr>
                <w:noProof/>
                <w:webHidden/>
                <w:color w:val="000000" w:themeColor="text1"/>
              </w:rPr>
              <w:fldChar w:fldCharType="end"/>
            </w:r>
          </w:hyperlink>
        </w:p>
        <w:p w:rsidR="00DD4562" w:rsidRPr="008F1D9D" w:rsidRDefault="00E14EE7" w:rsidP="0035368C">
          <w:pPr>
            <w:pStyle w:val="TOC2"/>
            <w:tabs>
              <w:tab w:val="right" w:leader="dot" w:pos="9350"/>
            </w:tabs>
            <w:spacing w:after="0"/>
            <w:rPr>
              <w:rFonts w:asciiTheme="minorHAnsi" w:eastAsiaTheme="minorEastAsia" w:hAnsiTheme="minorHAnsi"/>
              <w:noProof/>
              <w:color w:val="000000" w:themeColor="text1"/>
              <w:sz w:val="22"/>
            </w:rPr>
          </w:pPr>
          <w:hyperlink w:anchor="_Toc6322269" w:history="1">
            <w:r w:rsidR="00DD4562" w:rsidRPr="008F1D9D">
              <w:rPr>
                <w:rStyle w:val="Hyperlink"/>
                <w:noProof/>
                <w:color w:val="000000" w:themeColor="text1"/>
              </w:rPr>
              <w:t>Goals, mission and value of Gucci: Gucci’s main objective is to ensure the most up to date fashion apparels for its potential</w:t>
            </w:r>
            <w:r w:rsidR="00DD4562" w:rsidRPr="008F1D9D">
              <w:rPr>
                <w:noProof/>
                <w:webHidden/>
                <w:color w:val="000000" w:themeColor="text1"/>
              </w:rPr>
              <w:tab/>
            </w:r>
            <w:r w:rsidR="00DD4562" w:rsidRPr="008F1D9D">
              <w:rPr>
                <w:noProof/>
                <w:webHidden/>
                <w:color w:val="000000" w:themeColor="text1"/>
              </w:rPr>
              <w:fldChar w:fldCharType="begin"/>
            </w:r>
            <w:r w:rsidR="00DD4562" w:rsidRPr="008F1D9D">
              <w:rPr>
                <w:noProof/>
                <w:webHidden/>
                <w:color w:val="000000" w:themeColor="text1"/>
              </w:rPr>
              <w:instrText xml:space="preserve"> PAGEREF _Toc6322269 \h </w:instrText>
            </w:r>
            <w:r w:rsidR="00DD4562" w:rsidRPr="008F1D9D">
              <w:rPr>
                <w:noProof/>
                <w:webHidden/>
                <w:color w:val="000000" w:themeColor="text1"/>
              </w:rPr>
            </w:r>
            <w:r w:rsidR="00DD4562" w:rsidRPr="008F1D9D">
              <w:rPr>
                <w:noProof/>
                <w:webHidden/>
                <w:color w:val="000000" w:themeColor="text1"/>
              </w:rPr>
              <w:fldChar w:fldCharType="separate"/>
            </w:r>
            <w:r w:rsidR="00DD4562" w:rsidRPr="008F1D9D">
              <w:rPr>
                <w:noProof/>
                <w:webHidden/>
                <w:color w:val="000000" w:themeColor="text1"/>
              </w:rPr>
              <w:t>5</w:t>
            </w:r>
            <w:r w:rsidR="00DD4562" w:rsidRPr="008F1D9D">
              <w:rPr>
                <w:noProof/>
                <w:webHidden/>
                <w:color w:val="000000" w:themeColor="text1"/>
              </w:rPr>
              <w:fldChar w:fldCharType="end"/>
            </w:r>
          </w:hyperlink>
        </w:p>
        <w:p w:rsidR="00DD4562" w:rsidRPr="008F1D9D" w:rsidRDefault="00E14EE7" w:rsidP="0035368C">
          <w:pPr>
            <w:pStyle w:val="TOC2"/>
            <w:tabs>
              <w:tab w:val="right" w:leader="dot" w:pos="9350"/>
            </w:tabs>
            <w:spacing w:after="0"/>
            <w:rPr>
              <w:rFonts w:asciiTheme="minorHAnsi" w:eastAsiaTheme="minorEastAsia" w:hAnsiTheme="minorHAnsi"/>
              <w:noProof/>
              <w:color w:val="000000" w:themeColor="text1"/>
              <w:sz w:val="22"/>
            </w:rPr>
          </w:pPr>
          <w:hyperlink w:anchor="_Toc6322270" w:history="1">
            <w:r w:rsidR="00DD4562" w:rsidRPr="008F1D9D">
              <w:rPr>
                <w:rStyle w:val="Hyperlink"/>
                <w:noProof/>
                <w:color w:val="000000" w:themeColor="text1"/>
              </w:rPr>
              <w:t>Target customers and their expectation from the Gucci:</w:t>
            </w:r>
            <w:r w:rsidR="00DD4562" w:rsidRPr="008F1D9D">
              <w:rPr>
                <w:noProof/>
                <w:webHidden/>
                <w:color w:val="000000" w:themeColor="text1"/>
              </w:rPr>
              <w:tab/>
            </w:r>
            <w:r w:rsidR="00DD4562" w:rsidRPr="008F1D9D">
              <w:rPr>
                <w:noProof/>
                <w:webHidden/>
                <w:color w:val="000000" w:themeColor="text1"/>
              </w:rPr>
              <w:fldChar w:fldCharType="begin"/>
            </w:r>
            <w:r w:rsidR="00DD4562" w:rsidRPr="008F1D9D">
              <w:rPr>
                <w:noProof/>
                <w:webHidden/>
                <w:color w:val="000000" w:themeColor="text1"/>
              </w:rPr>
              <w:instrText xml:space="preserve"> PAGEREF _Toc6322270 \h </w:instrText>
            </w:r>
            <w:r w:rsidR="00DD4562" w:rsidRPr="008F1D9D">
              <w:rPr>
                <w:noProof/>
                <w:webHidden/>
                <w:color w:val="000000" w:themeColor="text1"/>
              </w:rPr>
            </w:r>
            <w:r w:rsidR="00DD4562" w:rsidRPr="008F1D9D">
              <w:rPr>
                <w:noProof/>
                <w:webHidden/>
                <w:color w:val="000000" w:themeColor="text1"/>
              </w:rPr>
              <w:fldChar w:fldCharType="separate"/>
            </w:r>
            <w:r w:rsidR="00DD4562" w:rsidRPr="008F1D9D">
              <w:rPr>
                <w:noProof/>
                <w:webHidden/>
                <w:color w:val="000000" w:themeColor="text1"/>
              </w:rPr>
              <w:t>5</w:t>
            </w:r>
            <w:r w:rsidR="00DD4562" w:rsidRPr="008F1D9D">
              <w:rPr>
                <w:noProof/>
                <w:webHidden/>
                <w:color w:val="000000" w:themeColor="text1"/>
              </w:rPr>
              <w:fldChar w:fldCharType="end"/>
            </w:r>
          </w:hyperlink>
        </w:p>
        <w:p w:rsidR="00DD4562" w:rsidRPr="008F1D9D" w:rsidRDefault="00E14EE7" w:rsidP="0035368C">
          <w:pPr>
            <w:pStyle w:val="TOC1"/>
            <w:tabs>
              <w:tab w:val="right" w:leader="dot" w:pos="9350"/>
            </w:tabs>
            <w:spacing w:after="0"/>
            <w:rPr>
              <w:rFonts w:asciiTheme="minorHAnsi" w:eastAsiaTheme="minorEastAsia" w:hAnsiTheme="minorHAnsi"/>
              <w:noProof/>
              <w:color w:val="000000" w:themeColor="text1"/>
              <w:sz w:val="22"/>
            </w:rPr>
          </w:pPr>
          <w:hyperlink w:anchor="_Toc6322271" w:history="1">
            <w:r w:rsidR="00DD4562" w:rsidRPr="008F1D9D">
              <w:rPr>
                <w:rStyle w:val="Hyperlink"/>
                <w:noProof/>
                <w:color w:val="000000" w:themeColor="text1"/>
              </w:rPr>
              <w:t>PESTLE analysis</w:t>
            </w:r>
            <w:r w:rsidR="00DD4562" w:rsidRPr="008F1D9D">
              <w:rPr>
                <w:noProof/>
                <w:webHidden/>
                <w:color w:val="000000" w:themeColor="text1"/>
              </w:rPr>
              <w:tab/>
            </w:r>
            <w:r w:rsidR="00DD4562" w:rsidRPr="008F1D9D">
              <w:rPr>
                <w:noProof/>
                <w:webHidden/>
                <w:color w:val="000000" w:themeColor="text1"/>
              </w:rPr>
              <w:fldChar w:fldCharType="begin"/>
            </w:r>
            <w:r w:rsidR="00DD4562" w:rsidRPr="008F1D9D">
              <w:rPr>
                <w:noProof/>
                <w:webHidden/>
                <w:color w:val="000000" w:themeColor="text1"/>
              </w:rPr>
              <w:instrText xml:space="preserve"> PAGEREF _Toc6322271 \h </w:instrText>
            </w:r>
            <w:r w:rsidR="00DD4562" w:rsidRPr="008F1D9D">
              <w:rPr>
                <w:noProof/>
                <w:webHidden/>
                <w:color w:val="000000" w:themeColor="text1"/>
              </w:rPr>
            </w:r>
            <w:r w:rsidR="00DD4562" w:rsidRPr="008F1D9D">
              <w:rPr>
                <w:noProof/>
                <w:webHidden/>
                <w:color w:val="000000" w:themeColor="text1"/>
              </w:rPr>
              <w:fldChar w:fldCharType="separate"/>
            </w:r>
            <w:r w:rsidR="00DD4562" w:rsidRPr="008F1D9D">
              <w:rPr>
                <w:noProof/>
                <w:webHidden/>
                <w:color w:val="000000" w:themeColor="text1"/>
              </w:rPr>
              <w:t>5</w:t>
            </w:r>
            <w:r w:rsidR="00DD4562" w:rsidRPr="008F1D9D">
              <w:rPr>
                <w:noProof/>
                <w:webHidden/>
                <w:color w:val="000000" w:themeColor="text1"/>
              </w:rPr>
              <w:fldChar w:fldCharType="end"/>
            </w:r>
          </w:hyperlink>
        </w:p>
        <w:p w:rsidR="00DD4562" w:rsidRPr="008F1D9D" w:rsidRDefault="00E14EE7" w:rsidP="0035368C">
          <w:pPr>
            <w:pStyle w:val="TOC1"/>
            <w:tabs>
              <w:tab w:val="right" w:leader="dot" w:pos="9350"/>
            </w:tabs>
            <w:spacing w:after="0"/>
            <w:rPr>
              <w:rFonts w:asciiTheme="minorHAnsi" w:eastAsiaTheme="minorEastAsia" w:hAnsiTheme="minorHAnsi"/>
              <w:noProof/>
              <w:color w:val="000000" w:themeColor="text1"/>
              <w:sz w:val="22"/>
            </w:rPr>
          </w:pPr>
          <w:hyperlink w:anchor="_Toc6322272" w:history="1">
            <w:r w:rsidR="00DD4562" w:rsidRPr="008F1D9D">
              <w:rPr>
                <w:rStyle w:val="Hyperlink"/>
                <w:noProof/>
                <w:color w:val="000000" w:themeColor="text1"/>
              </w:rPr>
              <w:t>The role of the employees within the organization and their contribution to the achievement of organization goals</w:t>
            </w:r>
            <w:r w:rsidR="00DD4562" w:rsidRPr="008F1D9D">
              <w:rPr>
                <w:noProof/>
                <w:webHidden/>
                <w:color w:val="000000" w:themeColor="text1"/>
              </w:rPr>
              <w:tab/>
            </w:r>
            <w:r w:rsidR="00DD4562" w:rsidRPr="008F1D9D">
              <w:rPr>
                <w:noProof/>
                <w:webHidden/>
                <w:color w:val="000000" w:themeColor="text1"/>
              </w:rPr>
              <w:fldChar w:fldCharType="begin"/>
            </w:r>
            <w:r w:rsidR="00DD4562" w:rsidRPr="008F1D9D">
              <w:rPr>
                <w:noProof/>
                <w:webHidden/>
                <w:color w:val="000000" w:themeColor="text1"/>
              </w:rPr>
              <w:instrText xml:space="preserve"> PAGEREF _Toc6322272 \h </w:instrText>
            </w:r>
            <w:r w:rsidR="00DD4562" w:rsidRPr="008F1D9D">
              <w:rPr>
                <w:noProof/>
                <w:webHidden/>
                <w:color w:val="000000" w:themeColor="text1"/>
              </w:rPr>
            </w:r>
            <w:r w:rsidR="00DD4562" w:rsidRPr="008F1D9D">
              <w:rPr>
                <w:noProof/>
                <w:webHidden/>
                <w:color w:val="000000" w:themeColor="text1"/>
              </w:rPr>
              <w:fldChar w:fldCharType="separate"/>
            </w:r>
            <w:r w:rsidR="00DD4562" w:rsidRPr="008F1D9D">
              <w:rPr>
                <w:noProof/>
                <w:webHidden/>
                <w:color w:val="000000" w:themeColor="text1"/>
              </w:rPr>
              <w:t>7</w:t>
            </w:r>
            <w:r w:rsidR="00DD4562" w:rsidRPr="008F1D9D">
              <w:rPr>
                <w:noProof/>
                <w:webHidden/>
                <w:color w:val="000000" w:themeColor="text1"/>
              </w:rPr>
              <w:fldChar w:fldCharType="end"/>
            </w:r>
          </w:hyperlink>
        </w:p>
        <w:p w:rsidR="00DD4562" w:rsidRPr="008F1D9D" w:rsidRDefault="00E14EE7" w:rsidP="0035368C">
          <w:pPr>
            <w:pStyle w:val="TOC1"/>
            <w:tabs>
              <w:tab w:val="right" w:leader="dot" w:pos="9350"/>
            </w:tabs>
            <w:spacing w:after="0"/>
            <w:rPr>
              <w:rFonts w:asciiTheme="minorHAnsi" w:eastAsiaTheme="minorEastAsia" w:hAnsiTheme="minorHAnsi"/>
              <w:noProof/>
              <w:color w:val="000000" w:themeColor="text1"/>
              <w:sz w:val="22"/>
            </w:rPr>
          </w:pPr>
          <w:hyperlink w:anchor="_Toc6322273" w:history="1">
            <w:r w:rsidR="00DD4562" w:rsidRPr="008F1D9D">
              <w:rPr>
                <w:rStyle w:val="Hyperlink"/>
                <w:noProof/>
                <w:color w:val="000000" w:themeColor="text1"/>
              </w:rPr>
              <w:t>Role in the creative designing and product development and its importance to the organization</w:t>
            </w:r>
            <w:r w:rsidR="00DD4562" w:rsidRPr="008F1D9D">
              <w:rPr>
                <w:noProof/>
                <w:webHidden/>
                <w:color w:val="000000" w:themeColor="text1"/>
              </w:rPr>
              <w:tab/>
            </w:r>
            <w:r w:rsidR="00DD4562" w:rsidRPr="008F1D9D">
              <w:rPr>
                <w:noProof/>
                <w:webHidden/>
                <w:color w:val="000000" w:themeColor="text1"/>
              </w:rPr>
              <w:fldChar w:fldCharType="begin"/>
            </w:r>
            <w:r w:rsidR="00DD4562" w:rsidRPr="008F1D9D">
              <w:rPr>
                <w:noProof/>
                <w:webHidden/>
                <w:color w:val="000000" w:themeColor="text1"/>
              </w:rPr>
              <w:instrText xml:space="preserve"> PAGEREF _Toc6322273 \h </w:instrText>
            </w:r>
            <w:r w:rsidR="00DD4562" w:rsidRPr="008F1D9D">
              <w:rPr>
                <w:noProof/>
                <w:webHidden/>
                <w:color w:val="000000" w:themeColor="text1"/>
              </w:rPr>
            </w:r>
            <w:r w:rsidR="00DD4562" w:rsidRPr="008F1D9D">
              <w:rPr>
                <w:noProof/>
                <w:webHidden/>
                <w:color w:val="000000" w:themeColor="text1"/>
              </w:rPr>
              <w:fldChar w:fldCharType="separate"/>
            </w:r>
            <w:r w:rsidR="00DD4562" w:rsidRPr="008F1D9D">
              <w:rPr>
                <w:noProof/>
                <w:webHidden/>
                <w:color w:val="000000" w:themeColor="text1"/>
              </w:rPr>
              <w:t>8</w:t>
            </w:r>
            <w:r w:rsidR="00DD4562" w:rsidRPr="008F1D9D">
              <w:rPr>
                <w:noProof/>
                <w:webHidden/>
                <w:color w:val="000000" w:themeColor="text1"/>
              </w:rPr>
              <w:fldChar w:fldCharType="end"/>
            </w:r>
          </w:hyperlink>
        </w:p>
        <w:p w:rsidR="00DD4562" w:rsidRPr="008F1D9D" w:rsidRDefault="00E14EE7" w:rsidP="0035368C">
          <w:pPr>
            <w:pStyle w:val="TOC1"/>
            <w:tabs>
              <w:tab w:val="right" w:leader="dot" w:pos="9350"/>
            </w:tabs>
            <w:spacing w:after="0"/>
            <w:rPr>
              <w:rFonts w:asciiTheme="minorHAnsi" w:eastAsiaTheme="minorEastAsia" w:hAnsiTheme="minorHAnsi"/>
              <w:noProof/>
              <w:color w:val="000000" w:themeColor="text1"/>
              <w:sz w:val="22"/>
            </w:rPr>
          </w:pPr>
          <w:hyperlink w:anchor="_Toc6322274" w:history="1">
            <w:r w:rsidR="00DD4562" w:rsidRPr="008F1D9D">
              <w:rPr>
                <w:rStyle w:val="Hyperlink"/>
                <w:noProof/>
                <w:color w:val="000000" w:themeColor="text1"/>
              </w:rPr>
              <w:t>Conclusion</w:t>
            </w:r>
            <w:r w:rsidR="00DD4562" w:rsidRPr="008F1D9D">
              <w:rPr>
                <w:noProof/>
                <w:webHidden/>
                <w:color w:val="000000" w:themeColor="text1"/>
              </w:rPr>
              <w:tab/>
            </w:r>
            <w:r w:rsidR="00DD4562" w:rsidRPr="008F1D9D">
              <w:rPr>
                <w:noProof/>
                <w:webHidden/>
                <w:color w:val="000000" w:themeColor="text1"/>
              </w:rPr>
              <w:fldChar w:fldCharType="begin"/>
            </w:r>
            <w:r w:rsidR="00DD4562" w:rsidRPr="008F1D9D">
              <w:rPr>
                <w:noProof/>
                <w:webHidden/>
                <w:color w:val="000000" w:themeColor="text1"/>
              </w:rPr>
              <w:instrText xml:space="preserve"> PAGEREF _Toc6322274 \h </w:instrText>
            </w:r>
            <w:r w:rsidR="00DD4562" w:rsidRPr="008F1D9D">
              <w:rPr>
                <w:noProof/>
                <w:webHidden/>
                <w:color w:val="000000" w:themeColor="text1"/>
              </w:rPr>
            </w:r>
            <w:r w:rsidR="00DD4562" w:rsidRPr="008F1D9D">
              <w:rPr>
                <w:noProof/>
                <w:webHidden/>
                <w:color w:val="000000" w:themeColor="text1"/>
              </w:rPr>
              <w:fldChar w:fldCharType="separate"/>
            </w:r>
            <w:r w:rsidR="00DD4562" w:rsidRPr="008F1D9D">
              <w:rPr>
                <w:noProof/>
                <w:webHidden/>
                <w:color w:val="000000" w:themeColor="text1"/>
              </w:rPr>
              <w:t>9</w:t>
            </w:r>
            <w:r w:rsidR="00DD4562" w:rsidRPr="008F1D9D">
              <w:rPr>
                <w:noProof/>
                <w:webHidden/>
                <w:color w:val="000000" w:themeColor="text1"/>
              </w:rPr>
              <w:fldChar w:fldCharType="end"/>
            </w:r>
          </w:hyperlink>
        </w:p>
        <w:p w:rsidR="00DD4562" w:rsidRPr="008F1D9D" w:rsidRDefault="00E14EE7" w:rsidP="0035368C">
          <w:pPr>
            <w:pStyle w:val="TOC1"/>
            <w:tabs>
              <w:tab w:val="right" w:leader="dot" w:pos="9350"/>
            </w:tabs>
            <w:spacing w:after="0"/>
            <w:rPr>
              <w:rFonts w:asciiTheme="minorHAnsi" w:eastAsiaTheme="minorEastAsia" w:hAnsiTheme="minorHAnsi"/>
              <w:noProof/>
              <w:color w:val="000000" w:themeColor="text1"/>
              <w:sz w:val="22"/>
            </w:rPr>
          </w:pPr>
          <w:hyperlink w:anchor="_Toc6322275" w:history="1">
            <w:r w:rsidR="00DD4562" w:rsidRPr="008F1D9D">
              <w:rPr>
                <w:rStyle w:val="Hyperlink"/>
                <w:noProof/>
                <w:color w:val="000000" w:themeColor="text1"/>
              </w:rPr>
              <w:t>References</w:t>
            </w:r>
            <w:r w:rsidR="00DD4562" w:rsidRPr="008F1D9D">
              <w:rPr>
                <w:noProof/>
                <w:webHidden/>
                <w:color w:val="000000" w:themeColor="text1"/>
              </w:rPr>
              <w:tab/>
            </w:r>
            <w:r w:rsidR="00DD4562" w:rsidRPr="008F1D9D">
              <w:rPr>
                <w:noProof/>
                <w:webHidden/>
                <w:color w:val="000000" w:themeColor="text1"/>
              </w:rPr>
              <w:fldChar w:fldCharType="begin"/>
            </w:r>
            <w:r w:rsidR="00DD4562" w:rsidRPr="008F1D9D">
              <w:rPr>
                <w:noProof/>
                <w:webHidden/>
                <w:color w:val="000000" w:themeColor="text1"/>
              </w:rPr>
              <w:instrText xml:space="preserve"> PAGEREF _Toc6322275 \h </w:instrText>
            </w:r>
            <w:r w:rsidR="00DD4562" w:rsidRPr="008F1D9D">
              <w:rPr>
                <w:noProof/>
                <w:webHidden/>
                <w:color w:val="000000" w:themeColor="text1"/>
              </w:rPr>
            </w:r>
            <w:r w:rsidR="00DD4562" w:rsidRPr="008F1D9D">
              <w:rPr>
                <w:noProof/>
                <w:webHidden/>
                <w:color w:val="000000" w:themeColor="text1"/>
              </w:rPr>
              <w:fldChar w:fldCharType="separate"/>
            </w:r>
            <w:r w:rsidR="00DD4562" w:rsidRPr="008F1D9D">
              <w:rPr>
                <w:noProof/>
                <w:webHidden/>
                <w:color w:val="000000" w:themeColor="text1"/>
              </w:rPr>
              <w:t>10</w:t>
            </w:r>
            <w:r w:rsidR="00DD4562" w:rsidRPr="008F1D9D">
              <w:rPr>
                <w:noProof/>
                <w:webHidden/>
                <w:color w:val="000000" w:themeColor="text1"/>
              </w:rPr>
              <w:fldChar w:fldCharType="end"/>
            </w:r>
          </w:hyperlink>
        </w:p>
        <w:p w:rsidR="00832E13" w:rsidRPr="008F1D9D" w:rsidRDefault="000410B6" w:rsidP="00DE5A78">
          <w:pPr>
            <w:spacing w:after="0"/>
            <w:rPr>
              <w:color w:val="000000" w:themeColor="text1"/>
            </w:rPr>
          </w:pPr>
          <w:r w:rsidRPr="008F1D9D">
            <w:rPr>
              <w:color w:val="000000" w:themeColor="text1"/>
            </w:rPr>
            <w:fldChar w:fldCharType="end"/>
          </w:r>
        </w:p>
      </w:sdtContent>
    </w:sdt>
    <w:p w:rsidR="00832E13" w:rsidRPr="008F1D9D" w:rsidRDefault="000410B6" w:rsidP="007E62F3">
      <w:pPr>
        <w:rPr>
          <w:rFonts w:eastAsiaTheme="majorEastAsia" w:cstheme="majorBidi"/>
          <w:b/>
          <w:bCs/>
          <w:color w:val="000000" w:themeColor="text1"/>
          <w:sz w:val="28"/>
          <w:szCs w:val="28"/>
        </w:rPr>
      </w:pPr>
      <w:r w:rsidRPr="008F1D9D">
        <w:rPr>
          <w:color w:val="000000" w:themeColor="text1"/>
        </w:rPr>
        <w:br w:type="page"/>
      </w:r>
    </w:p>
    <w:p w:rsidR="008C74D8" w:rsidRPr="008F1D9D" w:rsidRDefault="000410B6" w:rsidP="004E184E">
      <w:pPr>
        <w:pStyle w:val="Heading1"/>
        <w:numPr>
          <w:ilvl w:val="0"/>
          <w:numId w:val="0"/>
        </w:numPr>
        <w:ind w:left="360" w:hanging="360"/>
        <w:rPr>
          <w:color w:val="000000" w:themeColor="text1"/>
        </w:rPr>
      </w:pPr>
      <w:bookmarkStart w:id="2" w:name="_Toc6322265"/>
      <w:bookmarkStart w:id="3" w:name="_Hlk6322320"/>
      <w:r w:rsidRPr="008F1D9D">
        <w:rPr>
          <w:color w:val="000000" w:themeColor="text1"/>
        </w:rPr>
        <w:lastRenderedPageBreak/>
        <w:t>Introduction</w:t>
      </w:r>
      <w:bookmarkEnd w:id="2"/>
    </w:p>
    <w:p w:rsidR="0098578B" w:rsidRPr="008F1D9D" w:rsidRDefault="00B464FC" w:rsidP="0035368C">
      <w:pPr>
        <w:spacing w:after="0"/>
        <w:rPr>
          <w:color w:val="000000" w:themeColor="text1"/>
        </w:rPr>
      </w:pPr>
      <w:r w:rsidRPr="008F1D9D">
        <w:rPr>
          <w:color w:val="000000" w:themeColor="text1"/>
        </w:rPr>
        <w:t>The 21</w:t>
      </w:r>
      <w:r w:rsidRPr="008F1D9D">
        <w:rPr>
          <w:color w:val="000000" w:themeColor="text1"/>
          <w:vertAlign w:val="superscript"/>
        </w:rPr>
        <w:t>st</w:t>
      </w:r>
      <w:r w:rsidRPr="008F1D9D">
        <w:rPr>
          <w:color w:val="000000" w:themeColor="text1"/>
        </w:rPr>
        <w:t xml:space="preserve"> century is very </w:t>
      </w:r>
      <w:r w:rsidR="00136DC6" w:rsidRPr="008F1D9D">
        <w:rPr>
          <w:color w:val="000000" w:themeColor="text1"/>
        </w:rPr>
        <w:t>much</w:t>
      </w:r>
      <w:r w:rsidRPr="008F1D9D">
        <w:rPr>
          <w:color w:val="000000" w:themeColor="text1"/>
        </w:rPr>
        <w:t xml:space="preserve"> modern and digitalized so the technological demand and fashionable life style have been getting much more importance to general people. Fashion industry is very much lucrative and demanding in now a day of modern world. Fashion industry manages fashionable dresses, ornaments, shoes, sunglasses for babies, youth and old. </w:t>
      </w:r>
      <w:r w:rsidRPr="008F1D9D">
        <w:rPr>
          <w:b/>
          <w:color w:val="000000" w:themeColor="text1"/>
        </w:rPr>
        <w:t>Gucci</w:t>
      </w:r>
      <w:r w:rsidRPr="008F1D9D">
        <w:rPr>
          <w:color w:val="000000" w:themeColor="text1"/>
        </w:rPr>
        <w:t xml:space="preserve"> is one of the </w:t>
      </w:r>
      <w:proofErr w:type="spellStart"/>
      <w:r w:rsidRPr="008F1D9D">
        <w:rPr>
          <w:color w:val="000000" w:themeColor="text1"/>
        </w:rPr>
        <w:t>worlds</w:t>
      </w:r>
      <w:proofErr w:type="spellEnd"/>
      <w:r w:rsidRPr="008F1D9D">
        <w:rPr>
          <w:color w:val="000000" w:themeColor="text1"/>
        </w:rPr>
        <w:t xml:space="preserve"> largest and famous fashion brands of Italy, serving </w:t>
      </w:r>
      <w:proofErr w:type="spellStart"/>
      <w:r w:rsidRPr="008F1D9D">
        <w:rPr>
          <w:color w:val="000000" w:themeColor="text1"/>
        </w:rPr>
        <w:t>million</w:t>
      </w:r>
      <w:proofErr w:type="spellEnd"/>
      <w:r w:rsidRPr="008F1D9D">
        <w:rPr>
          <w:color w:val="000000" w:themeColor="text1"/>
        </w:rPr>
        <w:t xml:space="preserve"> of customer by providing fashionable products to them on time according to their demand.  </w:t>
      </w:r>
      <w:r w:rsidR="003B0DD2" w:rsidRPr="008F1D9D">
        <w:rPr>
          <w:color w:val="000000" w:themeColor="text1"/>
        </w:rPr>
        <w:t xml:space="preserve">Gucci’s aim is to provide updated fashion products supplying on the basis of occasion, tradition, culture and season. </w:t>
      </w:r>
      <w:r w:rsidR="00E33EC1" w:rsidRPr="008F1D9D">
        <w:rPr>
          <w:color w:val="000000" w:themeColor="text1"/>
        </w:rPr>
        <w:t>In this study, we tend to elucidate the structure, operation, offered services, target customers, the role of employees</w:t>
      </w:r>
      <w:r w:rsidR="00FC5EBC" w:rsidRPr="008F1D9D">
        <w:rPr>
          <w:color w:val="000000" w:themeColor="text1"/>
        </w:rPr>
        <w:t xml:space="preserve"> to the achievement of goals</w:t>
      </w:r>
      <w:r w:rsidR="00E33EC1" w:rsidRPr="008F1D9D">
        <w:rPr>
          <w:color w:val="000000" w:themeColor="text1"/>
        </w:rPr>
        <w:t xml:space="preserve"> incorporating PESTLE analysis. Furthermore, we delineated the importance of transferable skills in line with recommendations to aggrandize them</w:t>
      </w:r>
      <w:r w:rsidR="00FC5EBC" w:rsidRPr="008F1D9D">
        <w:rPr>
          <w:color w:val="000000" w:themeColor="text1"/>
        </w:rPr>
        <w:t xml:space="preserve"> for the organization</w:t>
      </w:r>
      <w:r w:rsidR="00E33EC1" w:rsidRPr="008F1D9D">
        <w:rPr>
          <w:color w:val="000000" w:themeColor="text1"/>
        </w:rPr>
        <w:t xml:space="preserve">. </w:t>
      </w:r>
    </w:p>
    <w:p w:rsidR="001B46F0" w:rsidRPr="008F1D9D" w:rsidRDefault="000410B6" w:rsidP="004E184E">
      <w:pPr>
        <w:spacing w:after="0"/>
        <w:rPr>
          <w:rFonts w:eastAsia="Times New Roman" w:cs="Arial"/>
          <w:bCs/>
          <w:color w:val="000000" w:themeColor="text1"/>
          <w:szCs w:val="19"/>
        </w:rPr>
      </w:pPr>
      <w:bookmarkStart w:id="4" w:name="_Toc6322266"/>
      <w:r w:rsidRPr="008F1D9D">
        <w:rPr>
          <w:rStyle w:val="Heading1Char"/>
          <w:rFonts w:eastAsiaTheme="minorHAnsi"/>
          <w:color w:val="000000" w:themeColor="text1"/>
        </w:rPr>
        <w:t>Brief overview of the company</w:t>
      </w:r>
      <w:bookmarkEnd w:id="4"/>
      <w:r w:rsidR="00C4117F" w:rsidRPr="008F1D9D">
        <w:rPr>
          <w:rFonts w:eastAsia="Times New Roman" w:cs="Arial"/>
          <w:bCs/>
          <w:color w:val="000000" w:themeColor="text1"/>
          <w:szCs w:val="19"/>
        </w:rPr>
        <w:t xml:space="preserve"> </w:t>
      </w:r>
    </w:p>
    <w:p w:rsidR="00757DD3" w:rsidRPr="008F1D9D" w:rsidRDefault="003B0DD2" w:rsidP="00AB6F3D">
      <w:pPr>
        <w:pStyle w:val="NormalWeb"/>
        <w:spacing w:before="0" w:beforeAutospacing="0" w:after="0" w:afterAutospacing="0" w:line="360" w:lineRule="auto"/>
        <w:rPr>
          <w:color w:val="000000" w:themeColor="text1"/>
        </w:rPr>
      </w:pPr>
      <w:r w:rsidRPr="008F1D9D">
        <w:rPr>
          <w:bCs/>
          <w:color w:val="000000" w:themeColor="text1"/>
        </w:rPr>
        <w:t xml:space="preserve">Gucci </w:t>
      </w:r>
      <w:r w:rsidRPr="008F1D9D">
        <w:rPr>
          <w:color w:val="000000" w:themeColor="text1"/>
        </w:rPr>
        <w:t>is an </w:t>
      </w:r>
      <w:hyperlink r:id="rId9" w:tooltip="Italian culture" w:history="1">
        <w:r w:rsidRPr="008F1D9D">
          <w:rPr>
            <w:color w:val="000000" w:themeColor="text1"/>
          </w:rPr>
          <w:t>Italian</w:t>
        </w:r>
      </w:hyperlink>
      <w:r w:rsidRPr="008F1D9D">
        <w:rPr>
          <w:color w:val="000000" w:themeColor="text1"/>
        </w:rPr>
        <w:t> </w:t>
      </w:r>
      <w:hyperlink r:id="rId10" w:tooltip="Luxury goods" w:history="1">
        <w:r w:rsidRPr="008F1D9D">
          <w:rPr>
            <w:color w:val="000000" w:themeColor="text1"/>
          </w:rPr>
          <w:t>luxury</w:t>
        </w:r>
      </w:hyperlink>
      <w:r w:rsidRPr="008F1D9D">
        <w:rPr>
          <w:color w:val="000000" w:themeColor="text1"/>
        </w:rPr>
        <w:t xml:space="preserve"> brand famous for providing </w:t>
      </w:r>
      <w:hyperlink r:id="rId11" w:tooltip="Fashion" w:history="1">
        <w:r w:rsidRPr="008F1D9D">
          <w:rPr>
            <w:color w:val="000000" w:themeColor="text1"/>
          </w:rPr>
          <w:t>fashion</w:t>
        </w:r>
      </w:hyperlink>
      <w:r w:rsidRPr="008F1D9D">
        <w:rPr>
          <w:color w:val="000000" w:themeColor="text1"/>
        </w:rPr>
        <w:t xml:space="preserve">able </w:t>
      </w:r>
      <w:hyperlink r:id="rId12" w:tooltip="Leather" w:history="1">
        <w:r w:rsidRPr="008F1D9D">
          <w:rPr>
            <w:color w:val="000000" w:themeColor="text1"/>
          </w:rPr>
          <w:t>leather</w:t>
        </w:r>
      </w:hyperlink>
      <w:r w:rsidRPr="008F1D9D">
        <w:rPr>
          <w:color w:val="000000" w:themeColor="text1"/>
        </w:rPr>
        <w:t xml:space="preserve"> goods. Famous fashion master </w:t>
      </w:r>
      <w:hyperlink r:id="rId13" w:tooltip="Guccio Gucci" w:history="1">
        <w:r w:rsidR="00136DC6" w:rsidRPr="008F1D9D">
          <w:rPr>
            <w:color w:val="000000" w:themeColor="text1"/>
          </w:rPr>
          <w:t>Gucci</w:t>
        </w:r>
        <w:r w:rsidRPr="008F1D9D">
          <w:rPr>
            <w:color w:val="000000" w:themeColor="text1"/>
          </w:rPr>
          <w:t xml:space="preserve"> </w:t>
        </w:r>
        <w:proofErr w:type="spellStart"/>
        <w:r w:rsidRPr="008F1D9D">
          <w:rPr>
            <w:color w:val="000000" w:themeColor="text1"/>
          </w:rPr>
          <w:t>Gucci</w:t>
        </w:r>
        <w:proofErr w:type="spellEnd"/>
      </w:hyperlink>
      <w:r w:rsidRPr="008F1D9D">
        <w:rPr>
          <w:color w:val="000000" w:themeColor="text1"/>
        </w:rPr>
        <w:t> founded Gucci in in </w:t>
      </w:r>
      <w:hyperlink r:id="rId14" w:tooltip="Florence" w:history="1">
        <w:r w:rsidRPr="008F1D9D">
          <w:rPr>
            <w:color w:val="000000" w:themeColor="text1"/>
          </w:rPr>
          <w:t>Florence</w:t>
        </w:r>
      </w:hyperlink>
      <w:r w:rsidRPr="008F1D9D">
        <w:rPr>
          <w:color w:val="000000" w:themeColor="text1"/>
        </w:rPr>
        <w:t>, </w:t>
      </w:r>
      <w:hyperlink r:id="rId15" w:tooltip="Tuscany" w:history="1">
        <w:r w:rsidRPr="008F1D9D">
          <w:rPr>
            <w:color w:val="000000" w:themeColor="text1"/>
          </w:rPr>
          <w:t>Tuscany</w:t>
        </w:r>
      </w:hyperlink>
      <w:r w:rsidRPr="008F1D9D">
        <w:rPr>
          <w:color w:val="000000" w:themeColor="text1"/>
        </w:rPr>
        <w:t>, in 1921. Gucci generated record revenue about €4.2 billion in </w:t>
      </w:r>
      <w:hyperlink r:id="rId16" w:tooltip="Revenue" w:history="1">
        <w:r w:rsidRPr="008F1D9D">
          <w:rPr>
            <w:color w:val="000000" w:themeColor="text1"/>
          </w:rPr>
          <w:t>revenue</w:t>
        </w:r>
      </w:hyperlink>
      <w:r w:rsidRPr="008F1D9D">
        <w:rPr>
          <w:color w:val="000000" w:themeColor="text1"/>
        </w:rPr>
        <w:t> worldwide in 2008, it has rose to €6.5 billion in 2018. Gucci is also confirmed as the highest-selling Italian brand. Gucci operates about 750 </w:t>
      </w:r>
      <w:hyperlink r:id="rId17" w:tooltip="Directly operated store" w:history="1">
        <w:r w:rsidRPr="008F1D9D">
          <w:rPr>
            <w:color w:val="000000" w:themeColor="text1"/>
          </w:rPr>
          <w:t>stores</w:t>
        </w:r>
      </w:hyperlink>
      <w:r w:rsidRPr="008F1D9D">
        <w:rPr>
          <w:color w:val="000000" w:themeColor="text1"/>
        </w:rPr>
        <w:t xml:space="preserve"> worldwide as of September 2018, and in the year 2013, the brand was valued at US$12.1 billion, with sales of US$4.7 billion. </w:t>
      </w:r>
      <w:r w:rsidR="001B22C2" w:rsidRPr="008F1D9D">
        <w:rPr>
          <w:color w:val="000000" w:themeColor="text1"/>
        </w:rPr>
        <w:t xml:space="preserve">The overall structure of the </w:t>
      </w:r>
      <w:r w:rsidRPr="008F1D9D">
        <w:rPr>
          <w:color w:val="000000" w:themeColor="text1"/>
        </w:rPr>
        <w:t>Gucci</w:t>
      </w:r>
      <w:r w:rsidR="001B22C2" w:rsidRPr="008F1D9D">
        <w:rPr>
          <w:color w:val="000000" w:themeColor="text1"/>
        </w:rPr>
        <w:t xml:space="preserve"> is demonstrated as follows- </w:t>
      </w:r>
    </w:p>
    <w:p w:rsidR="00FE62A5" w:rsidRPr="008F1D9D" w:rsidRDefault="00AE6CC8" w:rsidP="00AB6F3D">
      <w:pPr>
        <w:pStyle w:val="NormalWeb"/>
        <w:spacing w:before="0" w:beforeAutospacing="0" w:after="0" w:afterAutospacing="0" w:line="276" w:lineRule="auto"/>
        <w:jc w:val="center"/>
        <w:rPr>
          <w:color w:val="000000" w:themeColor="text1"/>
        </w:rPr>
      </w:pPr>
      <w:r w:rsidRPr="008F1D9D">
        <w:rPr>
          <w:noProof/>
          <w:color w:val="000000" w:themeColor="text1"/>
        </w:rPr>
        <w:drawing>
          <wp:inline distT="0" distB="0" distL="0" distR="0">
            <wp:extent cx="3581216" cy="20097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ucci-slides-5-638.jpg"/>
                    <pic:cNvPicPr/>
                  </pic:nvPicPr>
                  <pic:blipFill>
                    <a:blip r:embed="rId18">
                      <a:extLst>
                        <a:ext uri="{28A0092B-C50C-407E-A947-70E740481C1C}">
                          <a14:useLocalDpi xmlns:a14="http://schemas.microsoft.com/office/drawing/2010/main" val="0"/>
                        </a:ext>
                      </a:extLst>
                    </a:blip>
                    <a:stretch>
                      <a:fillRect/>
                    </a:stretch>
                  </pic:blipFill>
                  <pic:spPr>
                    <a:xfrm>
                      <a:off x="0" y="0"/>
                      <a:ext cx="3593821" cy="2016849"/>
                    </a:xfrm>
                    <a:prstGeom prst="rect">
                      <a:avLst/>
                    </a:prstGeom>
                  </pic:spPr>
                </pic:pic>
              </a:graphicData>
            </a:graphic>
          </wp:inline>
        </w:drawing>
      </w:r>
    </w:p>
    <w:p w:rsidR="00FE62A5" w:rsidRPr="008F1D9D" w:rsidRDefault="000410B6" w:rsidP="004E184E">
      <w:pPr>
        <w:pStyle w:val="NormalWeb"/>
        <w:spacing w:before="0" w:beforeAutospacing="0" w:after="0" w:afterAutospacing="0" w:line="276" w:lineRule="auto"/>
        <w:jc w:val="center"/>
        <w:rPr>
          <w:b/>
          <w:color w:val="000000" w:themeColor="text1"/>
        </w:rPr>
      </w:pPr>
      <w:r w:rsidRPr="008F1D9D">
        <w:rPr>
          <w:b/>
          <w:color w:val="000000" w:themeColor="text1"/>
        </w:rPr>
        <w:t>Figure</w:t>
      </w:r>
      <w:r w:rsidR="00C0435E" w:rsidRPr="008F1D9D">
        <w:rPr>
          <w:b/>
          <w:color w:val="000000" w:themeColor="text1"/>
        </w:rPr>
        <w:t xml:space="preserve"> (a)</w:t>
      </w:r>
      <w:r w:rsidR="000116E4" w:rsidRPr="008F1D9D">
        <w:rPr>
          <w:b/>
          <w:color w:val="000000" w:themeColor="text1"/>
        </w:rPr>
        <w:t xml:space="preserve">: </w:t>
      </w:r>
      <w:r w:rsidR="00AE6CC8" w:rsidRPr="008F1D9D">
        <w:rPr>
          <w:b/>
          <w:color w:val="000000" w:themeColor="text1"/>
        </w:rPr>
        <w:t xml:space="preserve">Gucci </w:t>
      </w:r>
      <w:r w:rsidR="005E63C1" w:rsidRPr="008F1D9D">
        <w:rPr>
          <w:b/>
          <w:color w:val="000000" w:themeColor="text1"/>
        </w:rPr>
        <w:t xml:space="preserve">overall </w:t>
      </w:r>
      <w:r w:rsidR="00AE6CC8" w:rsidRPr="008F1D9D">
        <w:rPr>
          <w:b/>
          <w:color w:val="000000" w:themeColor="text1"/>
        </w:rPr>
        <w:t>Group</w:t>
      </w:r>
      <w:r w:rsidR="000116E4" w:rsidRPr="008F1D9D">
        <w:rPr>
          <w:b/>
          <w:color w:val="000000" w:themeColor="text1"/>
        </w:rPr>
        <w:t xml:space="preserve"> Structure</w:t>
      </w:r>
      <w:r w:rsidR="009212E9" w:rsidRPr="008F1D9D">
        <w:rPr>
          <w:b/>
          <w:color w:val="000000" w:themeColor="text1"/>
        </w:rPr>
        <w:t xml:space="preserve"> </w:t>
      </w:r>
      <w:r w:rsidR="004E184E" w:rsidRPr="008F1D9D">
        <w:rPr>
          <w:b/>
          <w:color w:val="000000" w:themeColor="text1"/>
        </w:rPr>
        <w:br/>
        <w:t xml:space="preserve">Source: </w:t>
      </w:r>
      <w:r w:rsidR="009212E9" w:rsidRPr="008F1D9D">
        <w:rPr>
          <w:b/>
          <w:color w:val="000000" w:themeColor="text1"/>
        </w:rPr>
        <w:t>(</w:t>
      </w:r>
      <w:proofErr w:type="spellStart"/>
      <w:r w:rsidR="009212E9" w:rsidRPr="008F1D9D">
        <w:rPr>
          <w:b/>
          <w:color w:val="000000" w:themeColor="text1"/>
        </w:rPr>
        <w:t>Montagnoli</w:t>
      </w:r>
      <w:proofErr w:type="spellEnd"/>
      <w:r w:rsidR="009212E9" w:rsidRPr="008F1D9D">
        <w:rPr>
          <w:b/>
          <w:color w:val="000000" w:themeColor="text1"/>
        </w:rPr>
        <w:t xml:space="preserve"> and </w:t>
      </w:r>
      <w:proofErr w:type="spellStart"/>
      <w:r w:rsidR="009212E9" w:rsidRPr="008F1D9D">
        <w:rPr>
          <w:b/>
          <w:color w:val="000000" w:themeColor="text1"/>
        </w:rPr>
        <w:t>Nagayasu</w:t>
      </w:r>
      <w:proofErr w:type="spellEnd"/>
      <w:r w:rsidR="009212E9" w:rsidRPr="008F1D9D">
        <w:rPr>
          <w:b/>
          <w:color w:val="000000" w:themeColor="text1"/>
        </w:rPr>
        <w:t>, 2015)</w:t>
      </w:r>
    </w:p>
    <w:p w:rsidR="00757DD3" w:rsidRPr="008F1D9D" w:rsidRDefault="000410B6" w:rsidP="004212F7">
      <w:pPr>
        <w:spacing w:after="0"/>
        <w:rPr>
          <w:rFonts w:eastAsia="Times New Roman" w:cs="Times New Roman"/>
          <w:color w:val="000000" w:themeColor="text1"/>
          <w:szCs w:val="24"/>
        </w:rPr>
      </w:pPr>
      <w:bookmarkStart w:id="5" w:name="_Toc6322267"/>
      <w:r w:rsidRPr="008F1D9D">
        <w:rPr>
          <w:rStyle w:val="Heading2Char"/>
          <w:rFonts w:ascii="Times New Roman" w:hAnsi="Times New Roman"/>
          <w:color w:val="000000" w:themeColor="text1"/>
          <w:sz w:val="24"/>
        </w:rPr>
        <w:t>Organizational Structure:</w:t>
      </w:r>
      <w:bookmarkEnd w:id="5"/>
      <w:r w:rsidRPr="008F1D9D">
        <w:rPr>
          <w:color w:val="000000" w:themeColor="text1"/>
        </w:rPr>
        <w:t xml:space="preserve"> </w:t>
      </w:r>
      <w:r w:rsidR="009C080B" w:rsidRPr="008F1D9D">
        <w:rPr>
          <w:rFonts w:eastAsia="Times New Roman" w:cs="Times New Roman"/>
          <w:bCs/>
          <w:color w:val="000000" w:themeColor="text1"/>
          <w:szCs w:val="27"/>
        </w:rPr>
        <w:t>Strong</w:t>
      </w:r>
      <w:r w:rsidR="00AE6CC8" w:rsidRPr="008F1D9D">
        <w:rPr>
          <w:rFonts w:eastAsia="Times New Roman" w:cs="Times New Roman"/>
          <w:bCs/>
          <w:color w:val="000000" w:themeColor="text1"/>
          <w:szCs w:val="27"/>
        </w:rPr>
        <w:t xml:space="preserve"> leadership, proactive and modern ideology</w:t>
      </w:r>
      <w:r w:rsidR="009C080B" w:rsidRPr="008F1D9D">
        <w:rPr>
          <w:rFonts w:eastAsia="Times New Roman" w:cs="Times New Roman"/>
          <w:bCs/>
          <w:color w:val="000000" w:themeColor="text1"/>
          <w:szCs w:val="27"/>
        </w:rPr>
        <w:t xml:space="preserve"> is the axiom of </w:t>
      </w:r>
      <w:r w:rsidR="00AE6CC8" w:rsidRPr="008F1D9D">
        <w:rPr>
          <w:rFonts w:eastAsia="Times New Roman" w:cs="Times New Roman"/>
          <w:bCs/>
          <w:color w:val="000000" w:themeColor="text1"/>
          <w:szCs w:val="27"/>
        </w:rPr>
        <w:t xml:space="preserve">Gucci group. </w:t>
      </w:r>
      <w:r w:rsidR="009C080B" w:rsidRPr="008F1D9D">
        <w:rPr>
          <w:rFonts w:eastAsia="Times New Roman" w:cs="Times New Roman"/>
          <w:bCs/>
          <w:color w:val="000000" w:themeColor="text1"/>
          <w:szCs w:val="27"/>
        </w:rPr>
        <w:t xml:space="preserve">They </w:t>
      </w:r>
      <w:r w:rsidR="0009595D" w:rsidRPr="008F1D9D">
        <w:rPr>
          <w:rFonts w:eastAsia="Times New Roman" w:cs="Times New Roman"/>
          <w:bCs/>
          <w:color w:val="000000" w:themeColor="text1"/>
          <w:szCs w:val="27"/>
        </w:rPr>
        <w:t xml:space="preserve">follow the country based </w:t>
      </w:r>
      <w:r w:rsidR="009C080B" w:rsidRPr="008F1D9D">
        <w:rPr>
          <w:rFonts w:eastAsia="Times New Roman" w:cs="Times New Roman"/>
          <w:color w:val="000000" w:themeColor="text1"/>
          <w:szCs w:val="24"/>
        </w:rPr>
        <w:t xml:space="preserve">Corporate Governance Code in order to protect </w:t>
      </w:r>
      <w:r w:rsidR="009C080B" w:rsidRPr="008F1D9D">
        <w:rPr>
          <w:rStyle w:val="ilfuvd"/>
          <w:color w:val="000000" w:themeColor="text1"/>
        </w:rPr>
        <w:t xml:space="preserve">the </w:t>
      </w:r>
      <w:r w:rsidR="009C080B" w:rsidRPr="008F1D9D">
        <w:rPr>
          <w:rStyle w:val="ilfuvd"/>
          <w:color w:val="000000" w:themeColor="text1"/>
        </w:rPr>
        <w:lastRenderedPageBreak/>
        <w:t xml:space="preserve">interests of </w:t>
      </w:r>
      <w:r w:rsidR="009C080B" w:rsidRPr="008F1D9D">
        <w:rPr>
          <w:rFonts w:eastAsia="Times New Roman" w:cs="Times New Roman"/>
          <w:color w:val="000000" w:themeColor="text1"/>
          <w:szCs w:val="24"/>
        </w:rPr>
        <w:t>the organization and</w:t>
      </w:r>
      <w:r w:rsidR="009C080B" w:rsidRPr="008F1D9D">
        <w:rPr>
          <w:rStyle w:val="ilfuvd"/>
          <w:color w:val="000000" w:themeColor="text1"/>
        </w:rPr>
        <w:t xml:space="preserve"> the stakeholders,</w:t>
      </w:r>
      <w:r w:rsidR="0009595D" w:rsidRPr="008F1D9D">
        <w:rPr>
          <w:rStyle w:val="ilfuvd"/>
          <w:color w:val="000000" w:themeColor="text1"/>
        </w:rPr>
        <w:t xml:space="preserve"> as it is not only operating business in Italy so it has to maintain the cultural, traditional and governmental structure of business code too for the sake of </w:t>
      </w:r>
      <w:r w:rsidR="009C080B" w:rsidRPr="008F1D9D">
        <w:rPr>
          <w:rStyle w:val="ilfuvd"/>
          <w:bCs/>
          <w:color w:val="000000" w:themeColor="text1"/>
        </w:rPr>
        <w:t>management</w:t>
      </w:r>
      <w:r w:rsidR="009C080B" w:rsidRPr="008F1D9D">
        <w:rPr>
          <w:rStyle w:val="ilfuvd"/>
          <w:color w:val="000000" w:themeColor="text1"/>
        </w:rPr>
        <w:t>, customers, suppliers, financiers, government and the community</w:t>
      </w:r>
      <w:r w:rsidR="00512DB7" w:rsidRPr="008F1D9D">
        <w:rPr>
          <w:rStyle w:val="ilfuvd"/>
          <w:color w:val="000000" w:themeColor="text1"/>
        </w:rPr>
        <w:t xml:space="preserve"> (</w:t>
      </w:r>
      <w:proofErr w:type="spellStart"/>
      <w:r w:rsidR="00512DB7" w:rsidRPr="008F1D9D">
        <w:rPr>
          <w:rFonts w:eastAsia="Times New Roman" w:cs="Times New Roman"/>
          <w:color w:val="000000" w:themeColor="text1"/>
          <w:szCs w:val="24"/>
        </w:rPr>
        <w:t>Montagnoli</w:t>
      </w:r>
      <w:proofErr w:type="spellEnd"/>
      <w:r w:rsidR="00512DB7" w:rsidRPr="008F1D9D">
        <w:rPr>
          <w:rFonts w:eastAsia="Times New Roman" w:cs="Times New Roman"/>
          <w:color w:val="000000" w:themeColor="text1"/>
          <w:szCs w:val="24"/>
        </w:rPr>
        <w:t xml:space="preserve"> and </w:t>
      </w:r>
      <w:proofErr w:type="spellStart"/>
      <w:r w:rsidR="00512DB7" w:rsidRPr="008F1D9D">
        <w:rPr>
          <w:rFonts w:eastAsia="Times New Roman" w:cs="Times New Roman"/>
          <w:color w:val="000000" w:themeColor="text1"/>
          <w:szCs w:val="24"/>
        </w:rPr>
        <w:t>Nagayasu</w:t>
      </w:r>
      <w:proofErr w:type="spellEnd"/>
      <w:r w:rsidR="00512DB7" w:rsidRPr="008F1D9D">
        <w:rPr>
          <w:rFonts w:eastAsia="Times New Roman" w:cs="Times New Roman"/>
          <w:color w:val="000000" w:themeColor="text1"/>
          <w:szCs w:val="24"/>
        </w:rPr>
        <w:t>, 2015)</w:t>
      </w:r>
      <w:r w:rsidR="009C080B" w:rsidRPr="008F1D9D">
        <w:rPr>
          <w:rStyle w:val="ilfuvd"/>
          <w:color w:val="000000" w:themeColor="text1"/>
        </w:rPr>
        <w:t xml:space="preserve">. </w:t>
      </w:r>
      <w:r w:rsidR="009C080B" w:rsidRPr="008F1D9D">
        <w:rPr>
          <w:rFonts w:eastAsia="Times New Roman" w:cs="Times New Roman"/>
          <w:color w:val="000000" w:themeColor="text1"/>
          <w:szCs w:val="24"/>
        </w:rPr>
        <w:t>This fits well with their flexible and entrepreneurial culture and suits the way of managing business</w:t>
      </w:r>
      <w:r w:rsidR="00EB0147" w:rsidRPr="008F1D9D">
        <w:rPr>
          <w:rFonts w:eastAsia="Times New Roman" w:cs="Times New Roman"/>
          <w:color w:val="000000" w:themeColor="text1"/>
          <w:szCs w:val="24"/>
        </w:rPr>
        <w:t xml:space="preserve">. Gucci </w:t>
      </w:r>
      <w:r w:rsidRPr="008F1D9D">
        <w:rPr>
          <w:color w:val="000000" w:themeColor="text1"/>
        </w:rPr>
        <w:t xml:space="preserve">management body consists of </w:t>
      </w:r>
      <w:r w:rsidR="00EB0147" w:rsidRPr="008F1D9D">
        <w:rPr>
          <w:rFonts w:eastAsia="Times New Roman" w:cs="Times New Roman"/>
          <w:color w:val="000000" w:themeColor="text1"/>
          <w:szCs w:val="24"/>
        </w:rPr>
        <w:t>three</w:t>
      </w:r>
      <w:r w:rsidRPr="008F1D9D">
        <w:rPr>
          <w:rFonts w:eastAsia="Times New Roman" w:cs="Times New Roman"/>
          <w:color w:val="000000" w:themeColor="text1"/>
          <w:szCs w:val="24"/>
        </w:rPr>
        <w:t xml:space="preserve"> executives and </w:t>
      </w:r>
      <w:r w:rsidR="00EB0147" w:rsidRPr="008F1D9D">
        <w:rPr>
          <w:rFonts w:eastAsia="Times New Roman" w:cs="Times New Roman"/>
          <w:color w:val="000000" w:themeColor="text1"/>
          <w:szCs w:val="24"/>
        </w:rPr>
        <w:t>seven</w:t>
      </w:r>
      <w:r w:rsidRPr="008F1D9D">
        <w:rPr>
          <w:rFonts w:eastAsia="Times New Roman" w:cs="Times New Roman"/>
          <w:color w:val="000000" w:themeColor="text1"/>
          <w:szCs w:val="24"/>
        </w:rPr>
        <w:t xml:space="preserve"> non-executive directors who provide st</w:t>
      </w:r>
      <w:r w:rsidR="009C080B" w:rsidRPr="008F1D9D">
        <w:rPr>
          <w:rFonts w:eastAsia="Times New Roman" w:cs="Times New Roman"/>
          <w:color w:val="000000" w:themeColor="text1"/>
          <w:szCs w:val="24"/>
        </w:rPr>
        <w:t xml:space="preserve">rong, focused leadership and direction to the </w:t>
      </w:r>
      <w:r w:rsidRPr="008F1D9D">
        <w:rPr>
          <w:rFonts w:eastAsia="Times New Roman" w:cs="Times New Roman"/>
          <w:color w:val="000000" w:themeColor="text1"/>
          <w:szCs w:val="24"/>
        </w:rPr>
        <w:t>organization.</w:t>
      </w:r>
      <w:r w:rsidR="009C080B" w:rsidRPr="008F1D9D">
        <w:rPr>
          <w:rFonts w:eastAsia="Times New Roman" w:cs="Times New Roman"/>
          <w:color w:val="000000" w:themeColor="text1"/>
          <w:szCs w:val="24"/>
        </w:rPr>
        <w:t xml:space="preserve"> A brief demonstration of its organizational structure is given below- </w:t>
      </w:r>
    </w:p>
    <w:p w:rsidR="00757DD3" w:rsidRPr="008F1D9D" w:rsidRDefault="00EB0147" w:rsidP="004212F7">
      <w:pPr>
        <w:pStyle w:val="NormalWeb"/>
        <w:spacing w:before="0" w:beforeAutospacing="0" w:after="0" w:afterAutospacing="0" w:line="276" w:lineRule="auto"/>
        <w:rPr>
          <w:color w:val="000000" w:themeColor="text1"/>
        </w:rPr>
      </w:pPr>
      <w:r w:rsidRPr="008F1D9D">
        <w:rPr>
          <w:noProof/>
          <w:color w:val="000000" w:themeColor="text1"/>
        </w:rPr>
        <w:t xml:space="preserve">      </w:t>
      </w:r>
      <w:r w:rsidR="000410B6" w:rsidRPr="008F1D9D">
        <w:rPr>
          <w:noProof/>
          <w:color w:val="000000" w:themeColor="text1"/>
        </w:rPr>
        <w:drawing>
          <wp:inline distT="0" distB="0" distL="0" distR="0">
            <wp:extent cx="5457825" cy="2705100"/>
            <wp:effectExtent l="0" t="0" r="0" b="19050"/>
            <wp:docPr id="57457957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rsidR="00070016" w:rsidRPr="008F1D9D" w:rsidRDefault="000410B6" w:rsidP="009212E9">
      <w:pPr>
        <w:pStyle w:val="NormalWeb"/>
        <w:spacing w:before="0" w:beforeAutospacing="0" w:after="0" w:afterAutospacing="0" w:line="276" w:lineRule="auto"/>
        <w:jc w:val="center"/>
        <w:rPr>
          <w:b/>
          <w:color w:val="000000" w:themeColor="text1"/>
        </w:rPr>
      </w:pPr>
      <w:r w:rsidRPr="008F1D9D">
        <w:rPr>
          <w:b/>
          <w:color w:val="000000" w:themeColor="text1"/>
        </w:rPr>
        <w:t>Figure (b</w:t>
      </w:r>
      <w:r w:rsidR="00C4117F" w:rsidRPr="008F1D9D">
        <w:rPr>
          <w:b/>
          <w:color w:val="000000" w:themeColor="text1"/>
        </w:rPr>
        <w:t>): Organizatio</w:t>
      </w:r>
      <w:r w:rsidR="00E62333" w:rsidRPr="008F1D9D">
        <w:rPr>
          <w:b/>
          <w:color w:val="000000" w:themeColor="text1"/>
        </w:rPr>
        <w:t xml:space="preserve">nal Structure of </w:t>
      </w:r>
      <w:r w:rsidR="00EB0147" w:rsidRPr="008F1D9D">
        <w:rPr>
          <w:b/>
          <w:color w:val="000000" w:themeColor="text1"/>
        </w:rPr>
        <w:t>Gucci</w:t>
      </w:r>
      <w:r w:rsidR="00E62333" w:rsidRPr="008F1D9D">
        <w:rPr>
          <w:b/>
          <w:color w:val="000000" w:themeColor="text1"/>
        </w:rPr>
        <w:t xml:space="preserve"> Group</w:t>
      </w:r>
      <w:r w:rsidRPr="008F1D9D">
        <w:rPr>
          <w:b/>
          <w:color w:val="000000" w:themeColor="text1"/>
        </w:rPr>
        <w:t xml:space="preserve"> </w:t>
      </w:r>
      <w:r w:rsidR="004212F7" w:rsidRPr="008F1D9D">
        <w:rPr>
          <w:b/>
          <w:color w:val="000000" w:themeColor="text1"/>
        </w:rPr>
        <w:br/>
        <w:t xml:space="preserve">Source: </w:t>
      </w:r>
      <w:r w:rsidRPr="008F1D9D">
        <w:rPr>
          <w:b/>
          <w:color w:val="000000" w:themeColor="text1"/>
        </w:rPr>
        <w:t>(</w:t>
      </w:r>
      <w:proofErr w:type="spellStart"/>
      <w:r w:rsidRPr="008F1D9D">
        <w:rPr>
          <w:b/>
          <w:color w:val="000000" w:themeColor="text1"/>
        </w:rPr>
        <w:t>Abdulai</w:t>
      </w:r>
      <w:proofErr w:type="spellEnd"/>
      <w:r w:rsidRPr="008F1D9D">
        <w:rPr>
          <w:b/>
          <w:color w:val="000000" w:themeColor="text1"/>
        </w:rPr>
        <w:t>, 2016).</w:t>
      </w:r>
    </w:p>
    <w:p w:rsidR="00C24A38" w:rsidRPr="008F1D9D" w:rsidRDefault="000410B6" w:rsidP="004212F7">
      <w:pPr>
        <w:spacing w:after="0"/>
        <w:rPr>
          <w:b/>
          <w:color w:val="000000" w:themeColor="text1"/>
        </w:rPr>
      </w:pPr>
      <w:bookmarkStart w:id="6" w:name="_Toc6322268"/>
      <w:r w:rsidRPr="008F1D9D">
        <w:rPr>
          <w:rStyle w:val="Heading2Char"/>
          <w:rFonts w:ascii="Times New Roman" w:hAnsi="Times New Roman"/>
          <w:color w:val="000000" w:themeColor="text1"/>
          <w:sz w:val="24"/>
        </w:rPr>
        <w:t>Operation</w:t>
      </w:r>
      <w:r w:rsidR="00F44B4C" w:rsidRPr="008F1D9D">
        <w:rPr>
          <w:rStyle w:val="Heading2Char"/>
          <w:rFonts w:ascii="Times New Roman" w:hAnsi="Times New Roman"/>
          <w:color w:val="000000" w:themeColor="text1"/>
          <w:sz w:val="24"/>
        </w:rPr>
        <w:t>:</w:t>
      </w:r>
      <w:bookmarkEnd w:id="6"/>
      <w:r w:rsidR="00F44B4C" w:rsidRPr="008F1D9D">
        <w:rPr>
          <w:b/>
          <w:color w:val="000000" w:themeColor="text1"/>
        </w:rPr>
        <w:t xml:space="preserve"> </w:t>
      </w:r>
      <w:r w:rsidR="001B46F0" w:rsidRPr="008F1D9D">
        <w:rPr>
          <w:color w:val="000000" w:themeColor="text1"/>
        </w:rPr>
        <w:t>Their core func</w:t>
      </w:r>
      <w:r w:rsidR="001A3C62" w:rsidRPr="008F1D9D">
        <w:rPr>
          <w:color w:val="000000" w:themeColor="text1"/>
        </w:rPr>
        <w:t xml:space="preserve">tion comprises of </w:t>
      </w:r>
      <w:r w:rsidR="00EB0147" w:rsidRPr="008F1D9D">
        <w:rPr>
          <w:color w:val="000000" w:themeColor="text1"/>
        </w:rPr>
        <w:t>Managing fashion items,</w:t>
      </w:r>
      <w:r w:rsidR="001A3C62" w:rsidRPr="008F1D9D">
        <w:rPr>
          <w:color w:val="000000" w:themeColor="text1"/>
        </w:rPr>
        <w:t xml:space="preserve"> affordable </w:t>
      </w:r>
      <w:r w:rsidR="00EB0147" w:rsidRPr="008F1D9D">
        <w:rPr>
          <w:color w:val="000000" w:themeColor="text1"/>
        </w:rPr>
        <w:t>fashion dresses, ornaments &amp; providing other elements</w:t>
      </w:r>
      <w:r w:rsidR="001A3C62" w:rsidRPr="008F1D9D">
        <w:rPr>
          <w:color w:val="000000" w:themeColor="text1"/>
        </w:rPr>
        <w:t xml:space="preserve"> related </w:t>
      </w:r>
      <w:r w:rsidR="00EB0147" w:rsidRPr="008F1D9D">
        <w:rPr>
          <w:color w:val="000000" w:themeColor="text1"/>
        </w:rPr>
        <w:t xml:space="preserve">to </w:t>
      </w:r>
      <w:r w:rsidR="001A3C62" w:rsidRPr="008F1D9D">
        <w:rPr>
          <w:color w:val="000000" w:themeColor="text1"/>
        </w:rPr>
        <w:t>support</w:t>
      </w:r>
      <w:r w:rsidR="00EB0147" w:rsidRPr="008F1D9D">
        <w:rPr>
          <w:color w:val="000000" w:themeColor="text1"/>
        </w:rPr>
        <w:t xml:space="preserve"> fashionable life style (</w:t>
      </w:r>
      <w:proofErr w:type="spellStart"/>
      <w:r w:rsidR="00512DB7" w:rsidRPr="008F1D9D">
        <w:rPr>
          <w:color w:val="000000" w:themeColor="text1"/>
        </w:rPr>
        <w:t>Killip</w:t>
      </w:r>
      <w:proofErr w:type="spellEnd"/>
      <w:r w:rsidR="00512DB7" w:rsidRPr="008F1D9D">
        <w:rPr>
          <w:color w:val="000000" w:themeColor="text1"/>
        </w:rPr>
        <w:t>, 2013)</w:t>
      </w:r>
      <w:r w:rsidR="001A3C62" w:rsidRPr="008F1D9D">
        <w:rPr>
          <w:color w:val="000000" w:themeColor="text1"/>
        </w:rPr>
        <w:t>.</w:t>
      </w:r>
      <w:r w:rsidRPr="008F1D9D">
        <w:rPr>
          <w:color w:val="000000" w:themeColor="text1"/>
        </w:rPr>
        <w:t xml:space="preserve"> </w:t>
      </w:r>
      <w:r w:rsidR="00EB0147" w:rsidRPr="008F1D9D">
        <w:rPr>
          <w:color w:val="000000" w:themeColor="text1"/>
        </w:rPr>
        <w:t xml:space="preserve">Gucci has more than 750 stores, around the world </w:t>
      </w:r>
      <w:r w:rsidR="00FE62A5" w:rsidRPr="008F1D9D">
        <w:rPr>
          <w:color w:val="000000" w:themeColor="text1"/>
        </w:rPr>
        <w:t xml:space="preserve">even working on </w:t>
      </w:r>
      <w:r w:rsidR="00B53725" w:rsidRPr="008F1D9D">
        <w:rPr>
          <w:color w:val="000000" w:themeColor="text1"/>
        </w:rPr>
        <w:t>extending its</w:t>
      </w:r>
      <w:r w:rsidR="00EB0147" w:rsidRPr="008F1D9D">
        <w:rPr>
          <w:color w:val="000000" w:themeColor="text1"/>
        </w:rPr>
        <w:t xml:space="preserve"> operation to Asian and other nation</w:t>
      </w:r>
      <w:r w:rsidR="00B53725" w:rsidRPr="008F1D9D">
        <w:rPr>
          <w:color w:val="000000" w:themeColor="text1"/>
        </w:rPr>
        <w:t xml:space="preserve">. </w:t>
      </w:r>
      <w:r w:rsidR="00F44B4C" w:rsidRPr="008F1D9D">
        <w:rPr>
          <w:rFonts w:eastAsia="Times New Roman" w:cs="Arial"/>
          <w:bCs/>
          <w:color w:val="000000" w:themeColor="text1"/>
          <w:szCs w:val="19"/>
        </w:rPr>
        <w:t xml:space="preserve">Their key strategic tools </w:t>
      </w:r>
      <w:r w:rsidR="00FE62A5" w:rsidRPr="008F1D9D">
        <w:rPr>
          <w:rFonts w:eastAsia="Times New Roman" w:cs="Arial"/>
          <w:bCs/>
          <w:color w:val="000000" w:themeColor="text1"/>
          <w:szCs w:val="19"/>
        </w:rPr>
        <w:t xml:space="preserve">for operation </w:t>
      </w:r>
      <w:r w:rsidR="004212F7" w:rsidRPr="008F1D9D">
        <w:rPr>
          <w:rFonts w:eastAsia="Times New Roman" w:cs="Arial"/>
          <w:bCs/>
          <w:color w:val="000000" w:themeColor="text1"/>
          <w:szCs w:val="19"/>
        </w:rPr>
        <w:t>comprise</w:t>
      </w:r>
      <w:r w:rsidR="00FE62A5" w:rsidRPr="008F1D9D">
        <w:rPr>
          <w:rFonts w:eastAsia="Times New Roman" w:cs="Arial"/>
          <w:bCs/>
          <w:color w:val="000000" w:themeColor="text1"/>
          <w:szCs w:val="19"/>
        </w:rPr>
        <w:t xml:space="preserve"> of </w:t>
      </w:r>
      <w:r w:rsidR="00F44B4C" w:rsidRPr="008F1D9D">
        <w:rPr>
          <w:rFonts w:eastAsia="Times New Roman" w:cs="Arial"/>
          <w:bCs/>
          <w:color w:val="000000" w:themeColor="text1"/>
          <w:szCs w:val="19"/>
        </w:rPr>
        <w:t>–</w:t>
      </w:r>
    </w:p>
    <w:p w:rsidR="003A0306" w:rsidRPr="008F1D9D" w:rsidRDefault="000410B6" w:rsidP="004212F7">
      <w:pPr>
        <w:spacing w:after="0"/>
        <w:rPr>
          <w:rFonts w:eastAsia="Times New Roman" w:cs="Arial"/>
          <w:bCs/>
          <w:color w:val="000000" w:themeColor="text1"/>
          <w:szCs w:val="19"/>
        </w:rPr>
      </w:pPr>
      <w:r w:rsidRPr="008F1D9D">
        <w:rPr>
          <w:rFonts w:eastAsia="Times New Roman" w:cs="Arial"/>
          <w:bCs/>
          <w:noProof/>
          <w:color w:val="000000" w:themeColor="text1"/>
          <w:szCs w:val="19"/>
        </w:rPr>
        <w:drawing>
          <wp:inline distT="0" distB="0" distL="0" distR="0">
            <wp:extent cx="5676900" cy="1009650"/>
            <wp:effectExtent l="38100" t="0" r="38100" b="190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rsidR="004212F7" w:rsidRPr="008F1D9D" w:rsidRDefault="000410B6" w:rsidP="004212F7">
      <w:pPr>
        <w:spacing w:after="0"/>
        <w:jc w:val="center"/>
        <w:rPr>
          <w:rFonts w:eastAsia="Times New Roman" w:cs="Arial"/>
          <w:b/>
          <w:bCs/>
          <w:color w:val="000000" w:themeColor="text1"/>
          <w:szCs w:val="19"/>
        </w:rPr>
      </w:pPr>
      <w:r w:rsidRPr="008F1D9D">
        <w:rPr>
          <w:rFonts w:eastAsia="Times New Roman" w:cs="Arial"/>
          <w:b/>
          <w:bCs/>
          <w:color w:val="000000" w:themeColor="text1"/>
          <w:szCs w:val="19"/>
        </w:rPr>
        <w:t xml:space="preserve">Figure (c): Key Strategic Tools of </w:t>
      </w:r>
      <w:r w:rsidR="008362F3" w:rsidRPr="008F1D9D">
        <w:rPr>
          <w:rFonts w:eastAsia="Times New Roman" w:cs="Arial"/>
          <w:b/>
          <w:bCs/>
          <w:color w:val="000000" w:themeColor="text1"/>
          <w:szCs w:val="19"/>
        </w:rPr>
        <w:t>Gucci</w:t>
      </w:r>
    </w:p>
    <w:p w:rsidR="00C50015" w:rsidRPr="008F1D9D" w:rsidRDefault="000410B6" w:rsidP="005E63C1">
      <w:pPr>
        <w:jc w:val="center"/>
        <w:rPr>
          <w:b/>
          <w:color w:val="000000" w:themeColor="text1"/>
        </w:rPr>
      </w:pPr>
      <w:r w:rsidRPr="008F1D9D">
        <w:rPr>
          <w:b/>
          <w:color w:val="000000" w:themeColor="text1"/>
        </w:rPr>
        <w:t xml:space="preserve">Source: </w:t>
      </w:r>
      <w:r w:rsidR="00DE5A78" w:rsidRPr="008F1D9D">
        <w:rPr>
          <w:b/>
          <w:color w:val="000000" w:themeColor="text1"/>
        </w:rPr>
        <w:t>(Barlow, 2012)</w:t>
      </w:r>
      <w:r w:rsidRPr="008F1D9D">
        <w:rPr>
          <w:b/>
          <w:color w:val="000000" w:themeColor="text1"/>
        </w:rPr>
        <w:t>.</w:t>
      </w:r>
    </w:p>
    <w:p w:rsidR="005F6B91" w:rsidRPr="008F1D9D" w:rsidRDefault="000410B6" w:rsidP="007E62F3">
      <w:pPr>
        <w:spacing w:after="0"/>
        <w:rPr>
          <w:rFonts w:eastAsia="Times New Roman"/>
          <w:color w:val="000000" w:themeColor="text1"/>
        </w:rPr>
      </w:pPr>
      <w:bookmarkStart w:id="7" w:name="_Toc6322269"/>
      <w:r w:rsidRPr="008F1D9D">
        <w:rPr>
          <w:rStyle w:val="Heading2Char"/>
          <w:rFonts w:ascii="Times New Roman" w:hAnsi="Times New Roman"/>
          <w:color w:val="000000" w:themeColor="text1"/>
          <w:sz w:val="24"/>
        </w:rPr>
        <w:lastRenderedPageBreak/>
        <w:t>Goals</w:t>
      </w:r>
      <w:r w:rsidR="005D766E" w:rsidRPr="008F1D9D">
        <w:rPr>
          <w:rStyle w:val="Heading2Char"/>
          <w:rFonts w:ascii="Times New Roman" w:hAnsi="Times New Roman"/>
          <w:color w:val="000000" w:themeColor="text1"/>
          <w:sz w:val="24"/>
        </w:rPr>
        <w:t xml:space="preserve">, </w:t>
      </w:r>
      <w:r w:rsidR="0098578B" w:rsidRPr="008F1D9D">
        <w:rPr>
          <w:rStyle w:val="Heading2Char"/>
          <w:rFonts w:ascii="Times New Roman" w:hAnsi="Times New Roman"/>
          <w:color w:val="000000" w:themeColor="text1"/>
          <w:sz w:val="24"/>
        </w:rPr>
        <w:t>mission and valu</w:t>
      </w:r>
      <w:r w:rsidR="00757DD3" w:rsidRPr="008F1D9D">
        <w:rPr>
          <w:rStyle w:val="Heading2Char"/>
          <w:rFonts w:ascii="Times New Roman" w:hAnsi="Times New Roman"/>
          <w:color w:val="000000" w:themeColor="text1"/>
          <w:sz w:val="24"/>
        </w:rPr>
        <w:t>e</w:t>
      </w:r>
      <w:r w:rsidRPr="008F1D9D">
        <w:rPr>
          <w:rStyle w:val="Heading2Char"/>
          <w:rFonts w:ascii="Times New Roman" w:hAnsi="Times New Roman"/>
          <w:color w:val="000000" w:themeColor="text1"/>
          <w:sz w:val="24"/>
        </w:rPr>
        <w:t xml:space="preserve"> </w:t>
      </w:r>
      <w:r w:rsidR="00C0435E" w:rsidRPr="008F1D9D">
        <w:rPr>
          <w:rStyle w:val="Heading2Char"/>
          <w:rFonts w:ascii="Times New Roman" w:hAnsi="Times New Roman"/>
          <w:color w:val="000000" w:themeColor="text1"/>
          <w:sz w:val="24"/>
        </w:rPr>
        <w:t xml:space="preserve">of </w:t>
      </w:r>
      <w:r w:rsidR="008362F3" w:rsidRPr="008F1D9D">
        <w:rPr>
          <w:rStyle w:val="Heading2Char"/>
          <w:rFonts w:ascii="Times New Roman" w:hAnsi="Times New Roman"/>
          <w:color w:val="000000" w:themeColor="text1"/>
          <w:sz w:val="24"/>
        </w:rPr>
        <w:t>Gucci</w:t>
      </w:r>
      <w:r w:rsidRPr="008F1D9D">
        <w:rPr>
          <w:rStyle w:val="Heading2Char"/>
          <w:rFonts w:ascii="Times New Roman" w:hAnsi="Times New Roman"/>
          <w:color w:val="000000" w:themeColor="text1"/>
          <w:sz w:val="24"/>
        </w:rPr>
        <w:t>:</w:t>
      </w:r>
      <w:r w:rsidR="008362F3" w:rsidRPr="008F1D9D">
        <w:rPr>
          <w:rStyle w:val="Heading2Char"/>
          <w:rFonts w:ascii="Times New Roman" w:hAnsi="Times New Roman"/>
          <w:color w:val="000000" w:themeColor="text1"/>
          <w:sz w:val="24"/>
        </w:rPr>
        <w:t xml:space="preserve"> </w:t>
      </w:r>
      <w:r w:rsidR="008362F3" w:rsidRPr="008F1D9D">
        <w:rPr>
          <w:rStyle w:val="Heading2Char"/>
          <w:rFonts w:ascii="Times New Roman" w:hAnsi="Times New Roman"/>
          <w:b w:val="0"/>
          <w:color w:val="000000" w:themeColor="text1"/>
          <w:sz w:val="24"/>
        </w:rPr>
        <w:t>Gucci’s main objective is to ensure the most up to date fashion apparels for its potential</w:t>
      </w:r>
      <w:bookmarkEnd w:id="7"/>
      <w:r w:rsidR="008362F3" w:rsidRPr="008F1D9D">
        <w:rPr>
          <w:rStyle w:val="Heading2Char"/>
          <w:rFonts w:ascii="Times New Roman" w:hAnsi="Times New Roman"/>
          <w:b w:val="0"/>
          <w:color w:val="000000" w:themeColor="text1"/>
          <w:sz w:val="24"/>
        </w:rPr>
        <w:t xml:space="preserve"> </w:t>
      </w:r>
      <w:r w:rsidR="008362F3" w:rsidRPr="008F1D9D">
        <w:rPr>
          <w:color w:val="000000" w:themeColor="text1"/>
        </w:rPr>
        <w:t xml:space="preserve">customers. Gucci has been investing more in expanding its operation in Asian region. Gucci’s </w:t>
      </w:r>
      <w:r w:rsidR="001D500F" w:rsidRPr="008F1D9D">
        <w:rPr>
          <w:color w:val="000000" w:themeColor="text1"/>
        </w:rPr>
        <w:t>three major strategic objectives are to –</w:t>
      </w:r>
    </w:p>
    <w:p w:rsidR="00C50015" w:rsidRPr="008F1D9D" w:rsidRDefault="000410B6" w:rsidP="007E62F3">
      <w:pPr>
        <w:spacing w:after="0"/>
        <w:rPr>
          <w:rFonts w:eastAsia="Times New Roman" w:cs="Arial"/>
          <w:bCs/>
          <w:color w:val="000000" w:themeColor="text1"/>
          <w:szCs w:val="19"/>
        </w:rPr>
      </w:pPr>
      <w:r w:rsidRPr="008F1D9D">
        <w:rPr>
          <w:rFonts w:eastAsia="Times New Roman" w:cs="Arial"/>
          <w:bCs/>
          <w:noProof/>
          <w:color w:val="000000" w:themeColor="text1"/>
          <w:szCs w:val="19"/>
        </w:rPr>
        <w:drawing>
          <wp:inline distT="0" distB="0" distL="0" distR="0">
            <wp:extent cx="5486400" cy="1019175"/>
            <wp:effectExtent l="19050" t="0" r="38100" b="9525"/>
            <wp:docPr id="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rsidR="00C50015" w:rsidRPr="008F1D9D" w:rsidRDefault="000410B6" w:rsidP="00C50015">
      <w:pPr>
        <w:spacing w:after="0"/>
        <w:jc w:val="center"/>
        <w:rPr>
          <w:rFonts w:eastAsia="Times New Roman" w:cs="Arial"/>
          <w:b/>
          <w:bCs/>
          <w:color w:val="000000" w:themeColor="text1"/>
          <w:szCs w:val="19"/>
        </w:rPr>
      </w:pPr>
      <w:r w:rsidRPr="008F1D9D">
        <w:rPr>
          <w:rFonts w:eastAsia="Times New Roman" w:cs="Arial"/>
          <w:b/>
          <w:bCs/>
          <w:color w:val="000000" w:themeColor="text1"/>
          <w:szCs w:val="19"/>
        </w:rPr>
        <w:t>Figure (d): Strategic objectives</w:t>
      </w:r>
      <w:r w:rsidR="002B3D31" w:rsidRPr="008F1D9D">
        <w:rPr>
          <w:rFonts w:eastAsia="Times New Roman" w:cs="Arial"/>
          <w:b/>
          <w:bCs/>
          <w:color w:val="000000" w:themeColor="text1"/>
          <w:szCs w:val="19"/>
        </w:rPr>
        <w:t xml:space="preserve"> of Gucci</w:t>
      </w:r>
      <w:r w:rsidR="009212E9" w:rsidRPr="008F1D9D">
        <w:rPr>
          <w:rFonts w:eastAsia="Times New Roman" w:cs="Arial"/>
          <w:b/>
          <w:bCs/>
          <w:color w:val="000000" w:themeColor="text1"/>
          <w:szCs w:val="19"/>
        </w:rPr>
        <w:t xml:space="preserve"> </w:t>
      </w:r>
      <w:r w:rsidR="004212F7" w:rsidRPr="008F1D9D">
        <w:rPr>
          <w:rFonts w:eastAsia="Times New Roman" w:cs="Arial"/>
          <w:b/>
          <w:bCs/>
          <w:color w:val="000000" w:themeColor="text1"/>
          <w:szCs w:val="19"/>
        </w:rPr>
        <w:br/>
      </w:r>
      <w:r w:rsidR="004212F7" w:rsidRPr="008F1D9D">
        <w:rPr>
          <w:b/>
          <w:color w:val="000000" w:themeColor="text1"/>
        </w:rPr>
        <w:t xml:space="preserve">Source: </w:t>
      </w:r>
      <w:r w:rsidR="009212E9" w:rsidRPr="008F1D9D">
        <w:rPr>
          <w:b/>
          <w:color w:val="000000" w:themeColor="text1"/>
        </w:rPr>
        <w:t>(Johnsen and Teixeira, 2012)</w:t>
      </w:r>
    </w:p>
    <w:p w:rsidR="002B3D31" w:rsidRPr="008F1D9D" w:rsidRDefault="000410B6" w:rsidP="009D37EF">
      <w:pPr>
        <w:pStyle w:val="NormalWeb"/>
        <w:spacing w:before="0" w:beforeAutospacing="0" w:after="0" w:afterAutospacing="0" w:line="360" w:lineRule="auto"/>
        <w:rPr>
          <w:rFonts w:cs="Arial"/>
          <w:bCs/>
          <w:color w:val="000000" w:themeColor="text1"/>
          <w:szCs w:val="19"/>
        </w:rPr>
      </w:pPr>
      <w:bookmarkStart w:id="8" w:name="_Toc6322270"/>
      <w:r w:rsidRPr="008F1D9D">
        <w:rPr>
          <w:rStyle w:val="Heading2Char"/>
          <w:rFonts w:ascii="Times New Roman" w:hAnsi="Times New Roman"/>
          <w:color w:val="000000" w:themeColor="text1"/>
          <w:sz w:val="24"/>
        </w:rPr>
        <w:t xml:space="preserve">Target customers and their expectation from the </w:t>
      </w:r>
      <w:r w:rsidR="002B3D31" w:rsidRPr="008F1D9D">
        <w:rPr>
          <w:rStyle w:val="Heading2Char"/>
          <w:rFonts w:ascii="Times New Roman" w:hAnsi="Times New Roman"/>
          <w:color w:val="000000" w:themeColor="text1"/>
          <w:sz w:val="24"/>
        </w:rPr>
        <w:t>Gucci</w:t>
      </w:r>
      <w:r w:rsidRPr="008F1D9D">
        <w:rPr>
          <w:rStyle w:val="Heading2Char"/>
          <w:rFonts w:ascii="Times New Roman" w:hAnsi="Times New Roman"/>
          <w:color w:val="000000" w:themeColor="text1"/>
          <w:sz w:val="24"/>
        </w:rPr>
        <w:t>:</w:t>
      </w:r>
      <w:bookmarkEnd w:id="8"/>
      <w:r w:rsidR="00E33EC1" w:rsidRPr="008F1D9D">
        <w:rPr>
          <w:rFonts w:cs="Arial"/>
          <w:bCs/>
          <w:color w:val="000000" w:themeColor="text1"/>
          <w:szCs w:val="19"/>
        </w:rPr>
        <w:t xml:space="preserve"> </w:t>
      </w:r>
      <w:r w:rsidR="002B3D31" w:rsidRPr="008F1D9D">
        <w:rPr>
          <w:rFonts w:cs="Arial"/>
          <w:bCs/>
          <w:color w:val="000000" w:themeColor="text1"/>
          <w:szCs w:val="19"/>
        </w:rPr>
        <w:t xml:space="preserve">Gucci </w:t>
      </w:r>
      <w:r w:rsidR="00C66FB7" w:rsidRPr="008F1D9D">
        <w:rPr>
          <w:rFonts w:cs="Arial"/>
          <w:bCs/>
          <w:color w:val="000000" w:themeColor="text1"/>
          <w:szCs w:val="19"/>
        </w:rPr>
        <w:t xml:space="preserve">Hs the most fashion demanding customers all round the world, the youths are the lion share of Gucci’s customer. It also very trouble brand for celebrities and superstar and corporate personnel. Gucci designs special occasion and purpose-based apparel and handmade shoes for special person. Gucci’s customer </w:t>
      </w:r>
      <w:r w:rsidR="00136DC6" w:rsidRPr="008F1D9D">
        <w:rPr>
          <w:rFonts w:cs="Arial"/>
          <w:bCs/>
          <w:color w:val="000000" w:themeColor="text1"/>
          <w:szCs w:val="19"/>
        </w:rPr>
        <w:t>expects</w:t>
      </w:r>
      <w:r w:rsidR="00C66FB7" w:rsidRPr="008F1D9D">
        <w:rPr>
          <w:rFonts w:cs="Arial"/>
          <w:bCs/>
          <w:color w:val="000000" w:themeColor="text1"/>
          <w:szCs w:val="19"/>
        </w:rPr>
        <w:t xml:space="preserve"> from this trusted organization good quality products and service in terms of design, raw materials, sustainability, packaging, accessibility &amp; affordable price, not everyone is celebrity </w:t>
      </w:r>
      <w:r w:rsidR="00136DC6" w:rsidRPr="008F1D9D">
        <w:rPr>
          <w:rFonts w:cs="Arial"/>
          <w:bCs/>
          <w:color w:val="000000" w:themeColor="text1"/>
          <w:szCs w:val="19"/>
        </w:rPr>
        <w:t>a</w:t>
      </w:r>
      <w:r w:rsidR="00C66FB7" w:rsidRPr="008F1D9D">
        <w:rPr>
          <w:rFonts w:cs="Arial"/>
          <w:bCs/>
          <w:color w:val="000000" w:themeColor="text1"/>
          <w:szCs w:val="19"/>
        </w:rPr>
        <w:t xml:space="preserve"> d corporate personnel to pay outstanding prices for their dress. </w:t>
      </w:r>
    </w:p>
    <w:p w:rsidR="0098578B" w:rsidRPr="008F1D9D" w:rsidRDefault="000410B6" w:rsidP="0012646F">
      <w:pPr>
        <w:pStyle w:val="Heading1"/>
        <w:numPr>
          <w:ilvl w:val="0"/>
          <w:numId w:val="0"/>
        </w:numPr>
        <w:rPr>
          <w:color w:val="000000" w:themeColor="text1"/>
        </w:rPr>
      </w:pPr>
      <w:bookmarkStart w:id="9" w:name="_Toc6322271"/>
      <w:r w:rsidRPr="008F1D9D">
        <w:rPr>
          <w:color w:val="000000" w:themeColor="text1"/>
        </w:rPr>
        <w:t>PESTLE analy</w:t>
      </w:r>
      <w:r w:rsidR="006A0F8B" w:rsidRPr="008F1D9D">
        <w:rPr>
          <w:color w:val="000000" w:themeColor="text1"/>
        </w:rPr>
        <w:t>sis</w:t>
      </w:r>
      <w:bookmarkEnd w:id="9"/>
    </w:p>
    <w:p w:rsidR="006A0F8B" w:rsidRPr="008F1D9D" w:rsidRDefault="000410B6" w:rsidP="00DF7E53">
      <w:pPr>
        <w:pStyle w:val="Default"/>
        <w:spacing w:line="360" w:lineRule="auto"/>
        <w:jc w:val="both"/>
        <w:rPr>
          <w:rFonts w:ascii="Times New Roman" w:hAnsi="Times New Roman"/>
          <w:color w:val="000000" w:themeColor="text1"/>
        </w:rPr>
      </w:pPr>
      <w:r w:rsidRPr="008F1D9D">
        <w:rPr>
          <w:rFonts w:ascii="Times New Roman" w:hAnsi="Times New Roman"/>
          <w:bCs/>
          <w:color w:val="000000" w:themeColor="text1"/>
        </w:rPr>
        <w:t>PESTLE analysis, an extension of PEST</w:t>
      </w:r>
      <w:r w:rsidRPr="008F1D9D">
        <w:rPr>
          <w:rFonts w:ascii="Times New Roman" w:hAnsi="Times New Roman"/>
          <w:color w:val="000000" w:themeColor="text1"/>
        </w:rPr>
        <w:t xml:space="preserve"> (political, economic, socio-cultural and technological) analysis, is a strategic tool for comprehending macro-environmental factors influencing the business</w:t>
      </w:r>
      <w:r w:rsidR="008F58D3" w:rsidRPr="008F1D9D">
        <w:rPr>
          <w:rFonts w:ascii="Times New Roman" w:hAnsi="Times New Roman"/>
          <w:color w:val="000000" w:themeColor="text1"/>
        </w:rPr>
        <w:t xml:space="preserve"> (Powell, 2010)</w:t>
      </w:r>
      <w:r w:rsidRPr="008F1D9D">
        <w:rPr>
          <w:rFonts w:ascii="Times New Roman" w:hAnsi="Times New Roman"/>
          <w:color w:val="000000" w:themeColor="text1"/>
        </w:rPr>
        <w:t>. It incorporates additional legal and environmental components of strategic management which associates in predicting market growth or decline, business position, potential and direction for operations.</w:t>
      </w:r>
    </w:p>
    <w:p w:rsidR="001576D4" w:rsidRPr="008F1D9D" w:rsidRDefault="000410B6" w:rsidP="00DF7E53">
      <w:pPr>
        <w:pStyle w:val="Default"/>
        <w:spacing w:line="360" w:lineRule="auto"/>
        <w:jc w:val="both"/>
        <w:rPr>
          <w:rFonts w:ascii="Times New Roman" w:hAnsi="Times New Roman"/>
          <w:color w:val="000000" w:themeColor="text1"/>
        </w:rPr>
      </w:pPr>
      <w:r w:rsidRPr="008F1D9D">
        <w:rPr>
          <w:rFonts w:ascii="Times New Roman" w:hAnsi="Times New Roman"/>
          <w:noProof/>
          <w:color w:val="000000" w:themeColor="text1"/>
        </w:rPr>
        <w:drawing>
          <wp:inline distT="0" distB="0" distL="0" distR="0">
            <wp:extent cx="6238875" cy="847725"/>
            <wp:effectExtent l="19050" t="0" r="9525" b="28575"/>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4" r:lo="rId35" r:qs="rId36" r:cs="rId37"/>
              </a:graphicData>
            </a:graphic>
          </wp:inline>
        </w:drawing>
      </w:r>
    </w:p>
    <w:p w:rsidR="001576D4" w:rsidRPr="008F1D9D" w:rsidRDefault="000410B6" w:rsidP="001C23B9">
      <w:pPr>
        <w:pStyle w:val="Default"/>
        <w:spacing w:line="360" w:lineRule="auto"/>
        <w:jc w:val="center"/>
        <w:rPr>
          <w:rFonts w:ascii="Times New Roman" w:hAnsi="Times New Roman"/>
          <w:b/>
          <w:color w:val="000000" w:themeColor="text1"/>
        </w:rPr>
      </w:pPr>
      <w:r w:rsidRPr="008F1D9D">
        <w:rPr>
          <w:rFonts w:ascii="Times New Roman" w:hAnsi="Times New Roman"/>
          <w:b/>
          <w:color w:val="000000" w:themeColor="text1"/>
        </w:rPr>
        <w:t xml:space="preserve">Figure (e): PESTLE Analysis </w:t>
      </w:r>
      <w:r w:rsidR="0012646F" w:rsidRPr="008F1D9D">
        <w:rPr>
          <w:rFonts w:ascii="Times New Roman" w:hAnsi="Times New Roman"/>
          <w:b/>
          <w:color w:val="000000" w:themeColor="text1"/>
        </w:rPr>
        <w:br/>
        <w:t xml:space="preserve">Source: </w:t>
      </w:r>
      <w:r w:rsidRPr="008F1D9D">
        <w:rPr>
          <w:rFonts w:ascii="Times New Roman" w:hAnsi="Times New Roman"/>
          <w:b/>
          <w:color w:val="000000" w:themeColor="text1"/>
        </w:rPr>
        <w:t>(</w:t>
      </w:r>
      <w:r w:rsidRPr="008F1D9D">
        <w:rPr>
          <w:rFonts w:ascii="Times New Roman" w:eastAsia="Times New Roman" w:hAnsi="Times New Roman" w:cs="Times New Roman"/>
          <w:b/>
          <w:color w:val="000000" w:themeColor="text1"/>
        </w:rPr>
        <w:t>Knights and Willmott, 2011)</w:t>
      </w:r>
    </w:p>
    <w:p w:rsidR="0098578B" w:rsidRPr="008F1D9D" w:rsidRDefault="000410B6" w:rsidP="0012646F">
      <w:pPr>
        <w:spacing w:after="0"/>
        <w:rPr>
          <w:color w:val="000000" w:themeColor="text1"/>
        </w:rPr>
      </w:pPr>
      <w:r w:rsidRPr="008F1D9D">
        <w:rPr>
          <w:color w:val="000000" w:themeColor="text1"/>
        </w:rPr>
        <w:t xml:space="preserve">A PESTLE analysis conducted for the </w:t>
      </w:r>
      <w:r w:rsidR="00E659D8" w:rsidRPr="008F1D9D">
        <w:rPr>
          <w:color w:val="000000" w:themeColor="text1"/>
        </w:rPr>
        <w:t>Gucci fashion brand</w:t>
      </w:r>
      <w:r w:rsidRPr="008F1D9D">
        <w:rPr>
          <w:color w:val="000000" w:themeColor="text1"/>
        </w:rPr>
        <w:t xml:space="preserve"> is elucidated as follow:</w:t>
      </w:r>
    </w:p>
    <w:p w:rsidR="00B606AA" w:rsidRPr="008F1D9D" w:rsidRDefault="000410B6" w:rsidP="0012646F">
      <w:pPr>
        <w:spacing w:after="0"/>
        <w:rPr>
          <w:rFonts w:eastAsia="Times New Roman" w:cs="Arial"/>
          <w:color w:val="000000" w:themeColor="text1"/>
          <w:szCs w:val="27"/>
        </w:rPr>
      </w:pPr>
      <w:r w:rsidRPr="008F1D9D">
        <w:rPr>
          <w:b/>
          <w:color w:val="000000" w:themeColor="text1"/>
        </w:rPr>
        <w:t>Political Factors:</w:t>
      </w:r>
      <w:r w:rsidRPr="008F1D9D">
        <w:rPr>
          <w:color w:val="000000" w:themeColor="text1"/>
        </w:rPr>
        <w:t xml:space="preserve"> </w:t>
      </w:r>
      <w:r w:rsidR="00E659D8" w:rsidRPr="008F1D9D">
        <w:rPr>
          <w:color w:val="000000" w:themeColor="text1"/>
        </w:rPr>
        <w:t xml:space="preserve">Political factor is always crucial for business operation, </w:t>
      </w:r>
      <w:r w:rsidR="00E659D8" w:rsidRPr="008F1D9D">
        <w:rPr>
          <w:rFonts w:eastAsia="Times New Roman" w:cs="Arial"/>
          <w:color w:val="000000" w:themeColor="text1"/>
          <w:szCs w:val="27"/>
        </w:rPr>
        <w:t xml:space="preserve">but as Gucci is a fashion brand so political issues don’t hinder the operation and business of Gucci. Fashionable </w:t>
      </w:r>
      <w:r w:rsidR="00E659D8" w:rsidRPr="008F1D9D">
        <w:rPr>
          <w:rFonts w:eastAsia="Times New Roman" w:cs="Arial"/>
          <w:color w:val="000000" w:themeColor="text1"/>
          <w:szCs w:val="27"/>
        </w:rPr>
        <w:lastRenderedPageBreak/>
        <w:t>people also like to stay away from the political disturbances they love to wear fashion products and be happy.</w:t>
      </w:r>
      <w:r w:rsidR="00692BA4" w:rsidRPr="008F1D9D">
        <w:rPr>
          <w:rFonts w:eastAsia="Times New Roman" w:cs="Arial"/>
          <w:color w:val="000000" w:themeColor="text1"/>
          <w:szCs w:val="27"/>
        </w:rPr>
        <w:t xml:space="preserve"> Gucci maintains the political rules and culture in accordance with the location based as it operates business in different location of world, so Gucci doesn’t have any fixed political principles. </w:t>
      </w:r>
    </w:p>
    <w:p w:rsidR="00837FC4" w:rsidRPr="008F1D9D" w:rsidRDefault="000410B6" w:rsidP="00BD7F18">
      <w:pPr>
        <w:spacing w:after="0"/>
        <w:rPr>
          <w:rFonts w:cs="Arial"/>
          <w:color w:val="000000" w:themeColor="text1"/>
          <w:szCs w:val="27"/>
        </w:rPr>
      </w:pPr>
      <w:r w:rsidRPr="008F1D9D">
        <w:rPr>
          <w:rFonts w:cs="Arial"/>
          <w:b/>
          <w:color w:val="000000" w:themeColor="text1"/>
          <w:szCs w:val="27"/>
        </w:rPr>
        <w:t>Economic conditions:</w:t>
      </w:r>
      <w:r w:rsidRPr="008F1D9D">
        <w:rPr>
          <w:rFonts w:cs="Arial"/>
          <w:color w:val="000000" w:themeColor="text1"/>
          <w:szCs w:val="27"/>
        </w:rPr>
        <w:t xml:space="preserve"> </w:t>
      </w:r>
      <w:r w:rsidR="00BD7F18" w:rsidRPr="008F1D9D">
        <w:rPr>
          <w:rFonts w:cs="Arial"/>
          <w:color w:val="000000" w:themeColor="text1"/>
          <w:szCs w:val="27"/>
        </w:rPr>
        <w:t xml:space="preserve">The </w:t>
      </w:r>
      <w:proofErr w:type="spellStart"/>
      <w:r w:rsidR="00BD7F18" w:rsidRPr="008F1D9D">
        <w:rPr>
          <w:rFonts w:cs="Arial"/>
          <w:color w:val="000000" w:themeColor="text1"/>
          <w:szCs w:val="27"/>
        </w:rPr>
        <w:t>Brexit</w:t>
      </w:r>
      <w:proofErr w:type="spellEnd"/>
      <w:r w:rsidR="00BD7F18" w:rsidRPr="008F1D9D">
        <w:rPr>
          <w:rFonts w:cs="Arial"/>
          <w:color w:val="000000" w:themeColor="text1"/>
          <w:szCs w:val="27"/>
        </w:rPr>
        <w:t xml:space="preserve"> has </w:t>
      </w:r>
      <w:r w:rsidRPr="008F1D9D">
        <w:rPr>
          <w:rFonts w:cs="Arial"/>
          <w:color w:val="000000" w:themeColor="text1"/>
          <w:szCs w:val="27"/>
        </w:rPr>
        <w:t>create</w:t>
      </w:r>
      <w:r w:rsidR="00BD7F18" w:rsidRPr="008F1D9D">
        <w:rPr>
          <w:rFonts w:cs="Arial"/>
          <w:color w:val="000000" w:themeColor="text1"/>
          <w:szCs w:val="27"/>
        </w:rPr>
        <w:t>d</w:t>
      </w:r>
      <w:r w:rsidRPr="008F1D9D">
        <w:rPr>
          <w:rFonts w:cs="Arial"/>
          <w:color w:val="000000" w:themeColor="text1"/>
          <w:szCs w:val="27"/>
        </w:rPr>
        <w:t xml:space="preserve"> an uncertain economic climate </w:t>
      </w:r>
      <w:r w:rsidR="00BD7F18" w:rsidRPr="008F1D9D">
        <w:rPr>
          <w:rFonts w:cs="Arial"/>
          <w:color w:val="000000" w:themeColor="text1"/>
          <w:szCs w:val="27"/>
        </w:rPr>
        <w:t>by reducing</w:t>
      </w:r>
      <w:r w:rsidRPr="008F1D9D">
        <w:rPr>
          <w:rFonts w:cs="Arial"/>
          <w:color w:val="000000" w:themeColor="text1"/>
          <w:szCs w:val="27"/>
        </w:rPr>
        <w:t xml:space="preserve"> the st</w:t>
      </w:r>
      <w:r w:rsidR="00BD7F18" w:rsidRPr="008F1D9D">
        <w:rPr>
          <w:rFonts w:cs="Arial"/>
          <w:color w:val="000000" w:themeColor="text1"/>
          <w:szCs w:val="27"/>
        </w:rPr>
        <w:t>rength of sterling and increasing</w:t>
      </w:r>
      <w:r w:rsidRPr="008F1D9D">
        <w:rPr>
          <w:rFonts w:cs="Arial"/>
          <w:color w:val="000000" w:themeColor="text1"/>
          <w:szCs w:val="27"/>
        </w:rPr>
        <w:t xml:space="preserve"> inflation rates. </w:t>
      </w:r>
      <w:r w:rsidR="00F55C35" w:rsidRPr="008F1D9D">
        <w:rPr>
          <w:rFonts w:cs="Arial"/>
          <w:color w:val="000000" w:themeColor="text1"/>
          <w:szCs w:val="27"/>
        </w:rPr>
        <w:t>Inflation would hinder an increase in real disposabl</w:t>
      </w:r>
      <w:r w:rsidR="00086A15" w:rsidRPr="008F1D9D">
        <w:rPr>
          <w:rFonts w:cs="Arial"/>
          <w:color w:val="000000" w:themeColor="text1"/>
          <w:szCs w:val="27"/>
        </w:rPr>
        <w:t>e incomes for the next 5 years</w:t>
      </w:r>
      <w:r w:rsidR="00692BA4" w:rsidRPr="008F1D9D">
        <w:rPr>
          <w:rFonts w:cs="Arial"/>
          <w:color w:val="000000" w:themeColor="text1"/>
          <w:szCs w:val="27"/>
        </w:rPr>
        <w:t xml:space="preserve">. UK, USA, Europe has the </w:t>
      </w:r>
      <w:r w:rsidR="00284480" w:rsidRPr="008F1D9D">
        <w:rPr>
          <w:rFonts w:cs="Arial"/>
          <w:color w:val="000000" w:themeColor="text1"/>
          <w:szCs w:val="27"/>
        </w:rPr>
        <w:t>strongest</w:t>
      </w:r>
      <w:r w:rsidR="00692BA4" w:rsidRPr="008F1D9D">
        <w:rPr>
          <w:rFonts w:cs="Arial"/>
          <w:color w:val="000000" w:themeColor="text1"/>
          <w:szCs w:val="27"/>
        </w:rPr>
        <w:t xml:space="preserve"> economy, </w:t>
      </w:r>
      <w:r w:rsidR="00284480" w:rsidRPr="008F1D9D">
        <w:rPr>
          <w:rFonts w:cs="Arial"/>
          <w:color w:val="000000" w:themeColor="text1"/>
          <w:szCs w:val="27"/>
        </w:rPr>
        <w:t xml:space="preserve">so operating business in the strong economy is more favorable as Gucci has the business of fashion products and they charge premium price so if the economy is weak people will not be able to afford the fashion apparel. </w:t>
      </w:r>
    </w:p>
    <w:p w:rsidR="00284480" w:rsidRPr="008F1D9D" w:rsidRDefault="000410B6" w:rsidP="00BD7F18">
      <w:pPr>
        <w:spacing w:after="0"/>
        <w:rPr>
          <w:rFonts w:cs="Arial"/>
          <w:color w:val="000000" w:themeColor="text1"/>
          <w:szCs w:val="27"/>
        </w:rPr>
      </w:pPr>
      <w:r w:rsidRPr="008F1D9D">
        <w:rPr>
          <w:rFonts w:eastAsia="Times New Roman" w:cs="Arial"/>
          <w:b/>
          <w:color w:val="000000" w:themeColor="text1"/>
          <w:szCs w:val="27"/>
        </w:rPr>
        <w:t>Social Factors:</w:t>
      </w:r>
      <w:r w:rsidRPr="008F1D9D">
        <w:rPr>
          <w:rFonts w:eastAsia="Times New Roman" w:cs="Arial"/>
          <w:color w:val="000000" w:themeColor="text1"/>
          <w:szCs w:val="27"/>
        </w:rPr>
        <w:t xml:space="preserve"> </w:t>
      </w:r>
      <w:r w:rsidR="00284480" w:rsidRPr="008F1D9D">
        <w:rPr>
          <w:rFonts w:cs="Arial"/>
          <w:color w:val="000000" w:themeColor="text1"/>
          <w:szCs w:val="27"/>
        </w:rPr>
        <w:t xml:space="preserve">Society is very important, social values, manner, </w:t>
      </w:r>
      <w:proofErr w:type="gramStart"/>
      <w:r w:rsidR="00284480" w:rsidRPr="008F1D9D">
        <w:rPr>
          <w:rFonts w:cs="Arial"/>
          <w:color w:val="000000" w:themeColor="text1"/>
          <w:szCs w:val="27"/>
        </w:rPr>
        <w:t>beliefs</w:t>
      </w:r>
      <w:proofErr w:type="gramEnd"/>
      <w:r w:rsidR="00284480" w:rsidRPr="008F1D9D">
        <w:rPr>
          <w:rFonts w:cs="Arial"/>
          <w:color w:val="000000" w:themeColor="text1"/>
          <w:szCs w:val="27"/>
        </w:rPr>
        <w:t xml:space="preserve"> influence highly the operation of business. If the society and social values don’t accept the business then that organization can’t operate and expand its business on that location. Socially acceptable business organization is much more profitable. Gucci has </w:t>
      </w:r>
      <w:r w:rsidR="00284480" w:rsidRPr="008F1D9D">
        <w:rPr>
          <w:color w:val="000000" w:themeColor="text1"/>
        </w:rPr>
        <w:t>partnership with UNICEF since 2005, for the purpose of social welfare. Gucci has donated $7 million to UNICEF. Gucci is the largest corporate donor to UNICEF's "Schools for Africa" the Nelson Mandela Foundation</w:t>
      </w:r>
      <w:r w:rsidR="00DF1E2B" w:rsidRPr="008F1D9D">
        <w:rPr>
          <w:color w:val="000000" w:themeColor="text1"/>
        </w:rPr>
        <w:t xml:space="preserve">. So, Gucci has very positive response from social perspective as corporate brand. </w:t>
      </w:r>
    </w:p>
    <w:p w:rsidR="000746E4" w:rsidRPr="008F1D9D" w:rsidRDefault="000410B6" w:rsidP="00BD7F18">
      <w:pPr>
        <w:spacing w:after="0"/>
        <w:rPr>
          <w:rFonts w:cs="Arial"/>
          <w:color w:val="000000" w:themeColor="text1"/>
          <w:szCs w:val="27"/>
        </w:rPr>
      </w:pPr>
      <w:r w:rsidRPr="008F1D9D">
        <w:rPr>
          <w:rFonts w:eastAsia="Times New Roman" w:cs="Arial"/>
          <w:b/>
          <w:color w:val="000000" w:themeColor="text1"/>
          <w:szCs w:val="27"/>
        </w:rPr>
        <w:t>Technological factor:</w:t>
      </w:r>
      <w:r w:rsidR="00023F08" w:rsidRPr="008F1D9D">
        <w:rPr>
          <w:rFonts w:eastAsia="Times New Roman" w:cs="Arial"/>
          <w:color w:val="000000" w:themeColor="text1"/>
          <w:szCs w:val="27"/>
        </w:rPr>
        <w:t xml:space="preserve"> </w:t>
      </w:r>
      <w:r w:rsidR="00DF1E2B" w:rsidRPr="008F1D9D">
        <w:rPr>
          <w:rFonts w:eastAsia="Times New Roman" w:cs="Arial"/>
          <w:color w:val="000000" w:themeColor="text1"/>
          <w:szCs w:val="27"/>
        </w:rPr>
        <w:t>T</w:t>
      </w:r>
      <w:r w:rsidR="00023F08" w:rsidRPr="008F1D9D">
        <w:rPr>
          <w:rFonts w:eastAsia="Times New Roman" w:cs="Arial"/>
          <w:color w:val="000000" w:themeColor="text1"/>
          <w:szCs w:val="27"/>
        </w:rPr>
        <w:t>he advancement of Computer power</w:t>
      </w:r>
      <w:r w:rsidR="00DF1E2B" w:rsidRPr="008F1D9D">
        <w:rPr>
          <w:rFonts w:eastAsia="Times New Roman" w:cs="Arial"/>
          <w:color w:val="000000" w:themeColor="text1"/>
          <w:szCs w:val="27"/>
        </w:rPr>
        <w:t xml:space="preserve">, internet, </w:t>
      </w:r>
      <w:proofErr w:type="gramStart"/>
      <w:r w:rsidR="00DF1E2B" w:rsidRPr="008F1D9D">
        <w:rPr>
          <w:rFonts w:eastAsia="Times New Roman" w:cs="Arial"/>
          <w:color w:val="000000" w:themeColor="text1"/>
          <w:szCs w:val="27"/>
        </w:rPr>
        <w:t>technology</w:t>
      </w:r>
      <w:proofErr w:type="gramEnd"/>
      <w:r w:rsidR="00DF1E2B" w:rsidRPr="008F1D9D">
        <w:rPr>
          <w:rFonts w:eastAsia="Times New Roman" w:cs="Arial"/>
          <w:color w:val="000000" w:themeColor="text1"/>
          <w:szCs w:val="27"/>
        </w:rPr>
        <w:t xml:space="preserve"> have made the challenge of creative world more challenging. Design, creative ideas are trending in the social media made customers of the other side of the world interested to have the same design or even more creative piece of apparel. Gucci </w:t>
      </w:r>
      <w:r w:rsidR="00DF1E2B" w:rsidRPr="008F1D9D">
        <w:rPr>
          <w:rFonts w:cs="Arial"/>
          <w:color w:val="000000" w:themeColor="text1"/>
          <w:szCs w:val="27"/>
        </w:rPr>
        <w:t>is</w:t>
      </w:r>
      <w:r w:rsidR="00023F08" w:rsidRPr="008F1D9D">
        <w:rPr>
          <w:rFonts w:cs="Arial"/>
          <w:color w:val="000000" w:themeColor="text1"/>
          <w:szCs w:val="27"/>
        </w:rPr>
        <w:t xml:space="preserve"> working on upgrading into smart </w:t>
      </w:r>
      <w:r w:rsidR="00DF1E2B" w:rsidRPr="008F1D9D">
        <w:rPr>
          <w:rFonts w:cs="Arial"/>
          <w:color w:val="000000" w:themeColor="text1"/>
          <w:szCs w:val="27"/>
        </w:rPr>
        <w:t xml:space="preserve">creative center, </w:t>
      </w:r>
      <w:r w:rsidR="00023F08" w:rsidRPr="008F1D9D">
        <w:rPr>
          <w:rFonts w:cs="Arial"/>
          <w:color w:val="000000" w:themeColor="text1"/>
          <w:szCs w:val="27"/>
        </w:rPr>
        <w:t xml:space="preserve">offices </w:t>
      </w:r>
      <w:r w:rsidR="00DF1E2B" w:rsidRPr="008F1D9D">
        <w:rPr>
          <w:rFonts w:cs="Arial"/>
          <w:color w:val="000000" w:themeColor="text1"/>
          <w:szCs w:val="27"/>
        </w:rPr>
        <w:t xml:space="preserve">those will ensure more efficient production of fashionable shoes and apparels. Gucci has made upgraded technology for handmade shoe maker in its production house. </w:t>
      </w:r>
      <w:r w:rsidR="00023F08" w:rsidRPr="008F1D9D">
        <w:rPr>
          <w:rFonts w:cs="Arial"/>
          <w:color w:val="000000" w:themeColor="text1"/>
          <w:szCs w:val="27"/>
        </w:rPr>
        <w:t>They intend to use technologies such as</w:t>
      </w:r>
      <w:r w:rsidR="00DF1E2B" w:rsidRPr="008F1D9D">
        <w:rPr>
          <w:rFonts w:cs="Arial"/>
          <w:color w:val="000000" w:themeColor="text1"/>
          <w:szCs w:val="27"/>
        </w:rPr>
        <w:t xml:space="preserve"> </w:t>
      </w:r>
      <w:r w:rsidR="00023F08" w:rsidRPr="008F1D9D">
        <w:rPr>
          <w:rFonts w:cs="Arial"/>
          <w:color w:val="000000" w:themeColor="text1"/>
          <w:szCs w:val="27"/>
        </w:rPr>
        <w:t>3D printing, artificial intelligence</w:t>
      </w:r>
      <w:r w:rsidR="00DF1E2B" w:rsidRPr="008F1D9D">
        <w:rPr>
          <w:rFonts w:cs="Arial"/>
          <w:color w:val="000000" w:themeColor="text1"/>
          <w:szCs w:val="27"/>
        </w:rPr>
        <w:t>, dummy doll to make trial of newly designed products</w:t>
      </w:r>
      <w:r w:rsidR="00023F08" w:rsidRPr="008F1D9D">
        <w:rPr>
          <w:rFonts w:cs="Arial"/>
          <w:color w:val="000000" w:themeColor="text1"/>
          <w:szCs w:val="27"/>
        </w:rPr>
        <w:t xml:space="preserve"> by 2020.</w:t>
      </w:r>
    </w:p>
    <w:p w:rsidR="00E773CB" w:rsidRPr="008F1D9D" w:rsidRDefault="000410B6" w:rsidP="00BD356A">
      <w:pPr>
        <w:pStyle w:val="NormalWeb"/>
        <w:spacing w:before="0" w:beforeAutospacing="0" w:after="0" w:afterAutospacing="0" w:line="360" w:lineRule="auto"/>
        <w:rPr>
          <w:rFonts w:cs="Arial"/>
          <w:color w:val="000000" w:themeColor="text1"/>
          <w:szCs w:val="27"/>
        </w:rPr>
      </w:pPr>
      <w:r w:rsidRPr="008F1D9D">
        <w:rPr>
          <w:rFonts w:cs="Arial"/>
          <w:b/>
          <w:color w:val="000000" w:themeColor="text1"/>
          <w:szCs w:val="27"/>
        </w:rPr>
        <w:t>Legal components:</w:t>
      </w:r>
      <w:r w:rsidR="00BD4C97" w:rsidRPr="008F1D9D">
        <w:rPr>
          <w:rFonts w:cs="Arial"/>
          <w:color w:val="000000" w:themeColor="text1"/>
          <w:szCs w:val="27"/>
        </w:rPr>
        <w:t xml:space="preserve"> </w:t>
      </w:r>
      <w:r w:rsidR="00DF1E2B" w:rsidRPr="008F1D9D">
        <w:rPr>
          <w:rFonts w:cs="Arial"/>
          <w:color w:val="000000" w:themeColor="text1"/>
          <w:szCs w:val="27"/>
        </w:rPr>
        <w:t xml:space="preserve">Legal factors are strict and clear in case of Gucci as it is an international corporate business origination so Gucci try to make legal issues clear. The legal personnel committee and legal committee maintain the legal documentation, contracts, enforcement of legal issues in the operation of Gucci business. </w:t>
      </w:r>
      <w:r w:rsidR="005D02AC" w:rsidRPr="008F1D9D">
        <w:rPr>
          <w:color w:val="000000" w:themeColor="text1"/>
        </w:rPr>
        <w:t>Gucci started C</w:t>
      </w:r>
      <w:r w:rsidRPr="008F1D9D">
        <w:rPr>
          <w:color w:val="000000" w:themeColor="text1"/>
        </w:rPr>
        <w:t xml:space="preserve">ustomer and Communities Network (CCN), which directly connect with all the customers for collecting honest feedback. The CCN connects the customers to the </w:t>
      </w:r>
      <w:r w:rsidR="005D02AC" w:rsidRPr="008F1D9D">
        <w:rPr>
          <w:color w:val="000000" w:themeColor="text1"/>
        </w:rPr>
        <w:t xml:space="preserve">Gucci management </w:t>
      </w:r>
      <w:r w:rsidRPr="008F1D9D">
        <w:rPr>
          <w:color w:val="000000" w:themeColor="text1"/>
        </w:rPr>
        <w:t xml:space="preserve">to scrutinizing service </w:t>
      </w:r>
      <w:r w:rsidR="005D02AC" w:rsidRPr="008F1D9D">
        <w:rPr>
          <w:color w:val="000000" w:themeColor="text1"/>
        </w:rPr>
        <w:t xml:space="preserve">product </w:t>
      </w:r>
      <w:r w:rsidR="005D02AC" w:rsidRPr="008F1D9D">
        <w:rPr>
          <w:color w:val="000000" w:themeColor="text1"/>
        </w:rPr>
        <w:lastRenderedPageBreak/>
        <w:t>quality &amp;</w:t>
      </w:r>
      <w:r w:rsidRPr="008F1D9D">
        <w:rPr>
          <w:color w:val="000000" w:themeColor="text1"/>
        </w:rPr>
        <w:t xml:space="preserve"> performance and constantly upgrading the quality</w:t>
      </w:r>
      <w:r w:rsidR="005D02AC" w:rsidRPr="008F1D9D">
        <w:rPr>
          <w:color w:val="000000" w:themeColor="text1"/>
        </w:rPr>
        <w:t xml:space="preserve">, design, creativity </w:t>
      </w:r>
      <w:r w:rsidRPr="008F1D9D">
        <w:rPr>
          <w:color w:val="000000" w:themeColor="text1"/>
        </w:rPr>
        <w:t xml:space="preserve">of the </w:t>
      </w:r>
      <w:r w:rsidR="005D02AC" w:rsidRPr="008F1D9D">
        <w:rPr>
          <w:color w:val="000000" w:themeColor="text1"/>
        </w:rPr>
        <w:t>fashionable products</w:t>
      </w:r>
      <w:r w:rsidRPr="008F1D9D">
        <w:rPr>
          <w:color w:val="000000" w:themeColor="text1"/>
        </w:rPr>
        <w:t>.</w:t>
      </w:r>
    </w:p>
    <w:p w:rsidR="00CB1E11" w:rsidRPr="008F1D9D" w:rsidRDefault="000410B6" w:rsidP="0035368C">
      <w:pPr>
        <w:shd w:val="clear" w:color="auto" w:fill="FFFFFF"/>
        <w:spacing w:after="0"/>
        <w:rPr>
          <w:rFonts w:ascii="Baskerville Old Face" w:eastAsia="Times New Roman" w:hAnsi="Baskerville Old Face" w:cs="Times New Roman"/>
          <w:color w:val="000000" w:themeColor="text1"/>
          <w:sz w:val="53"/>
          <w:szCs w:val="53"/>
        </w:rPr>
      </w:pPr>
      <w:r w:rsidRPr="008F1D9D">
        <w:rPr>
          <w:rFonts w:cs="Arial"/>
          <w:b/>
          <w:color w:val="000000" w:themeColor="text1"/>
          <w:szCs w:val="27"/>
        </w:rPr>
        <w:t>Environment</w:t>
      </w:r>
      <w:r w:rsidR="00193E5C" w:rsidRPr="008F1D9D">
        <w:rPr>
          <w:rFonts w:cs="Arial"/>
          <w:b/>
          <w:color w:val="000000" w:themeColor="text1"/>
          <w:szCs w:val="27"/>
        </w:rPr>
        <w:t>al factors</w:t>
      </w:r>
      <w:r w:rsidRPr="008F1D9D">
        <w:rPr>
          <w:rFonts w:cs="Arial"/>
          <w:b/>
          <w:color w:val="000000" w:themeColor="text1"/>
          <w:szCs w:val="27"/>
        </w:rPr>
        <w:t>:</w:t>
      </w:r>
      <w:r w:rsidRPr="008F1D9D">
        <w:rPr>
          <w:rFonts w:cs="Arial"/>
          <w:color w:val="000000" w:themeColor="text1"/>
          <w:szCs w:val="27"/>
        </w:rPr>
        <w:t xml:space="preserve"> </w:t>
      </w:r>
      <w:r w:rsidR="005D02AC" w:rsidRPr="008F1D9D">
        <w:rPr>
          <w:rFonts w:cs="Arial"/>
          <w:color w:val="000000" w:themeColor="text1"/>
          <w:szCs w:val="27"/>
        </w:rPr>
        <w:t xml:space="preserve">Gucci is very much careful about saving the environment, it has been </w:t>
      </w:r>
      <w:r w:rsidR="005D02AC" w:rsidRPr="008F1D9D">
        <w:rPr>
          <w:color w:val="000000" w:themeColor="text1"/>
        </w:rPr>
        <w:t xml:space="preserve">working with UNICEF since 2005. Gucci has nalo make too much donation for the modification of global beauty, helping underprivileged women and children around the world. Moreover, Gucci is </w:t>
      </w:r>
      <w:r w:rsidR="00E773CB" w:rsidRPr="008F1D9D">
        <w:rPr>
          <w:color w:val="000000" w:themeColor="text1"/>
        </w:rPr>
        <w:t xml:space="preserve">committed to making a positive contribution to environmental sustainability by </w:t>
      </w:r>
      <w:r w:rsidR="005D02AC" w:rsidRPr="008F1D9D">
        <w:rPr>
          <w:color w:val="000000" w:themeColor="text1"/>
        </w:rPr>
        <w:t xml:space="preserve">avoiding the destruction of natural assets and resources, Gucci has produced 100% Traceable Handbag, part of the Green Carpet Challenge. Again, </w:t>
      </w:r>
      <w:proofErr w:type="spellStart"/>
      <w:r w:rsidR="005D02AC" w:rsidRPr="008F1D9D">
        <w:rPr>
          <w:color w:val="000000" w:themeColor="text1"/>
        </w:rPr>
        <w:t>Kerig</w:t>
      </w:r>
      <w:proofErr w:type="spellEnd"/>
      <w:r w:rsidR="005D02AC" w:rsidRPr="008F1D9D">
        <w:rPr>
          <w:color w:val="000000" w:themeColor="text1"/>
        </w:rPr>
        <w:t xml:space="preserve"> announced that, Gucci will eliminate all hazardous chemicals from its production by 2020.</w:t>
      </w:r>
      <w:r w:rsidR="00136DC6" w:rsidRPr="008F1D9D">
        <w:rPr>
          <w:color w:val="000000" w:themeColor="text1"/>
        </w:rPr>
        <w:t xml:space="preserve"> </w:t>
      </w:r>
      <w:r w:rsidRPr="008F1D9D">
        <w:rPr>
          <w:rFonts w:cs="Arial"/>
          <w:color w:val="000000" w:themeColor="text1"/>
          <w:szCs w:val="28"/>
        </w:rPr>
        <w:t xml:space="preserve">The findings of PESTLE analysis of </w:t>
      </w:r>
      <w:r w:rsidR="00F95B55" w:rsidRPr="008F1D9D">
        <w:rPr>
          <w:rFonts w:cs="Arial"/>
          <w:color w:val="000000" w:themeColor="text1"/>
          <w:szCs w:val="28"/>
        </w:rPr>
        <w:t xml:space="preserve">Gucci </w:t>
      </w:r>
      <w:r w:rsidRPr="008F1D9D">
        <w:rPr>
          <w:rFonts w:cs="Arial"/>
          <w:color w:val="000000" w:themeColor="text1"/>
          <w:szCs w:val="28"/>
        </w:rPr>
        <w:t xml:space="preserve">Group can be summarized as- </w:t>
      </w:r>
    </w:p>
    <w:p w:rsidR="0039330E" w:rsidRPr="008F1D9D" w:rsidRDefault="000410B6" w:rsidP="0012646F">
      <w:pPr>
        <w:pStyle w:val="NormalWeb"/>
        <w:spacing w:before="0" w:beforeAutospacing="0" w:after="0" w:afterAutospacing="0" w:line="360" w:lineRule="auto"/>
        <w:jc w:val="center"/>
        <w:rPr>
          <w:rFonts w:cs="Arial"/>
          <w:color w:val="000000" w:themeColor="text1"/>
          <w:szCs w:val="28"/>
        </w:rPr>
      </w:pPr>
      <w:r w:rsidRPr="008F1D9D">
        <w:rPr>
          <w:rFonts w:cs="Arial"/>
          <w:noProof/>
          <w:color w:val="000000" w:themeColor="text1"/>
          <w:szCs w:val="28"/>
        </w:rPr>
        <w:drawing>
          <wp:inline distT="0" distB="0" distL="0" distR="0">
            <wp:extent cx="5486400" cy="1952625"/>
            <wp:effectExtent l="38100" t="0" r="19050" b="9525"/>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9" r:lo="rId40" r:qs="rId41" r:cs="rId42"/>
              </a:graphicData>
            </a:graphic>
          </wp:inline>
        </w:drawing>
      </w:r>
    </w:p>
    <w:p w:rsidR="0098578B" w:rsidRPr="008F1D9D" w:rsidRDefault="000410B6" w:rsidP="00DE5A78">
      <w:pPr>
        <w:pStyle w:val="Heading1"/>
        <w:numPr>
          <w:ilvl w:val="0"/>
          <w:numId w:val="0"/>
        </w:numPr>
        <w:rPr>
          <w:color w:val="000000" w:themeColor="text1"/>
        </w:rPr>
      </w:pPr>
      <w:bookmarkStart w:id="10" w:name="_Toc6322272"/>
      <w:r w:rsidRPr="008F1D9D">
        <w:rPr>
          <w:color w:val="000000" w:themeColor="text1"/>
        </w:rPr>
        <w:t>The role of the employees within the organiz</w:t>
      </w:r>
      <w:r w:rsidR="00C0435E" w:rsidRPr="008F1D9D">
        <w:rPr>
          <w:color w:val="000000" w:themeColor="text1"/>
        </w:rPr>
        <w:t xml:space="preserve">ation and their </w:t>
      </w:r>
      <w:r w:rsidR="00F251F2" w:rsidRPr="008F1D9D">
        <w:rPr>
          <w:color w:val="000000" w:themeColor="text1"/>
        </w:rPr>
        <w:t>contribution</w:t>
      </w:r>
      <w:r w:rsidR="00C0435E" w:rsidRPr="008F1D9D">
        <w:rPr>
          <w:color w:val="000000" w:themeColor="text1"/>
        </w:rPr>
        <w:t xml:space="preserve"> to</w:t>
      </w:r>
      <w:r w:rsidR="0012646F" w:rsidRPr="008F1D9D">
        <w:rPr>
          <w:color w:val="000000" w:themeColor="text1"/>
        </w:rPr>
        <w:t xml:space="preserve"> </w:t>
      </w:r>
      <w:r w:rsidRPr="008F1D9D">
        <w:rPr>
          <w:color w:val="000000" w:themeColor="text1"/>
        </w:rPr>
        <w:t xml:space="preserve">the </w:t>
      </w:r>
      <w:r w:rsidR="00F251F2" w:rsidRPr="008F1D9D">
        <w:rPr>
          <w:color w:val="000000" w:themeColor="text1"/>
        </w:rPr>
        <w:t>achievement</w:t>
      </w:r>
      <w:r w:rsidR="00C0435E" w:rsidRPr="008F1D9D">
        <w:rPr>
          <w:color w:val="000000" w:themeColor="text1"/>
        </w:rPr>
        <w:t xml:space="preserve"> of </w:t>
      </w:r>
      <w:r w:rsidR="00193E5C" w:rsidRPr="008F1D9D">
        <w:rPr>
          <w:color w:val="000000" w:themeColor="text1"/>
        </w:rPr>
        <w:t>organization</w:t>
      </w:r>
      <w:r w:rsidR="00C0435E" w:rsidRPr="008F1D9D">
        <w:rPr>
          <w:color w:val="000000" w:themeColor="text1"/>
        </w:rPr>
        <w:t xml:space="preserve"> </w:t>
      </w:r>
      <w:r w:rsidRPr="008F1D9D">
        <w:rPr>
          <w:color w:val="000000" w:themeColor="text1"/>
        </w:rPr>
        <w:t>goals</w:t>
      </w:r>
      <w:bookmarkEnd w:id="10"/>
    </w:p>
    <w:p w:rsidR="00F251F2" w:rsidRPr="008F1D9D" w:rsidRDefault="000410B6" w:rsidP="007E62F3">
      <w:pPr>
        <w:autoSpaceDE w:val="0"/>
        <w:autoSpaceDN w:val="0"/>
        <w:adjustRightInd w:val="0"/>
        <w:spacing w:after="0"/>
        <w:rPr>
          <w:rFonts w:cs="Calibri"/>
          <w:color w:val="000000" w:themeColor="text1"/>
          <w:szCs w:val="20"/>
        </w:rPr>
      </w:pPr>
      <w:r w:rsidRPr="008F1D9D">
        <w:rPr>
          <w:rFonts w:cs="Calibri"/>
          <w:color w:val="000000" w:themeColor="text1"/>
          <w:szCs w:val="20"/>
        </w:rPr>
        <w:t xml:space="preserve">The </w:t>
      </w:r>
      <w:r w:rsidR="00D1153F" w:rsidRPr="008F1D9D">
        <w:rPr>
          <w:rFonts w:cs="Calibri"/>
          <w:color w:val="000000" w:themeColor="text1"/>
          <w:szCs w:val="20"/>
        </w:rPr>
        <w:t xml:space="preserve">management </w:t>
      </w:r>
      <w:r w:rsidR="00101BE5" w:rsidRPr="008F1D9D">
        <w:rPr>
          <w:rFonts w:cs="Calibri"/>
          <w:color w:val="000000" w:themeColor="text1"/>
          <w:szCs w:val="20"/>
        </w:rPr>
        <w:t>of Gucci’s</w:t>
      </w:r>
      <w:r w:rsidRPr="008F1D9D">
        <w:rPr>
          <w:rFonts w:cs="Calibri"/>
          <w:color w:val="000000" w:themeColor="text1"/>
          <w:szCs w:val="20"/>
        </w:rPr>
        <w:t xml:space="preserve"> Statement of Strategy, organizational values and culture and </w:t>
      </w:r>
      <w:r w:rsidRPr="008F1D9D">
        <w:rPr>
          <w:rFonts w:cs="Calibri"/>
          <w:b/>
          <w:color w:val="000000" w:themeColor="text1"/>
          <w:szCs w:val="20"/>
        </w:rPr>
        <w:t xml:space="preserve">ensures the highest standards of </w:t>
      </w:r>
      <w:proofErr w:type="spellStart"/>
      <w:r w:rsidRPr="008F1D9D">
        <w:rPr>
          <w:rFonts w:cs="Calibri"/>
          <w:b/>
          <w:color w:val="000000" w:themeColor="text1"/>
          <w:szCs w:val="20"/>
        </w:rPr>
        <w:t>behaviour</w:t>
      </w:r>
      <w:proofErr w:type="spellEnd"/>
      <w:r w:rsidRPr="008F1D9D">
        <w:rPr>
          <w:rFonts w:cs="Calibri"/>
          <w:b/>
          <w:color w:val="000000" w:themeColor="text1"/>
          <w:szCs w:val="20"/>
        </w:rPr>
        <w:t xml:space="preserve"> maintenance</w:t>
      </w:r>
      <w:r w:rsidRPr="008F1D9D">
        <w:rPr>
          <w:rFonts w:cs="Calibri"/>
          <w:color w:val="000000" w:themeColor="text1"/>
          <w:szCs w:val="20"/>
        </w:rPr>
        <w:t xml:space="preserve"> among the employees. All the employees are expected to </w:t>
      </w:r>
      <w:r w:rsidRPr="008F1D9D">
        <w:rPr>
          <w:rFonts w:cs="Calibri"/>
          <w:b/>
          <w:color w:val="000000" w:themeColor="text1"/>
          <w:szCs w:val="20"/>
        </w:rPr>
        <w:t xml:space="preserve">keep developing and enhancing their </w:t>
      </w:r>
      <w:r w:rsidR="00101BE5" w:rsidRPr="008F1D9D">
        <w:rPr>
          <w:rFonts w:cs="Calibri"/>
          <w:b/>
          <w:color w:val="000000" w:themeColor="text1"/>
          <w:szCs w:val="20"/>
        </w:rPr>
        <w:t xml:space="preserve">creative </w:t>
      </w:r>
      <w:r w:rsidRPr="008F1D9D">
        <w:rPr>
          <w:rFonts w:cs="Calibri"/>
          <w:b/>
          <w:color w:val="000000" w:themeColor="text1"/>
          <w:szCs w:val="20"/>
        </w:rPr>
        <w:t>knowledge and skills</w:t>
      </w:r>
      <w:r w:rsidRPr="008F1D9D">
        <w:rPr>
          <w:rFonts w:cs="Calibri"/>
          <w:color w:val="000000" w:themeColor="text1"/>
          <w:szCs w:val="20"/>
        </w:rPr>
        <w:t xml:space="preserve"> so that they can continue to make informed and positive interventions and </w:t>
      </w:r>
      <w:r w:rsidRPr="008F1D9D">
        <w:rPr>
          <w:rFonts w:cs="Calibri"/>
          <w:b/>
          <w:color w:val="000000" w:themeColor="text1"/>
          <w:szCs w:val="20"/>
        </w:rPr>
        <w:t xml:space="preserve">contributions to the </w:t>
      </w:r>
      <w:r w:rsidR="00101BE5" w:rsidRPr="008F1D9D">
        <w:rPr>
          <w:rFonts w:cs="Calibri"/>
          <w:b/>
          <w:color w:val="000000" w:themeColor="text1"/>
          <w:szCs w:val="20"/>
        </w:rPr>
        <w:t xml:space="preserve">development of fashionable products for customer. </w:t>
      </w:r>
      <w:r w:rsidR="00512DB7" w:rsidRPr="008F1D9D">
        <w:rPr>
          <w:rFonts w:cs="Calibri"/>
          <w:color w:val="000000" w:themeColor="text1"/>
          <w:szCs w:val="20"/>
        </w:rPr>
        <w:t>(</w:t>
      </w:r>
      <w:r w:rsidR="00512DB7" w:rsidRPr="008F1D9D">
        <w:rPr>
          <w:rFonts w:eastAsia="Times New Roman" w:cs="Times New Roman"/>
          <w:color w:val="000000" w:themeColor="text1"/>
          <w:szCs w:val="24"/>
        </w:rPr>
        <w:t>Knights and Willmott, 2011)</w:t>
      </w:r>
      <w:r w:rsidRPr="008F1D9D">
        <w:rPr>
          <w:rFonts w:cs="Calibri"/>
          <w:color w:val="000000" w:themeColor="text1"/>
          <w:szCs w:val="20"/>
        </w:rPr>
        <w:t>.</w:t>
      </w:r>
      <w:r w:rsidR="00101BE5" w:rsidRPr="008F1D9D">
        <w:rPr>
          <w:rFonts w:cs="Calibri"/>
          <w:color w:val="000000" w:themeColor="text1"/>
          <w:szCs w:val="20"/>
        </w:rPr>
        <w:t xml:space="preserve"> Gucci management highly focused on the creative designing, development of production process, collecting best raw materials etc. Gucci regularly train its employees on the basis of international standard. Gucci </w:t>
      </w:r>
      <w:r w:rsidRPr="008F1D9D">
        <w:rPr>
          <w:rFonts w:cs="Calibri"/>
          <w:color w:val="000000" w:themeColor="text1"/>
          <w:szCs w:val="20"/>
        </w:rPr>
        <w:t xml:space="preserve">encourages its employees by offering access to professional experts and/or external advisors and helps to </w:t>
      </w:r>
      <w:r w:rsidRPr="008F1D9D">
        <w:rPr>
          <w:rFonts w:cs="Calibri"/>
          <w:b/>
          <w:color w:val="000000" w:themeColor="text1"/>
          <w:szCs w:val="20"/>
        </w:rPr>
        <w:t>supplement their knowledge of technical, legal, audit or accountancy</w:t>
      </w:r>
      <w:r w:rsidRPr="008F1D9D">
        <w:rPr>
          <w:rFonts w:cs="Calibri"/>
          <w:color w:val="000000" w:themeColor="text1"/>
          <w:szCs w:val="20"/>
        </w:rPr>
        <w:t xml:space="preserve"> matters. The employees are also encouraged to participate in training events and spend time out in informal arrangements to boost mutual understanding and teamwork.</w:t>
      </w:r>
    </w:p>
    <w:p w:rsidR="00071991" w:rsidRPr="008F1D9D" w:rsidRDefault="000410B6" w:rsidP="00E21DA6">
      <w:pPr>
        <w:autoSpaceDE w:val="0"/>
        <w:autoSpaceDN w:val="0"/>
        <w:adjustRightInd w:val="0"/>
        <w:spacing w:after="0"/>
        <w:rPr>
          <w:rFonts w:eastAsia="Times New Roman" w:cs="Arial"/>
          <w:b/>
          <w:bCs/>
          <w:color w:val="000000" w:themeColor="text1"/>
          <w:sz w:val="28"/>
          <w:szCs w:val="19"/>
        </w:rPr>
      </w:pPr>
      <w:r w:rsidRPr="008F1D9D">
        <w:rPr>
          <w:rFonts w:eastAsia="Times New Roman" w:cs="Arial"/>
          <w:b/>
          <w:bCs/>
          <w:color w:val="000000" w:themeColor="text1"/>
          <w:sz w:val="28"/>
          <w:szCs w:val="19"/>
        </w:rPr>
        <w:lastRenderedPageBreak/>
        <w:t xml:space="preserve">Training and development and why these </w:t>
      </w:r>
      <w:r w:rsidR="0012646F" w:rsidRPr="008F1D9D">
        <w:rPr>
          <w:rFonts w:eastAsia="Times New Roman" w:cs="Arial"/>
          <w:b/>
          <w:bCs/>
          <w:color w:val="000000" w:themeColor="text1"/>
          <w:sz w:val="28"/>
          <w:szCs w:val="19"/>
        </w:rPr>
        <w:t>are</w:t>
      </w:r>
      <w:r w:rsidRPr="008F1D9D">
        <w:rPr>
          <w:rFonts w:eastAsia="Times New Roman" w:cs="Arial"/>
          <w:b/>
          <w:bCs/>
          <w:color w:val="000000" w:themeColor="text1"/>
          <w:sz w:val="28"/>
          <w:szCs w:val="19"/>
        </w:rPr>
        <w:t xml:space="preserve"> important to organizations</w:t>
      </w:r>
      <w:r w:rsidR="0083293D" w:rsidRPr="008F1D9D">
        <w:rPr>
          <w:rFonts w:eastAsia="Times New Roman" w:cs="Arial"/>
          <w:b/>
          <w:bCs/>
          <w:color w:val="000000" w:themeColor="text1"/>
          <w:sz w:val="28"/>
          <w:szCs w:val="19"/>
        </w:rPr>
        <w:t xml:space="preserve">: </w:t>
      </w:r>
    </w:p>
    <w:p w:rsidR="00F251F2" w:rsidRPr="008F1D9D" w:rsidRDefault="00101BE5" w:rsidP="00E21DA6">
      <w:pPr>
        <w:autoSpaceDE w:val="0"/>
        <w:autoSpaceDN w:val="0"/>
        <w:adjustRightInd w:val="0"/>
        <w:spacing w:after="0"/>
        <w:rPr>
          <w:rFonts w:eastAsia="Times New Roman" w:cs="Arial"/>
          <w:b/>
          <w:bCs/>
          <w:color w:val="000000" w:themeColor="text1"/>
          <w:szCs w:val="19"/>
        </w:rPr>
      </w:pPr>
      <w:r w:rsidRPr="008F1D9D">
        <w:rPr>
          <w:rFonts w:eastAsia="Times New Roman" w:cs="Arial"/>
          <w:bCs/>
          <w:color w:val="000000" w:themeColor="text1"/>
          <w:szCs w:val="19"/>
        </w:rPr>
        <w:t xml:space="preserve">The </w:t>
      </w:r>
      <w:r w:rsidR="00970742" w:rsidRPr="008F1D9D">
        <w:rPr>
          <w:rFonts w:eastAsia="Times New Roman" w:cs="Arial"/>
          <w:bCs/>
          <w:color w:val="000000" w:themeColor="text1"/>
          <w:szCs w:val="19"/>
        </w:rPr>
        <w:t xml:space="preserve">Gucci operation </w:t>
      </w:r>
      <w:r w:rsidRPr="008F1D9D">
        <w:rPr>
          <w:rFonts w:eastAsia="Times New Roman" w:cs="Arial"/>
          <w:bCs/>
          <w:color w:val="000000" w:themeColor="text1"/>
          <w:szCs w:val="19"/>
        </w:rPr>
        <w:t>management authority</w:t>
      </w:r>
      <w:r w:rsidR="000410B6" w:rsidRPr="008F1D9D">
        <w:rPr>
          <w:rFonts w:eastAsia="Times New Roman" w:cs="Arial"/>
          <w:bCs/>
          <w:color w:val="000000" w:themeColor="text1"/>
          <w:szCs w:val="19"/>
        </w:rPr>
        <w:t xml:space="preserve"> arranges </w:t>
      </w:r>
      <w:r w:rsidR="000410B6" w:rsidRPr="008F1D9D">
        <w:rPr>
          <w:rFonts w:cs="Calibri"/>
          <w:b/>
          <w:color w:val="000000" w:themeColor="text1"/>
          <w:szCs w:val="20"/>
        </w:rPr>
        <w:t xml:space="preserve">workshops, strategic presentations, expert advising on </w:t>
      </w:r>
      <w:r w:rsidR="0083293D" w:rsidRPr="008F1D9D">
        <w:rPr>
          <w:rFonts w:cs="Calibri"/>
          <w:b/>
          <w:color w:val="000000" w:themeColor="text1"/>
          <w:szCs w:val="20"/>
        </w:rPr>
        <w:t>of technical, legal, audit or accountancy</w:t>
      </w:r>
      <w:r w:rsidR="0083293D" w:rsidRPr="008F1D9D">
        <w:rPr>
          <w:rFonts w:cs="Calibri"/>
          <w:color w:val="000000" w:themeColor="text1"/>
          <w:szCs w:val="20"/>
        </w:rPr>
        <w:t xml:space="preserve"> matters with </w:t>
      </w:r>
      <w:r w:rsidR="0083293D" w:rsidRPr="008F1D9D">
        <w:rPr>
          <w:rFonts w:cs="Calibri"/>
          <w:b/>
          <w:color w:val="000000" w:themeColor="text1"/>
          <w:szCs w:val="20"/>
        </w:rPr>
        <w:t>additional training events</w:t>
      </w:r>
      <w:r w:rsidR="0083293D" w:rsidRPr="008F1D9D">
        <w:rPr>
          <w:rFonts w:cs="Calibri"/>
          <w:color w:val="000000" w:themeColor="text1"/>
          <w:szCs w:val="20"/>
        </w:rPr>
        <w:t xml:space="preserve">. All of these development enhancing programs not only </w:t>
      </w:r>
      <w:r w:rsidR="0083293D" w:rsidRPr="008F1D9D">
        <w:rPr>
          <w:rFonts w:cs="Calibri"/>
          <w:b/>
          <w:color w:val="000000" w:themeColor="text1"/>
          <w:szCs w:val="20"/>
        </w:rPr>
        <w:t>improvise the quality of the employees</w:t>
      </w:r>
      <w:r w:rsidR="0083293D" w:rsidRPr="008F1D9D">
        <w:rPr>
          <w:rFonts w:cs="Calibri"/>
          <w:color w:val="000000" w:themeColor="text1"/>
          <w:szCs w:val="20"/>
        </w:rPr>
        <w:t xml:space="preserve"> in the organization but also </w:t>
      </w:r>
      <w:r w:rsidR="0083293D" w:rsidRPr="008F1D9D">
        <w:rPr>
          <w:rFonts w:cs="Calibri"/>
          <w:b/>
          <w:color w:val="000000" w:themeColor="text1"/>
          <w:szCs w:val="20"/>
        </w:rPr>
        <w:t>develops a sense of self-achievement</w:t>
      </w:r>
      <w:r w:rsidR="0083293D" w:rsidRPr="008F1D9D">
        <w:rPr>
          <w:rFonts w:cs="Calibri"/>
          <w:color w:val="000000" w:themeColor="text1"/>
          <w:szCs w:val="20"/>
        </w:rPr>
        <w:t xml:space="preserve"> among them</w:t>
      </w:r>
      <w:r w:rsidR="008F58D3" w:rsidRPr="008F1D9D">
        <w:rPr>
          <w:rFonts w:cs="Calibri"/>
          <w:color w:val="000000" w:themeColor="text1"/>
          <w:szCs w:val="20"/>
        </w:rPr>
        <w:t xml:space="preserve"> (</w:t>
      </w:r>
      <w:proofErr w:type="spellStart"/>
      <w:r w:rsidR="008F58D3" w:rsidRPr="008F1D9D">
        <w:rPr>
          <w:rFonts w:eastAsia="Times New Roman" w:cs="Times New Roman"/>
          <w:color w:val="000000" w:themeColor="text1"/>
          <w:szCs w:val="24"/>
        </w:rPr>
        <w:t>Gelade</w:t>
      </w:r>
      <w:proofErr w:type="spellEnd"/>
      <w:r w:rsidR="008F58D3" w:rsidRPr="008F1D9D">
        <w:rPr>
          <w:rFonts w:eastAsia="Times New Roman" w:cs="Times New Roman"/>
          <w:color w:val="000000" w:themeColor="text1"/>
          <w:szCs w:val="24"/>
        </w:rPr>
        <w:t xml:space="preserve"> and Gilbert, 2016)</w:t>
      </w:r>
      <w:r w:rsidR="0083293D" w:rsidRPr="008F1D9D">
        <w:rPr>
          <w:rFonts w:cs="Calibri"/>
          <w:color w:val="000000" w:themeColor="text1"/>
          <w:szCs w:val="20"/>
        </w:rPr>
        <w:t xml:space="preserve">. As a result, the employees are self-motivated to work hard for the prosperity of the organization as a team. </w:t>
      </w:r>
      <w:r w:rsidRPr="008F1D9D">
        <w:rPr>
          <w:rFonts w:cs="Calibri"/>
          <w:color w:val="000000" w:themeColor="text1"/>
          <w:szCs w:val="20"/>
        </w:rPr>
        <w:t xml:space="preserve">To develop unique design, style and types of apparel, shoes, handbags, jeans, shirts, skirts etc. </w:t>
      </w:r>
    </w:p>
    <w:p w:rsidR="00AA3D2E" w:rsidRPr="008F1D9D" w:rsidRDefault="000410B6" w:rsidP="00DE5A78">
      <w:pPr>
        <w:pStyle w:val="Heading1"/>
        <w:numPr>
          <w:ilvl w:val="0"/>
          <w:numId w:val="0"/>
        </w:numPr>
        <w:rPr>
          <w:color w:val="000000" w:themeColor="text1"/>
        </w:rPr>
      </w:pPr>
      <w:bookmarkStart w:id="11" w:name="_Toc6322273"/>
      <w:r w:rsidRPr="008F1D9D">
        <w:rPr>
          <w:color w:val="000000" w:themeColor="text1"/>
        </w:rPr>
        <w:t xml:space="preserve">Role in </w:t>
      </w:r>
      <w:r w:rsidR="00775BCB" w:rsidRPr="008F1D9D">
        <w:rPr>
          <w:color w:val="000000" w:themeColor="text1"/>
        </w:rPr>
        <w:t>the creative designing and product development</w:t>
      </w:r>
      <w:r w:rsidRPr="008F1D9D">
        <w:rPr>
          <w:color w:val="000000" w:themeColor="text1"/>
        </w:rPr>
        <w:t xml:space="preserve"> and its importance to the organization</w:t>
      </w:r>
      <w:bookmarkEnd w:id="11"/>
    </w:p>
    <w:p w:rsidR="007A65A1" w:rsidRPr="008F1D9D" w:rsidRDefault="001908C1" w:rsidP="007A65A1">
      <w:pPr>
        <w:rPr>
          <w:color w:val="000000" w:themeColor="text1"/>
        </w:rPr>
      </w:pPr>
      <w:r w:rsidRPr="008F1D9D">
        <w:rPr>
          <w:color w:val="000000" w:themeColor="text1"/>
          <w:shd w:val="clear" w:color="auto" w:fill="FFFFFF"/>
        </w:rPr>
        <w:t>Gucci</w:t>
      </w:r>
      <w:r w:rsidRPr="008F1D9D">
        <w:rPr>
          <w:color w:val="000000" w:themeColor="text1"/>
          <w:sz w:val="17"/>
          <w:szCs w:val="17"/>
          <w:shd w:val="clear" w:color="auto" w:fill="FFFFFF"/>
          <w:vertAlign w:val="superscript"/>
        </w:rPr>
        <w:t xml:space="preserve"> </w:t>
      </w:r>
      <w:proofErr w:type="gramStart"/>
      <w:r w:rsidRPr="008F1D9D">
        <w:rPr>
          <w:color w:val="000000" w:themeColor="text1"/>
          <w:shd w:val="clear" w:color="auto" w:fill="FFFFFF"/>
        </w:rPr>
        <w:t>company</w:t>
      </w:r>
      <w:proofErr w:type="gramEnd"/>
      <w:r w:rsidRPr="008F1D9D">
        <w:rPr>
          <w:color w:val="000000" w:themeColor="text1"/>
          <w:shd w:val="clear" w:color="auto" w:fill="FFFFFF"/>
        </w:rPr>
        <w:t xml:space="preserve"> has become one of the world’s most successful manufacturers of </w:t>
      </w:r>
      <w:r w:rsidRPr="008F1D9D">
        <w:rPr>
          <w:color w:val="000000" w:themeColor="text1"/>
        </w:rPr>
        <w:t xml:space="preserve">high-end leather shoes, handbags, clothing, and other fashion products. </w:t>
      </w:r>
      <w:r w:rsidR="00970742" w:rsidRPr="008F1D9D">
        <w:rPr>
          <w:color w:val="000000" w:themeColor="text1"/>
        </w:rPr>
        <w:t xml:space="preserve">As a </w:t>
      </w:r>
      <w:r w:rsidR="00970742" w:rsidRPr="008F1D9D">
        <w:rPr>
          <w:b/>
          <w:color w:val="000000" w:themeColor="text1"/>
        </w:rPr>
        <w:t>creative designer and product development</w:t>
      </w:r>
      <w:r w:rsidRPr="008F1D9D">
        <w:rPr>
          <w:b/>
          <w:color w:val="000000" w:themeColor="text1"/>
        </w:rPr>
        <w:t xml:space="preserve"> executive</w:t>
      </w:r>
      <w:r w:rsidR="00970742" w:rsidRPr="008F1D9D">
        <w:rPr>
          <w:b/>
          <w:color w:val="000000" w:themeColor="text1"/>
        </w:rPr>
        <w:t xml:space="preserve"> role</w:t>
      </w:r>
      <w:r w:rsidR="00970742" w:rsidRPr="008F1D9D">
        <w:rPr>
          <w:color w:val="000000" w:themeColor="text1"/>
        </w:rPr>
        <w:t xml:space="preserve"> in Gucci the personnel have the most important responsibility because Gucci is a fashion brand so its need roguery creative and up to date fashion designing into its products.  The performance outcome is much more important to be unique, classy and lucrative. Gucci maintains </w:t>
      </w:r>
      <w:r w:rsidR="00970742" w:rsidRPr="008F1D9D">
        <w:rPr>
          <w:b/>
          <w:color w:val="000000" w:themeColor="text1"/>
        </w:rPr>
        <w:t>standard benchmarking, regular training &amp; workshop, presentation, interactive session</w:t>
      </w:r>
      <w:r w:rsidR="00970742" w:rsidRPr="008F1D9D">
        <w:rPr>
          <w:color w:val="000000" w:themeColor="text1"/>
        </w:rPr>
        <w:t xml:space="preserve"> with premium customers and general customers for the product development through their needs &amp; choice. </w:t>
      </w:r>
      <w:r w:rsidRPr="008F1D9D">
        <w:rPr>
          <w:b/>
          <w:color w:val="000000" w:themeColor="text1"/>
        </w:rPr>
        <w:t>Requirement of the skills and knowledge t</w:t>
      </w:r>
      <w:r w:rsidRPr="008F1D9D">
        <w:rPr>
          <w:color w:val="000000" w:themeColor="text1"/>
        </w:rPr>
        <w:t xml:space="preserve">o perform the role perfectly are creative designing mind, knowledge of international fashion market, teamwork, hardworking &amp; long-time working mind. Because designing and making any specific dress </w:t>
      </w:r>
      <w:proofErr w:type="spellStart"/>
      <w:r w:rsidRPr="008F1D9D">
        <w:rPr>
          <w:color w:val="000000" w:themeColor="text1"/>
        </w:rPr>
        <w:t>maty</w:t>
      </w:r>
      <w:proofErr w:type="spellEnd"/>
      <w:r w:rsidRPr="008F1D9D">
        <w:rPr>
          <w:color w:val="000000" w:themeColor="text1"/>
        </w:rPr>
        <w:t xml:space="preserve"> require the tailor to stay in the office for a week at a stretch. </w:t>
      </w:r>
      <w:r w:rsidR="007A65A1" w:rsidRPr="008F1D9D">
        <w:rPr>
          <w:color w:val="000000" w:themeColor="text1"/>
        </w:rPr>
        <w:t xml:space="preserve">Gucci made </w:t>
      </w:r>
      <w:r w:rsidRPr="008F1D9D">
        <w:rPr>
          <w:color w:val="000000" w:themeColor="text1"/>
        </w:rPr>
        <w:t>handbags of cotton </w:t>
      </w:r>
      <w:hyperlink r:id="rId44" w:tooltip="Canvas" w:history="1">
        <w:r w:rsidRPr="008F1D9D">
          <w:rPr>
            <w:color w:val="000000" w:themeColor="text1"/>
          </w:rPr>
          <w:t>canvas</w:t>
        </w:r>
      </w:hyperlink>
      <w:r w:rsidRPr="008F1D9D">
        <w:rPr>
          <w:color w:val="000000" w:themeColor="text1"/>
        </w:rPr>
        <w:t> rather than leather</w:t>
      </w:r>
      <w:r w:rsidR="007A65A1" w:rsidRPr="008F1D9D">
        <w:rPr>
          <w:color w:val="000000" w:themeColor="text1"/>
        </w:rPr>
        <w:t xml:space="preserve"> during world war. </w:t>
      </w:r>
      <w:r w:rsidR="007A65A1" w:rsidRPr="008F1D9D">
        <w:rPr>
          <w:b/>
          <w:color w:val="000000" w:themeColor="text1"/>
        </w:rPr>
        <w:t>Training &amp; development-</w:t>
      </w:r>
      <w:r w:rsidR="007A65A1" w:rsidRPr="008F1D9D">
        <w:rPr>
          <w:color w:val="000000" w:themeColor="text1"/>
        </w:rPr>
        <w:t xml:space="preserve"> The requirement of product development is mandatory for each and every industry especially for fashion industry the regular based modification is must because their own products become antique to them after a season. Gucci has also used specialist consultancy </w:t>
      </w:r>
      <w:r w:rsidR="00E04AC1" w:rsidRPr="008F1D9D">
        <w:rPr>
          <w:rFonts w:cs="Calibri"/>
          <w:b/>
          <w:color w:val="000000" w:themeColor="text1"/>
          <w:szCs w:val="20"/>
        </w:rPr>
        <w:t>services</w:t>
      </w:r>
      <w:r w:rsidR="00E04AC1" w:rsidRPr="008F1D9D">
        <w:rPr>
          <w:rFonts w:cs="Calibri"/>
          <w:color w:val="000000" w:themeColor="text1"/>
          <w:szCs w:val="20"/>
        </w:rPr>
        <w:t xml:space="preserve"> </w:t>
      </w:r>
      <w:r w:rsidR="007A65A1" w:rsidRPr="008F1D9D">
        <w:rPr>
          <w:rFonts w:cs="Calibri"/>
          <w:color w:val="000000" w:themeColor="text1"/>
          <w:szCs w:val="20"/>
        </w:rPr>
        <w:t>to monitor the market and their position in market among the other giant competitors like- Armani, Zara. From the inspection expert body suggested huge improvement for Gucci to take over soon. Gucci need international standard training as it has business operation around the world so employee and product designer need to know about national and international both fashion trend.</w:t>
      </w:r>
    </w:p>
    <w:p w:rsidR="002C3663" w:rsidRPr="008F1D9D" w:rsidRDefault="000410B6" w:rsidP="0012646F">
      <w:pPr>
        <w:pStyle w:val="Heading1"/>
        <w:numPr>
          <w:ilvl w:val="0"/>
          <w:numId w:val="0"/>
        </w:numPr>
        <w:ind w:left="360" w:hanging="360"/>
        <w:rPr>
          <w:color w:val="000000" w:themeColor="text1"/>
        </w:rPr>
      </w:pPr>
      <w:bookmarkStart w:id="12" w:name="_Toc6322274"/>
      <w:r w:rsidRPr="008F1D9D">
        <w:rPr>
          <w:color w:val="000000" w:themeColor="text1"/>
        </w:rPr>
        <w:lastRenderedPageBreak/>
        <w:t>Conclusion</w:t>
      </w:r>
      <w:bookmarkEnd w:id="12"/>
    </w:p>
    <w:p w:rsidR="002C3663" w:rsidRPr="008F1D9D" w:rsidRDefault="000410B6" w:rsidP="007E62F3">
      <w:pPr>
        <w:autoSpaceDE w:val="0"/>
        <w:autoSpaceDN w:val="0"/>
        <w:adjustRightInd w:val="0"/>
        <w:spacing w:after="0"/>
        <w:rPr>
          <w:rFonts w:cs="Calibri"/>
          <w:color w:val="000000" w:themeColor="text1"/>
          <w:szCs w:val="20"/>
        </w:rPr>
      </w:pPr>
      <w:r w:rsidRPr="008F1D9D">
        <w:rPr>
          <w:rFonts w:cs="Calibri"/>
          <w:color w:val="000000" w:themeColor="text1"/>
          <w:szCs w:val="20"/>
        </w:rPr>
        <w:t xml:space="preserve">It </w:t>
      </w:r>
      <w:r w:rsidR="00DE5A78" w:rsidRPr="008F1D9D">
        <w:rPr>
          <w:rFonts w:cs="Calibri"/>
          <w:color w:val="000000" w:themeColor="text1"/>
          <w:szCs w:val="20"/>
        </w:rPr>
        <w:t>has</w:t>
      </w:r>
      <w:r w:rsidRPr="008F1D9D">
        <w:rPr>
          <w:rFonts w:cs="Calibri"/>
          <w:color w:val="000000" w:themeColor="text1"/>
          <w:szCs w:val="20"/>
        </w:rPr>
        <w:t xml:space="preserve"> been </w:t>
      </w:r>
      <w:r w:rsidR="007A65A1" w:rsidRPr="008F1D9D">
        <w:rPr>
          <w:rFonts w:cs="Calibri"/>
          <w:color w:val="000000" w:themeColor="text1"/>
          <w:szCs w:val="20"/>
        </w:rPr>
        <w:t>98</w:t>
      </w:r>
      <w:r w:rsidRPr="008F1D9D">
        <w:rPr>
          <w:rFonts w:cs="Calibri"/>
          <w:color w:val="000000" w:themeColor="text1"/>
          <w:szCs w:val="20"/>
        </w:rPr>
        <w:t xml:space="preserve"> years for</w:t>
      </w:r>
      <w:r w:rsidR="009A667A" w:rsidRPr="008F1D9D">
        <w:rPr>
          <w:rFonts w:cs="Calibri"/>
          <w:color w:val="000000" w:themeColor="text1"/>
          <w:szCs w:val="20"/>
        </w:rPr>
        <w:t xml:space="preserve"> </w:t>
      </w:r>
      <w:r w:rsidR="007A65A1" w:rsidRPr="008F1D9D">
        <w:rPr>
          <w:rFonts w:eastAsia="Times New Roman" w:cs="Arial"/>
          <w:color w:val="000000" w:themeColor="text1"/>
          <w:szCs w:val="25"/>
        </w:rPr>
        <w:t>Gucci</w:t>
      </w:r>
      <w:r w:rsidR="009A667A" w:rsidRPr="008F1D9D">
        <w:rPr>
          <w:rFonts w:eastAsia="Times New Roman" w:cs="Arial"/>
          <w:color w:val="000000" w:themeColor="text1"/>
          <w:szCs w:val="25"/>
        </w:rPr>
        <w:t xml:space="preserve"> group</w:t>
      </w:r>
      <w:r w:rsidRPr="008F1D9D">
        <w:rPr>
          <w:rFonts w:cs="Calibri"/>
          <w:color w:val="000000" w:themeColor="text1"/>
          <w:szCs w:val="20"/>
        </w:rPr>
        <w:t xml:space="preserve"> in</w:t>
      </w:r>
      <w:r w:rsidR="007A65A1" w:rsidRPr="008F1D9D">
        <w:rPr>
          <w:rFonts w:cs="Calibri"/>
          <w:color w:val="000000" w:themeColor="text1"/>
          <w:szCs w:val="20"/>
        </w:rPr>
        <w:t xml:space="preserve"> operation and serving </w:t>
      </w:r>
      <w:proofErr w:type="spellStart"/>
      <w:r w:rsidR="007A65A1" w:rsidRPr="008F1D9D">
        <w:rPr>
          <w:rFonts w:cs="Calibri"/>
          <w:color w:val="000000" w:themeColor="text1"/>
          <w:szCs w:val="20"/>
        </w:rPr>
        <w:t>million</w:t>
      </w:r>
      <w:proofErr w:type="spellEnd"/>
      <w:r w:rsidR="007A65A1" w:rsidRPr="008F1D9D">
        <w:rPr>
          <w:rFonts w:cs="Calibri"/>
          <w:color w:val="000000" w:themeColor="text1"/>
          <w:szCs w:val="20"/>
        </w:rPr>
        <w:t xml:space="preserve"> of customers </w:t>
      </w:r>
      <w:r w:rsidR="002272F6" w:rsidRPr="008F1D9D">
        <w:rPr>
          <w:rFonts w:cs="Calibri"/>
          <w:color w:val="000000" w:themeColor="text1"/>
          <w:szCs w:val="20"/>
        </w:rPr>
        <w:t>all</w:t>
      </w:r>
      <w:r w:rsidR="007A65A1" w:rsidRPr="008F1D9D">
        <w:rPr>
          <w:rFonts w:cs="Calibri"/>
          <w:color w:val="000000" w:themeColor="text1"/>
          <w:szCs w:val="20"/>
        </w:rPr>
        <w:t xml:space="preserve"> over the world. </w:t>
      </w:r>
      <w:r w:rsidR="002272F6" w:rsidRPr="008F1D9D">
        <w:rPr>
          <w:rFonts w:cs="Calibri"/>
          <w:color w:val="000000" w:themeColor="text1"/>
          <w:szCs w:val="20"/>
        </w:rPr>
        <w:t xml:space="preserve">Gucci has been trying from its birth to provide the best materials and designed fashion products to its potential customer group.  Gucci has to face many challenges like human rights law, </w:t>
      </w:r>
      <w:r w:rsidRPr="008F1D9D">
        <w:rPr>
          <w:rFonts w:cs="Calibri"/>
          <w:color w:val="000000" w:themeColor="text1"/>
          <w:szCs w:val="20"/>
        </w:rPr>
        <w:t>e</w:t>
      </w:r>
      <w:r w:rsidR="00A72142" w:rsidRPr="008F1D9D">
        <w:rPr>
          <w:rFonts w:cs="Calibri"/>
          <w:color w:val="000000" w:themeColor="text1"/>
          <w:szCs w:val="20"/>
        </w:rPr>
        <w:t>conomic climate</w:t>
      </w:r>
      <w:r w:rsidR="002272F6" w:rsidRPr="008F1D9D">
        <w:rPr>
          <w:rFonts w:cs="Calibri"/>
          <w:color w:val="000000" w:themeColor="text1"/>
          <w:szCs w:val="20"/>
        </w:rPr>
        <w:t xml:space="preserve"> change</w:t>
      </w:r>
      <w:r w:rsidR="00A72142" w:rsidRPr="008F1D9D">
        <w:rPr>
          <w:rFonts w:cs="Calibri"/>
          <w:color w:val="000000" w:themeColor="text1"/>
          <w:szCs w:val="20"/>
        </w:rPr>
        <w:t xml:space="preserve">, </w:t>
      </w:r>
      <w:proofErr w:type="spellStart"/>
      <w:r w:rsidRPr="008F1D9D">
        <w:rPr>
          <w:rFonts w:cs="Calibri"/>
          <w:color w:val="000000" w:themeColor="text1"/>
          <w:szCs w:val="20"/>
        </w:rPr>
        <w:t>Brexit</w:t>
      </w:r>
      <w:proofErr w:type="spellEnd"/>
      <w:r w:rsidRPr="008F1D9D">
        <w:rPr>
          <w:rFonts w:cs="Calibri"/>
          <w:color w:val="000000" w:themeColor="text1"/>
          <w:szCs w:val="20"/>
        </w:rPr>
        <w:t>,</w:t>
      </w:r>
      <w:r w:rsidR="002272F6" w:rsidRPr="008F1D9D">
        <w:rPr>
          <w:rFonts w:cs="Calibri"/>
          <w:color w:val="000000" w:themeColor="text1"/>
          <w:szCs w:val="20"/>
        </w:rPr>
        <w:t xml:space="preserve"> economic instability in different nation and wars. Though Gucci has managed supplying the best raw material and most unique fashionable apparel, shoes, handbags, men’s wears etc. for its customer. Gucci has invested the largest investment for the development of its valuable designer, collection of raw materials, decoration of showrooms and stores, </w:t>
      </w:r>
      <w:r w:rsidR="00136DC6" w:rsidRPr="008F1D9D">
        <w:rPr>
          <w:rFonts w:cs="Calibri"/>
          <w:color w:val="000000" w:themeColor="text1"/>
          <w:szCs w:val="20"/>
        </w:rPr>
        <w:t xml:space="preserve">modifying the websites for online order taking etc. </w:t>
      </w:r>
      <w:bookmarkEnd w:id="3"/>
      <w:r w:rsidR="00755C6D" w:rsidRPr="008F1D9D">
        <w:rPr>
          <w:rFonts w:eastAsia="Times New Roman" w:cs="Arial"/>
          <w:color w:val="000000" w:themeColor="text1"/>
          <w:szCs w:val="25"/>
        </w:rPr>
        <w:t xml:space="preserve">Furthermore, they are working on the current CCN model to upgrade </w:t>
      </w:r>
      <w:r w:rsidR="00136DC6" w:rsidRPr="008F1D9D">
        <w:rPr>
          <w:rFonts w:eastAsia="Times New Roman" w:cs="Arial"/>
          <w:color w:val="000000" w:themeColor="text1"/>
          <w:szCs w:val="25"/>
        </w:rPr>
        <w:t xml:space="preserve">&amp; ensure that their </w:t>
      </w:r>
      <w:r w:rsidR="00755C6D" w:rsidRPr="008F1D9D">
        <w:rPr>
          <w:rFonts w:eastAsia="Times New Roman" w:cs="Arial"/>
          <w:color w:val="000000" w:themeColor="text1"/>
          <w:szCs w:val="25"/>
        </w:rPr>
        <w:t>service is prominently customer feedback oriented.</w:t>
      </w:r>
    </w:p>
    <w:p w:rsidR="00755C6D" w:rsidRPr="008F1D9D" w:rsidRDefault="000410B6" w:rsidP="007E62F3">
      <w:pPr>
        <w:rPr>
          <w:rFonts w:asciiTheme="majorHAnsi" w:eastAsia="Times New Roman" w:hAnsiTheme="majorHAnsi" w:cstheme="majorBidi"/>
          <w:b/>
          <w:bCs/>
          <w:color w:val="000000" w:themeColor="text1"/>
          <w:sz w:val="28"/>
          <w:szCs w:val="28"/>
        </w:rPr>
      </w:pPr>
      <w:r w:rsidRPr="008F1D9D">
        <w:rPr>
          <w:rFonts w:eastAsia="Times New Roman"/>
          <w:color w:val="000000" w:themeColor="text1"/>
        </w:rPr>
        <w:br w:type="page"/>
      </w:r>
    </w:p>
    <w:p w:rsidR="00755C6D" w:rsidRPr="008F1D9D" w:rsidRDefault="000410B6" w:rsidP="004010F7">
      <w:pPr>
        <w:pStyle w:val="Heading1"/>
        <w:numPr>
          <w:ilvl w:val="0"/>
          <w:numId w:val="0"/>
        </w:numPr>
        <w:ind w:left="360" w:hanging="360"/>
        <w:rPr>
          <w:color w:val="000000" w:themeColor="text1"/>
        </w:rPr>
      </w:pPr>
      <w:bookmarkStart w:id="13" w:name="_Toc6322275"/>
      <w:r w:rsidRPr="008F1D9D">
        <w:rPr>
          <w:color w:val="000000" w:themeColor="text1"/>
        </w:rPr>
        <w:lastRenderedPageBreak/>
        <w:t>References</w:t>
      </w:r>
      <w:bookmarkEnd w:id="13"/>
    </w:p>
    <w:p w:rsidR="0035368C" w:rsidRPr="008F1D9D" w:rsidRDefault="0035368C" w:rsidP="0035368C">
      <w:pPr>
        <w:spacing w:after="0"/>
        <w:rPr>
          <w:b/>
          <w:bCs/>
          <w:color w:val="000000" w:themeColor="text1"/>
          <w:sz w:val="36"/>
          <w:szCs w:val="36"/>
        </w:rPr>
      </w:pPr>
      <w:proofErr w:type="spellStart"/>
      <w:r w:rsidRPr="008F1D9D">
        <w:rPr>
          <w:color w:val="000000" w:themeColor="text1"/>
        </w:rPr>
        <w:t>Abdulai</w:t>
      </w:r>
      <w:proofErr w:type="spellEnd"/>
      <w:r w:rsidRPr="008F1D9D">
        <w:rPr>
          <w:color w:val="000000" w:themeColor="text1"/>
        </w:rPr>
        <w:t xml:space="preserve">, R. (2016). A compendium of international real estate and construction issues (10th </w:t>
      </w:r>
      <w:proofErr w:type="gramStart"/>
      <w:r w:rsidRPr="008F1D9D">
        <w:rPr>
          <w:color w:val="000000" w:themeColor="text1"/>
        </w:rPr>
        <w:t>ed</w:t>
      </w:r>
      <w:proofErr w:type="gramEnd"/>
      <w:r w:rsidRPr="008F1D9D">
        <w:rPr>
          <w:color w:val="000000" w:themeColor="text1"/>
        </w:rPr>
        <w:t>.).</w:t>
      </w:r>
    </w:p>
    <w:p w:rsidR="0035368C" w:rsidRPr="008F1D9D" w:rsidRDefault="0035368C" w:rsidP="0035368C">
      <w:pPr>
        <w:spacing w:after="0"/>
        <w:rPr>
          <w:rFonts w:eastAsia="Times New Roman" w:cs="Times New Roman"/>
          <w:color w:val="000000" w:themeColor="text1"/>
          <w:szCs w:val="24"/>
        </w:rPr>
      </w:pPr>
      <w:r w:rsidRPr="008F1D9D">
        <w:rPr>
          <w:rFonts w:eastAsia="Times New Roman" w:cs="Times New Roman"/>
          <w:color w:val="000000" w:themeColor="text1"/>
          <w:szCs w:val="24"/>
        </w:rPr>
        <w:t xml:space="preserve">Barlow, J. (2012). From Craft Production to Mass </w:t>
      </w:r>
      <w:proofErr w:type="spellStart"/>
      <w:r w:rsidRPr="008F1D9D">
        <w:rPr>
          <w:rFonts w:eastAsia="Times New Roman" w:cs="Times New Roman"/>
          <w:color w:val="000000" w:themeColor="text1"/>
          <w:szCs w:val="24"/>
        </w:rPr>
        <w:t>Customisation</w:t>
      </w:r>
      <w:proofErr w:type="spellEnd"/>
      <w:r w:rsidRPr="008F1D9D">
        <w:rPr>
          <w:rFonts w:eastAsia="Times New Roman" w:cs="Times New Roman"/>
          <w:color w:val="000000" w:themeColor="text1"/>
          <w:szCs w:val="24"/>
        </w:rPr>
        <w:t xml:space="preserve">. Innovation Requirements for the UK Housebuilding Industry. </w:t>
      </w:r>
      <w:r w:rsidRPr="008F1D9D">
        <w:rPr>
          <w:rFonts w:eastAsia="Times New Roman" w:cs="Times New Roman"/>
          <w:iCs/>
          <w:color w:val="000000" w:themeColor="text1"/>
          <w:szCs w:val="24"/>
        </w:rPr>
        <w:t>Housing Studies</w:t>
      </w:r>
      <w:r w:rsidRPr="008F1D9D">
        <w:rPr>
          <w:rFonts w:eastAsia="Times New Roman" w:cs="Times New Roman"/>
          <w:color w:val="000000" w:themeColor="text1"/>
          <w:szCs w:val="24"/>
        </w:rPr>
        <w:t xml:space="preserve">, </w:t>
      </w:r>
      <w:r w:rsidRPr="008F1D9D">
        <w:rPr>
          <w:rFonts w:eastAsia="Times New Roman" w:cs="Times New Roman"/>
          <w:iCs/>
          <w:color w:val="000000" w:themeColor="text1"/>
          <w:szCs w:val="24"/>
        </w:rPr>
        <w:t>14</w:t>
      </w:r>
      <w:r w:rsidRPr="008F1D9D">
        <w:rPr>
          <w:rFonts w:eastAsia="Times New Roman" w:cs="Times New Roman"/>
          <w:color w:val="000000" w:themeColor="text1"/>
          <w:szCs w:val="24"/>
        </w:rPr>
        <w:t xml:space="preserve">(1), 23-42. </w:t>
      </w:r>
      <w:proofErr w:type="spellStart"/>
      <w:proofErr w:type="gramStart"/>
      <w:r w:rsidRPr="008F1D9D">
        <w:rPr>
          <w:rFonts w:eastAsia="Times New Roman" w:cs="Times New Roman"/>
          <w:color w:val="000000" w:themeColor="text1"/>
          <w:szCs w:val="24"/>
        </w:rPr>
        <w:t>doi</w:t>
      </w:r>
      <w:proofErr w:type="spellEnd"/>
      <w:proofErr w:type="gramEnd"/>
      <w:r w:rsidRPr="008F1D9D">
        <w:rPr>
          <w:rFonts w:eastAsia="Times New Roman" w:cs="Times New Roman"/>
          <w:color w:val="000000" w:themeColor="text1"/>
          <w:szCs w:val="24"/>
        </w:rPr>
        <w:t>: 10.1080/02673039982984</w:t>
      </w:r>
    </w:p>
    <w:p w:rsidR="0035368C" w:rsidRPr="008F1D9D" w:rsidRDefault="0035368C" w:rsidP="0035368C">
      <w:pPr>
        <w:spacing w:after="0"/>
        <w:rPr>
          <w:rFonts w:eastAsia="Times New Roman" w:cs="Times New Roman"/>
          <w:color w:val="000000" w:themeColor="text1"/>
          <w:szCs w:val="24"/>
        </w:rPr>
      </w:pPr>
      <w:r w:rsidRPr="008F1D9D">
        <w:rPr>
          <w:rFonts w:eastAsia="Times New Roman" w:cs="Times New Roman"/>
          <w:color w:val="000000" w:themeColor="text1"/>
          <w:szCs w:val="24"/>
        </w:rPr>
        <w:t xml:space="preserve">Bowen, M., Burke, R., </w:t>
      </w:r>
      <w:proofErr w:type="spellStart"/>
      <w:r w:rsidRPr="008F1D9D">
        <w:rPr>
          <w:rFonts w:eastAsia="Times New Roman" w:cs="Times New Roman"/>
          <w:color w:val="000000" w:themeColor="text1"/>
          <w:szCs w:val="24"/>
        </w:rPr>
        <w:t>Castrogiovanni</w:t>
      </w:r>
      <w:proofErr w:type="spellEnd"/>
      <w:r w:rsidRPr="008F1D9D">
        <w:rPr>
          <w:rFonts w:eastAsia="Times New Roman" w:cs="Times New Roman"/>
          <w:color w:val="000000" w:themeColor="text1"/>
          <w:szCs w:val="24"/>
        </w:rPr>
        <w:t xml:space="preserve">, G., </w:t>
      </w:r>
      <w:proofErr w:type="spellStart"/>
      <w:r w:rsidRPr="008F1D9D">
        <w:rPr>
          <w:rFonts w:eastAsia="Times New Roman" w:cs="Times New Roman"/>
          <w:color w:val="000000" w:themeColor="text1"/>
          <w:szCs w:val="24"/>
        </w:rPr>
        <w:t>Dulebohn</w:t>
      </w:r>
      <w:proofErr w:type="spellEnd"/>
      <w:r w:rsidRPr="008F1D9D">
        <w:rPr>
          <w:rFonts w:eastAsia="Times New Roman" w:cs="Times New Roman"/>
          <w:color w:val="000000" w:themeColor="text1"/>
          <w:szCs w:val="24"/>
        </w:rPr>
        <w:t xml:space="preserve">, J., Li, M., &amp; </w:t>
      </w:r>
      <w:proofErr w:type="spellStart"/>
      <w:r w:rsidRPr="008F1D9D">
        <w:rPr>
          <w:rFonts w:eastAsia="Times New Roman" w:cs="Times New Roman"/>
          <w:color w:val="000000" w:themeColor="text1"/>
          <w:szCs w:val="24"/>
        </w:rPr>
        <w:t>Svyantek</w:t>
      </w:r>
      <w:proofErr w:type="spellEnd"/>
      <w:r w:rsidRPr="008F1D9D">
        <w:rPr>
          <w:rFonts w:eastAsia="Times New Roman" w:cs="Times New Roman"/>
          <w:color w:val="000000" w:themeColor="text1"/>
          <w:szCs w:val="24"/>
        </w:rPr>
        <w:t xml:space="preserve">, D. (2014). DEVELOPMENTS AND NEW DIRECTIONS AT ORGANIZATIONAL ANALYSIS. </w:t>
      </w:r>
      <w:r w:rsidRPr="008F1D9D">
        <w:rPr>
          <w:rFonts w:eastAsia="Times New Roman" w:cs="Times New Roman"/>
          <w:iCs/>
          <w:color w:val="000000" w:themeColor="text1"/>
          <w:szCs w:val="24"/>
        </w:rPr>
        <w:t>Organizational Analysis</w:t>
      </w:r>
      <w:r w:rsidRPr="008F1D9D">
        <w:rPr>
          <w:rFonts w:eastAsia="Times New Roman" w:cs="Times New Roman"/>
          <w:color w:val="000000" w:themeColor="text1"/>
          <w:szCs w:val="24"/>
        </w:rPr>
        <w:t xml:space="preserve">, </w:t>
      </w:r>
      <w:r w:rsidRPr="008F1D9D">
        <w:rPr>
          <w:rFonts w:eastAsia="Times New Roman" w:cs="Times New Roman"/>
          <w:iCs/>
          <w:color w:val="000000" w:themeColor="text1"/>
          <w:szCs w:val="24"/>
        </w:rPr>
        <w:t>12</w:t>
      </w:r>
      <w:r w:rsidRPr="008F1D9D">
        <w:rPr>
          <w:rFonts w:eastAsia="Times New Roman" w:cs="Times New Roman"/>
          <w:color w:val="000000" w:themeColor="text1"/>
          <w:szCs w:val="24"/>
        </w:rPr>
        <w:t xml:space="preserve">(1), 1-3. </w:t>
      </w:r>
      <w:proofErr w:type="spellStart"/>
      <w:proofErr w:type="gramStart"/>
      <w:r w:rsidRPr="008F1D9D">
        <w:rPr>
          <w:rFonts w:eastAsia="Times New Roman" w:cs="Times New Roman"/>
          <w:color w:val="000000" w:themeColor="text1"/>
          <w:szCs w:val="24"/>
        </w:rPr>
        <w:t>doi</w:t>
      </w:r>
      <w:proofErr w:type="spellEnd"/>
      <w:proofErr w:type="gramEnd"/>
      <w:r w:rsidRPr="008F1D9D">
        <w:rPr>
          <w:rFonts w:eastAsia="Times New Roman" w:cs="Times New Roman"/>
          <w:color w:val="000000" w:themeColor="text1"/>
          <w:szCs w:val="24"/>
        </w:rPr>
        <w:t>: 10.1108/eb028982</w:t>
      </w:r>
    </w:p>
    <w:p w:rsidR="0035368C" w:rsidRPr="008F1D9D" w:rsidRDefault="0035368C" w:rsidP="0035368C">
      <w:pPr>
        <w:spacing w:after="0"/>
        <w:rPr>
          <w:rFonts w:eastAsia="Times New Roman" w:cs="Times New Roman"/>
          <w:color w:val="000000" w:themeColor="text1"/>
          <w:szCs w:val="24"/>
        </w:rPr>
      </w:pPr>
      <w:proofErr w:type="spellStart"/>
      <w:r w:rsidRPr="008F1D9D">
        <w:rPr>
          <w:rFonts w:eastAsia="Times New Roman" w:cs="Times New Roman"/>
          <w:color w:val="000000" w:themeColor="text1"/>
          <w:szCs w:val="24"/>
        </w:rPr>
        <w:t>Gelade</w:t>
      </w:r>
      <w:proofErr w:type="spellEnd"/>
      <w:r w:rsidRPr="008F1D9D">
        <w:rPr>
          <w:rFonts w:eastAsia="Times New Roman" w:cs="Times New Roman"/>
          <w:color w:val="000000" w:themeColor="text1"/>
          <w:szCs w:val="24"/>
        </w:rPr>
        <w:t xml:space="preserve">, G., &amp; Gilbert, P. (2016). Work Climate and Organizational Effectiveness: The Application of Data Envelopment Analysis in Organizational Research. </w:t>
      </w:r>
      <w:r w:rsidRPr="008F1D9D">
        <w:rPr>
          <w:rFonts w:eastAsia="Times New Roman" w:cs="Times New Roman"/>
          <w:iCs/>
          <w:color w:val="000000" w:themeColor="text1"/>
          <w:szCs w:val="24"/>
        </w:rPr>
        <w:t>Organizational Research Methods</w:t>
      </w:r>
      <w:r w:rsidRPr="008F1D9D">
        <w:rPr>
          <w:rFonts w:eastAsia="Times New Roman" w:cs="Times New Roman"/>
          <w:color w:val="000000" w:themeColor="text1"/>
          <w:szCs w:val="24"/>
        </w:rPr>
        <w:t xml:space="preserve">, </w:t>
      </w:r>
      <w:r w:rsidRPr="008F1D9D">
        <w:rPr>
          <w:rFonts w:eastAsia="Times New Roman" w:cs="Times New Roman"/>
          <w:iCs/>
          <w:color w:val="000000" w:themeColor="text1"/>
          <w:szCs w:val="24"/>
        </w:rPr>
        <w:t>6</w:t>
      </w:r>
      <w:r w:rsidRPr="008F1D9D">
        <w:rPr>
          <w:rFonts w:eastAsia="Times New Roman" w:cs="Times New Roman"/>
          <w:color w:val="000000" w:themeColor="text1"/>
          <w:szCs w:val="24"/>
        </w:rPr>
        <w:t xml:space="preserve">(4), 482-501. </w:t>
      </w:r>
      <w:proofErr w:type="spellStart"/>
      <w:proofErr w:type="gramStart"/>
      <w:r w:rsidRPr="008F1D9D">
        <w:rPr>
          <w:rFonts w:eastAsia="Times New Roman" w:cs="Times New Roman"/>
          <w:color w:val="000000" w:themeColor="text1"/>
          <w:szCs w:val="24"/>
        </w:rPr>
        <w:t>doi</w:t>
      </w:r>
      <w:proofErr w:type="spellEnd"/>
      <w:proofErr w:type="gramEnd"/>
      <w:r w:rsidRPr="008F1D9D">
        <w:rPr>
          <w:rFonts w:eastAsia="Times New Roman" w:cs="Times New Roman"/>
          <w:color w:val="000000" w:themeColor="text1"/>
          <w:szCs w:val="24"/>
        </w:rPr>
        <w:t>: 10.1177/1094428103257364</w:t>
      </w:r>
    </w:p>
    <w:p w:rsidR="0035368C" w:rsidRPr="008F1D9D" w:rsidRDefault="0035368C" w:rsidP="0035368C">
      <w:pPr>
        <w:spacing w:after="0"/>
        <w:rPr>
          <w:rFonts w:eastAsia="Times New Roman" w:cs="Times New Roman"/>
          <w:color w:val="000000" w:themeColor="text1"/>
          <w:szCs w:val="24"/>
        </w:rPr>
      </w:pPr>
      <w:r w:rsidRPr="008F1D9D">
        <w:rPr>
          <w:rFonts w:eastAsia="Times New Roman" w:cs="Times New Roman"/>
          <w:color w:val="000000" w:themeColor="text1"/>
          <w:szCs w:val="24"/>
        </w:rPr>
        <w:t>Johnsen, S., &amp; Teixeira, L. (2012). ‘Doing it Already?</w:t>
      </w:r>
      <w:proofErr w:type="gramStart"/>
      <w:r w:rsidRPr="008F1D9D">
        <w:rPr>
          <w:rFonts w:eastAsia="Times New Roman" w:cs="Times New Roman"/>
          <w:color w:val="000000" w:themeColor="text1"/>
          <w:szCs w:val="24"/>
        </w:rPr>
        <w:t>’:</w:t>
      </w:r>
      <w:proofErr w:type="gramEnd"/>
      <w:r w:rsidRPr="008F1D9D">
        <w:rPr>
          <w:rFonts w:eastAsia="Times New Roman" w:cs="Times New Roman"/>
          <w:color w:val="000000" w:themeColor="text1"/>
          <w:szCs w:val="24"/>
        </w:rPr>
        <w:t xml:space="preserve"> Stakeholder Perceptions of Housing First in the UK. </w:t>
      </w:r>
      <w:r w:rsidRPr="008F1D9D">
        <w:rPr>
          <w:rFonts w:eastAsia="Times New Roman" w:cs="Times New Roman"/>
          <w:iCs/>
          <w:color w:val="000000" w:themeColor="text1"/>
          <w:szCs w:val="24"/>
        </w:rPr>
        <w:t>International Journal of Housing Policy</w:t>
      </w:r>
      <w:r w:rsidRPr="008F1D9D">
        <w:rPr>
          <w:rFonts w:eastAsia="Times New Roman" w:cs="Times New Roman"/>
          <w:color w:val="000000" w:themeColor="text1"/>
          <w:szCs w:val="24"/>
        </w:rPr>
        <w:t xml:space="preserve">, </w:t>
      </w:r>
      <w:r w:rsidRPr="008F1D9D">
        <w:rPr>
          <w:rFonts w:eastAsia="Times New Roman" w:cs="Times New Roman"/>
          <w:iCs/>
          <w:color w:val="000000" w:themeColor="text1"/>
          <w:szCs w:val="24"/>
        </w:rPr>
        <w:t>12</w:t>
      </w:r>
      <w:r w:rsidRPr="008F1D9D">
        <w:rPr>
          <w:rFonts w:eastAsia="Times New Roman" w:cs="Times New Roman"/>
          <w:color w:val="000000" w:themeColor="text1"/>
          <w:szCs w:val="24"/>
        </w:rPr>
        <w:t xml:space="preserve">(2), 183-203. </w:t>
      </w:r>
      <w:proofErr w:type="spellStart"/>
      <w:proofErr w:type="gramStart"/>
      <w:r w:rsidRPr="008F1D9D">
        <w:rPr>
          <w:rFonts w:eastAsia="Times New Roman" w:cs="Times New Roman"/>
          <w:color w:val="000000" w:themeColor="text1"/>
          <w:szCs w:val="24"/>
        </w:rPr>
        <w:t>doi</w:t>
      </w:r>
      <w:proofErr w:type="spellEnd"/>
      <w:proofErr w:type="gramEnd"/>
      <w:r w:rsidRPr="008F1D9D">
        <w:rPr>
          <w:rFonts w:eastAsia="Times New Roman" w:cs="Times New Roman"/>
          <w:color w:val="000000" w:themeColor="text1"/>
          <w:szCs w:val="24"/>
        </w:rPr>
        <w:t>: 10.1080/14616718.2012.681579</w:t>
      </w:r>
    </w:p>
    <w:p w:rsidR="0035368C" w:rsidRPr="008F1D9D" w:rsidRDefault="0035368C" w:rsidP="0035368C">
      <w:pPr>
        <w:spacing w:after="0"/>
        <w:rPr>
          <w:rFonts w:eastAsia="Times New Roman" w:cs="Times New Roman"/>
          <w:color w:val="000000" w:themeColor="text1"/>
          <w:szCs w:val="24"/>
        </w:rPr>
      </w:pPr>
      <w:proofErr w:type="spellStart"/>
      <w:r w:rsidRPr="008F1D9D">
        <w:rPr>
          <w:rFonts w:eastAsia="Times New Roman" w:cs="Times New Roman"/>
          <w:color w:val="000000" w:themeColor="text1"/>
          <w:szCs w:val="24"/>
        </w:rPr>
        <w:t>Jowsey</w:t>
      </w:r>
      <w:proofErr w:type="spellEnd"/>
      <w:r w:rsidRPr="008F1D9D">
        <w:rPr>
          <w:rFonts w:eastAsia="Times New Roman" w:cs="Times New Roman"/>
          <w:color w:val="000000" w:themeColor="text1"/>
          <w:szCs w:val="24"/>
        </w:rPr>
        <w:t xml:space="preserve">, E. (2011). </w:t>
      </w:r>
      <w:r w:rsidRPr="008F1D9D">
        <w:rPr>
          <w:rFonts w:eastAsia="Times New Roman" w:cs="Times New Roman"/>
          <w:iCs/>
          <w:color w:val="000000" w:themeColor="text1"/>
          <w:szCs w:val="24"/>
        </w:rPr>
        <w:t>Real estate economics</w:t>
      </w:r>
      <w:r w:rsidRPr="008F1D9D">
        <w:rPr>
          <w:rFonts w:eastAsia="Times New Roman" w:cs="Times New Roman"/>
          <w:color w:val="000000" w:themeColor="text1"/>
          <w:szCs w:val="24"/>
        </w:rPr>
        <w:t>. New York: Basingstoke.</w:t>
      </w:r>
    </w:p>
    <w:p w:rsidR="0035368C" w:rsidRPr="008F1D9D" w:rsidRDefault="0035368C" w:rsidP="0035368C">
      <w:pPr>
        <w:spacing w:after="0"/>
        <w:rPr>
          <w:rFonts w:eastAsia="Times New Roman" w:cs="Times New Roman"/>
          <w:color w:val="000000" w:themeColor="text1"/>
          <w:szCs w:val="24"/>
        </w:rPr>
      </w:pPr>
      <w:proofErr w:type="spellStart"/>
      <w:r w:rsidRPr="008F1D9D">
        <w:rPr>
          <w:rFonts w:eastAsia="Times New Roman" w:cs="Times New Roman"/>
          <w:color w:val="000000" w:themeColor="text1"/>
          <w:szCs w:val="24"/>
        </w:rPr>
        <w:t>Khakee</w:t>
      </w:r>
      <w:proofErr w:type="spellEnd"/>
      <w:r w:rsidRPr="008F1D9D">
        <w:rPr>
          <w:rFonts w:eastAsia="Times New Roman" w:cs="Times New Roman"/>
          <w:color w:val="000000" w:themeColor="text1"/>
          <w:szCs w:val="24"/>
        </w:rPr>
        <w:t xml:space="preserve">, A. (2015). </w:t>
      </w:r>
      <w:r w:rsidRPr="008F1D9D">
        <w:rPr>
          <w:rFonts w:eastAsia="Times New Roman" w:cs="Times New Roman"/>
          <w:iCs/>
          <w:color w:val="000000" w:themeColor="text1"/>
          <w:szCs w:val="24"/>
        </w:rPr>
        <w:t>New principles in planning evaluation</w:t>
      </w:r>
      <w:r w:rsidRPr="008F1D9D">
        <w:rPr>
          <w:rFonts w:eastAsia="Times New Roman" w:cs="Times New Roman"/>
          <w:color w:val="000000" w:themeColor="text1"/>
          <w:szCs w:val="24"/>
        </w:rPr>
        <w:t xml:space="preserve">. </w:t>
      </w:r>
      <w:proofErr w:type="spellStart"/>
      <w:r w:rsidRPr="008F1D9D">
        <w:rPr>
          <w:rFonts w:eastAsia="Times New Roman" w:cs="Times New Roman"/>
          <w:color w:val="000000" w:themeColor="text1"/>
          <w:szCs w:val="24"/>
        </w:rPr>
        <w:t>Aldershot</w:t>
      </w:r>
      <w:proofErr w:type="spellEnd"/>
      <w:r w:rsidRPr="008F1D9D">
        <w:rPr>
          <w:rFonts w:eastAsia="Times New Roman" w:cs="Times New Roman"/>
          <w:color w:val="000000" w:themeColor="text1"/>
          <w:szCs w:val="24"/>
        </w:rPr>
        <w:t xml:space="preserve">, Hants, England: </w:t>
      </w:r>
      <w:proofErr w:type="spellStart"/>
      <w:r w:rsidRPr="008F1D9D">
        <w:rPr>
          <w:rFonts w:eastAsia="Times New Roman" w:cs="Times New Roman"/>
          <w:color w:val="000000" w:themeColor="text1"/>
          <w:szCs w:val="24"/>
        </w:rPr>
        <w:t>Ashgate</w:t>
      </w:r>
      <w:proofErr w:type="spellEnd"/>
      <w:r w:rsidRPr="008F1D9D">
        <w:rPr>
          <w:rFonts w:eastAsia="Times New Roman" w:cs="Times New Roman"/>
          <w:color w:val="000000" w:themeColor="text1"/>
          <w:szCs w:val="24"/>
        </w:rPr>
        <w:t>.</w:t>
      </w:r>
    </w:p>
    <w:p w:rsidR="0035368C" w:rsidRPr="008F1D9D" w:rsidRDefault="0035368C" w:rsidP="0035368C">
      <w:pPr>
        <w:spacing w:after="0"/>
        <w:rPr>
          <w:rFonts w:eastAsia="Times New Roman" w:cs="Times New Roman"/>
          <w:color w:val="000000" w:themeColor="text1"/>
          <w:szCs w:val="24"/>
        </w:rPr>
      </w:pPr>
      <w:proofErr w:type="spellStart"/>
      <w:r w:rsidRPr="008F1D9D">
        <w:rPr>
          <w:rFonts w:eastAsia="Times New Roman" w:cs="Times New Roman"/>
          <w:color w:val="000000" w:themeColor="text1"/>
          <w:szCs w:val="24"/>
        </w:rPr>
        <w:t>Killip</w:t>
      </w:r>
      <w:proofErr w:type="spellEnd"/>
      <w:r w:rsidRPr="008F1D9D">
        <w:rPr>
          <w:rFonts w:eastAsia="Times New Roman" w:cs="Times New Roman"/>
          <w:color w:val="000000" w:themeColor="text1"/>
          <w:szCs w:val="24"/>
        </w:rPr>
        <w:t xml:space="preserve">, G. (2013). Products, practices and processes: exploring the innovation potential for low-carbon housing refurbishment among small and medium-sized enterprises (SMEs) in the UK construction industry. </w:t>
      </w:r>
      <w:r w:rsidRPr="008F1D9D">
        <w:rPr>
          <w:rFonts w:eastAsia="Times New Roman" w:cs="Times New Roman"/>
          <w:iCs/>
          <w:color w:val="000000" w:themeColor="text1"/>
          <w:szCs w:val="24"/>
        </w:rPr>
        <w:t>Energy Policy</w:t>
      </w:r>
      <w:r w:rsidRPr="008F1D9D">
        <w:rPr>
          <w:rFonts w:eastAsia="Times New Roman" w:cs="Times New Roman"/>
          <w:color w:val="000000" w:themeColor="text1"/>
          <w:szCs w:val="24"/>
        </w:rPr>
        <w:t xml:space="preserve">, </w:t>
      </w:r>
      <w:r w:rsidRPr="008F1D9D">
        <w:rPr>
          <w:rFonts w:eastAsia="Times New Roman" w:cs="Times New Roman"/>
          <w:iCs/>
          <w:color w:val="000000" w:themeColor="text1"/>
          <w:szCs w:val="24"/>
        </w:rPr>
        <w:t>62</w:t>
      </w:r>
      <w:r w:rsidRPr="008F1D9D">
        <w:rPr>
          <w:rFonts w:eastAsia="Times New Roman" w:cs="Times New Roman"/>
          <w:color w:val="000000" w:themeColor="text1"/>
          <w:szCs w:val="24"/>
        </w:rPr>
        <w:t xml:space="preserve">, 522-530. </w:t>
      </w:r>
      <w:proofErr w:type="spellStart"/>
      <w:proofErr w:type="gramStart"/>
      <w:r w:rsidRPr="008F1D9D">
        <w:rPr>
          <w:rFonts w:eastAsia="Times New Roman" w:cs="Times New Roman"/>
          <w:color w:val="000000" w:themeColor="text1"/>
          <w:szCs w:val="24"/>
        </w:rPr>
        <w:t>doi</w:t>
      </w:r>
      <w:proofErr w:type="spellEnd"/>
      <w:proofErr w:type="gramEnd"/>
      <w:r w:rsidRPr="008F1D9D">
        <w:rPr>
          <w:rFonts w:eastAsia="Times New Roman" w:cs="Times New Roman"/>
          <w:color w:val="000000" w:themeColor="text1"/>
          <w:szCs w:val="24"/>
        </w:rPr>
        <w:t>: 10.1016/j.enpol.2013.06.024</w:t>
      </w:r>
    </w:p>
    <w:p w:rsidR="0035368C" w:rsidRPr="008F1D9D" w:rsidRDefault="0035368C" w:rsidP="0035368C">
      <w:pPr>
        <w:spacing w:after="0"/>
        <w:rPr>
          <w:rFonts w:eastAsia="Times New Roman" w:cs="Times New Roman"/>
          <w:color w:val="000000" w:themeColor="text1"/>
          <w:szCs w:val="24"/>
        </w:rPr>
      </w:pPr>
      <w:r w:rsidRPr="008F1D9D">
        <w:rPr>
          <w:rFonts w:eastAsia="Times New Roman" w:cs="Times New Roman"/>
          <w:color w:val="000000" w:themeColor="text1"/>
          <w:szCs w:val="24"/>
        </w:rPr>
        <w:t xml:space="preserve">Knights, D., &amp; Willmott, H. (2011). </w:t>
      </w:r>
      <w:r w:rsidRPr="008F1D9D">
        <w:rPr>
          <w:rFonts w:eastAsia="Times New Roman" w:cs="Times New Roman"/>
          <w:iCs/>
          <w:color w:val="000000" w:themeColor="text1"/>
          <w:szCs w:val="24"/>
        </w:rPr>
        <w:t>Organizational analysis</w:t>
      </w:r>
      <w:r w:rsidRPr="008F1D9D">
        <w:rPr>
          <w:rFonts w:eastAsia="Times New Roman" w:cs="Times New Roman"/>
          <w:color w:val="000000" w:themeColor="text1"/>
          <w:szCs w:val="24"/>
        </w:rPr>
        <w:t>. Andover: South-Western Cengage Learning.</w:t>
      </w:r>
    </w:p>
    <w:p w:rsidR="0035368C" w:rsidRPr="008F1D9D" w:rsidRDefault="0035368C" w:rsidP="0035368C">
      <w:pPr>
        <w:spacing w:after="0"/>
        <w:rPr>
          <w:rFonts w:eastAsia="Times New Roman" w:cs="Times New Roman"/>
          <w:color w:val="000000" w:themeColor="text1"/>
          <w:szCs w:val="24"/>
        </w:rPr>
      </w:pPr>
      <w:proofErr w:type="spellStart"/>
      <w:r w:rsidRPr="008F1D9D">
        <w:rPr>
          <w:rFonts w:eastAsia="Times New Roman" w:cs="Times New Roman"/>
          <w:color w:val="000000" w:themeColor="text1"/>
          <w:szCs w:val="24"/>
        </w:rPr>
        <w:t>Montagnoli</w:t>
      </w:r>
      <w:proofErr w:type="spellEnd"/>
      <w:r w:rsidRPr="008F1D9D">
        <w:rPr>
          <w:rFonts w:eastAsia="Times New Roman" w:cs="Times New Roman"/>
          <w:color w:val="000000" w:themeColor="text1"/>
          <w:szCs w:val="24"/>
        </w:rPr>
        <w:t xml:space="preserve">, A., &amp; </w:t>
      </w:r>
      <w:proofErr w:type="spellStart"/>
      <w:r w:rsidRPr="008F1D9D">
        <w:rPr>
          <w:rFonts w:eastAsia="Times New Roman" w:cs="Times New Roman"/>
          <w:color w:val="000000" w:themeColor="text1"/>
          <w:szCs w:val="24"/>
        </w:rPr>
        <w:t>Nagayasu</w:t>
      </w:r>
      <w:proofErr w:type="spellEnd"/>
      <w:r w:rsidRPr="008F1D9D">
        <w:rPr>
          <w:rFonts w:eastAsia="Times New Roman" w:cs="Times New Roman"/>
          <w:color w:val="000000" w:themeColor="text1"/>
          <w:szCs w:val="24"/>
        </w:rPr>
        <w:t xml:space="preserve">, J. (2015). UK house price convergence clubs and spillovers. </w:t>
      </w:r>
      <w:r w:rsidRPr="008F1D9D">
        <w:rPr>
          <w:rFonts w:eastAsia="Times New Roman" w:cs="Times New Roman"/>
          <w:iCs/>
          <w:color w:val="000000" w:themeColor="text1"/>
          <w:szCs w:val="24"/>
        </w:rPr>
        <w:t>Journal of Housing Economics</w:t>
      </w:r>
      <w:r w:rsidRPr="008F1D9D">
        <w:rPr>
          <w:rFonts w:eastAsia="Times New Roman" w:cs="Times New Roman"/>
          <w:color w:val="000000" w:themeColor="text1"/>
          <w:szCs w:val="24"/>
        </w:rPr>
        <w:t xml:space="preserve">, </w:t>
      </w:r>
      <w:r w:rsidRPr="008F1D9D">
        <w:rPr>
          <w:rFonts w:eastAsia="Times New Roman" w:cs="Times New Roman"/>
          <w:iCs/>
          <w:color w:val="000000" w:themeColor="text1"/>
          <w:szCs w:val="24"/>
        </w:rPr>
        <w:t>30</w:t>
      </w:r>
      <w:r w:rsidRPr="008F1D9D">
        <w:rPr>
          <w:rFonts w:eastAsia="Times New Roman" w:cs="Times New Roman"/>
          <w:color w:val="000000" w:themeColor="text1"/>
          <w:szCs w:val="24"/>
        </w:rPr>
        <w:t xml:space="preserve">, 50-58. </w:t>
      </w:r>
      <w:proofErr w:type="spellStart"/>
      <w:proofErr w:type="gramStart"/>
      <w:r w:rsidRPr="008F1D9D">
        <w:rPr>
          <w:rFonts w:eastAsia="Times New Roman" w:cs="Times New Roman"/>
          <w:color w:val="000000" w:themeColor="text1"/>
          <w:szCs w:val="24"/>
        </w:rPr>
        <w:t>doi</w:t>
      </w:r>
      <w:proofErr w:type="spellEnd"/>
      <w:proofErr w:type="gramEnd"/>
      <w:r w:rsidRPr="008F1D9D">
        <w:rPr>
          <w:rFonts w:eastAsia="Times New Roman" w:cs="Times New Roman"/>
          <w:color w:val="000000" w:themeColor="text1"/>
          <w:szCs w:val="24"/>
        </w:rPr>
        <w:t>: 10.1016/j.jhe.2015.10.003</w:t>
      </w:r>
    </w:p>
    <w:p w:rsidR="0035368C" w:rsidRPr="008F1D9D" w:rsidRDefault="0035368C" w:rsidP="0035368C">
      <w:pPr>
        <w:spacing w:after="0"/>
        <w:rPr>
          <w:rFonts w:eastAsia="Times New Roman" w:cs="Times New Roman"/>
          <w:color w:val="000000" w:themeColor="text1"/>
          <w:szCs w:val="24"/>
        </w:rPr>
      </w:pPr>
      <w:r w:rsidRPr="008F1D9D">
        <w:rPr>
          <w:rFonts w:eastAsia="Times New Roman" w:cs="Times New Roman"/>
          <w:color w:val="000000" w:themeColor="text1"/>
          <w:szCs w:val="24"/>
        </w:rPr>
        <w:t xml:space="preserve">Powell, W. (2010). </w:t>
      </w:r>
      <w:r w:rsidRPr="008F1D9D">
        <w:rPr>
          <w:rFonts w:eastAsia="Times New Roman" w:cs="Times New Roman"/>
          <w:iCs/>
          <w:color w:val="000000" w:themeColor="text1"/>
          <w:szCs w:val="24"/>
        </w:rPr>
        <w:t>The new institutionalism in organizational analysis</w:t>
      </w:r>
      <w:r w:rsidRPr="008F1D9D">
        <w:rPr>
          <w:rFonts w:eastAsia="Times New Roman" w:cs="Times New Roman"/>
          <w:color w:val="000000" w:themeColor="text1"/>
          <w:szCs w:val="24"/>
        </w:rPr>
        <w:t>. Chicago: Univ. of Chicago Press.</w:t>
      </w:r>
    </w:p>
    <w:p w:rsidR="0035368C" w:rsidRPr="008F1D9D" w:rsidRDefault="0035368C" w:rsidP="0035368C">
      <w:pPr>
        <w:spacing w:after="0"/>
        <w:rPr>
          <w:rFonts w:eastAsia="Times New Roman" w:cs="Times New Roman"/>
          <w:color w:val="000000" w:themeColor="text1"/>
          <w:szCs w:val="24"/>
        </w:rPr>
      </w:pPr>
      <w:r w:rsidRPr="008F1D9D">
        <w:rPr>
          <w:rFonts w:eastAsia="Times New Roman" w:cs="Times New Roman"/>
          <w:color w:val="000000" w:themeColor="text1"/>
          <w:szCs w:val="24"/>
        </w:rPr>
        <w:t xml:space="preserve">Searle, B. (2013). UK Housing Review 2011/12 (20th Edition). </w:t>
      </w:r>
      <w:r w:rsidRPr="008F1D9D">
        <w:rPr>
          <w:rFonts w:eastAsia="Times New Roman" w:cs="Times New Roman"/>
          <w:iCs/>
          <w:color w:val="000000" w:themeColor="text1"/>
          <w:szCs w:val="24"/>
        </w:rPr>
        <w:t>Housing Studies</w:t>
      </w:r>
      <w:r w:rsidRPr="008F1D9D">
        <w:rPr>
          <w:rFonts w:eastAsia="Times New Roman" w:cs="Times New Roman"/>
          <w:color w:val="000000" w:themeColor="text1"/>
          <w:szCs w:val="24"/>
        </w:rPr>
        <w:t xml:space="preserve">, </w:t>
      </w:r>
      <w:r w:rsidRPr="008F1D9D">
        <w:rPr>
          <w:rFonts w:eastAsia="Times New Roman" w:cs="Times New Roman"/>
          <w:iCs/>
          <w:color w:val="000000" w:themeColor="text1"/>
          <w:szCs w:val="24"/>
        </w:rPr>
        <w:t>28</w:t>
      </w:r>
      <w:r w:rsidRPr="008F1D9D">
        <w:rPr>
          <w:rFonts w:eastAsia="Times New Roman" w:cs="Times New Roman"/>
          <w:color w:val="000000" w:themeColor="text1"/>
          <w:szCs w:val="24"/>
        </w:rPr>
        <w:t>(6), 928-929.</w:t>
      </w:r>
    </w:p>
    <w:sectPr w:rsidR="0035368C" w:rsidRPr="008F1D9D" w:rsidSect="005E4BD3">
      <w:footerReference w:type="default" r:id="rId4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14EE7" w:rsidRDefault="00E14EE7">
      <w:pPr>
        <w:spacing w:after="0" w:line="240" w:lineRule="auto"/>
      </w:pPr>
      <w:r>
        <w:separator/>
      </w:r>
    </w:p>
  </w:endnote>
  <w:endnote w:type="continuationSeparator" w:id="0">
    <w:p w:rsidR="00E14EE7" w:rsidRDefault="00E14E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Baskerville Old Face">
    <w:panose1 w:val="020206020805050203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583582"/>
      <w:docPartObj>
        <w:docPartGallery w:val="Page Numbers (Bottom of Page)"/>
        <w:docPartUnique/>
      </w:docPartObj>
    </w:sdtPr>
    <w:sdtEndPr/>
    <w:sdtContent>
      <w:p w:rsidR="00970742" w:rsidRDefault="00970742">
        <w:pPr>
          <w:pStyle w:val="Footer"/>
          <w:jc w:val="right"/>
        </w:pPr>
        <w:r>
          <w:fldChar w:fldCharType="begin"/>
        </w:r>
        <w:r>
          <w:instrText xml:space="preserve"> PAGE   \* MERGEFORMAT </w:instrText>
        </w:r>
        <w:r>
          <w:fldChar w:fldCharType="separate"/>
        </w:r>
        <w:r w:rsidR="0058169D">
          <w:rPr>
            <w:noProof/>
          </w:rPr>
          <w:t>10</w:t>
        </w:r>
        <w:r>
          <w:rPr>
            <w:noProof/>
          </w:rPr>
          <w:fldChar w:fldCharType="end"/>
        </w:r>
      </w:p>
    </w:sdtContent>
  </w:sdt>
  <w:p w:rsidR="00970742" w:rsidRDefault="0097074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14EE7" w:rsidRDefault="00E14EE7">
      <w:pPr>
        <w:spacing w:after="0" w:line="240" w:lineRule="auto"/>
      </w:pPr>
      <w:r>
        <w:separator/>
      </w:r>
    </w:p>
  </w:footnote>
  <w:footnote w:type="continuationSeparator" w:id="0">
    <w:p w:rsidR="00E14EE7" w:rsidRDefault="00E14EE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434722"/>
    <w:multiLevelType w:val="hybridMultilevel"/>
    <w:tmpl w:val="54CED15E"/>
    <w:lvl w:ilvl="0" w:tplc="0AEECCEC">
      <w:start w:val="1"/>
      <w:numFmt w:val="bullet"/>
      <w:lvlText w:val=""/>
      <w:lvlJc w:val="left"/>
      <w:pPr>
        <w:ind w:left="720" w:hanging="360"/>
      </w:pPr>
      <w:rPr>
        <w:rFonts w:ascii="Wingdings" w:hAnsi="Wingdings" w:hint="default"/>
      </w:rPr>
    </w:lvl>
    <w:lvl w:ilvl="1" w:tplc="F2F0907C" w:tentative="1">
      <w:start w:val="1"/>
      <w:numFmt w:val="bullet"/>
      <w:lvlText w:val="o"/>
      <w:lvlJc w:val="left"/>
      <w:pPr>
        <w:ind w:left="1440" w:hanging="360"/>
      </w:pPr>
      <w:rPr>
        <w:rFonts w:ascii="Courier New" w:hAnsi="Courier New" w:cs="Courier New" w:hint="default"/>
      </w:rPr>
    </w:lvl>
    <w:lvl w:ilvl="2" w:tplc="897011CA" w:tentative="1">
      <w:start w:val="1"/>
      <w:numFmt w:val="bullet"/>
      <w:lvlText w:val=""/>
      <w:lvlJc w:val="left"/>
      <w:pPr>
        <w:ind w:left="2160" w:hanging="360"/>
      </w:pPr>
      <w:rPr>
        <w:rFonts w:ascii="Wingdings" w:hAnsi="Wingdings" w:hint="default"/>
      </w:rPr>
    </w:lvl>
    <w:lvl w:ilvl="3" w:tplc="E0A82D88" w:tentative="1">
      <w:start w:val="1"/>
      <w:numFmt w:val="bullet"/>
      <w:lvlText w:val=""/>
      <w:lvlJc w:val="left"/>
      <w:pPr>
        <w:ind w:left="2880" w:hanging="360"/>
      </w:pPr>
      <w:rPr>
        <w:rFonts w:ascii="Symbol" w:hAnsi="Symbol" w:hint="default"/>
      </w:rPr>
    </w:lvl>
    <w:lvl w:ilvl="4" w:tplc="2EE0CA96" w:tentative="1">
      <w:start w:val="1"/>
      <w:numFmt w:val="bullet"/>
      <w:lvlText w:val="o"/>
      <w:lvlJc w:val="left"/>
      <w:pPr>
        <w:ind w:left="3600" w:hanging="360"/>
      </w:pPr>
      <w:rPr>
        <w:rFonts w:ascii="Courier New" w:hAnsi="Courier New" w:cs="Courier New" w:hint="default"/>
      </w:rPr>
    </w:lvl>
    <w:lvl w:ilvl="5" w:tplc="7312D584" w:tentative="1">
      <w:start w:val="1"/>
      <w:numFmt w:val="bullet"/>
      <w:lvlText w:val=""/>
      <w:lvlJc w:val="left"/>
      <w:pPr>
        <w:ind w:left="4320" w:hanging="360"/>
      </w:pPr>
      <w:rPr>
        <w:rFonts w:ascii="Wingdings" w:hAnsi="Wingdings" w:hint="default"/>
      </w:rPr>
    </w:lvl>
    <w:lvl w:ilvl="6" w:tplc="BAB2D892" w:tentative="1">
      <w:start w:val="1"/>
      <w:numFmt w:val="bullet"/>
      <w:lvlText w:val=""/>
      <w:lvlJc w:val="left"/>
      <w:pPr>
        <w:ind w:left="5040" w:hanging="360"/>
      </w:pPr>
      <w:rPr>
        <w:rFonts w:ascii="Symbol" w:hAnsi="Symbol" w:hint="default"/>
      </w:rPr>
    </w:lvl>
    <w:lvl w:ilvl="7" w:tplc="D772DB34" w:tentative="1">
      <w:start w:val="1"/>
      <w:numFmt w:val="bullet"/>
      <w:lvlText w:val="o"/>
      <w:lvlJc w:val="left"/>
      <w:pPr>
        <w:ind w:left="5760" w:hanging="360"/>
      </w:pPr>
      <w:rPr>
        <w:rFonts w:ascii="Courier New" w:hAnsi="Courier New" w:cs="Courier New" w:hint="default"/>
      </w:rPr>
    </w:lvl>
    <w:lvl w:ilvl="8" w:tplc="E8545A6C" w:tentative="1">
      <w:start w:val="1"/>
      <w:numFmt w:val="bullet"/>
      <w:lvlText w:val=""/>
      <w:lvlJc w:val="left"/>
      <w:pPr>
        <w:ind w:left="6480" w:hanging="360"/>
      </w:pPr>
      <w:rPr>
        <w:rFonts w:ascii="Wingdings" w:hAnsi="Wingdings" w:hint="default"/>
      </w:rPr>
    </w:lvl>
  </w:abstractNum>
  <w:abstractNum w:abstractNumId="1">
    <w:nsid w:val="0F560430"/>
    <w:multiLevelType w:val="hybridMultilevel"/>
    <w:tmpl w:val="4418D8D6"/>
    <w:lvl w:ilvl="0" w:tplc="7E54E05C">
      <w:start w:val="1"/>
      <w:numFmt w:val="decimal"/>
      <w:pStyle w:val="Heading1"/>
      <w:lvlText w:val="%1."/>
      <w:lvlJc w:val="left"/>
      <w:pPr>
        <w:ind w:left="360" w:hanging="360"/>
      </w:pPr>
      <w:rPr>
        <w:rFonts w:hint="default"/>
        <w:b/>
      </w:rPr>
    </w:lvl>
    <w:lvl w:ilvl="1" w:tplc="DDCEAC00" w:tentative="1">
      <w:start w:val="1"/>
      <w:numFmt w:val="lowerLetter"/>
      <w:lvlText w:val="%2."/>
      <w:lvlJc w:val="left"/>
      <w:pPr>
        <w:ind w:left="1080" w:hanging="360"/>
      </w:pPr>
    </w:lvl>
    <w:lvl w:ilvl="2" w:tplc="2E48FD2C" w:tentative="1">
      <w:start w:val="1"/>
      <w:numFmt w:val="lowerRoman"/>
      <w:lvlText w:val="%3."/>
      <w:lvlJc w:val="right"/>
      <w:pPr>
        <w:ind w:left="1800" w:hanging="180"/>
      </w:pPr>
    </w:lvl>
    <w:lvl w:ilvl="3" w:tplc="095426F6" w:tentative="1">
      <w:start w:val="1"/>
      <w:numFmt w:val="decimal"/>
      <w:lvlText w:val="%4."/>
      <w:lvlJc w:val="left"/>
      <w:pPr>
        <w:ind w:left="2520" w:hanging="360"/>
      </w:pPr>
    </w:lvl>
    <w:lvl w:ilvl="4" w:tplc="34586354" w:tentative="1">
      <w:start w:val="1"/>
      <w:numFmt w:val="lowerLetter"/>
      <w:lvlText w:val="%5."/>
      <w:lvlJc w:val="left"/>
      <w:pPr>
        <w:ind w:left="3240" w:hanging="360"/>
      </w:pPr>
    </w:lvl>
    <w:lvl w:ilvl="5" w:tplc="28361F24" w:tentative="1">
      <w:start w:val="1"/>
      <w:numFmt w:val="lowerRoman"/>
      <w:lvlText w:val="%6."/>
      <w:lvlJc w:val="right"/>
      <w:pPr>
        <w:ind w:left="3960" w:hanging="180"/>
      </w:pPr>
    </w:lvl>
    <w:lvl w:ilvl="6" w:tplc="FE6E69DA" w:tentative="1">
      <w:start w:val="1"/>
      <w:numFmt w:val="decimal"/>
      <w:lvlText w:val="%7."/>
      <w:lvlJc w:val="left"/>
      <w:pPr>
        <w:ind w:left="4680" w:hanging="360"/>
      </w:pPr>
    </w:lvl>
    <w:lvl w:ilvl="7" w:tplc="67AEDE8E" w:tentative="1">
      <w:start w:val="1"/>
      <w:numFmt w:val="lowerLetter"/>
      <w:lvlText w:val="%8."/>
      <w:lvlJc w:val="left"/>
      <w:pPr>
        <w:ind w:left="5400" w:hanging="360"/>
      </w:pPr>
    </w:lvl>
    <w:lvl w:ilvl="8" w:tplc="67441F5C" w:tentative="1">
      <w:start w:val="1"/>
      <w:numFmt w:val="lowerRoman"/>
      <w:lvlText w:val="%9."/>
      <w:lvlJc w:val="right"/>
      <w:pPr>
        <w:ind w:left="6120" w:hanging="180"/>
      </w:pPr>
    </w:lvl>
  </w:abstractNum>
  <w:abstractNum w:abstractNumId="2">
    <w:nsid w:val="14B9444D"/>
    <w:multiLevelType w:val="hybridMultilevel"/>
    <w:tmpl w:val="0338DCC2"/>
    <w:lvl w:ilvl="0" w:tplc="04F6B490">
      <w:start w:val="1"/>
      <w:numFmt w:val="bullet"/>
      <w:lvlText w:val=""/>
      <w:lvlJc w:val="left"/>
      <w:pPr>
        <w:ind w:left="720" w:hanging="360"/>
      </w:pPr>
      <w:rPr>
        <w:rFonts w:ascii="Wingdings" w:hAnsi="Wingdings" w:hint="default"/>
      </w:rPr>
    </w:lvl>
    <w:lvl w:ilvl="1" w:tplc="B03EA9F4" w:tentative="1">
      <w:start w:val="1"/>
      <w:numFmt w:val="bullet"/>
      <w:lvlText w:val="o"/>
      <w:lvlJc w:val="left"/>
      <w:pPr>
        <w:ind w:left="1440" w:hanging="360"/>
      </w:pPr>
      <w:rPr>
        <w:rFonts w:ascii="Courier New" w:hAnsi="Courier New" w:cs="Courier New" w:hint="default"/>
      </w:rPr>
    </w:lvl>
    <w:lvl w:ilvl="2" w:tplc="74762F34" w:tentative="1">
      <w:start w:val="1"/>
      <w:numFmt w:val="bullet"/>
      <w:lvlText w:val=""/>
      <w:lvlJc w:val="left"/>
      <w:pPr>
        <w:ind w:left="2160" w:hanging="360"/>
      </w:pPr>
      <w:rPr>
        <w:rFonts w:ascii="Wingdings" w:hAnsi="Wingdings" w:hint="default"/>
      </w:rPr>
    </w:lvl>
    <w:lvl w:ilvl="3" w:tplc="22709D32" w:tentative="1">
      <w:start w:val="1"/>
      <w:numFmt w:val="bullet"/>
      <w:lvlText w:val=""/>
      <w:lvlJc w:val="left"/>
      <w:pPr>
        <w:ind w:left="2880" w:hanging="360"/>
      </w:pPr>
      <w:rPr>
        <w:rFonts w:ascii="Symbol" w:hAnsi="Symbol" w:hint="default"/>
      </w:rPr>
    </w:lvl>
    <w:lvl w:ilvl="4" w:tplc="2D2A0CA8" w:tentative="1">
      <w:start w:val="1"/>
      <w:numFmt w:val="bullet"/>
      <w:lvlText w:val="o"/>
      <w:lvlJc w:val="left"/>
      <w:pPr>
        <w:ind w:left="3600" w:hanging="360"/>
      </w:pPr>
      <w:rPr>
        <w:rFonts w:ascii="Courier New" w:hAnsi="Courier New" w:cs="Courier New" w:hint="default"/>
      </w:rPr>
    </w:lvl>
    <w:lvl w:ilvl="5" w:tplc="E95AE432" w:tentative="1">
      <w:start w:val="1"/>
      <w:numFmt w:val="bullet"/>
      <w:lvlText w:val=""/>
      <w:lvlJc w:val="left"/>
      <w:pPr>
        <w:ind w:left="4320" w:hanging="360"/>
      </w:pPr>
      <w:rPr>
        <w:rFonts w:ascii="Wingdings" w:hAnsi="Wingdings" w:hint="default"/>
      </w:rPr>
    </w:lvl>
    <w:lvl w:ilvl="6" w:tplc="F5A42418" w:tentative="1">
      <w:start w:val="1"/>
      <w:numFmt w:val="bullet"/>
      <w:lvlText w:val=""/>
      <w:lvlJc w:val="left"/>
      <w:pPr>
        <w:ind w:left="5040" w:hanging="360"/>
      </w:pPr>
      <w:rPr>
        <w:rFonts w:ascii="Symbol" w:hAnsi="Symbol" w:hint="default"/>
      </w:rPr>
    </w:lvl>
    <w:lvl w:ilvl="7" w:tplc="1602C956" w:tentative="1">
      <w:start w:val="1"/>
      <w:numFmt w:val="bullet"/>
      <w:lvlText w:val="o"/>
      <w:lvlJc w:val="left"/>
      <w:pPr>
        <w:ind w:left="5760" w:hanging="360"/>
      </w:pPr>
      <w:rPr>
        <w:rFonts w:ascii="Courier New" w:hAnsi="Courier New" w:cs="Courier New" w:hint="default"/>
      </w:rPr>
    </w:lvl>
    <w:lvl w:ilvl="8" w:tplc="7F08E068" w:tentative="1">
      <w:start w:val="1"/>
      <w:numFmt w:val="bullet"/>
      <w:lvlText w:val=""/>
      <w:lvlJc w:val="left"/>
      <w:pPr>
        <w:ind w:left="6480" w:hanging="360"/>
      </w:pPr>
      <w:rPr>
        <w:rFonts w:ascii="Wingdings" w:hAnsi="Wingdings" w:hint="default"/>
      </w:rPr>
    </w:lvl>
  </w:abstractNum>
  <w:abstractNum w:abstractNumId="3">
    <w:nsid w:val="1C1F1553"/>
    <w:multiLevelType w:val="hybridMultilevel"/>
    <w:tmpl w:val="8F8C55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3D4531D3"/>
    <w:multiLevelType w:val="hybridMultilevel"/>
    <w:tmpl w:val="6D8E6C28"/>
    <w:lvl w:ilvl="0" w:tplc="E724F256">
      <w:start w:val="1"/>
      <w:numFmt w:val="bullet"/>
      <w:lvlText w:val=""/>
      <w:lvlJc w:val="left"/>
      <w:pPr>
        <w:ind w:left="720" w:hanging="360"/>
      </w:pPr>
      <w:rPr>
        <w:rFonts w:ascii="Wingdings" w:hAnsi="Wingdings" w:hint="default"/>
      </w:rPr>
    </w:lvl>
    <w:lvl w:ilvl="1" w:tplc="6F4080BE" w:tentative="1">
      <w:start w:val="1"/>
      <w:numFmt w:val="bullet"/>
      <w:lvlText w:val="o"/>
      <w:lvlJc w:val="left"/>
      <w:pPr>
        <w:ind w:left="1440" w:hanging="360"/>
      </w:pPr>
      <w:rPr>
        <w:rFonts w:ascii="Courier New" w:hAnsi="Courier New" w:cs="Courier New" w:hint="default"/>
      </w:rPr>
    </w:lvl>
    <w:lvl w:ilvl="2" w:tplc="8ED287E4" w:tentative="1">
      <w:start w:val="1"/>
      <w:numFmt w:val="bullet"/>
      <w:lvlText w:val=""/>
      <w:lvlJc w:val="left"/>
      <w:pPr>
        <w:ind w:left="2160" w:hanging="360"/>
      </w:pPr>
      <w:rPr>
        <w:rFonts w:ascii="Wingdings" w:hAnsi="Wingdings" w:hint="default"/>
      </w:rPr>
    </w:lvl>
    <w:lvl w:ilvl="3" w:tplc="A5AC4ABE" w:tentative="1">
      <w:start w:val="1"/>
      <w:numFmt w:val="bullet"/>
      <w:lvlText w:val=""/>
      <w:lvlJc w:val="left"/>
      <w:pPr>
        <w:ind w:left="2880" w:hanging="360"/>
      </w:pPr>
      <w:rPr>
        <w:rFonts w:ascii="Symbol" w:hAnsi="Symbol" w:hint="default"/>
      </w:rPr>
    </w:lvl>
    <w:lvl w:ilvl="4" w:tplc="CF5234F6" w:tentative="1">
      <w:start w:val="1"/>
      <w:numFmt w:val="bullet"/>
      <w:lvlText w:val="o"/>
      <w:lvlJc w:val="left"/>
      <w:pPr>
        <w:ind w:left="3600" w:hanging="360"/>
      </w:pPr>
      <w:rPr>
        <w:rFonts w:ascii="Courier New" w:hAnsi="Courier New" w:cs="Courier New" w:hint="default"/>
      </w:rPr>
    </w:lvl>
    <w:lvl w:ilvl="5" w:tplc="3D846F3E" w:tentative="1">
      <w:start w:val="1"/>
      <w:numFmt w:val="bullet"/>
      <w:lvlText w:val=""/>
      <w:lvlJc w:val="left"/>
      <w:pPr>
        <w:ind w:left="4320" w:hanging="360"/>
      </w:pPr>
      <w:rPr>
        <w:rFonts w:ascii="Wingdings" w:hAnsi="Wingdings" w:hint="default"/>
      </w:rPr>
    </w:lvl>
    <w:lvl w:ilvl="6" w:tplc="3A6A6C1C" w:tentative="1">
      <w:start w:val="1"/>
      <w:numFmt w:val="bullet"/>
      <w:lvlText w:val=""/>
      <w:lvlJc w:val="left"/>
      <w:pPr>
        <w:ind w:left="5040" w:hanging="360"/>
      </w:pPr>
      <w:rPr>
        <w:rFonts w:ascii="Symbol" w:hAnsi="Symbol" w:hint="default"/>
      </w:rPr>
    </w:lvl>
    <w:lvl w:ilvl="7" w:tplc="D1D69BE0" w:tentative="1">
      <w:start w:val="1"/>
      <w:numFmt w:val="bullet"/>
      <w:lvlText w:val="o"/>
      <w:lvlJc w:val="left"/>
      <w:pPr>
        <w:ind w:left="5760" w:hanging="360"/>
      </w:pPr>
      <w:rPr>
        <w:rFonts w:ascii="Courier New" w:hAnsi="Courier New" w:cs="Courier New" w:hint="default"/>
      </w:rPr>
    </w:lvl>
    <w:lvl w:ilvl="8" w:tplc="830E3272" w:tentative="1">
      <w:start w:val="1"/>
      <w:numFmt w:val="bullet"/>
      <w:lvlText w:val=""/>
      <w:lvlJc w:val="left"/>
      <w:pPr>
        <w:ind w:left="6480" w:hanging="360"/>
      </w:pPr>
      <w:rPr>
        <w:rFonts w:ascii="Wingdings" w:hAnsi="Wingdings" w:hint="default"/>
      </w:rPr>
    </w:lvl>
  </w:abstractNum>
  <w:abstractNum w:abstractNumId="5">
    <w:nsid w:val="4B4C761A"/>
    <w:multiLevelType w:val="hybridMultilevel"/>
    <w:tmpl w:val="0EC29782"/>
    <w:lvl w:ilvl="0" w:tplc="E8E2C776">
      <w:start w:val="1"/>
      <w:numFmt w:val="bullet"/>
      <w:lvlText w:val="•"/>
      <w:lvlJc w:val="left"/>
      <w:pPr>
        <w:tabs>
          <w:tab w:val="num" w:pos="720"/>
        </w:tabs>
        <w:ind w:left="720" w:hanging="360"/>
      </w:pPr>
      <w:rPr>
        <w:rFonts w:ascii="Times New Roman" w:hAnsi="Times New Roman" w:hint="default"/>
      </w:rPr>
    </w:lvl>
    <w:lvl w:ilvl="1" w:tplc="9F16B250" w:tentative="1">
      <w:start w:val="1"/>
      <w:numFmt w:val="bullet"/>
      <w:lvlText w:val="•"/>
      <w:lvlJc w:val="left"/>
      <w:pPr>
        <w:tabs>
          <w:tab w:val="num" w:pos="1440"/>
        </w:tabs>
        <w:ind w:left="1440" w:hanging="360"/>
      </w:pPr>
      <w:rPr>
        <w:rFonts w:ascii="Times New Roman" w:hAnsi="Times New Roman" w:hint="default"/>
      </w:rPr>
    </w:lvl>
    <w:lvl w:ilvl="2" w:tplc="42C60546" w:tentative="1">
      <w:start w:val="1"/>
      <w:numFmt w:val="bullet"/>
      <w:lvlText w:val="•"/>
      <w:lvlJc w:val="left"/>
      <w:pPr>
        <w:tabs>
          <w:tab w:val="num" w:pos="2160"/>
        </w:tabs>
        <w:ind w:left="2160" w:hanging="360"/>
      </w:pPr>
      <w:rPr>
        <w:rFonts w:ascii="Times New Roman" w:hAnsi="Times New Roman" w:hint="default"/>
      </w:rPr>
    </w:lvl>
    <w:lvl w:ilvl="3" w:tplc="8F44B72A" w:tentative="1">
      <w:start w:val="1"/>
      <w:numFmt w:val="bullet"/>
      <w:lvlText w:val="•"/>
      <w:lvlJc w:val="left"/>
      <w:pPr>
        <w:tabs>
          <w:tab w:val="num" w:pos="2880"/>
        </w:tabs>
        <w:ind w:left="2880" w:hanging="360"/>
      </w:pPr>
      <w:rPr>
        <w:rFonts w:ascii="Times New Roman" w:hAnsi="Times New Roman" w:hint="default"/>
      </w:rPr>
    </w:lvl>
    <w:lvl w:ilvl="4" w:tplc="6F0ED07C" w:tentative="1">
      <w:start w:val="1"/>
      <w:numFmt w:val="bullet"/>
      <w:lvlText w:val="•"/>
      <w:lvlJc w:val="left"/>
      <w:pPr>
        <w:tabs>
          <w:tab w:val="num" w:pos="3600"/>
        </w:tabs>
        <w:ind w:left="3600" w:hanging="360"/>
      </w:pPr>
      <w:rPr>
        <w:rFonts w:ascii="Times New Roman" w:hAnsi="Times New Roman" w:hint="default"/>
      </w:rPr>
    </w:lvl>
    <w:lvl w:ilvl="5" w:tplc="B03A4676" w:tentative="1">
      <w:start w:val="1"/>
      <w:numFmt w:val="bullet"/>
      <w:lvlText w:val="•"/>
      <w:lvlJc w:val="left"/>
      <w:pPr>
        <w:tabs>
          <w:tab w:val="num" w:pos="4320"/>
        </w:tabs>
        <w:ind w:left="4320" w:hanging="360"/>
      </w:pPr>
      <w:rPr>
        <w:rFonts w:ascii="Times New Roman" w:hAnsi="Times New Roman" w:hint="default"/>
      </w:rPr>
    </w:lvl>
    <w:lvl w:ilvl="6" w:tplc="847894A0" w:tentative="1">
      <w:start w:val="1"/>
      <w:numFmt w:val="bullet"/>
      <w:lvlText w:val="•"/>
      <w:lvlJc w:val="left"/>
      <w:pPr>
        <w:tabs>
          <w:tab w:val="num" w:pos="5040"/>
        </w:tabs>
        <w:ind w:left="5040" w:hanging="360"/>
      </w:pPr>
      <w:rPr>
        <w:rFonts w:ascii="Times New Roman" w:hAnsi="Times New Roman" w:hint="default"/>
      </w:rPr>
    </w:lvl>
    <w:lvl w:ilvl="7" w:tplc="213099C4" w:tentative="1">
      <w:start w:val="1"/>
      <w:numFmt w:val="bullet"/>
      <w:lvlText w:val="•"/>
      <w:lvlJc w:val="left"/>
      <w:pPr>
        <w:tabs>
          <w:tab w:val="num" w:pos="5760"/>
        </w:tabs>
        <w:ind w:left="5760" w:hanging="360"/>
      </w:pPr>
      <w:rPr>
        <w:rFonts w:ascii="Times New Roman" w:hAnsi="Times New Roman" w:hint="default"/>
      </w:rPr>
    </w:lvl>
    <w:lvl w:ilvl="8" w:tplc="9892A960" w:tentative="1">
      <w:start w:val="1"/>
      <w:numFmt w:val="bullet"/>
      <w:lvlText w:val="•"/>
      <w:lvlJc w:val="left"/>
      <w:pPr>
        <w:tabs>
          <w:tab w:val="num" w:pos="6480"/>
        </w:tabs>
        <w:ind w:left="6480" w:hanging="360"/>
      </w:pPr>
      <w:rPr>
        <w:rFonts w:ascii="Times New Roman" w:hAnsi="Times New Roman" w:hint="default"/>
      </w:rPr>
    </w:lvl>
  </w:abstractNum>
  <w:abstractNum w:abstractNumId="6">
    <w:nsid w:val="6D745C64"/>
    <w:multiLevelType w:val="hybridMultilevel"/>
    <w:tmpl w:val="61348826"/>
    <w:lvl w:ilvl="0" w:tplc="1780D916">
      <w:start w:val="1"/>
      <w:numFmt w:val="bullet"/>
      <w:lvlText w:val=""/>
      <w:lvlJc w:val="left"/>
      <w:pPr>
        <w:ind w:left="720" w:hanging="360"/>
      </w:pPr>
      <w:rPr>
        <w:rFonts w:ascii="Wingdings" w:hAnsi="Wingdings" w:hint="default"/>
      </w:rPr>
    </w:lvl>
    <w:lvl w:ilvl="1" w:tplc="A98E3416" w:tentative="1">
      <w:start w:val="1"/>
      <w:numFmt w:val="bullet"/>
      <w:lvlText w:val="o"/>
      <w:lvlJc w:val="left"/>
      <w:pPr>
        <w:ind w:left="1440" w:hanging="360"/>
      </w:pPr>
      <w:rPr>
        <w:rFonts w:ascii="Courier New" w:hAnsi="Courier New" w:cs="Courier New" w:hint="default"/>
      </w:rPr>
    </w:lvl>
    <w:lvl w:ilvl="2" w:tplc="B4DAC764" w:tentative="1">
      <w:start w:val="1"/>
      <w:numFmt w:val="bullet"/>
      <w:lvlText w:val=""/>
      <w:lvlJc w:val="left"/>
      <w:pPr>
        <w:ind w:left="2160" w:hanging="360"/>
      </w:pPr>
      <w:rPr>
        <w:rFonts w:ascii="Wingdings" w:hAnsi="Wingdings" w:hint="default"/>
      </w:rPr>
    </w:lvl>
    <w:lvl w:ilvl="3" w:tplc="F4865AEE" w:tentative="1">
      <w:start w:val="1"/>
      <w:numFmt w:val="bullet"/>
      <w:lvlText w:val=""/>
      <w:lvlJc w:val="left"/>
      <w:pPr>
        <w:ind w:left="2880" w:hanging="360"/>
      </w:pPr>
      <w:rPr>
        <w:rFonts w:ascii="Symbol" w:hAnsi="Symbol" w:hint="default"/>
      </w:rPr>
    </w:lvl>
    <w:lvl w:ilvl="4" w:tplc="B790AB42" w:tentative="1">
      <w:start w:val="1"/>
      <w:numFmt w:val="bullet"/>
      <w:lvlText w:val="o"/>
      <w:lvlJc w:val="left"/>
      <w:pPr>
        <w:ind w:left="3600" w:hanging="360"/>
      </w:pPr>
      <w:rPr>
        <w:rFonts w:ascii="Courier New" w:hAnsi="Courier New" w:cs="Courier New" w:hint="default"/>
      </w:rPr>
    </w:lvl>
    <w:lvl w:ilvl="5" w:tplc="86669A5C" w:tentative="1">
      <w:start w:val="1"/>
      <w:numFmt w:val="bullet"/>
      <w:lvlText w:val=""/>
      <w:lvlJc w:val="left"/>
      <w:pPr>
        <w:ind w:left="4320" w:hanging="360"/>
      </w:pPr>
      <w:rPr>
        <w:rFonts w:ascii="Wingdings" w:hAnsi="Wingdings" w:hint="default"/>
      </w:rPr>
    </w:lvl>
    <w:lvl w:ilvl="6" w:tplc="299236CA" w:tentative="1">
      <w:start w:val="1"/>
      <w:numFmt w:val="bullet"/>
      <w:lvlText w:val=""/>
      <w:lvlJc w:val="left"/>
      <w:pPr>
        <w:ind w:left="5040" w:hanging="360"/>
      </w:pPr>
      <w:rPr>
        <w:rFonts w:ascii="Symbol" w:hAnsi="Symbol" w:hint="default"/>
      </w:rPr>
    </w:lvl>
    <w:lvl w:ilvl="7" w:tplc="4014B47C" w:tentative="1">
      <w:start w:val="1"/>
      <w:numFmt w:val="bullet"/>
      <w:lvlText w:val="o"/>
      <w:lvlJc w:val="left"/>
      <w:pPr>
        <w:ind w:left="5760" w:hanging="360"/>
      </w:pPr>
      <w:rPr>
        <w:rFonts w:ascii="Courier New" w:hAnsi="Courier New" w:cs="Courier New" w:hint="default"/>
      </w:rPr>
    </w:lvl>
    <w:lvl w:ilvl="8" w:tplc="7DDC0280"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4"/>
  </w:num>
  <w:num w:numId="4">
    <w:abstractNumId w:val="6"/>
  </w:num>
  <w:num w:numId="5">
    <w:abstractNumId w:val="1"/>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1F74"/>
    <w:rsid w:val="00007173"/>
    <w:rsid w:val="00011147"/>
    <w:rsid w:val="000116E4"/>
    <w:rsid w:val="000162CA"/>
    <w:rsid w:val="00023F08"/>
    <w:rsid w:val="0003344F"/>
    <w:rsid w:val="00034106"/>
    <w:rsid w:val="000410B6"/>
    <w:rsid w:val="00053975"/>
    <w:rsid w:val="00055270"/>
    <w:rsid w:val="00070016"/>
    <w:rsid w:val="00071991"/>
    <w:rsid w:val="000746E4"/>
    <w:rsid w:val="00076285"/>
    <w:rsid w:val="00086A15"/>
    <w:rsid w:val="0009595D"/>
    <w:rsid w:val="00096648"/>
    <w:rsid w:val="000D15CC"/>
    <w:rsid w:val="00101BE5"/>
    <w:rsid w:val="0012646F"/>
    <w:rsid w:val="00131D33"/>
    <w:rsid w:val="00133FA9"/>
    <w:rsid w:val="00136DC6"/>
    <w:rsid w:val="0015216A"/>
    <w:rsid w:val="001576D4"/>
    <w:rsid w:val="00157D0A"/>
    <w:rsid w:val="00173FB5"/>
    <w:rsid w:val="001908C1"/>
    <w:rsid w:val="00191F74"/>
    <w:rsid w:val="00193E5C"/>
    <w:rsid w:val="00195C34"/>
    <w:rsid w:val="001A3C62"/>
    <w:rsid w:val="001A47B8"/>
    <w:rsid w:val="001B22C2"/>
    <w:rsid w:val="001B46F0"/>
    <w:rsid w:val="001C23B9"/>
    <w:rsid w:val="001D2164"/>
    <w:rsid w:val="001D500F"/>
    <w:rsid w:val="00224072"/>
    <w:rsid w:val="002272F6"/>
    <w:rsid w:val="00227C50"/>
    <w:rsid w:val="00230725"/>
    <w:rsid w:val="0023793E"/>
    <w:rsid w:val="002516B8"/>
    <w:rsid w:val="002741A4"/>
    <w:rsid w:val="00277F1D"/>
    <w:rsid w:val="00284480"/>
    <w:rsid w:val="002B3D31"/>
    <w:rsid w:val="002C3177"/>
    <w:rsid w:val="002C3663"/>
    <w:rsid w:val="002D3AC0"/>
    <w:rsid w:val="002F2B86"/>
    <w:rsid w:val="00301BC7"/>
    <w:rsid w:val="003147FE"/>
    <w:rsid w:val="003159ED"/>
    <w:rsid w:val="003303AB"/>
    <w:rsid w:val="003525FF"/>
    <w:rsid w:val="0035368C"/>
    <w:rsid w:val="00370CDB"/>
    <w:rsid w:val="00375E57"/>
    <w:rsid w:val="00382A59"/>
    <w:rsid w:val="0039330E"/>
    <w:rsid w:val="003A0306"/>
    <w:rsid w:val="003B0DD2"/>
    <w:rsid w:val="003B6D6D"/>
    <w:rsid w:val="003B7646"/>
    <w:rsid w:val="004010F7"/>
    <w:rsid w:val="00417EF1"/>
    <w:rsid w:val="004212F7"/>
    <w:rsid w:val="00423409"/>
    <w:rsid w:val="0044304A"/>
    <w:rsid w:val="00457B39"/>
    <w:rsid w:val="004751D8"/>
    <w:rsid w:val="00484D9F"/>
    <w:rsid w:val="004861C0"/>
    <w:rsid w:val="004B026A"/>
    <w:rsid w:val="004D179A"/>
    <w:rsid w:val="004D42FD"/>
    <w:rsid w:val="004D6025"/>
    <w:rsid w:val="004D725D"/>
    <w:rsid w:val="004E184E"/>
    <w:rsid w:val="004F1B87"/>
    <w:rsid w:val="004F6D07"/>
    <w:rsid w:val="00510928"/>
    <w:rsid w:val="00511729"/>
    <w:rsid w:val="00512B17"/>
    <w:rsid w:val="00512DB7"/>
    <w:rsid w:val="00523477"/>
    <w:rsid w:val="0052684A"/>
    <w:rsid w:val="00526D2A"/>
    <w:rsid w:val="00566BF4"/>
    <w:rsid w:val="0057467A"/>
    <w:rsid w:val="0058169D"/>
    <w:rsid w:val="00586F8A"/>
    <w:rsid w:val="00587043"/>
    <w:rsid w:val="00593280"/>
    <w:rsid w:val="0059728F"/>
    <w:rsid w:val="005D02AC"/>
    <w:rsid w:val="005D6557"/>
    <w:rsid w:val="005D766E"/>
    <w:rsid w:val="005E4BD3"/>
    <w:rsid w:val="005E4EA4"/>
    <w:rsid w:val="005E63C1"/>
    <w:rsid w:val="005E738E"/>
    <w:rsid w:val="005F6B91"/>
    <w:rsid w:val="00602E1D"/>
    <w:rsid w:val="006828C3"/>
    <w:rsid w:val="00692BA4"/>
    <w:rsid w:val="006933E6"/>
    <w:rsid w:val="006A0F8B"/>
    <w:rsid w:val="006A2178"/>
    <w:rsid w:val="006A27FB"/>
    <w:rsid w:val="006A3C50"/>
    <w:rsid w:val="006C38DB"/>
    <w:rsid w:val="006F0002"/>
    <w:rsid w:val="006F2010"/>
    <w:rsid w:val="006F346D"/>
    <w:rsid w:val="00727330"/>
    <w:rsid w:val="007452F0"/>
    <w:rsid w:val="00755C6D"/>
    <w:rsid w:val="00757DD3"/>
    <w:rsid w:val="00775BCB"/>
    <w:rsid w:val="007A0032"/>
    <w:rsid w:val="007A2E0D"/>
    <w:rsid w:val="007A3C9F"/>
    <w:rsid w:val="007A65A1"/>
    <w:rsid w:val="007B0937"/>
    <w:rsid w:val="007E37D7"/>
    <w:rsid w:val="007E62F3"/>
    <w:rsid w:val="008208CC"/>
    <w:rsid w:val="008212A2"/>
    <w:rsid w:val="0083293D"/>
    <w:rsid w:val="00832E13"/>
    <w:rsid w:val="008362F3"/>
    <w:rsid w:val="00837FC4"/>
    <w:rsid w:val="008435DD"/>
    <w:rsid w:val="00847449"/>
    <w:rsid w:val="0086566E"/>
    <w:rsid w:val="00885199"/>
    <w:rsid w:val="008C3DFC"/>
    <w:rsid w:val="008C74D8"/>
    <w:rsid w:val="008E341F"/>
    <w:rsid w:val="008F0636"/>
    <w:rsid w:val="008F1D9D"/>
    <w:rsid w:val="008F4C49"/>
    <w:rsid w:val="008F58D3"/>
    <w:rsid w:val="00906FBB"/>
    <w:rsid w:val="00917C02"/>
    <w:rsid w:val="009212E9"/>
    <w:rsid w:val="00934647"/>
    <w:rsid w:val="00950D8D"/>
    <w:rsid w:val="00960CB9"/>
    <w:rsid w:val="00964E41"/>
    <w:rsid w:val="00970742"/>
    <w:rsid w:val="009758DF"/>
    <w:rsid w:val="00977FE6"/>
    <w:rsid w:val="0098578B"/>
    <w:rsid w:val="009957C4"/>
    <w:rsid w:val="009A5DFA"/>
    <w:rsid w:val="009A667A"/>
    <w:rsid w:val="009C080B"/>
    <w:rsid w:val="009D37EF"/>
    <w:rsid w:val="009D441E"/>
    <w:rsid w:val="009F2454"/>
    <w:rsid w:val="00A0629F"/>
    <w:rsid w:val="00A371D4"/>
    <w:rsid w:val="00A4521E"/>
    <w:rsid w:val="00A72142"/>
    <w:rsid w:val="00AA3D2E"/>
    <w:rsid w:val="00AA64B8"/>
    <w:rsid w:val="00AB6F3D"/>
    <w:rsid w:val="00AB7232"/>
    <w:rsid w:val="00AE6CC8"/>
    <w:rsid w:val="00AF35E0"/>
    <w:rsid w:val="00AF6B46"/>
    <w:rsid w:val="00B14D70"/>
    <w:rsid w:val="00B16341"/>
    <w:rsid w:val="00B464FC"/>
    <w:rsid w:val="00B51C4B"/>
    <w:rsid w:val="00B53725"/>
    <w:rsid w:val="00B565A7"/>
    <w:rsid w:val="00B606AA"/>
    <w:rsid w:val="00B764F2"/>
    <w:rsid w:val="00B76BD0"/>
    <w:rsid w:val="00BA1538"/>
    <w:rsid w:val="00BB21AC"/>
    <w:rsid w:val="00BB389E"/>
    <w:rsid w:val="00BD356A"/>
    <w:rsid w:val="00BD4C97"/>
    <w:rsid w:val="00BD7F18"/>
    <w:rsid w:val="00BE666D"/>
    <w:rsid w:val="00BF2B4F"/>
    <w:rsid w:val="00C0435E"/>
    <w:rsid w:val="00C23000"/>
    <w:rsid w:val="00C24A38"/>
    <w:rsid w:val="00C310BC"/>
    <w:rsid w:val="00C4117F"/>
    <w:rsid w:val="00C471C8"/>
    <w:rsid w:val="00C50015"/>
    <w:rsid w:val="00C51680"/>
    <w:rsid w:val="00C56572"/>
    <w:rsid w:val="00C66FB7"/>
    <w:rsid w:val="00C93C9F"/>
    <w:rsid w:val="00CB1E11"/>
    <w:rsid w:val="00CB21B0"/>
    <w:rsid w:val="00CF4E1C"/>
    <w:rsid w:val="00CF5BA6"/>
    <w:rsid w:val="00D05E8A"/>
    <w:rsid w:val="00D1153F"/>
    <w:rsid w:val="00D57411"/>
    <w:rsid w:val="00DA2EF2"/>
    <w:rsid w:val="00DD4562"/>
    <w:rsid w:val="00DE5A78"/>
    <w:rsid w:val="00DF1E2B"/>
    <w:rsid w:val="00DF7E53"/>
    <w:rsid w:val="00E04AC1"/>
    <w:rsid w:val="00E14EE7"/>
    <w:rsid w:val="00E17DB0"/>
    <w:rsid w:val="00E21DA6"/>
    <w:rsid w:val="00E33EC1"/>
    <w:rsid w:val="00E62333"/>
    <w:rsid w:val="00E659D8"/>
    <w:rsid w:val="00E773CB"/>
    <w:rsid w:val="00E94E88"/>
    <w:rsid w:val="00EB0147"/>
    <w:rsid w:val="00EB638B"/>
    <w:rsid w:val="00EC3279"/>
    <w:rsid w:val="00EC681B"/>
    <w:rsid w:val="00ED448F"/>
    <w:rsid w:val="00ED6624"/>
    <w:rsid w:val="00EE22C8"/>
    <w:rsid w:val="00F110C2"/>
    <w:rsid w:val="00F251F2"/>
    <w:rsid w:val="00F34161"/>
    <w:rsid w:val="00F44B4C"/>
    <w:rsid w:val="00F55C35"/>
    <w:rsid w:val="00F61C40"/>
    <w:rsid w:val="00F8775B"/>
    <w:rsid w:val="00F944C7"/>
    <w:rsid w:val="00F95B55"/>
    <w:rsid w:val="00FA3ED0"/>
    <w:rsid w:val="00FB0BDE"/>
    <w:rsid w:val="00FC5EBC"/>
    <w:rsid w:val="00FD1DF2"/>
    <w:rsid w:val="00FE62A5"/>
    <w:rsid w:val="00FF1A58"/>
    <w:rsid w:val="00FF65E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944C7"/>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4010F7"/>
    <w:pPr>
      <w:keepNext/>
      <w:keepLines/>
      <w:numPr>
        <w:numId w:val="5"/>
      </w:numPr>
      <w:spacing w:after="0"/>
      <w:outlineLvl w:val="0"/>
    </w:pPr>
    <w:rPr>
      <w:rFonts w:eastAsia="Times New Roman" w:cstheme="majorBidi"/>
      <w:b/>
      <w:bCs/>
      <w:sz w:val="28"/>
      <w:szCs w:val="28"/>
    </w:rPr>
  </w:style>
  <w:style w:type="paragraph" w:styleId="Heading2">
    <w:name w:val="heading 2"/>
    <w:basedOn w:val="Normal"/>
    <w:next w:val="Normal"/>
    <w:link w:val="Heading2Char"/>
    <w:uiPriority w:val="9"/>
    <w:unhideWhenUsed/>
    <w:qFormat/>
    <w:rsid w:val="00C0435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98578B"/>
    <w:pPr>
      <w:autoSpaceDE w:val="0"/>
      <w:autoSpaceDN w:val="0"/>
      <w:adjustRightInd w:val="0"/>
      <w:spacing w:after="0" w:line="240" w:lineRule="auto"/>
    </w:pPr>
    <w:rPr>
      <w:rFonts w:ascii="Calibri" w:hAnsi="Calibri" w:cs="Calibri"/>
      <w:color w:val="000000"/>
      <w:sz w:val="24"/>
      <w:szCs w:val="24"/>
    </w:rPr>
  </w:style>
  <w:style w:type="paragraph" w:styleId="NormalWeb">
    <w:name w:val="Normal (Web)"/>
    <w:basedOn w:val="Normal"/>
    <w:uiPriority w:val="99"/>
    <w:unhideWhenUsed/>
    <w:rsid w:val="00B53725"/>
    <w:pPr>
      <w:spacing w:before="100" w:beforeAutospacing="1" w:after="100" w:afterAutospacing="1" w:line="240" w:lineRule="auto"/>
    </w:pPr>
    <w:rPr>
      <w:rFonts w:eastAsia="Times New Roman" w:cs="Times New Roman"/>
      <w:szCs w:val="24"/>
    </w:rPr>
  </w:style>
  <w:style w:type="character" w:styleId="Hyperlink">
    <w:name w:val="Hyperlink"/>
    <w:basedOn w:val="DefaultParagraphFont"/>
    <w:uiPriority w:val="99"/>
    <w:unhideWhenUsed/>
    <w:rsid w:val="00B53725"/>
    <w:rPr>
      <w:color w:val="0000FF"/>
      <w:u w:val="single"/>
    </w:rPr>
  </w:style>
  <w:style w:type="paragraph" w:styleId="BalloonText">
    <w:name w:val="Balloon Text"/>
    <w:basedOn w:val="Normal"/>
    <w:link w:val="BalloonTextChar"/>
    <w:uiPriority w:val="99"/>
    <w:semiHidden/>
    <w:unhideWhenUsed/>
    <w:rsid w:val="00757DD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7DD3"/>
    <w:rPr>
      <w:rFonts w:ascii="Tahoma" w:hAnsi="Tahoma" w:cs="Tahoma"/>
      <w:sz w:val="16"/>
      <w:szCs w:val="16"/>
    </w:rPr>
  </w:style>
  <w:style w:type="character" w:customStyle="1" w:styleId="Heading1Char">
    <w:name w:val="Heading 1 Char"/>
    <w:basedOn w:val="DefaultParagraphFont"/>
    <w:link w:val="Heading1"/>
    <w:uiPriority w:val="9"/>
    <w:rsid w:val="004010F7"/>
    <w:rPr>
      <w:rFonts w:ascii="Times New Roman" w:eastAsia="Times New Roman" w:hAnsi="Times New Roman" w:cstheme="majorBidi"/>
      <w:b/>
      <w:bCs/>
      <w:sz w:val="28"/>
      <w:szCs w:val="28"/>
    </w:rPr>
  </w:style>
  <w:style w:type="paragraph" w:styleId="ListParagraph">
    <w:name w:val="List Paragraph"/>
    <w:basedOn w:val="Normal"/>
    <w:uiPriority w:val="34"/>
    <w:qFormat/>
    <w:rsid w:val="00FA3ED0"/>
    <w:pPr>
      <w:ind w:left="720"/>
      <w:contextualSpacing/>
    </w:pPr>
  </w:style>
  <w:style w:type="character" w:customStyle="1" w:styleId="ilfuvd">
    <w:name w:val="ilfuvd"/>
    <w:basedOn w:val="DefaultParagraphFont"/>
    <w:rsid w:val="00C4117F"/>
  </w:style>
  <w:style w:type="character" w:customStyle="1" w:styleId="Heading2Char">
    <w:name w:val="Heading 2 Char"/>
    <w:basedOn w:val="DefaultParagraphFont"/>
    <w:link w:val="Heading2"/>
    <w:uiPriority w:val="9"/>
    <w:rsid w:val="00C0435E"/>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832E1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32E13"/>
  </w:style>
  <w:style w:type="paragraph" w:styleId="Footer">
    <w:name w:val="footer"/>
    <w:basedOn w:val="Normal"/>
    <w:link w:val="FooterChar"/>
    <w:uiPriority w:val="99"/>
    <w:unhideWhenUsed/>
    <w:rsid w:val="00832E1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2E13"/>
  </w:style>
  <w:style w:type="paragraph" w:styleId="TOCHeading">
    <w:name w:val="TOC Heading"/>
    <w:basedOn w:val="Heading1"/>
    <w:next w:val="Normal"/>
    <w:uiPriority w:val="39"/>
    <w:unhideWhenUsed/>
    <w:qFormat/>
    <w:rsid w:val="00832E13"/>
    <w:pPr>
      <w:outlineLvl w:val="9"/>
    </w:pPr>
  </w:style>
  <w:style w:type="paragraph" w:styleId="TOC1">
    <w:name w:val="toc 1"/>
    <w:basedOn w:val="Normal"/>
    <w:next w:val="Normal"/>
    <w:autoRedefine/>
    <w:uiPriority w:val="39"/>
    <w:unhideWhenUsed/>
    <w:rsid w:val="00832E13"/>
    <w:pPr>
      <w:spacing w:after="100"/>
    </w:pPr>
  </w:style>
  <w:style w:type="paragraph" w:styleId="TOC2">
    <w:name w:val="toc 2"/>
    <w:basedOn w:val="Normal"/>
    <w:next w:val="Normal"/>
    <w:autoRedefine/>
    <w:uiPriority w:val="39"/>
    <w:unhideWhenUsed/>
    <w:rsid w:val="00055270"/>
    <w:pPr>
      <w:spacing w:after="100"/>
      <w:ind w:left="220"/>
    </w:pPr>
  </w:style>
  <w:style w:type="character" w:styleId="CommentReference">
    <w:name w:val="annotation reference"/>
    <w:basedOn w:val="DefaultParagraphFont"/>
    <w:uiPriority w:val="99"/>
    <w:semiHidden/>
    <w:unhideWhenUsed/>
    <w:rsid w:val="00AB6F3D"/>
    <w:rPr>
      <w:sz w:val="16"/>
      <w:szCs w:val="16"/>
    </w:rPr>
  </w:style>
  <w:style w:type="paragraph" w:styleId="CommentText">
    <w:name w:val="annotation text"/>
    <w:basedOn w:val="Normal"/>
    <w:link w:val="CommentTextChar"/>
    <w:uiPriority w:val="99"/>
    <w:semiHidden/>
    <w:unhideWhenUsed/>
    <w:rsid w:val="00AB6F3D"/>
    <w:pPr>
      <w:spacing w:line="240" w:lineRule="auto"/>
    </w:pPr>
    <w:rPr>
      <w:sz w:val="20"/>
      <w:szCs w:val="20"/>
    </w:rPr>
  </w:style>
  <w:style w:type="character" w:customStyle="1" w:styleId="CommentTextChar">
    <w:name w:val="Comment Text Char"/>
    <w:basedOn w:val="DefaultParagraphFont"/>
    <w:link w:val="CommentText"/>
    <w:uiPriority w:val="99"/>
    <w:semiHidden/>
    <w:rsid w:val="00AB6F3D"/>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AB6F3D"/>
    <w:rPr>
      <w:b/>
      <w:bCs/>
    </w:rPr>
  </w:style>
  <w:style w:type="character" w:customStyle="1" w:styleId="CommentSubjectChar">
    <w:name w:val="Comment Subject Char"/>
    <w:basedOn w:val="CommentTextChar"/>
    <w:link w:val="CommentSubject"/>
    <w:uiPriority w:val="99"/>
    <w:semiHidden/>
    <w:rsid w:val="00AB6F3D"/>
    <w:rPr>
      <w:rFonts w:ascii="Times New Roman" w:hAnsi="Times New Roman"/>
      <w:b/>
      <w:bCs/>
      <w:sz w:val="20"/>
      <w:szCs w:val="20"/>
    </w:rPr>
  </w:style>
  <w:style w:type="character" w:customStyle="1" w:styleId="ipa">
    <w:name w:val="ipa"/>
    <w:basedOn w:val="DefaultParagraphFont"/>
    <w:rsid w:val="003B0DD2"/>
  </w:style>
  <w:style w:type="character" w:customStyle="1" w:styleId="Quote1">
    <w:name w:val="Quote1"/>
    <w:basedOn w:val="DefaultParagraphFont"/>
    <w:rsid w:val="005D02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80178246">
      <w:bodyDiv w:val="1"/>
      <w:marLeft w:val="0"/>
      <w:marRight w:val="0"/>
      <w:marTop w:val="0"/>
      <w:marBottom w:val="0"/>
      <w:divBdr>
        <w:top w:val="none" w:sz="0" w:space="0" w:color="auto"/>
        <w:left w:val="none" w:sz="0" w:space="0" w:color="auto"/>
        <w:bottom w:val="none" w:sz="0" w:space="0" w:color="auto"/>
        <w:right w:val="none" w:sz="0" w:space="0" w:color="auto"/>
      </w:divBdr>
    </w:div>
    <w:div w:id="1145389531">
      <w:bodyDiv w:val="1"/>
      <w:marLeft w:val="0"/>
      <w:marRight w:val="0"/>
      <w:marTop w:val="0"/>
      <w:marBottom w:val="0"/>
      <w:divBdr>
        <w:top w:val="none" w:sz="0" w:space="0" w:color="auto"/>
        <w:left w:val="none" w:sz="0" w:space="0" w:color="auto"/>
        <w:bottom w:val="none" w:sz="0" w:space="0" w:color="auto"/>
        <w:right w:val="none" w:sz="0" w:space="0" w:color="auto"/>
      </w:divBdr>
      <w:divsChild>
        <w:div w:id="1675301591">
          <w:blockQuote w:val="1"/>
          <w:marLeft w:val="0"/>
          <w:marRight w:val="0"/>
          <w:marTop w:val="0"/>
          <w:marBottom w:val="30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n.wikipedia.org/wiki/Guccio_Gucci" TargetMode="External"/><Relationship Id="rId18" Type="http://schemas.openxmlformats.org/officeDocument/2006/relationships/image" Target="media/image2.jpg"/><Relationship Id="rId26" Type="http://schemas.openxmlformats.org/officeDocument/2006/relationships/diagramQuickStyle" Target="diagrams/quickStyle2.xml"/><Relationship Id="rId39" Type="http://schemas.openxmlformats.org/officeDocument/2006/relationships/diagramData" Target="diagrams/data5.xml"/><Relationship Id="rId21" Type="http://schemas.openxmlformats.org/officeDocument/2006/relationships/diagramQuickStyle" Target="diagrams/quickStyle1.xml"/><Relationship Id="rId34" Type="http://schemas.openxmlformats.org/officeDocument/2006/relationships/diagramData" Target="diagrams/data4.xml"/><Relationship Id="rId42" Type="http://schemas.openxmlformats.org/officeDocument/2006/relationships/diagramColors" Target="diagrams/colors5.xm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en.wikipedia.org/wiki/Revenue" TargetMode="External"/><Relationship Id="rId29" Type="http://schemas.openxmlformats.org/officeDocument/2006/relationships/diagramData" Target="diagrams/data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Fashion" TargetMode="External"/><Relationship Id="rId24" Type="http://schemas.openxmlformats.org/officeDocument/2006/relationships/diagramData" Target="diagrams/data2.xml"/><Relationship Id="rId32" Type="http://schemas.openxmlformats.org/officeDocument/2006/relationships/diagramColors" Target="diagrams/colors3.xml"/><Relationship Id="rId37" Type="http://schemas.openxmlformats.org/officeDocument/2006/relationships/diagramColors" Target="diagrams/colors4.xml"/><Relationship Id="rId40" Type="http://schemas.openxmlformats.org/officeDocument/2006/relationships/diagramLayout" Target="diagrams/layout5.xm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en.wikipedia.org/wiki/Tuscany" TargetMode="External"/><Relationship Id="rId23" Type="http://schemas.microsoft.com/office/2007/relationships/diagramDrawing" Target="diagrams/drawing1.xml"/><Relationship Id="rId28" Type="http://schemas.microsoft.com/office/2007/relationships/diagramDrawing" Target="diagrams/drawing2.xml"/><Relationship Id="rId36" Type="http://schemas.openxmlformats.org/officeDocument/2006/relationships/diagramQuickStyle" Target="diagrams/quickStyle4.xml"/><Relationship Id="rId10" Type="http://schemas.openxmlformats.org/officeDocument/2006/relationships/hyperlink" Target="https://en.wikipedia.org/wiki/Luxury_goods" TargetMode="External"/><Relationship Id="rId19" Type="http://schemas.openxmlformats.org/officeDocument/2006/relationships/diagramData" Target="diagrams/data1.xml"/><Relationship Id="rId31" Type="http://schemas.openxmlformats.org/officeDocument/2006/relationships/diagramQuickStyle" Target="diagrams/quickStyle3.xml"/><Relationship Id="rId44" Type="http://schemas.openxmlformats.org/officeDocument/2006/relationships/hyperlink" Target="https://en.wikipedia.org/wiki/Canvas" TargetMode="External"/><Relationship Id="rId4" Type="http://schemas.openxmlformats.org/officeDocument/2006/relationships/settings" Target="settings.xml"/><Relationship Id="rId9" Type="http://schemas.openxmlformats.org/officeDocument/2006/relationships/hyperlink" Target="https://en.wikipedia.org/wiki/Italian_culture" TargetMode="External"/><Relationship Id="rId14" Type="http://schemas.openxmlformats.org/officeDocument/2006/relationships/hyperlink" Target="https://en.wikipedia.org/wiki/Florence" TargetMode="External"/><Relationship Id="rId22" Type="http://schemas.openxmlformats.org/officeDocument/2006/relationships/diagramColors" Target="diagrams/colors1.xml"/><Relationship Id="rId27" Type="http://schemas.openxmlformats.org/officeDocument/2006/relationships/diagramColors" Target="diagrams/colors2.xml"/><Relationship Id="rId30" Type="http://schemas.openxmlformats.org/officeDocument/2006/relationships/diagramLayout" Target="diagrams/layout3.xml"/><Relationship Id="rId35" Type="http://schemas.openxmlformats.org/officeDocument/2006/relationships/diagramLayout" Target="diagrams/layout4.xml"/><Relationship Id="rId43" Type="http://schemas.microsoft.com/office/2007/relationships/diagramDrawing" Target="diagrams/drawing5.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en.wikipedia.org/wiki/Leather" TargetMode="External"/><Relationship Id="rId17" Type="http://schemas.openxmlformats.org/officeDocument/2006/relationships/hyperlink" Target="https://en.wikipedia.org/wiki/Directly_operated_store" TargetMode="External"/><Relationship Id="rId25" Type="http://schemas.openxmlformats.org/officeDocument/2006/relationships/diagramLayout" Target="diagrams/layout2.xml"/><Relationship Id="rId33" Type="http://schemas.microsoft.com/office/2007/relationships/diagramDrawing" Target="diagrams/drawing3.xml"/><Relationship Id="rId38" Type="http://schemas.microsoft.com/office/2007/relationships/diagramDrawing" Target="diagrams/drawing4.xml"/><Relationship Id="rId46" Type="http://schemas.openxmlformats.org/officeDocument/2006/relationships/fontTable" Target="fontTable.xml"/><Relationship Id="rId20" Type="http://schemas.openxmlformats.org/officeDocument/2006/relationships/diagramLayout" Target="diagrams/layout1.xml"/><Relationship Id="rId41" Type="http://schemas.openxmlformats.org/officeDocument/2006/relationships/diagramQuickStyle" Target="diagrams/quickStyle5.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1#2">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8EB7A05-9A2D-44C8-B502-410F0DE8C7FB}" type="doc">
      <dgm:prSet loTypeId="urn:microsoft.com/office/officeart/2005/8/layout/orgChart1#1" loCatId="hierarchy" qsTypeId="urn:microsoft.com/office/officeart/2005/8/quickstyle/simple1" qsCatId="simple" csTypeId="urn:microsoft.com/office/officeart/2005/8/colors/colorful3" csCatId="colorful" phldr="1"/>
      <dgm:spPr/>
      <dgm:t>
        <a:bodyPr/>
        <a:lstStyle/>
        <a:p>
          <a:endParaRPr lang="en-US"/>
        </a:p>
      </dgm:t>
    </dgm:pt>
    <dgm:pt modelId="{A395B65B-A2D6-4C7F-9607-BE9C81E9194B}">
      <dgm:prSet phldrT="[Text]" custT="1"/>
      <dgm:spPr>
        <a:solidFill>
          <a:schemeClr val="accent5"/>
        </a:solidFill>
      </dgm:spPr>
      <dgm:t>
        <a:bodyPr/>
        <a:lstStyle/>
        <a:p>
          <a:pPr algn="ctr"/>
          <a:r>
            <a:rPr lang="en-US" sz="800" b="1" i="0" baseline="0">
              <a:solidFill>
                <a:srgbClr val="FF0000"/>
              </a:solidFill>
              <a:latin typeface="Times New Roman" pitchFamily="18" charset="0"/>
            </a:rPr>
            <a:t>CEO</a:t>
          </a:r>
        </a:p>
      </dgm:t>
    </dgm:pt>
    <dgm:pt modelId="{FED018D4-C400-45AF-9A77-331B40DB6F79}" type="parTrans" cxnId="{F42F6E0E-55AF-4B2E-861B-397A0520FC26}">
      <dgm:prSet/>
      <dgm:spPr/>
      <dgm:t>
        <a:bodyPr/>
        <a:lstStyle/>
        <a:p>
          <a:pPr algn="ctr"/>
          <a:endParaRPr lang="en-US" sz="1400">
            <a:solidFill>
              <a:srgbClr val="FF0000"/>
            </a:solidFill>
          </a:endParaRPr>
        </a:p>
      </dgm:t>
    </dgm:pt>
    <dgm:pt modelId="{37CE2D37-8356-4FA2-AAF0-4E7BC792ABAE}" type="sibTrans" cxnId="{F42F6E0E-55AF-4B2E-861B-397A0520FC26}">
      <dgm:prSet/>
      <dgm:spPr/>
      <dgm:t>
        <a:bodyPr/>
        <a:lstStyle/>
        <a:p>
          <a:pPr algn="ctr"/>
          <a:endParaRPr lang="en-US" sz="1400">
            <a:solidFill>
              <a:srgbClr val="FF0000"/>
            </a:solidFill>
          </a:endParaRPr>
        </a:p>
      </dgm:t>
    </dgm:pt>
    <dgm:pt modelId="{C3D0889F-BED8-4606-A37F-F7AC0B77FE25}" type="asst">
      <dgm:prSet phldrT="[Text]" custT="1"/>
      <dgm:spPr/>
      <dgm:t>
        <a:bodyPr/>
        <a:lstStyle/>
        <a:p>
          <a:pPr algn="ctr"/>
          <a:r>
            <a:rPr lang="en-US" sz="800" b="1" i="0" baseline="0">
              <a:solidFill>
                <a:srgbClr val="FF0000"/>
              </a:solidFill>
              <a:latin typeface="Times New Roman" pitchFamily="18" charset="0"/>
            </a:rPr>
            <a:t>Vice chair and senior independent director</a:t>
          </a:r>
        </a:p>
      </dgm:t>
    </dgm:pt>
    <dgm:pt modelId="{5859CDE6-6246-4E20-8871-ED4043D20254}" type="parTrans" cxnId="{70511B21-1C22-40E5-94D8-821D9AA00578}">
      <dgm:prSet/>
      <dgm:spPr/>
      <dgm:t>
        <a:bodyPr/>
        <a:lstStyle/>
        <a:p>
          <a:pPr algn="ctr"/>
          <a:endParaRPr lang="en-US" sz="1400">
            <a:solidFill>
              <a:srgbClr val="FF0000"/>
            </a:solidFill>
          </a:endParaRPr>
        </a:p>
      </dgm:t>
    </dgm:pt>
    <dgm:pt modelId="{880A1A51-184D-40C6-9343-6329D1E3D77C}" type="sibTrans" cxnId="{70511B21-1C22-40E5-94D8-821D9AA00578}">
      <dgm:prSet/>
      <dgm:spPr/>
      <dgm:t>
        <a:bodyPr/>
        <a:lstStyle/>
        <a:p>
          <a:pPr algn="ctr"/>
          <a:endParaRPr lang="en-US" sz="1400">
            <a:solidFill>
              <a:srgbClr val="FF0000"/>
            </a:solidFill>
          </a:endParaRPr>
        </a:p>
      </dgm:t>
    </dgm:pt>
    <dgm:pt modelId="{1A539ADB-FD04-4AD8-86E3-066532088000}">
      <dgm:prSet phldrT="[Text]" custT="1"/>
      <dgm:spPr/>
      <dgm:t>
        <a:bodyPr/>
        <a:lstStyle/>
        <a:p>
          <a:pPr algn="ctr"/>
          <a:r>
            <a:rPr lang="en-US" sz="800" b="1" i="0" baseline="0">
              <a:solidFill>
                <a:srgbClr val="FF0000"/>
              </a:solidFill>
              <a:latin typeface="Times New Roman" pitchFamily="18" charset="0"/>
            </a:rPr>
            <a:t>Non-Executive Director </a:t>
          </a:r>
        </a:p>
      </dgm:t>
    </dgm:pt>
    <dgm:pt modelId="{3A8A24DC-4A45-49B9-A72E-4C90BD63C151}" type="parTrans" cxnId="{B6813DA1-DA77-4520-BFCF-1ABCBB4ADAAC}">
      <dgm:prSet/>
      <dgm:spPr/>
      <dgm:t>
        <a:bodyPr/>
        <a:lstStyle/>
        <a:p>
          <a:pPr algn="ctr"/>
          <a:endParaRPr lang="en-US" sz="1400">
            <a:solidFill>
              <a:srgbClr val="FF0000"/>
            </a:solidFill>
          </a:endParaRPr>
        </a:p>
      </dgm:t>
    </dgm:pt>
    <dgm:pt modelId="{D26158CA-DC4D-4174-886A-5E45CEFB1AB6}" type="sibTrans" cxnId="{B6813DA1-DA77-4520-BFCF-1ABCBB4ADAAC}">
      <dgm:prSet/>
      <dgm:spPr/>
      <dgm:t>
        <a:bodyPr/>
        <a:lstStyle/>
        <a:p>
          <a:pPr algn="ctr"/>
          <a:endParaRPr lang="en-US" sz="1400">
            <a:solidFill>
              <a:srgbClr val="FF0000"/>
            </a:solidFill>
          </a:endParaRPr>
        </a:p>
      </dgm:t>
    </dgm:pt>
    <dgm:pt modelId="{3FCD1C0E-2030-48BC-AD9F-9D00585FDC3E}">
      <dgm:prSet phldrT="[Text]" custT="1"/>
      <dgm:spPr/>
      <dgm:t>
        <a:bodyPr/>
        <a:lstStyle/>
        <a:p>
          <a:pPr algn="ctr"/>
          <a:r>
            <a:rPr lang="en-US" sz="800" b="1" i="0" baseline="0">
              <a:solidFill>
                <a:srgbClr val="FF0000"/>
              </a:solidFill>
              <a:latin typeface="Times New Roman" pitchFamily="18" charset="0"/>
            </a:rPr>
            <a:t>Non-Executive Director </a:t>
          </a:r>
        </a:p>
      </dgm:t>
    </dgm:pt>
    <dgm:pt modelId="{A55B671F-D339-4170-A06B-C2158F442691}" type="parTrans" cxnId="{7A3746F1-58D6-440F-8927-DD2C67E1489D}">
      <dgm:prSet/>
      <dgm:spPr/>
      <dgm:t>
        <a:bodyPr/>
        <a:lstStyle/>
        <a:p>
          <a:pPr algn="ctr"/>
          <a:endParaRPr lang="en-US" sz="1400">
            <a:solidFill>
              <a:srgbClr val="FF0000"/>
            </a:solidFill>
          </a:endParaRPr>
        </a:p>
      </dgm:t>
    </dgm:pt>
    <dgm:pt modelId="{F50A36C1-1839-4747-AE14-3182380E684C}" type="sibTrans" cxnId="{7A3746F1-58D6-440F-8927-DD2C67E1489D}">
      <dgm:prSet/>
      <dgm:spPr/>
      <dgm:t>
        <a:bodyPr/>
        <a:lstStyle/>
        <a:p>
          <a:pPr algn="ctr"/>
          <a:endParaRPr lang="en-US" sz="1400">
            <a:solidFill>
              <a:srgbClr val="FF0000"/>
            </a:solidFill>
          </a:endParaRPr>
        </a:p>
      </dgm:t>
    </dgm:pt>
    <dgm:pt modelId="{19978821-13E7-42E1-A342-43BAD3E90315}">
      <dgm:prSet phldrT="[Text]" custT="1"/>
      <dgm:spPr/>
      <dgm:t>
        <a:bodyPr/>
        <a:lstStyle/>
        <a:p>
          <a:pPr algn="ctr"/>
          <a:r>
            <a:rPr lang="en-US" sz="800" b="1" i="0" baseline="0">
              <a:solidFill>
                <a:srgbClr val="FF0000"/>
              </a:solidFill>
              <a:latin typeface="Times New Roman" pitchFamily="18" charset="0"/>
            </a:rPr>
            <a:t>Non-Executive Director </a:t>
          </a:r>
        </a:p>
      </dgm:t>
    </dgm:pt>
    <dgm:pt modelId="{371385D1-8745-4BA4-9739-CE7753A62432}" type="parTrans" cxnId="{86AB3FE8-EA3B-4BD4-BAD0-E3527C45BBB6}">
      <dgm:prSet/>
      <dgm:spPr/>
      <dgm:t>
        <a:bodyPr/>
        <a:lstStyle/>
        <a:p>
          <a:pPr algn="ctr"/>
          <a:endParaRPr lang="en-US" sz="1400">
            <a:solidFill>
              <a:srgbClr val="FF0000"/>
            </a:solidFill>
          </a:endParaRPr>
        </a:p>
      </dgm:t>
    </dgm:pt>
    <dgm:pt modelId="{F0CCE7C3-E275-4573-BADC-649C97F8A311}" type="sibTrans" cxnId="{86AB3FE8-EA3B-4BD4-BAD0-E3527C45BBB6}">
      <dgm:prSet/>
      <dgm:spPr/>
      <dgm:t>
        <a:bodyPr/>
        <a:lstStyle/>
        <a:p>
          <a:pPr algn="ctr"/>
          <a:endParaRPr lang="en-US" sz="1400">
            <a:solidFill>
              <a:srgbClr val="FF0000"/>
            </a:solidFill>
          </a:endParaRPr>
        </a:p>
      </dgm:t>
    </dgm:pt>
    <dgm:pt modelId="{6AB93ED3-3480-4297-9AEE-3EFA668A5CA2}">
      <dgm:prSet custT="1"/>
      <dgm:spPr/>
      <dgm:t>
        <a:bodyPr/>
        <a:lstStyle/>
        <a:p>
          <a:pPr algn="ctr"/>
          <a:r>
            <a:rPr lang="en-US" sz="800" b="1" i="0" baseline="0">
              <a:solidFill>
                <a:srgbClr val="FF0000"/>
              </a:solidFill>
              <a:latin typeface="Times New Roman" pitchFamily="18" charset="0"/>
            </a:rPr>
            <a:t>Non-Executive Director</a:t>
          </a:r>
        </a:p>
      </dgm:t>
    </dgm:pt>
    <dgm:pt modelId="{5AED7CA9-C34D-423C-B8F7-A613BA391DD1}" type="parTrans" cxnId="{16F9A56E-97C2-4F0E-8C63-0AFC6EFF187A}">
      <dgm:prSet/>
      <dgm:spPr/>
      <dgm:t>
        <a:bodyPr/>
        <a:lstStyle/>
        <a:p>
          <a:pPr algn="ctr"/>
          <a:endParaRPr lang="en-US" sz="1400">
            <a:solidFill>
              <a:srgbClr val="FF0000"/>
            </a:solidFill>
          </a:endParaRPr>
        </a:p>
      </dgm:t>
    </dgm:pt>
    <dgm:pt modelId="{EDC4C44D-04A1-4585-9BC5-20B09C3AF8A3}" type="sibTrans" cxnId="{16F9A56E-97C2-4F0E-8C63-0AFC6EFF187A}">
      <dgm:prSet/>
      <dgm:spPr/>
      <dgm:t>
        <a:bodyPr/>
        <a:lstStyle/>
        <a:p>
          <a:pPr algn="ctr"/>
          <a:endParaRPr lang="en-US" sz="1400">
            <a:solidFill>
              <a:srgbClr val="FF0000"/>
            </a:solidFill>
          </a:endParaRPr>
        </a:p>
      </dgm:t>
    </dgm:pt>
    <dgm:pt modelId="{85C961D9-AC6B-4F74-AEEE-BB57644D5473}">
      <dgm:prSet phldrT="[Text]" custT="1"/>
      <dgm:spPr/>
      <dgm:t>
        <a:bodyPr/>
        <a:lstStyle/>
        <a:p>
          <a:pPr algn="ctr"/>
          <a:r>
            <a:rPr lang="en-US" sz="800" b="1" i="0" baseline="0">
              <a:solidFill>
                <a:srgbClr val="FF0000"/>
              </a:solidFill>
              <a:latin typeface="Times New Roman" pitchFamily="18" charset="0"/>
            </a:rPr>
            <a:t>Non-Executive Director</a:t>
          </a:r>
        </a:p>
      </dgm:t>
    </dgm:pt>
    <dgm:pt modelId="{642F12BE-78C0-4336-A9F4-CF2B07198A7D}" type="parTrans" cxnId="{519FAAFF-1C06-481C-B73D-0A7B4359322B}">
      <dgm:prSet/>
      <dgm:spPr/>
      <dgm:t>
        <a:bodyPr/>
        <a:lstStyle/>
        <a:p>
          <a:pPr algn="ctr"/>
          <a:endParaRPr lang="en-US" sz="1400">
            <a:solidFill>
              <a:srgbClr val="FF0000"/>
            </a:solidFill>
          </a:endParaRPr>
        </a:p>
      </dgm:t>
    </dgm:pt>
    <dgm:pt modelId="{7953A611-6EE5-493D-A15D-B2986053350E}" type="sibTrans" cxnId="{519FAAFF-1C06-481C-B73D-0A7B4359322B}">
      <dgm:prSet/>
      <dgm:spPr/>
      <dgm:t>
        <a:bodyPr/>
        <a:lstStyle/>
        <a:p>
          <a:pPr algn="ctr"/>
          <a:endParaRPr lang="en-US" sz="1400">
            <a:solidFill>
              <a:srgbClr val="FF0000"/>
            </a:solidFill>
          </a:endParaRPr>
        </a:p>
      </dgm:t>
    </dgm:pt>
    <dgm:pt modelId="{4596DABF-5C95-40F4-95D1-64ED51A1DF45}">
      <dgm:prSet phldrT="[Text]" custT="1"/>
      <dgm:spPr/>
      <dgm:t>
        <a:bodyPr/>
        <a:lstStyle/>
        <a:p>
          <a:pPr algn="ctr"/>
          <a:r>
            <a:rPr lang="en-US" sz="800" b="1" i="0" baseline="0">
              <a:solidFill>
                <a:srgbClr val="FF0000"/>
              </a:solidFill>
              <a:latin typeface="Times New Roman" pitchFamily="18" charset="0"/>
            </a:rPr>
            <a:t>Non-Executive Director </a:t>
          </a:r>
        </a:p>
      </dgm:t>
    </dgm:pt>
    <dgm:pt modelId="{A8BE78D7-E50F-4008-A0CD-BECD2AEDA81D}" type="parTrans" cxnId="{B2E4C6E5-D274-4E38-BAB9-A665A1717FCE}">
      <dgm:prSet/>
      <dgm:spPr/>
      <dgm:t>
        <a:bodyPr/>
        <a:lstStyle/>
        <a:p>
          <a:pPr algn="ctr"/>
          <a:endParaRPr lang="en-US" sz="1400">
            <a:solidFill>
              <a:srgbClr val="FF0000"/>
            </a:solidFill>
          </a:endParaRPr>
        </a:p>
      </dgm:t>
    </dgm:pt>
    <dgm:pt modelId="{1556A2F7-100E-4D4A-A53A-72D247C9B77F}" type="sibTrans" cxnId="{B2E4C6E5-D274-4E38-BAB9-A665A1717FCE}">
      <dgm:prSet/>
      <dgm:spPr/>
      <dgm:t>
        <a:bodyPr/>
        <a:lstStyle/>
        <a:p>
          <a:pPr algn="ctr"/>
          <a:endParaRPr lang="en-US" sz="1400">
            <a:solidFill>
              <a:srgbClr val="FF0000"/>
            </a:solidFill>
          </a:endParaRPr>
        </a:p>
      </dgm:t>
    </dgm:pt>
    <dgm:pt modelId="{37E96B60-B22F-4B66-B183-44B89434130D}" type="asst">
      <dgm:prSet phldrT="[Text]" custT="1"/>
      <dgm:spPr/>
      <dgm:t>
        <a:bodyPr/>
        <a:lstStyle/>
        <a:p>
          <a:pPr algn="ctr"/>
          <a:r>
            <a:rPr lang="en-US" sz="800" b="1" i="0" baseline="0">
              <a:solidFill>
                <a:srgbClr val="FF0000"/>
              </a:solidFill>
              <a:latin typeface="Times New Roman" pitchFamily="18" charset="0"/>
            </a:rPr>
            <a:t>Chief Executive</a:t>
          </a:r>
        </a:p>
      </dgm:t>
    </dgm:pt>
    <dgm:pt modelId="{75E4EA8A-209C-4235-90F0-C3A2FF3F48F5}" type="parTrans" cxnId="{F59D6FF5-797B-4CC0-883A-003A4CC4796C}">
      <dgm:prSet/>
      <dgm:spPr/>
      <dgm:t>
        <a:bodyPr/>
        <a:lstStyle/>
        <a:p>
          <a:pPr algn="ctr"/>
          <a:endParaRPr lang="en-US" sz="1400">
            <a:solidFill>
              <a:srgbClr val="FF0000"/>
            </a:solidFill>
          </a:endParaRPr>
        </a:p>
      </dgm:t>
    </dgm:pt>
    <dgm:pt modelId="{71830AD5-A4E6-47D0-9145-C402C984C149}" type="sibTrans" cxnId="{F59D6FF5-797B-4CC0-883A-003A4CC4796C}">
      <dgm:prSet/>
      <dgm:spPr/>
      <dgm:t>
        <a:bodyPr/>
        <a:lstStyle/>
        <a:p>
          <a:pPr algn="ctr"/>
          <a:endParaRPr lang="en-US" sz="1400">
            <a:solidFill>
              <a:srgbClr val="FF0000"/>
            </a:solidFill>
          </a:endParaRPr>
        </a:p>
      </dgm:t>
    </dgm:pt>
    <dgm:pt modelId="{3512809C-A2A1-4E28-B6F7-9F1294FE2CAF}" type="asst">
      <dgm:prSet phldrT="[Text]" custT="1"/>
      <dgm:spPr/>
      <dgm:t>
        <a:bodyPr/>
        <a:lstStyle/>
        <a:p>
          <a:pPr algn="ctr"/>
          <a:r>
            <a:rPr lang="en-US" sz="800" b="1" i="0" baseline="0">
              <a:solidFill>
                <a:srgbClr val="FF0000"/>
              </a:solidFill>
              <a:latin typeface="Times New Roman" pitchFamily="18" charset="0"/>
            </a:rPr>
            <a:t>Executive Director of Finance</a:t>
          </a:r>
        </a:p>
      </dgm:t>
    </dgm:pt>
    <dgm:pt modelId="{DDA83920-8A8C-4DB4-81FC-1278734524C3}" type="parTrans" cxnId="{CA9D6525-41FD-478F-8E26-C7388BE5D8BF}">
      <dgm:prSet/>
      <dgm:spPr/>
      <dgm:t>
        <a:bodyPr/>
        <a:lstStyle/>
        <a:p>
          <a:pPr algn="ctr"/>
          <a:endParaRPr lang="en-US" sz="1400">
            <a:solidFill>
              <a:srgbClr val="FF0000"/>
            </a:solidFill>
          </a:endParaRPr>
        </a:p>
      </dgm:t>
    </dgm:pt>
    <dgm:pt modelId="{D874BF1C-2B16-4B0A-9193-2AE23DE4DBD1}" type="sibTrans" cxnId="{CA9D6525-41FD-478F-8E26-C7388BE5D8BF}">
      <dgm:prSet/>
      <dgm:spPr/>
      <dgm:t>
        <a:bodyPr/>
        <a:lstStyle/>
        <a:p>
          <a:pPr algn="ctr"/>
          <a:endParaRPr lang="en-US" sz="1400">
            <a:solidFill>
              <a:srgbClr val="FF0000"/>
            </a:solidFill>
          </a:endParaRPr>
        </a:p>
      </dgm:t>
    </dgm:pt>
    <dgm:pt modelId="{4F17D350-B7CC-498E-AAF5-5BD21FB01E7C}">
      <dgm:prSet phldrT="[Text]" custT="1"/>
      <dgm:spPr/>
      <dgm:t>
        <a:bodyPr/>
        <a:lstStyle/>
        <a:p>
          <a:pPr algn="ctr"/>
          <a:r>
            <a:rPr lang="en-US" sz="800" b="1" i="0" baseline="0">
              <a:solidFill>
                <a:srgbClr val="FF0000"/>
              </a:solidFill>
              <a:latin typeface="Times New Roman" pitchFamily="18" charset="0"/>
            </a:rPr>
            <a:t> Non-Executive Director</a:t>
          </a:r>
        </a:p>
      </dgm:t>
    </dgm:pt>
    <dgm:pt modelId="{E23A7564-2C5E-416B-B2A4-A899E299AA99}" type="parTrans" cxnId="{3A8ED79C-7754-4AAB-85B4-C48CD30D0DA6}">
      <dgm:prSet/>
      <dgm:spPr/>
      <dgm:t>
        <a:bodyPr/>
        <a:lstStyle/>
        <a:p>
          <a:pPr algn="ctr"/>
          <a:endParaRPr lang="en-US" sz="1400">
            <a:solidFill>
              <a:srgbClr val="FF0000"/>
            </a:solidFill>
          </a:endParaRPr>
        </a:p>
      </dgm:t>
    </dgm:pt>
    <dgm:pt modelId="{364A67FD-8AB8-4D6C-A2C2-E9F6B09D74D8}" type="sibTrans" cxnId="{3A8ED79C-7754-4AAB-85B4-C48CD30D0DA6}">
      <dgm:prSet/>
      <dgm:spPr/>
      <dgm:t>
        <a:bodyPr/>
        <a:lstStyle/>
        <a:p>
          <a:pPr algn="ctr"/>
          <a:endParaRPr lang="en-US" sz="1400">
            <a:solidFill>
              <a:srgbClr val="FF0000"/>
            </a:solidFill>
          </a:endParaRPr>
        </a:p>
      </dgm:t>
    </dgm:pt>
    <dgm:pt modelId="{18D8BEED-913A-4E55-B83F-4F44F1E01EA6}" type="asst">
      <dgm:prSet phldrT="[Text]" custT="1"/>
      <dgm:spPr/>
      <dgm:t>
        <a:bodyPr/>
        <a:lstStyle/>
        <a:p>
          <a:pPr algn="ctr"/>
          <a:r>
            <a:rPr lang="en-US" sz="800" b="1" i="0" baseline="0">
              <a:solidFill>
                <a:srgbClr val="FF0000"/>
              </a:solidFill>
              <a:latin typeface="Times New Roman" pitchFamily="18" charset="0"/>
            </a:rPr>
            <a:t>Executive of Creative and design</a:t>
          </a:r>
        </a:p>
      </dgm:t>
    </dgm:pt>
    <dgm:pt modelId="{319C67CC-9380-434D-9AB0-AD1CF312C10C}" type="parTrans" cxnId="{94ADEE10-6A3A-424E-A8E8-9BFFC92DCC12}">
      <dgm:prSet/>
      <dgm:spPr/>
      <dgm:t>
        <a:bodyPr/>
        <a:lstStyle/>
        <a:p>
          <a:pPr algn="ctr"/>
          <a:endParaRPr lang="en-US">
            <a:solidFill>
              <a:srgbClr val="FF0000"/>
            </a:solidFill>
          </a:endParaRPr>
        </a:p>
      </dgm:t>
    </dgm:pt>
    <dgm:pt modelId="{651BD277-8CE7-4C69-948A-7258CE82B8E1}" type="sibTrans" cxnId="{94ADEE10-6A3A-424E-A8E8-9BFFC92DCC12}">
      <dgm:prSet/>
      <dgm:spPr/>
      <dgm:t>
        <a:bodyPr/>
        <a:lstStyle/>
        <a:p>
          <a:pPr algn="ctr"/>
          <a:endParaRPr lang="en-US">
            <a:solidFill>
              <a:srgbClr val="FF0000"/>
            </a:solidFill>
          </a:endParaRPr>
        </a:p>
      </dgm:t>
    </dgm:pt>
    <dgm:pt modelId="{4A0A1FF1-97C5-4E29-9E95-BFAA8A45B7C9}" type="asst">
      <dgm:prSet phldrT="[Text]" custT="1"/>
      <dgm:spPr/>
      <dgm:t>
        <a:bodyPr/>
        <a:lstStyle/>
        <a:p>
          <a:pPr algn="ctr"/>
          <a:r>
            <a:rPr lang="en-US" sz="800" b="1" i="0" baseline="0">
              <a:solidFill>
                <a:srgbClr val="FF0000"/>
              </a:solidFill>
              <a:latin typeface="Times New Roman" pitchFamily="18" charset="0"/>
            </a:rPr>
            <a:t>Executive of HRM</a:t>
          </a:r>
        </a:p>
      </dgm:t>
    </dgm:pt>
    <dgm:pt modelId="{BB73F2B2-933F-4958-8473-4B7E3B4AF6F1}" type="parTrans" cxnId="{72456C8C-7CCE-446A-A05D-86EAC94E0432}">
      <dgm:prSet/>
      <dgm:spPr/>
      <dgm:t>
        <a:bodyPr/>
        <a:lstStyle/>
        <a:p>
          <a:pPr algn="ctr"/>
          <a:endParaRPr lang="en-US">
            <a:solidFill>
              <a:srgbClr val="FF0000"/>
            </a:solidFill>
          </a:endParaRPr>
        </a:p>
      </dgm:t>
    </dgm:pt>
    <dgm:pt modelId="{5B74BCF3-0892-4BE9-B842-6A29D26C32C9}" type="sibTrans" cxnId="{72456C8C-7CCE-446A-A05D-86EAC94E0432}">
      <dgm:prSet/>
      <dgm:spPr/>
      <dgm:t>
        <a:bodyPr/>
        <a:lstStyle/>
        <a:p>
          <a:pPr algn="ctr"/>
          <a:endParaRPr lang="en-US">
            <a:solidFill>
              <a:srgbClr val="FF0000"/>
            </a:solidFill>
          </a:endParaRPr>
        </a:p>
      </dgm:t>
    </dgm:pt>
    <dgm:pt modelId="{F5DA4D94-967C-4A16-B63B-8678E0FC2F14}" type="pres">
      <dgm:prSet presAssocID="{88EB7A05-9A2D-44C8-B502-410F0DE8C7FB}" presName="hierChild1" presStyleCnt="0">
        <dgm:presLayoutVars>
          <dgm:orgChart val="1"/>
          <dgm:chPref val="1"/>
          <dgm:dir/>
          <dgm:animOne val="branch"/>
          <dgm:animLvl val="lvl"/>
          <dgm:resizeHandles/>
        </dgm:presLayoutVars>
      </dgm:prSet>
      <dgm:spPr/>
      <dgm:t>
        <a:bodyPr/>
        <a:lstStyle/>
        <a:p>
          <a:endParaRPr lang="en-US"/>
        </a:p>
      </dgm:t>
    </dgm:pt>
    <dgm:pt modelId="{199D60F6-8337-4E83-BFA8-069BD0F25E2A}" type="pres">
      <dgm:prSet presAssocID="{A395B65B-A2D6-4C7F-9607-BE9C81E9194B}" presName="hierRoot1" presStyleCnt="0">
        <dgm:presLayoutVars>
          <dgm:hierBranch val="init"/>
        </dgm:presLayoutVars>
      </dgm:prSet>
      <dgm:spPr/>
    </dgm:pt>
    <dgm:pt modelId="{7A7015E1-9001-4CF1-B8AB-AC3F5034A266}" type="pres">
      <dgm:prSet presAssocID="{A395B65B-A2D6-4C7F-9607-BE9C81E9194B}" presName="rootComposite1" presStyleCnt="0"/>
      <dgm:spPr/>
    </dgm:pt>
    <dgm:pt modelId="{1846935C-4871-4FF4-8AA4-65BE41F11A80}" type="pres">
      <dgm:prSet presAssocID="{A395B65B-A2D6-4C7F-9607-BE9C81E9194B}" presName="rootText1" presStyleLbl="node0" presStyleIdx="0" presStyleCnt="1" custScaleX="89961" custScaleY="140448" custLinFactY="-45061" custLinFactNeighborX="-17971" custLinFactNeighborY="-100000">
        <dgm:presLayoutVars>
          <dgm:chPref val="3"/>
        </dgm:presLayoutVars>
      </dgm:prSet>
      <dgm:spPr/>
      <dgm:t>
        <a:bodyPr/>
        <a:lstStyle/>
        <a:p>
          <a:endParaRPr lang="en-US"/>
        </a:p>
      </dgm:t>
    </dgm:pt>
    <dgm:pt modelId="{DBF1185D-CCAA-4FEA-87CE-1EE30AAA6BCD}" type="pres">
      <dgm:prSet presAssocID="{A395B65B-A2D6-4C7F-9607-BE9C81E9194B}" presName="rootConnector1" presStyleLbl="node1" presStyleIdx="0" presStyleCnt="0"/>
      <dgm:spPr/>
      <dgm:t>
        <a:bodyPr/>
        <a:lstStyle/>
        <a:p>
          <a:endParaRPr lang="en-US"/>
        </a:p>
      </dgm:t>
    </dgm:pt>
    <dgm:pt modelId="{15E1F9D7-8C5F-4CF0-B389-C153DEBACD8B}" type="pres">
      <dgm:prSet presAssocID="{A395B65B-A2D6-4C7F-9607-BE9C81E9194B}" presName="hierChild2" presStyleCnt="0"/>
      <dgm:spPr/>
    </dgm:pt>
    <dgm:pt modelId="{4BAD7E9F-EA51-4A37-817C-0252C01917A2}" type="pres">
      <dgm:prSet presAssocID="{3A8A24DC-4A45-49B9-A72E-4C90BD63C151}" presName="Name37" presStyleLbl="parChTrans1D2" presStyleIdx="0" presStyleCnt="12"/>
      <dgm:spPr/>
      <dgm:t>
        <a:bodyPr/>
        <a:lstStyle/>
        <a:p>
          <a:endParaRPr lang="en-US"/>
        </a:p>
      </dgm:t>
    </dgm:pt>
    <dgm:pt modelId="{67F487C8-59C8-4FA7-824E-D798900FB2D4}" type="pres">
      <dgm:prSet presAssocID="{1A539ADB-FD04-4AD8-86E3-066532088000}" presName="hierRoot2" presStyleCnt="0">
        <dgm:presLayoutVars>
          <dgm:hierBranch val="init"/>
        </dgm:presLayoutVars>
      </dgm:prSet>
      <dgm:spPr/>
    </dgm:pt>
    <dgm:pt modelId="{0A88DA5F-4724-4BC7-8258-CF2ABADAD027}" type="pres">
      <dgm:prSet presAssocID="{1A539ADB-FD04-4AD8-86E3-066532088000}" presName="rootComposite" presStyleCnt="0"/>
      <dgm:spPr/>
    </dgm:pt>
    <dgm:pt modelId="{73038E25-0B63-48FA-9EB3-DE674D4D5071}" type="pres">
      <dgm:prSet presAssocID="{1A539ADB-FD04-4AD8-86E3-066532088000}" presName="rootText" presStyleLbl="node2" presStyleIdx="0" presStyleCnt="7" custScaleX="78806" custScaleY="143070" custLinFactNeighborX="-21762">
        <dgm:presLayoutVars>
          <dgm:chPref val="3"/>
        </dgm:presLayoutVars>
      </dgm:prSet>
      <dgm:spPr/>
      <dgm:t>
        <a:bodyPr/>
        <a:lstStyle/>
        <a:p>
          <a:endParaRPr lang="en-US"/>
        </a:p>
      </dgm:t>
    </dgm:pt>
    <dgm:pt modelId="{34281CF2-E3FB-46BC-B987-FF328BE539C2}" type="pres">
      <dgm:prSet presAssocID="{1A539ADB-FD04-4AD8-86E3-066532088000}" presName="rootConnector" presStyleLbl="node2" presStyleIdx="0" presStyleCnt="7"/>
      <dgm:spPr/>
      <dgm:t>
        <a:bodyPr/>
        <a:lstStyle/>
        <a:p>
          <a:endParaRPr lang="en-US"/>
        </a:p>
      </dgm:t>
    </dgm:pt>
    <dgm:pt modelId="{C507E7EC-7457-452C-8AE5-DEA28329C798}" type="pres">
      <dgm:prSet presAssocID="{1A539ADB-FD04-4AD8-86E3-066532088000}" presName="hierChild4" presStyleCnt="0"/>
      <dgm:spPr/>
    </dgm:pt>
    <dgm:pt modelId="{3959C4B1-8ADC-4BCD-B03B-E90944DB3B71}" type="pres">
      <dgm:prSet presAssocID="{1A539ADB-FD04-4AD8-86E3-066532088000}" presName="hierChild5" presStyleCnt="0"/>
      <dgm:spPr/>
    </dgm:pt>
    <dgm:pt modelId="{42C1852E-0E24-413A-870C-D743B9284651}" type="pres">
      <dgm:prSet presAssocID="{5AED7CA9-C34D-423C-B8F7-A613BA391DD1}" presName="Name37" presStyleLbl="parChTrans1D2" presStyleIdx="1" presStyleCnt="12"/>
      <dgm:spPr/>
      <dgm:t>
        <a:bodyPr/>
        <a:lstStyle/>
        <a:p>
          <a:endParaRPr lang="en-US"/>
        </a:p>
      </dgm:t>
    </dgm:pt>
    <dgm:pt modelId="{D9D7AC69-F8DC-44B6-92E8-1AF2BA926F23}" type="pres">
      <dgm:prSet presAssocID="{6AB93ED3-3480-4297-9AEE-3EFA668A5CA2}" presName="hierRoot2" presStyleCnt="0">
        <dgm:presLayoutVars>
          <dgm:hierBranch val="init"/>
        </dgm:presLayoutVars>
      </dgm:prSet>
      <dgm:spPr/>
    </dgm:pt>
    <dgm:pt modelId="{DB4E0238-2EB5-4404-8B3D-D33B64E80851}" type="pres">
      <dgm:prSet presAssocID="{6AB93ED3-3480-4297-9AEE-3EFA668A5CA2}" presName="rootComposite" presStyleCnt="0"/>
      <dgm:spPr/>
    </dgm:pt>
    <dgm:pt modelId="{EE4137CF-3661-4670-AE66-5C6B3ABA5170}" type="pres">
      <dgm:prSet presAssocID="{6AB93ED3-3480-4297-9AEE-3EFA668A5CA2}" presName="rootText" presStyleLbl="node2" presStyleIdx="1" presStyleCnt="7" custScaleX="78806" custScaleY="143070" custLinFactNeighborX="-8290">
        <dgm:presLayoutVars>
          <dgm:chPref val="3"/>
        </dgm:presLayoutVars>
      </dgm:prSet>
      <dgm:spPr/>
      <dgm:t>
        <a:bodyPr/>
        <a:lstStyle/>
        <a:p>
          <a:endParaRPr lang="en-US"/>
        </a:p>
      </dgm:t>
    </dgm:pt>
    <dgm:pt modelId="{C3734F10-A1FB-487D-8130-1032E7CEF4C3}" type="pres">
      <dgm:prSet presAssocID="{6AB93ED3-3480-4297-9AEE-3EFA668A5CA2}" presName="rootConnector" presStyleLbl="node2" presStyleIdx="1" presStyleCnt="7"/>
      <dgm:spPr/>
      <dgm:t>
        <a:bodyPr/>
        <a:lstStyle/>
        <a:p>
          <a:endParaRPr lang="en-US"/>
        </a:p>
      </dgm:t>
    </dgm:pt>
    <dgm:pt modelId="{D9EA49B9-8668-44D6-A82A-634C302985D7}" type="pres">
      <dgm:prSet presAssocID="{6AB93ED3-3480-4297-9AEE-3EFA668A5CA2}" presName="hierChild4" presStyleCnt="0"/>
      <dgm:spPr/>
    </dgm:pt>
    <dgm:pt modelId="{714F6AC0-E2F3-469E-9138-6FBF55E393AD}" type="pres">
      <dgm:prSet presAssocID="{6AB93ED3-3480-4297-9AEE-3EFA668A5CA2}" presName="hierChild5" presStyleCnt="0"/>
      <dgm:spPr/>
    </dgm:pt>
    <dgm:pt modelId="{FA9B64D0-3CD3-4698-9931-F183F75A0D2C}" type="pres">
      <dgm:prSet presAssocID="{A55B671F-D339-4170-A06B-C2158F442691}" presName="Name37" presStyleLbl="parChTrans1D2" presStyleIdx="2" presStyleCnt="12"/>
      <dgm:spPr/>
      <dgm:t>
        <a:bodyPr/>
        <a:lstStyle/>
        <a:p>
          <a:endParaRPr lang="en-US"/>
        </a:p>
      </dgm:t>
    </dgm:pt>
    <dgm:pt modelId="{EB9DBC91-7AC1-40F2-AF59-C4F04752AD3F}" type="pres">
      <dgm:prSet presAssocID="{3FCD1C0E-2030-48BC-AD9F-9D00585FDC3E}" presName="hierRoot2" presStyleCnt="0">
        <dgm:presLayoutVars>
          <dgm:hierBranch val="init"/>
        </dgm:presLayoutVars>
      </dgm:prSet>
      <dgm:spPr/>
    </dgm:pt>
    <dgm:pt modelId="{CF110EFD-D184-4BA3-B5E4-E7A9529DF235}" type="pres">
      <dgm:prSet presAssocID="{3FCD1C0E-2030-48BC-AD9F-9D00585FDC3E}" presName="rootComposite" presStyleCnt="0"/>
      <dgm:spPr/>
    </dgm:pt>
    <dgm:pt modelId="{70BFE02B-192E-4A98-99DA-824B9C32A6DD}" type="pres">
      <dgm:prSet presAssocID="{3FCD1C0E-2030-48BC-AD9F-9D00585FDC3E}" presName="rootText" presStyleLbl="node2" presStyleIdx="2" presStyleCnt="7" custScaleX="78806" custScaleY="143070" custLinFactNeighborX="-12436" custLinFactNeighborY="0">
        <dgm:presLayoutVars>
          <dgm:chPref val="3"/>
        </dgm:presLayoutVars>
      </dgm:prSet>
      <dgm:spPr/>
      <dgm:t>
        <a:bodyPr/>
        <a:lstStyle/>
        <a:p>
          <a:endParaRPr lang="en-US"/>
        </a:p>
      </dgm:t>
    </dgm:pt>
    <dgm:pt modelId="{F9816E49-8C27-44BC-AAB3-204653D482FF}" type="pres">
      <dgm:prSet presAssocID="{3FCD1C0E-2030-48BC-AD9F-9D00585FDC3E}" presName="rootConnector" presStyleLbl="node2" presStyleIdx="2" presStyleCnt="7"/>
      <dgm:spPr/>
      <dgm:t>
        <a:bodyPr/>
        <a:lstStyle/>
        <a:p>
          <a:endParaRPr lang="en-US"/>
        </a:p>
      </dgm:t>
    </dgm:pt>
    <dgm:pt modelId="{7E093774-ED8C-479E-8A7C-EA637D1A5054}" type="pres">
      <dgm:prSet presAssocID="{3FCD1C0E-2030-48BC-AD9F-9D00585FDC3E}" presName="hierChild4" presStyleCnt="0"/>
      <dgm:spPr/>
    </dgm:pt>
    <dgm:pt modelId="{E7BF3786-CEA9-4D93-A09D-D6B58876F355}" type="pres">
      <dgm:prSet presAssocID="{3FCD1C0E-2030-48BC-AD9F-9D00585FDC3E}" presName="hierChild5" presStyleCnt="0"/>
      <dgm:spPr/>
    </dgm:pt>
    <dgm:pt modelId="{9E9B77E6-AB48-4E55-8341-5481BD59A4B6}" type="pres">
      <dgm:prSet presAssocID="{371385D1-8745-4BA4-9739-CE7753A62432}" presName="Name37" presStyleLbl="parChTrans1D2" presStyleIdx="3" presStyleCnt="12"/>
      <dgm:spPr/>
      <dgm:t>
        <a:bodyPr/>
        <a:lstStyle/>
        <a:p>
          <a:endParaRPr lang="en-US"/>
        </a:p>
      </dgm:t>
    </dgm:pt>
    <dgm:pt modelId="{015E64CC-0AB8-4834-9A76-090D7F718806}" type="pres">
      <dgm:prSet presAssocID="{19978821-13E7-42E1-A342-43BAD3E90315}" presName="hierRoot2" presStyleCnt="0">
        <dgm:presLayoutVars>
          <dgm:hierBranch val="init"/>
        </dgm:presLayoutVars>
      </dgm:prSet>
      <dgm:spPr/>
    </dgm:pt>
    <dgm:pt modelId="{52CB53B4-51FA-462E-9EB4-B2AC1CF3DE99}" type="pres">
      <dgm:prSet presAssocID="{19978821-13E7-42E1-A342-43BAD3E90315}" presName="rootComposite" presStyleCnt="0"/>
      <dgm:spPr/>
    </dgm:pt>
    <dgm:pt modelId="{74601512-AC29-4FCB-A26D-9285AC5E7E48}" type="pres">
      <dgm:prSet presAssocID="{19978821-13E7-42E1-A342-43BAD3E90315}" presName="rootText" presStyleLbl="node2" presStyleIdx="3" presStyleCnt="7" custScaleX="78806" custScaleY="143070" custLinFactNeighborX="-16708" custLinFactNeighborY="2528">
        <dgm:presLayoutVars>
          <dgm:chPref val="3"/>
        </dgm:presLayoutVars>
      </dgm:prSet>
      <dgm:spPr/>
      <dgm:t>
        <a:bodyPr/>
        <a:lstStyle/>
        <a:p>
          <a:endParaRPr lang="en-US"/>
        </a:p>
      </dgm:t>
    </dgm:pt>
    <dgm:pt modelId="{BD60EC7C-4BA1-4FF0-8131-307517085C60}" type="pres">
      <dgm:prSet presAssocID="{19978821-13E7-42E1-A342-43BAD3E90315}" presName="rootConnector" presStyleLbl="node2" presStyleIdx="3" presStyleCnt="7"/>
      <dgm:spPr/>
      <dgm:t>
        <a:bodyPr/>
        <a:lstStyle/>
        <a:p>
          <a:endParaRPr lang="en-US"/>
        </a:p>
      </dgm:t>
    </dgm:pt>
    <dgm:pt modelId="{70D834C5-CD52-4E0F-9916-1B751DB1D48B}" type="pres">
      <dgm:prSet presAssocID="{19978821-13E7-42E1-A342-43BAD3E90315}" presName="hierChild4" presStyleCnt="0"/>
      <dgm:spPr/>
    </dgm:pt>
    <dgm:pt modelId="{443C0CBA-5240-4378-B859-BE7542CBE49B}" type="pres">
      <dgm:prSet presAssocID="{19978821-13E7-42E1-A342-43BAD3E90315}" presName="hierChild5" presStyleCnt="0"/>
      <dgm:spPr/>
    </dgm:pt>
    <dgm:pt modelId="{456495A0-F8E7-4BAA-AFE6-8F0BA9613D2B}" type="pres">
      <dgm:prSet presAssocID="{A8BE78D7-E50F-4008-A0CD-BECD2AEDA81D}" presName="Name37" presStyleLbl="parChTrans1D2" presStyleIdx="4" presStyleCnt="12"/>
      <dgm:spPr/>
      <dgm:t>
        <a:bodyPr/>
        <a:lstStyle/>
        <a:p>
          <a:endParaRPr lang="en-US"/>
        </a:p>
      </dgm:t>
    </dgm:pt>
    <dgm:pt modelId="{E384FC05-4B30-4B67-BE86-16CBEF078FC5}" type="pres">
      <dgm:prSet presAssocID="{4596DABF-5C95-40F4-95D1-64ED51A1DF45}" presName="hierRoot2" presStyleCnt="0">
        <dgm:presLayoutVars>
          <dgm:hierBranch val="init"/>
        </dgm:presLayoutVars>
      </dgm:prSet>
      <dgm:spPr/>
    </dgm:pt>
    <dgm:pt modelId="{D750C4CE-D629-4C33-B9DE-FEA46B736F88}" type="pres">
      <dgm:prSet presAssocID="{4596DABF-5C95-40F4-95D1-64ED51A1DF45}" presName="rootComposite" presStyleCnt="0"/>
      <dgm:spPr/>
    </dgm:pt>
    <dgm:pt modelId="{26AD50AB-9DC7-4691-8875-B2924AE38663}" type="pres">
      <dgm:prSet presAssocID="{4596DABF-5C95-40F4-95D1-64ED51A1DF45}" presName="rootText" presStyleLbl="node2" presStyleIdx="4" presStyleCnt="7" custScaleX="93088" custScaleY="143070" custLinFactNeighborX="-12075" custLinFactNeighborY="-4873">
        <dgm:presLayoutVars>
          <dgm:chPref val="3"/>
        </dgm:presLayoutVars>
      </dgm:prSet>
      <dgm:spPr/>
      <dgm:t>
        <a:bodyPr/>
        <a:lstStyle/>
        <a:p>
          <a:endParaRPr lang="en-US"/>
        </a:p>
      </dgm:t>
    </dgm:pt>
    <dgm:pt modelId="{FCAD8A2E-F1AF-47E1-8DB8-6C4DC0E183A6}" type="pres">
      <dgm:prSet presAssocID="{4596DABF-5C95-40F4-95D1-64ED51A1DF45}" presName="rootConnector" presStyleLbl="node2" presStyleIdx="4" presStyleCnt="7"/>
      <dgm:spPr/>
      <dgm:t>
        <a:bodyPr/>
        <a:lstStyle/>
        <a:p>
          <a:endParaRPr lang="en-US"/>
        </a:p>
      </dgm:t>
    </dgm:pt>
    <dgm:pt modelId="{17FA4CBE-9195-45CA-AF40-A4AFE8D6E04B}" type="pres">
      <dgm:prSet presAssocID="{4596DABF-5C95-40F4-95D1-64ED51A1DF45}" presName="hierChild4" presStyleCnt="0"/>
      <dgm:spPr/>
    </dgm:pt>
    <dgm:pt modelId="{57DAE0A3-AEC3-4B1C-A66F-0E11A512302C}" type="pres">
      <dgm:prSet presAssocID="{4596DABF-5C95-40F4-95D1-64ED51A1DF45}" presName="hierChild5" presStyleCnt="0"/>
      <dgm:spPr/>
    </dgm:pt>
    <dgm:pt modelId="{B73DFE46-028C-4D27-968C-4C264B3575F5}" type="pres">
      <dgm:prSet presAssocID="{642F12BE-78C0-4336-A9F4-CF2B07198A7D}" presName="Name37" presStyleLbl="parChTrans1D2" presStyleIdx="5" presStyleCnt="12"/>
      <dgm:spPr/>
      <dgm:t>
        <a:bodyPr/>
        <a:lstStyle/>
        <a:p>
          <a:endParaRPr lang="en-US"/>
        </a:p>
      </dgm:t>
    </dgm:pt>
    <dgm:pt modelId="{38A9BED1-1834-4765-A83F-FABA4B88AF25}" type="pres">
      <dgm:prSet presAssocID="{85C961D9-AC6B-4F74-AEEE-BB57644D5473}" presName="hierRoot2" presStyleCnt="0">
        <dgm:presLayoutVars>
          <dgm:hierBranch val="init"/>
        </dgm:presLayoutVars>
      </dgm:prSet>
      <dgm:spPr/>
    </dgm:pt>
    <dgm:pt modelId="{DFFF3D3E-8254-4BF6-9D40-27551AE95CF4}" type="pres">
      <dgm:prSet presAssocID="{85C961D9-AC6B-4F74-AEEE-BB57644D5473}" presName="rootComposite" presStyleCnt="0"/>
      <dgm:spPr/>
    </dgm:pt>
    <dgm:pt modelId="{5363FF7C-1D3A-4DC5-9678-2EB977A1006E}" type="pres">
      <dgm:prSet presAssocID="{85C961D9-AC6B-4F74-AEEE-BB57644D5473}" presName="rootText" presStyleLbl="node2" presStyleIdx="5" presStyleCnt="7" custScaleX="93471" custScaleY="143070" custLinFactNeighborX="-12223" custLinFactNeighborY="-2165">
        <dgm:presLayoutVars>
          <dgm:chPref val="3"/>
        </dgm:presLayoutVars>
      </dgm:prSet>
      <dgm:spPr/>
      <dgm:t>
        <a:bodyPr/>
        <a:lstStyle/>
        <a:p>
          <a:endParaRPr lang="en-US"/>
        </a:p>
      </dgm:t>
    </dgm:pt>
    <dgm:pt modelId="{17A7CECF-1EDA-4C39-8CBE-385C7E4543FB}" type="pres">
      <dgm:prSet presAssocID="{85C961D9-AC6B-4F74-AEEE-BB57644D5473}" presName="rootConnector" presStyleLbl="node2" presStyleIdx="5" presStyleCnt="7"/>
      <dgm:spPr/>
      <dgm:t>
        <a:bodyPr/>
        <a:lstStyle/>
        <a:p>
          <a:endParaRPr lang="en-US"/>
        </a:p>
      </dgm:t>
    </dgm:pt>
    <dgm:pt modelId="{FAC3FF02-1D7A-4F3C-A442-C4CEC624512A}" type="pres">
      <dgm:prSet presAssocID="{85C961D9-AC6B-4F74-AEEE-BB57644D5473}" presName="hierChild4" presStyleCnt="0"/>
      <dgm:spPr/>
    </dgm:pt>
    <dgm:pt modelId="{40AAA315-DB8A-4122-A3EB-5CADDFF27AE3}" type="pres">
      <dgm:prSet presAssocID="{85C961D9-AC6B-4F74-AEEE-BB57644D5473}" presName="hierChild5" presStyleCnt="0"/>
      <dgm:spPr/>
    </dgm:pt>
    <dgm:pt modelId="{DED598DF-1FF1-4474-8DBF-072ACD75AC55}" type="pres">
      <dgm:prSet presAssocID="{E23A7564-2C5E-416B-B2A4-A899E299AA99}" presName="Name37" presStyleLbl="parChTrans1D2" presStyleIdx="6" presStyleCnt="12"/>
      <dgm:spPr/>
      <dgm:t>
        <a:bodyPr/>
        <a:lstStyle/>
        <a:p>
          <a:endParaRPr lang="en-US"/>
        </a:p>
      </dgm:t>
    </dgm:pt>
    <dgm:pt modelId="{03DAB193-5675-40FE-BC0C-674BFE35B19E}" type="pres">
      <dgm:prSet presAssocID="{4F17D350-B7CC-498E-AAF5-5BD21FB01E7C}" presName="hierRoot2" presStyleCnt="0">
        <dgm:presLayoutVars>
          <dgm:hierBranch val="init"/>
        </dgm:presLayoutVars>
      </dgm:prSet>
      <dgm:spPr/>
    </dgm:pt>
    <dgm:pt modelId="{38711C1E-2634-4777-8ECE-08685EB5A653}" type="pres">
      <dgm:prSet presAssocID="{4F17D350-B7CC-498E-AAF5-5BD21FB01E7C}" presName="rootComposite" presStyleCnt="0"/>
      <dgm:spPr/>
    </dgm:pt>
    <dgm:pt modelId="{26B1B8D2-AF00-4502-A0E9-67F2A8F00B3A}" type="pres">
      <dgm:prSet presAssocID="{4F17D350-B7CC-498E-AAF5-5BD21FB01E7C}" presName="rootText" presStyleLbl="node2" presStyleIdx="6" presStyleCnt="7" custScaleX="92404" custScaleY="142790" custLinFactNeighborX="-7809" custLinFactNeighborY="0">
        <dgm:presLayoutVars>
          <dgm:chPref val="3"/>
        </dgm:presLayoutVars>
      </dgm:prSet>
      <dgm:spPr/>
      <dgm:t>
        <a:bodyPr/>
        <a:lstStyle/>
        <a:p>
          <a:endParaRPr lang="en-US"/>
        </a:p>
      </dgm:t>
    </dgm:pt>
    <dgm:pt modelId="{8E79EAE2-E889-49B0-A8D9-659C745CA5A3}" type="pres">
      <dgm:prSet presAssocID="{4F17D350-B7CC-498E-AAF5-5BD21FB01E7C}" presName="rootConnector" presStyleLbl="node2" presStyleIdx="6" presStyleCnt="7"/>
      <dgm:spPr/>
      <dgm:t>
        <a:bodyPr/>
        <a:lstStyle/>
        <a:p>
          <a:endParaRPr lang="en-US"/>
        </a:p>
      </dgm:t>
    </dgm:pt>
    <dgm:pt modelId="{968A34DD-1B63-46DE-AB8F-A88726126A54}" type="pres">
      <dgm:prSet presAssocID="{4F17D350-B7CC-498E-AAF5-5BD21FB01E7C}" presName="hierChild4" presStyleCnt="0"/>
      <dgm:spPr/>
    </dgm:pt>
    <dgm:pt modelId="{0AF72EA8-672F-4835-A71B-D01B2014D2FC}" type="pres">
      <dgm:prSet presAssocID="{4F17D350-B7CC-498E-AAF5-5BD21FB01E7C}" presName="hierChild5" presStyleCnt="0"/>
      <dgm:spPr/>
    </dgm:pt>
    <dgm:pt modelId="{43542F3C-815C-425C-A297-DF3FF65EF22C}" type="pres">
      <dgm:prSet presAssocID="{A395B65B-A2D6-4C7F-9607-BE9C81E9194B}" presName="hierChild3" presStyleCnt="0"/>
      <dgm:spPr/>
    </dgm:pt>
    <dgm:pt modelId="{CDE21128-5086-45B1-8CE3-990E6879E56A}" type="pres">
      <dgm:prSet presAssocID="{5859CDE6-6246-4E20-8871-ED4043D20254}" presName="Name111" presStyleLbl="parChTrans1D2" presStyleIdx="7" presStyleCnt="12"/>
      <dgm:spPr/>
      <dgm:t>
        <a:bodyPr/>
        <a:lstStyle/>
        <a:p>
          <a:endParaRPr lang="en-US"/>
        </a:p>
      </dgm:t>
    </dgm:pt>
    <dgm:pt modelId="{701EB8C8-B766-4934-AF2D-320B40ED88CB}" type="pres">
      <dgm:prSet presAssocID="{C3D0889F-BED8-4606-A37F-F7AC0B77FE25}" presName="hierRoot3" presStyleCnt="0">
        <dgm:presLayoutVars>
          <dgm:hierBranch val="init"/>
        </dgm:presLayoutVars>
      </dgm:prSet>
      <dgm:spPr/>
    </dgm:pt>
    <dgm:pt modelId="{ADE9DE46-2FED-41A3-95C7-D357506EA653}" type="pres">
      <dgm:prSet presAssocID="{C3D0889F-BED8-4606-A37F-F7AC0B77FE25}" presName="rootComposite3" presStyleCnt="0"/>
      <dgm:spPr/>
    </dgm:pt>
    <dgm:pt modelId="{42D83D3E-34A6-4FBC-9AA7-708FFE465B49}" type="pres">
      <dgm:prSet presAssocID="{C3D0889F-BED8-4606-A37F-F7AC0B77FE25}" presName="rootText3" presStyleLbl="asst1" presStyleIdx="0" presStyleCnt="5" custScaleX="148388" custScaleY="171304" custLinFactNeighborX="-38000" custLinFactNeighborY="-37591">
        <dgm:presLayoutVars>
          <dgm:chPref val="3"/>
        </dgm:presLayoutVars>
      </dgm:prSet>
      <dgm:spPr/>
      <dgm:t>
        <a:bodyPr/>
        <a:lstStyle/>
        <a:p>
          <a:endParaRPr lang="en-US"/>
        </a:p>
      </dgm:t>
    </dgm:pt>
    <dgm:pt modelId="{FEB1BA87-2487-40DA-814B-5D5EB5E62393}" type="pres">
      <dgm:prSet presAssocID="{C3D0889F-BED8-4606-A37F-F7AC0B77FE25}" presName="rootConnector3" presStyleLbl="asst1" presStyleIdx="0" presStyleCnt="5"/>
      <dgm:spPr/>
      <dgm:t>
        <a:bodyPr/>
        <a:lstStyle/>
        <a:p>
          <a:endParaRPr lang="en-US"/>
        </a:p>
      </dgm:t>
    </dgm:pt>
    <dgm:pt modelId="{87EFF29E-1358-491E-AEC4-CE237F26DBBD}" type="pres">
      <dgm:prSet presAssocID="{C3D0889F-BED8-4606-A37F-F7AC0B77FE25}" presName="hierChild6" presStyleCnt="0"/>
      <dgm:spPr/>
    </dgm:pt>
    <dgm:pt modelId="{9FBB10E1-FB75-446D-8712-BE4BC28758F5}" type="pres">
      <dgm:prSet presAssocID="{C3D0889F-BED8-4606-A37F-F7AC0B77FE25}" presName="hierChild7" presStyleCnt="0"/>
      <dgm:spPr/>
    </dgm:pt>
    <dgm:pt modelId="{A0CEE5DA-826A-4585-8F4F-C30120D13FD2}" type="pres">
      <dgm:prSet presAssocID="{75E4EA8A-209C-4235-90F0-C3A2FF3F48F5}" presName="Name111" presStyleLbl="parChTrans1D2" presStyleIdx="8" presStyleCnt="12"/>
      <dgm:spPr/>
      <dgm:t>
        <a:bodyPr/>
        <a:lstStyle/>
        <a:p>
          <a:endParaRPr lang="en-US"/>
        </a:p>
      </dgm:t>
    </dgm:pt>
    <dgm:pt modelId="{8BC15481-10AB-4F99-BD35-AA3510D182A4}" type="pres">
      <dgm:prSet presAssocID="{37E96B60-B22F-4B66-B183-44B89434130D}" presName="hierRoot3" presStyleCnt="0">
        <dgm:presLayoutVars>
          <dgm:hierBranch val="init"/>
        </dgm:presLayoutVars>
      </dgm:prSet>
      <dgm:spPr/>
    </dgm:pt>
    <dgm:pt modelId="{6E1CC07C-CA1B-49D6-9762-5DCF7117C4DE}" type="pres">
      <dgm:prSet presAssocID="{37E96B60-B22F-4B66-B183-44B89434130D}" presName="rootComposite3" presStyleCnt="0"/>
      <dgm:spPr/>
    </dgm:pt>
    <dgm:pt modelId="{DF7D0C61-A331-4588-BF83-DA16412E3898}" type="pres">
      <dgm:prSet presAssocID="{37E96B60-B22F-4B66-B183-44B89434130D}" presName="rootText3" presStyleLbl="asst1" presStyleIdx="1" presStyleCnt="5" custScaleX="108271" custScaleY="148605" custLinFactNeighborX="-2508" custLinFactNeighborY="58068">
        <dgm:presLayoutVars>
          <dgm:chPref val="3"/>
        </dgm:presLayoutVars>
      </dgm:prSet>
      <dgm:spPr/>
      <dgm:t>
        <a:bodyPr/>
        <a:lstStyle/>
        <a:p>
          <a:endParaRPr lang="en-US"/>
        </a:p>
      </dgm:t>
    </dgm:pt>
    <dgm:pt modelId="{C1DDD3C3-CC12-4BC8-9806-11BAC3A994E1}" type="pres">
      <dgm:prSet presAssocID="{37E96B60-B22F-4B66-B183-44B89434130D}" presName="rootConnector3" presStyleLbl="asst1" presStyleIdx="1" presStyleCnt="5"/>
      <dgm:spPr/>
      <dgm:t>
        <a:bodyPr/>
        <a:lstStyle/>
        <a:p>
          <a:endParaRPr lang="en-US"/>
        </a:p>
      </dgm:t>
    </dgm:pt>
    <dgm:pt modelId="{2B8DE49A-D51E-4052-8C19-F75FE83BD3A9}" type="pres">
      <dgm:prSet presAssocID="{37E96B60-B22F-4B66-B183-44B89434130D}" presName="hierChild6" presStyleCnt="0"/>
      <dgm:spPr/>
    </dgm:pt>
    <dgm:pt modelId="{8DC5C055-961B-46C9-9D35-8C42DA6C3F69}" type="pres">
      <dgm:prSet presAssocID="{37E96B60-B22F-4B66-B183-44B89434130D}" presName="hierChild7" presStyleCnt="0"/>
      <dgm:spPr/>
    </dgm:pt>
    <dgm:pt modelId="{08FD1B6B-FD4C-43E8-82C7-6061DAB1DE24}" type="pres">
      <dgm:prSet presAssocID="{BB73F2B2-933F-4958-8473-4B7E3B4AF6F1}" presName="Name111" presStyleLbl="parChTrans1D2" presStyleIdx="9" presStyleCnt="12"/>
      <dgm:spPr/>
      <dgm:t>
        <a:bodyPr/>
        <a:lstStyle/>
        <a:p>
          <a:endParaRPr lang="en-US"/>
        </a:p>
      </dgm:t>
    </dgm:pt>
    <dgm:pt modelId="{16886567-74FA-41BE-BEE4-6C422B4EB7F1}" type="pres">
      <dgm:prSet presAssocID="{4A0A1FF1-97C5-4E29-9E95-BFAA8A45B7C9}" presName="hierRoot3" presStyleCnt="0">
        <dgm:presLayoutVars>
          <dgm:hierBranch val="init"/>
        </dgm:presLayoutVars>
      </dgm:prSet>
      <dgm:spPr/>
    </dgm:pt>
    <dgm:pt modelId="{807D8279-4406-41E7-A0EB-9482922AEB94}" type="pres">
      <dgm:prSet presAssocID="{4A0A1FF1-97C5-4E29-9E95-BFAA8A45B7C9}" presName="rootComposite3" presStyleCnt="0"/>
      <dgm:spPr/>
    </dgm:pt>
    <dgm:pt modelId="{A06C7B55-3D67-4BB5-8AAA-B87A44E736F8}" type="pres">
      <dgm:prSet presAssocID="{4A0A1FF1-97C5-4E29-9E95-BFAA8A45B7C9}" presName="rootText3" presStyleLbl="asst1" presStyleIdx="2" presStyleCnt="5" custScaleX="124082" custScaleY="154845" custLinFactNeighborX="-55286" custLinFactNeighborY="-31099">
        <dgm:presLayoutVars>
          <dgm:chPref val="3"/>
        </dgm:presLayoutVars>
      </dgm:prSet>
      <dgm:spPr/>
      <dgm:t>
        <a:bodyPr/>
        <a:lstStyle/>
        <a:p>
          <a:endParaRPr lang="en-US"/>
        </a:p>
      </dgm:t>
    </dgm:pt>
    <dgm:pt modelId="{8276B0A4-7BBB-4F7D-8C7D-D80BF9EBBF4C}" type="pres">
      <dgm:prSet presAssocID="{4A0A1FF1-97C5-4E29-9E95-BFAA8A45B7C9}" presName="rootConnector3" presStyleLbl="asst1" presStyleIdx="2" presStyleCnt="5"/>
      <dgm:spPr/>
      <dgm:t>
        <a:bodyPr/>
        <a:lstStyle/>
        <a:p>
          <a:endParaRPr lang="en-US"/>
        </a:p>
      </dgm:t>
    </dgm:pt>
    <dgm:pt modelId="{FB2C3DE5-6CA8-40D5-B700-6F5307943804}" type="pres">
      <dgm:prSet presAssocID="{4A0A1FF1-97C5-4E29-9E95-BFAA8A45B7C9}" presName="hierChild6" presStyleCnt="0"/>
      <dgm:spPr/>
    </dgm:pt>
    <dgm:pt modelId="{EC44F0CD-82A3-4DB3-B64A-46F8D5EF0709}" type="pres">
      <dgm:prSet presAssocID="{4A0A1FF1-97C5-4E29-9E95-BFAA8A45B7C9}" presName="hierChild7" presStyleCnt="0"/>
      <dgm:spPr/>
    </dgm:pt>
    <dgm:pt modelId="{33E2FB57-D2D1-4125-B814-31B868917BAD}" type="pres">
      <dgm:prSet presAssocID="{DDA83920-8A8C-4DB4-81FC-1278734524C3}" presName="Name111" presStyleLbl="parChTrans1D2" presStyleIdx="10" presStyleCnt="12"/>
      <dgm:spPr/>
      <dgm:t>
        <a:bodyPr/>
        <a:lstStyle/>
        <a:p>
          <a:endParaRPr lang="en-US"/>
        </a:p>
      </dgm:t>
    </dgm:pt>
    <dgm:pt modelId="{5ECCBA49-85DE-4B76-A06E-B3004A66954D}" type="pres">
      <dgm:prSet presAssocID="{3512809C-A2A1-4E28-B6F7-9F1294FE2CAF}" presName="hierRoot3" presStyleCnt="0">
        <dgm:presLayoutVars>
          <dgm:hierBranch val="init"/>
        </dgm:presLayoutVars>
      </dgm:prSet>
      <dgm:spPr/>
    </dgm:pt>
    <dgm:pt modelId="{ABD7B931-D6E8-4567-BC53-15DE42BBDFF7}" type="pres">
      <dgm:prSet presAssocID="{3512809C-A2A1-4E28-B6F7-9F1294FE2CAF}" presName="rootComposite3" presStyleCnt="0"/>
      <dgm:spPr/>
    </dgm:pt>
    <dgm:pt modelId="{D96F7F80-9502-4CE9-9B23-DFABD8645B65}" type="pres">
      <dgm:prSet presAssocID="{3512809C-A2A1-4E28-B6F7-9F1294FE2CAF}" presName="rootText3" presStyleLbl="asst1" presStyleIdx="3" presStyleCnt="5" custAng="0" custScaleX="112140" custScaleY="130988" custLinFactNeighborX="24457" custLinFactNeighborY="43935">
        <dgm:presLayoutVars>
          <dgm:chPref val="3"/>
        </dgm:presLayoutVars>
      </dgm:prSet>
      <dgm:spPr/>
      <dgm:t>
        <a:bodyPr/>
        <a:lstStyle/>
        <a:p>
          <a:endParaRPr lang="en-US"/>
        </a:p>
      </dgm:t>
    </dgm:pt>
    <dgm:pt modelId="{67FE45E3-0C03-4922-9CF1-42853447714A}" type="pres">
      <dgm:prSet presAssocID="{3512809C-A2A1-4E28-B6F7-9F1294FE2CAF}" presName="rootConnector3" presStyleLbl="asst1" presStyleIdx="3" presStyleCnt="5"/>
      <dgm:spPr/>
      <dgm:t>
        <a:bodyPr/>
        <a:lstStyle/>
        <a:p>
          <a:endParaRPr lang="en-US"/>
        </a:p>
      </dgm:t>
    </dgm:pt>
    <dgm:pt modelId="{B8A6980F-9F34-4D06-8360-F0CA1C9F3101}" type="pres">
      <dgm:prSet presAssocID="{3512809C-A2A1-4E28-B6F7-9F1294FE2CAF}" presName="hierChild6" presStyleCnt="0"/>
      <dgm:spPr/>
    </dgm:pt>
    <dgm:pt modelId="{FA193A6C-42C9-4092-A783-7883373B0C0E}" type="pres">
      <dgm:prSet presAssocID="{3512809C-A2A1-4E28-B6F7-9F1294FE2CAF}" presName="hierChild7" presStyleCnt="0"/>
      <dgm:spPr/>
    </dgm:pt>
    <dgm:pt modelId="{D2170579-87CC-4A54-8636-A61783F15A0B}" type="pres">
      <dgm:prSet presAssocID="{319C67CC-9380-434D-9AB0-AD1CF312C10C}" presName="Name111" presStyleLbl="parChTrans1D2" presStyleIdx="11" presStyleCnt="12"/>
      <dgm:spPr/>
      <dgm:t>
        <a:bodyPr/>
        <a:lstStyle/>
        <a:p>
          <a:endParaRPr lang="en-US"/>
        </a:p>
      </dgm:t>
    </dgm:pt>
    <dgm:pt modelId="{E86161CA-D2FE-43FB-BAE8-4C92421C93DF}" type="pres">
      <dgm:prSet presAssocID="{18D8BEED-913A-4E55-B83F-4F44F1E01EA6}" presName="hierRoot3" presStyleCnt="0">
        <dgm:presLayoutVars>
          <dgm:hierBranch val="init"/>
        </dgm:presLayoutVars>
      </dgm:prSet>
      <dgm:spPr/>
    </dgm:pt>
    <dgm:pt modelId="{111EE2F4-CD82-4C69-9645-DCEB580D45CF}" type="pres">
      <dgm:prSet presAssocID="{18D8BEED-913A-4E55-B83F-4F44F1E01EA6}" presName="rootComposite3" presStyleCnt="0"/>
      <dgm:spPr/>
    </dgm:pt>
    <dgm:pt modelId="{2979D7F9-7579-452A-B5F3-0F2216357F8E}" type="pres">
      <dgm:prSet presAssocID="{18D8BEED-913A-4E55-B83F-4F44F1E01EA6}" presName="rootText3" presStyleLbl="asst1" presStyleIdx="4" presStyleCnt="5" custScaleY="156995" custLinFactNeighborX="-32338" custLinFactNeighborY="-22839">
        <dgm:presLayoutVars>
          <dgm:chPref val="3"/>
        </dgm:presLayoutVars>
      </dgm:prSet>
      <dgm:spPr/>
      <dgm:t>
        <a:bodyPr/>
        <a:lstStyle/>
        <a:p>
          <a:endParaRPr lang="en-US"/>
        </a:p>
      </dgm:t>
    </dgm:pt>
    <dgm:pt modelId="{38EF4D98-E29E-4D2F-BDCE-E6717AA74239}" type="pres">
      <dgm:prSet presAssocID="{18D8BEED-913A-4E55-B83F-4F44F1E01EA6}" presName="rootConnector3" presStyleLbl="asst1" presStyleIdx="4" presStyleCnt="5"/>
      <dgm:spPr/>
      <dgm:t>
        <a:bodyPr/>
        <a:lstStyle/>
        <a:p>
          <a:endParaRPr lang="en-US"/>
        </a:p>
      </dgm:t>
    </dgm:pt>
    <dgm:pt modelId="{0CA33BFF-0F23-4931-8F0C-A13F6B7EF2F2}" type="pres">
      <dgm:prSet presAssocID="{18D8BEED-913A-4E55-B83F-4F44F1E01EA6}" presName="hierChild6" presStyleCnt="0"/>
      <dgm:spPr/>
    </dgm:pt>
    <dgm:pt modelId="{38E488FB-83C9-4132-A951-DE473C646F8D}" type="pres">
      <dgm:prSet presAssocID="{18D8BEED-913A-4E55-B83F-4F44F1E01EA6}" presName="hierChild7" presStyleCnt="0"/>
      <dgm:spPr/>
    </dgm:pt>
  </dgm:ptLst>
  <dgm:cxnLst>
    <dgm:cxn modelId="{BA98C40F-6552-4758-9EB8-8A9C9E91DB4D}" type="presOf" srcId="{1A539ADB-FD04-4AD8-86E3-066532088000}" destId="{34281CF2-E3FB-46BC-B987-FF328BE539C2}" srcOrd="1" destOrd="0" presId="urn:microsoft.com/office/officeart/2005/8/layout/orgChart1#1"/>
    <dgm:cxn modelId="{3A8ED79C-7754-4AAB-85B4-C48CD30D0DA6}" srcId="{A395B65B-A2D6-4C7F-9607-BE9C81E9194B}" destId="{4F17D350-B7CC-498E-AAF5-5BD21FB01E7C}" srcOrd="11" destOrd="0" parTransId="{E23A7564-2C5E-416B-B2A4-A899E299AA99}" sibTransId="{364A67FD-8AB8-4D6C-A2C2-E9F6B09D74D8}"/>
    <dgm:cxn modelId="{BA1F57E9-17FA-42C0-8FBA-4613B4A0ADD2}" type="presOf" srcId="{642F12BE-78C0-4336-A9F4-CF2B07198A7D}" destId="{B73DFE46-028C-4D27-968C-4C264B3575F5}" srcOrd="0" destOrd="0" presId="urn:microsoft.com/office/officeart/2005/8/layout/orgChart1#1"/>
    <dgm:cxn modelId="{F458C436-8BCD-4AC8-9B5E-6F8C853AB8B1}" type="presOf" srcId="{85C961D9-AC6B-4F74-AEEE-BB57644D5473}" destId="{5363FF7C-1D3A-4DC5-9678-2EB977A1006E}" srcOrd="0" destOrd="0" presId="urn:microsoft.com/office/officeart/2005/8/layout/orgChart1#1"/>
    <dgm:cxn modelId="{A34FE5B6-C0A5-4DFC-8D8D-173807455197}" type="presOf" srcId="{18D8BEED-913A-4E55-B83F-4F44F1E01EA6}" destId="{38EF4D98-E29E-4D2F-BDCE-E6717AA74239}" srcOrd="1" destOrd="0" presId="urn:microsoft.com/office/officeart/2005/8/layout/orgChart1#1"/>
    <dgm:cxn modelId="{32D9E723-8EC6-483A-A46B-076CB14A77BF}" type="presOf" srcId="{371385D1-8745-4BA4-9739-CE7753A62432}" destId="{9E9B77E6-AB48-4E55-8341-5481BD59A4B6}" srcOrd="0" destOrd="0" presId="urn:microsoft.com/office/officeart/2005/8/layout/orgChart1#1"/>
    <dgm:cxn modelId="{DC5AAFD8-E124-4ADC-AF18-D9BE7D489DEF}" type="presOf" srcId="{6AB93ED3-3480-4297-9AEE-3EFA668A5CA2}" destId="{EE4137CF-3661-4670-AE66-5C6B3ABA5170}" srcOrd="0" destOrd="0" presId="urn:microsoft.com/office/officeart/2005/8/layout/orgChart1#1"/>
    <dgm:cxn modelId="{822DB17D-D4EC-4CF6-813E-28F86D9C0C41}" type="presOf" srcId="{37E96B60-B22F-4B66-B183-44B89434130D}" destId="{DF7D0C61-A331-4588-BF83-DA16412E3898}" srcOrd="0" destOrd="0" presId="urn:microsoft.com/office/officeart/2005/8/layout/orgChart1#1"/>
    <dgm:cxn modelId="{B6813DA1-DA77-4520-BFCF-1ABCBB4ADAAC}" srcId="{A395B65B-A2D6-4C7F-9607-BE9C81E9194B}" destId="{1A539ADB-FD04-4AD8-86E3-066532088000}" srcOrd="5" destOrd="0" parTransId="{3A8A24DC-4A45-49B9-A72E-4C90BD63C151}" sibTransId="{D26158CA-DC4D-4174-886A-5E45CEFB1AB6}"/>
    <dgm:cxn modelId="{74D524AB-DF29-4EE7-9501-ACC191035594}" type="presOf" srcId="{3A8A24DC-4A45-49B9-A72E-4C90BD63C151}" destId="{4BAD7E9F-EA51-4A37-817C-0252C01917A2}" srcOrd="0" destOrd="0" presId="urn:microsoft.com/office/officeart/2005/8/layout/orgChart1#1"/>
    <dgm:cxn modelId="{EFA52E77-BF3C-4951-BCF3-10E0B52C0337}" type="presOf" srcId="{85C961D9-AC6B-4F74-AEEE-BB57644D5473}" destId="{17A7CECF-1EDA-4C39-8CBE-385C7E4543FB}" srcOrd="1" destOrd="0" presId="urn:microsoft.com/office/officeart/2005/8/layout/orgChart1#1"/>
    <dgm:cxn modelId="{16F9A56E-97C2-4F0E-8C63-0AFC6EFF187A}" srcId="{A395B65B-A2D6-4C7F-9607-BE9C81E9194B}" destId="{6AB93ED3-3480-4297-9AEE-3EFA668A5CA2}" srcOrd="6" destOrd="0" parTransId="{5AED7CA9-C34D-423C-B8F7-A613BA391DD1}" sibTransId="{EDC4C44D-04A1-4585-9BC5-20B09C3AF8A3}"/>
    <dgm:cxn modelId="{E28BB539-22B8-4A5D-9D71-84C381312E6F}" type="presOf" srcId="{A395B65B-A2D6-4C7F-9607-BE9C81E9194B}" destId="{DBF1185D-CCAA-4FEA-87CE-1EE30AAA6BCD}" srcOrd="1" destOrd="0" presId="urn:microsoft.com/office/officeart/2005/8/layout/orgChart1#1"/>
    <dgm:cxn modelId="{50DE49D7-1CC8-4955-B67B-FD618B232C0F}" type="presOf" srcId="{BB73F2B2-933F-4958-8473-4B7E3B4AF6F1}" destId="{08FD1B6B-FD4C-43E8-82C7-6061DAB1DE24}" srcOrd="0" destOrd="0" presId="urn:microsoft.com/office/officeart/2005/8/layout/orgChart1#1"/>
    <dgm:cxn modelId="{27FF5C7D-7101-4C05-98F4-B72D306F3E58}" type="presOf" srcId="{5AED7CA9-C34D-423C-B8F7-A613BA391DD1}" destId="{42C1852E-0E24-413A-870C-D743B9284651}" srcOrd="0" destOrd="0" presId="urn:microsoft.com/office/officeart/2005/8/layout/orgChart1#1"/>
    <dgm:cxn modelId="{5E221433-6117-43B7-A270-1B90409C985D}" type="presOf" srcId="{19978821-13E7-42E1-A342-43BAD3E90315}" destId="{BD60EC7C-4BA1-4FF0-8131-307517085C60}" srcOrd="1" destOrd="0" presId="urn:microsoft.com/office/officeart/2005/8/layout/orgChart1#1"/>
    <dgm:cxn modelId="{D95BE77F-D6AB-40AE-980E-8B2559D006E0}" type="presOf" srcId="{3FCD1C0E-2030-48BC-AD9F-9D00585FDC3E}" destId="{F9816E49-8C27-44BC-AAB3-204653D482FF}" srcOrd="1" destOrd="0" presId="urn:microsoft.com/office/officeart/2005/8/layout/orgChart1#1"/>
    <dgm:cxn modelId="{72456C8C-7CCE-446A-A05D-86EAC94E0432}" srcId="{A395B65B-A2D6-4C7F-9607-BE9C81E9194B}" destId="{4A0A1FF1-97C5-4E29-9E95-BFAA8A45B7C9}" srcOrd="2" destOrd="0" parTransId="{BB73F2B2-933F-4958-8473-4B7E3B4AF6F1}" sibTransId="{5B74BCF3-0892-4BE9-B842-6A29D26C32C9}"/>
    <dgm:cxn modelId="{FB706F70-908F-441B-9CD8-A28A0964A95A}" type="presOf" srcId="{3512809C-A2A1-4E28-B6F7-9F1294FE2CAF}" destId="{67FE45E3-0C03-4922-9CF1-42853447714A}" srcOrd="1" destOrd="0" presId="urn:microsoft.com/office/officeart/2005/8/layout/orgChart1#1"/>
    <dgm:cxn modelId="{CA9D6525-41FD-478F-8E26-C7388BE5D8BF}" srcId="{A395B65B-A2D6-4C7F-9607-BE9C81E9194B}" destId="{3512809C-A2A1-4E28-B6F7-9F1294FE2CAF}" srcOrd="3" destOrd="0" parTransId="{DDA83920-8A8C-4DB4-81FC-1278734524C3}" sibTransId="{D874BF1C-2B16-4B0A-9193-2AE23DE4DBD1}"/>
    <dgm:cxn modelId="{33365867-F742-4441-A835-D27BE3564CF7}" type="presOf" srcId="{319C67CC-9380-434D-9AB0-AD1CF312C10C}" destId="{D2170579-87CC-4A54-8636-A61783F15A0B}" srcOrd="0" destOrd="0" presId="urn:microsoft.com/office/officeart/2005/8/layout/orgChart1#1"/>
    <dgm:cxn modelId="{F42F6E0E-55AF-4B2E-861B-397A0520FC26}" srcId="{88EB7A05-9A2D-44C8-B502-410F0DE8C7FB}" destId="{A395B65B-A2D6-4C7F-9607-BE9C81E9194B}" srcOrd="0" destOrd="0" parTransId="{FED018D4-C400-45AF-9A77-331B40DB6F79}" sibTransId="{37CE2D37-8356-4FA2-AAF0-4E7BC792ABAE}"/>
    <dgm:cxn modelId="{F59D6FF5-797B-4CC0-883A-003A4CC4796C}" srcId="{A395B65B-A2D6-4C7F-9607-BE9C81E9194B}" destId="{37E96B60-B22F-4B66-B183-44B89434130D}" srcOrd="1" destOrd="0" parTransId="{75E4EA8A-209C-4235-90F0-C3A2FF3F48F5}" sibTransId="{71830AD5-A4E6-47D0-9145-C402C984C149}"/>
    <dgm:cxn modelId="{519FAAFF-1C06-481C-B73D-0A7B4359322B}" srcId="{A395B65B-A2D6-4C7F-9607-BE9C81E9194B}" destId="{85C961D9-AC6B-4F74-AEEE-BB57644D5473}" srcOrd="10" destOrd="0" parTransId="{642F12BE-78C0-4336-A9F4-CF2B07198A7D}" sibTransId="{7953A611-6EE5-493D-A15D-B2986053350E}"/>
    <dgm:cxn modelId="{BD7B592D-B4C5-4FD5-B9BB-CEFC5C5A6572}" type="presOf" srcId="{75E4EA8A-209C-4235-90F0-C3A2FF3F48F5}" destId="{A0CEE5DA-826A-4585-8F4F-C30120D13FD2}" srcOrd="0" destOrd="0" presId="urn:microsoft.com/office/officeart/2005/8/layout/orgChart1#1"/>
    <dgm:cxn modelId="{7A3746F1-58D6-440F-8927-DD2C67E1489D}" srcId="{A395B65B-A2D6-4C7F-9607-BE9C81E9194B}" destId="{3FCD1C0E-2030-48BC-AD9F-9D00585FDC3E}" srcOrd="7" destOrd="0" parTransId="{A55B671F-D339-4170-A06B-C2158F442691}" sibTransId="{F50A36C1-1839-4747-AE14-3182380E684C}"/>
    <dgm:cxn modelId="{89D36805-2764-4ABE-8392-5E92920B919C}" type="presOf" srcId="{1A539ADB-FD04-4AD8-86E3-066532088000}" destId="{73038E25-0B63-48FA-9EB3-DE674D4D5071}" srcOrd="0" destOrd="0" presId="urn:microsoft.com/office/officeart/2005/8/layout/orgChart1#1"/>
    <dgm:cxn modelId="{3ECAE426-08E3-4349-9FCF-64AB39C97131}" type="presOf" srcId="{88EB7A05-9A2D-44C8-B502-410F0DE8C7FB}" destId="{F5DA4D94-967C-4A16-B63B-8678E0FC2F14}" srcOrd="0" destOrd="0" presId="urn:microsoft.com/office/officeart/2005/8/layout/orgChart1#1"/>
    <dgm:cxn modelId="{00400538-0884-4B8A-8A6F-E435C1221CCF}" type="presOf" srcId="{E23A7564-2C5E-416B-B2A4-A899E299AA99}" destId="{DED598DF-1FF1-4474-8DBF-072ACD75AC55}" srcOrd="0" destOrd="0" presId="urn:microsoft.com/office/officeart/2005/8/layout/orgChart1#1"/>
    <dgm:cxn modelId="{9D754EED-E48E-450C-9547-106DB4C0771D}" type="presOf" srcId="{5859CDE6-6246-4E20-8871-ED4043D20254}" destId="{CDE21128-5086-45B1-8CE3-990E6879E56A}" srcOrd="0" destOrd="0" presId="urn:microsoft.com/office/officeart/2005/8/layout/orgChart1#1"/>
    <dgm:cxn modelId="{94ADEE10-6A3A-424E-A8E8-9BFFC92DCC12}" srcId="{A395B65B-A2D6-4C7F-9607-BE9C81E9194B}" destId="{18D8BEED-913A-4E55-B83F-4F44F1E01EA6}" srcOrd="4" destOrd="0" parTransId="{319C67CC-9380-434D-9AB0-AD1CF312C10C}" sibTransId="{651BD277-8CE7-4C69-948A-7258CE82B8E1}"/>
    <dgm:cxn modelId="{C7C1F9C2-515B-4438-B816-EF81CDD00A8A}" type="presOf" srcId="{3FCD1C0E-2030-48BC-AD9F-9D00585FDC3E}" destId="{70BFE02B-192E-4A98-99DA-824B9C32A6DD}" srcOrd="0" destOrd="0" presId="urn:microsoft.com/office/officeart/2005/8/layout/orgChart1#1"/>
    <dgm:cxn modelId="{CF1D2993-0166-4FAB-8021-B6E7D4AE1B93}" type="presOf" srcId="{DDA83920-8A8C-4DB4-81FC-1278734524C3}" destId="{33E2FB57-D2D1-4125-B814-31B868917BAD}" srcOrd="0" destOrd="0" presId="urn:microsoft.com/office/officeart/2005/8/layout/orgChart1#1"/>
    <dgm:cxn modelId="{9A804AD8-83F3-433C-A815-B140AC3F1133}" type="presOf" srcId="{19978821-13E7-42E1-A342-43BAD3E90315}" destId="{74601512-AC29-4FCB-A26D-9285AC5E7E48}" srcOrd="0" destOrd="0" presId="urn:microsoft.com/office/officeart/2005/8/layout/orgChart1#1"/>
    <dgm:cxn modelId="{2FAA4CC4-FCA6-4E98-80E1-65B5B7883C11}" type="presOf" srcId="{3512809C-A2A1-4E28-B6F7-9F1294FE2CAF}" destId="{D96F7F80-9502-4CE9-9B23-DFABD8645B65}" srcOrd="0" destOrd="0" presId="urn:microsoft.com/office/officeart/2005/8/layout/orgChart1#1"/>
    <dgm:cxn modelId="{3A1CEA99-4B62-46DF-936A-2F7B85BD7089}" type="presOf" srcId="{4596DABF-5C95-40F4-95D1-64ED51A1DF45}" destId="{FCAD8A2E-F1AF-47E1-8DB8-6C4DC0E183A6}" srcOrd="1" destOrd="0" presId="urn:microsoft.com/office/officeart/2005/8/layout/orgChart1#1"/>
    <dgm:cxn modelId="{B2E4C6E5-D274-4E38-BAB9-A665A1717FCE}" srcId="{A395B65B-A2D6-4C7F-9607-BE9C81E9194B}" destId="{4596DABF-5C95-40F4-95D1-64ED51A1DF45}" srcOrd="9" destOrd="0" parTransId="{A8BE78D7-E50F-4008-A0CD-BECD2AEDA81D}" sibTransId="{1556A2F7-100E-4D4A-A53A-72D247C9B77F}"/>
    <dgm:cxn modelId="{AB54C32C-F3D8-4036-A7D6-18B76C884EF0}" type="presOf" srcId="{4596DABF-5C95-40F4-95D1-64ED51A1DF45}" destId="{26AD50AB-9DC7-4691-8875-B2924AE38663}" srcOrd="0" destOrd="0" presId="urn:microsoft.com/office/officeart/2005/8/layout/orgChart1#1"/>
    <dgm:cxn modelId="{70511B21-1C22-40E5-94D8-821D9AA00578}" srcId="{A395B65B-A2D6-4C7F-9607-BE9C81E9194B}" destId="{C3D0889F-BED8-4606-A37F-F7AC0B77FE25}" srcOrd="0" destOrd="0" parTransId="{5859CDE6-6246-4E20-8871-ED4043D20254}" sibTransId="{880A1A51-184D-40C6-9343-6329D1E3D77C}"/>
    <dgm:cxn modelId="{C089E572-DA12-4C84-836A-56D386483C1A}" type="presOf" srcId="{4F17D350-B7CC-498E-AAF5-5BD21FB01E7C}" destId="{26B1B8D2-AF00-4502-A0E9-67F2A8F00B3A}" srcOrd="0" destOrd="0" presId="urn:microsoft.com/office/officeart/2005/8/layout/orgChart1#1"/>
    <dgm:cxn modelId="{C37AFA1E-7B18-47C8-AB3A-9EB9038CA591}" type="presOf" srcId="{A395B65B-A2D6-4C7F-9607-BE9C81E9194B}" destId="{1846935C-4871-4FF4-8AA4-65BE41F11A80}" srcOrd="0" destOrd="0" presId="urn:microsoft.com/office/officeart/2005/8/layout/orgChart1#1"/>
    <dgm:cxn modelId="{AD67E435-7C08-440E-AB6D-4D688DB3E7B1}" type="presOf" srcId="{A55B671F-D339-4170-A06B-C2158F442691}" destId="{FA9B64D0-3CD3-4698-9931-F183F75A0D2C}" srcOrd="0" destOrd="0" presId="urn:microsoft.com/office/officeart/2005/8/layout/orgChart1#1"/>
    <dgm:cxn modelId="{0A7FFC05-F323-4BD4-8205-5D663A8BE8DA}" type="presOf" srcId="{4A0A1FF1-97C5-4E29-9E95-BFAA8A45B7C9}" destId="{A06C7B55-3D67-4BB5-8AAA-B87A44E736F8}" srcOrd="0" destOrd="0" presId="urn:microsoft.com/office/officeart/2005/8/layout/orgChart1#1"/>
    <dgm:cxn modelId="{F5FFE38B-3D0B-4379-B466-B1011AE1FBAD}" type="presOf" srcId="{A8BE78D7-E50F-4008-A0CD-BECD2AEDA81D}" destId="{456495A0-F8E7-4BAA-AFE6-8F0BA9613D2B}" srcOrd="0" destOrd="0" presId="urn:microsoft.com/office/officeart/2005/8/layout/orgChart1#1"/>
    <dgm:cxn modelId="{F4402E6E-6F56-4D65-9464-52B11C6F1197}" type="presOf" srcId="{18D8BEED-913A-4E55-B83F-4F44F1E01EA6}" destId="{2979D7F9-7579-452A-B5F3-0F2216357F8E}" srcOrd="0" destOrd="0" presId="urn:microsoft.com/office/officeart/2005/8/layout/orgChart1#1"/>
    <dgm:cxn modelId="{52FF3307-FC26-488A-8A15-7E8C39701A8A}" type="presOf" srcId="{37E96B60-B22F-4B66-B183-44B89434130D}" destId="{C1DDD3C3-CC12-4BC8-9806-11BAC3A994E1}" srcOrd="1" destOrd="0" presId="urn:microsoft.com/office/officeart/2005/8/layout/orgChart1#1"/>
    <dgm:cxn modelId="{9D9C6E9C-528E-46A8-86A6-3C6E6C98830C}" type="presOf" srcId="{C3D0889F-BED8-4606-A37F-F7AC0B77FE25}" destId="{FEB1BA87-2487-40DA-814B-5D5EB5E62393}" srcOrd="1" destOrd="0" presId="urn:microsoft.com/office/officeart/2005/8/layout/orgChart1#1"/>
    <dgm:cxn modelId="{13F92D8E-1677-4986-BFA5-A5E2D3A5BEC0}" type="presOf" srcId="{6AB93ED3-3480-4297-9AEE-3EFA668A5CA2}" destId="{C3734F10-A1FB-487D-8130-1032E7CEF4C3}" srcOrd="1" destOrd="0" presId="urn:microsoft.com/office/officeart/2005/8/layout/orgChart1#1"/>
    <dgm:cxn modelId="{D2D001DC-9C0A-444D-B9AC-5572220C1D07}" type="presOf" srcId="{C3D0889F-BED8-4606-A37F-F7AC0B77FE25}" destId="{42D83D3E-34A6-4FBC-9AA7-708FFE465B49}" srcOrd="0" destOrd="0" presId="urn:microsoft.com/office/officeart/2005/8/layout/orgChart1#1"/>
    <dgm:cxn modelId="{86AB3FE8-EA3B-4BD4-BAD0-E3527C45BBB6}" srcId="{A395B65B-A2D6-4C7F-9607-BE9C81E9194B}" destId="{19978821-13E7-42E1-A342-43BAD3E90315}" srcOrd="8" destOrd="0" parTransId="{371385D1-8745-4BA4-9739-CE7753A62432}" sibTransId="{F0CCE7C3-E275-4573-BADC-649C97F8A311}"/>
    <dgm:cxn modelId="{D8B2AE22-403E-4AC4-B110-FF08F219AD5C}" type="presOf" srcId="{4A0A1FF1-97C5-4E29-9E95-BFAA8A45B7C9}" destId="{8276B0A4-7BBB-4F7D-8C7D-D80BF9EBBF4C}" srcOrd="1" destOrd="0" presId="urn:microsoft.com/office/officeart/2005/8/layout/orgChart1#1"/>
    <dgm:cxn modelId="{956B6B90-9288-4E8A-AF20-35BDF2830901}" type="presOf" srcId="{4F17D350-B7CC-498E-AAF5-5BD21FB01E7C}" destId="{8E79EAE2-E889-49B0-A8D9-659C745CA5A3}" srcOrd="1" destOrd="0" presId="urn:microsoft.com/office/officeart/2005/8/layout/orgChart1#1"/>
    <dgm:cxn modelId="{A41A2942-B875-42BA-9A4A-EB606D287E75}" type="presParOf" srcId="{F5DA4D94-967C-4A16-B63B-8678E0FC2F14}" destId="{199D60F6-8337-4E83-BFA8-069BD0F25E2A}" srcOrd="0" destOrd="0" presId="urn:microsoft.com/office/officeart/2005/8/layout/orgChart1#1"/>
    <dgm:cxn modelId="{AE4E7EAA-CEEF-4B3A-91E7-41874F2B2CED}" type="presParOf" srcId="{199D60F6-8337-4E83-BFA8-069BD0F25E2A}" destId="{7A7015E1-9001-4CF1-B8AB-AC3F5034A266}" srcOrd="0" destOrd="0" presId="urn:microsoft.com/office/officeart/2005/8/layout/orgChart1#1"/>
    <dgm:cxn modelId="{83B03BDE-C21D-4B86-A9F0-522A55D9CD70}" type="presParOf" srcId="{7A7015E1-9001-4CF1-B8AB-AC3F5034A266}" destId="{1846935C-4871-4FF4-8AA4-65BE41F11A80}" srcOrd="0" destOrd="0" presId="urn:microsoft.com/office/officeart/2005/8/layout/orgChart1#1"/>
    <dgm:cxn modelId="{755146E6-C40B-45F9-ADB5-927A80767276}" type="presParOf" srcId="{7A7015E1-9001-4CF1-B8AB-AC3F5034A266}" destId="{DBF1185D-CCAA-4FEA-87CE-1EE30AAA6BCD}" srcOrd="1" destOrd="0" presId="urn:microsoft.com/office/officeart/2005/8/layout/orgChart1#1"/>
    <dgm:cxn modelId="{D58D1F08-5A00-4E4F-B03D-DC9E6F387F05}" type="presParOf" srcId="{199D60F6-8337-4E83-BFA8-069BD0F25E2A}" destId="{15E1F9D7-8C5F-4CF0-B389-C153DEBACD8B}" srcOrd="1" destOrd="0" presId="urn:microsoft.com/office/officeart/2005/8/layout/orgChart1#1"/>
    <dgm:cxn modelId="{11AD658C-B107-4341-8313-D6601CB6BC33}" type="presParOf" srcId="{15E1F9D7-8C5F-4CF0-B389-C153DEBACD8B}" destId="{4BAD7E9F-EA51-4A37-817C-0252C01917A2}" srcOrd="0" destOrd="0" presId="urn:microsoft.com/office/officeart/2005/8/layout/orgChart1#1"/>
    <dgm:cxn modelId="{09C5C325-F885-4A23-9248-841CE28232D5}" type="presParOf" srcId="{15E1F9D7-8C5F-4CF0-B389-C153DEBACD8B}" destId="{67F487C8-59C8-4FA7-824E-D798900FB2D4}" srcOrd="1" destOrd="0" presId="urn:microsoft.com/office/officeart/2005/8/layout/orgChart1#1"/>
    <dgm:cxn modelId="{E46FA79E-AFB9-4CB8-B54C-EF6539DC2DD4}" type="presParOf" srcId="{67F487C8-59C8-4FA7-824E-D798900FB2D4}" destId="{0A88DA5F-4724-4BC7-8258-CF2ABADAD027}" srcOrd="0" destOrd="0" presId="urn:microsoft.com/office/officeart/2005/8/layout/orgChart1#1"/>
    <dgm:cxn modelId="{5C136939-502F-4E22-A6EE-D849E72EF92F}" type="presParOf" srcId="{0A88DA5F-4724-4BC7-8258-CF2ABADAD027}" destId="{73038E25-0B63-48FA-9EB3-DE674D4D5071}" srcOrd="0" destOrd="0" presId="urn:microsoft.com/office/officeart/2005/8/layout/orgChart1#1"/>
    <dgm:cxn modelId="{D51B7360-2025-446D-AC80-D3C802418C18}" type="presParOf" srcId="{0A88DA5F-4724-4BC7-8258-CF2ABADAD027}" destId="{34281CF2-E3FB-46BC-B987-FF328BE539C2}" srcOrd="1" destOrd="0" presId="urn:microsoft.com/office/officeart/2005/8/layout/orgChart1#1"/>
    <dgm:cxn modelId="{2A2D0E43-D567-4190-B784-25B9BE086B73}" type="presParOf" srcId="{67F487C8-59C8-4FA7-824E-D798900FB2D4}" destId="{C507E7EC-7457-452C-8AE5-DEA28329C798}" srcOrd="1" destOrd="0" presId="urn:microsoft.com/office/officeart/2005/8/layout/orgChart1#1"/>
    <dgm:cxn modelId="{C1DD0C12-AB1E-414B-8544-615A4EED3A42}" type="presParOf" srcId="{67F487C8-59C8-4FA7-824E-D798900FB2D4}" destId="{3959C4B1-8ADC-4BCD-B03B-E90944DB3B71}" srcOrd="2" destOrd="0" presId="urn:microsoft.com/office/officeart/2005/8/layout/orgChart1#1"/>
    <dgm:cxn modelId="{4B7A4594-CDBD-457A-9D45-4918A5A78BE5}" type="presParOf" srcId="{15E1F9D7-8C5F-4CF0-B389-C153DEBACD8B}" destId="{42C1852E-0E24-413A-870C-D743B9284651}" srcOrd="2" destOrd="0" presId="urn:microsoft.com/office/officeart/2005/8/layout/orgChart1#1"/>
    <dgm:cxn modelId="{803E5DFD-2313-424D-82BF-93A0A001C3EA}" type="presParOf" srcId="{15E1F9D7-8C5F-4CF0-B389-C153DEBACD8B}" destId="{D9D7AC69-F8DC-44B6-92E8-1AF2BA926F23}" srcOrd="3" destOrd="0" presId="urn:microsoft.com/office/officeart/2005/8/layout/orgChart1#1"/>
    <dgm:cxn modelId="{27250078-F740-4C81-B251-93A7095F649F}" type="presParOf" srcId="{D9D7AC69-F8DC-44B6-92E8-1AF2BA926F23}" destId="{DB4E0238-2EB5-4404-8B3D-D33B64E80851}" srcOrd="0" destOrd="0" presId="urn:microsoft.com/office/officeart/2005/8/layout/orgChart1#1"/>
    <dgm:cxn modelId="{0BA15EEF-1D8C-47FB-9989-EACD8B25A24B}" type="presParOf" srcId="{DB4E0238-2EB5-4404-8B3D-D33B64E80851}" destId="{EE4137CF-3661-4670-AE66-5C6B3ABA5170}" srcOrd="0" destOrd="0" presId="urn:microsoft.com/office/officeart/2005/8/layout/orgChart1#1"/>
    <dgm:cxn modelId="{F6AF5EE3-39F5-4566-A511-5A1CB9B3EA33}" type="presParOf" srcId="{DB4E0238-2EB5-4404-8B3D-D33B64E80851}" destId="{C3734F10-A1FB-487D-8130-1032E7CEF4C3}" srcOrd="1" destOrd="0" presId="urn:microsoft.com/office/officeart/2005/8/layout/orgChart1#1"/>
    <dgm:cxn modelId="{FEE1DB28-C9A3-4891-B3D1-26DD851EBEF2}" type="presParOf" srcId="{D9D7AC69-F8DC-44B6-92E8-1AF2BA926F23}" destId="{D9EA49B9-8668-44D6-A82A-634C302985D7}" srcOrd="1" destOrd="0" presId="urn:microsoft.com/office/officeart/2005/8/layout/orgChart1#1"/>
    <dgm:cxn modelId="{8212A05D-B2E7-408A-B2CF-22BB76EF754A}" type="presParOf" srcId="{D9D7AC69-F8DC-44B6-92E8-1AF2BA926F23}" destId="{714F6AC0-E2F3-469E-9138-6FBF55E393AD}" srcOrd="2" destOrd="0" presId="urn:microsoft.com/office/officeart/2005/8/layout/orgChart1#1"/>
    <dgm:cxn modelId="{FDFDBCF3-6A1A-46E2-811D-77A0ED237438}" type="presParOf" srcId="{15E1F9D7-8C5F-4CF0-B389-C153DEBACD8B}" destId="{FA9B64D0-3CD3-4698-9931-F183F75A0D2C}" srcOrd="4" destOrd="0" presId="urn:microsoft.com/office/officeart/2005/8/layout/orgChart1#1"/>
    <dgm:cxn modelId="{2F9DAA24-B14D-4BDE-B210-1DFF7AB8144C}" type="presParOf" srcId="{15E1F9D7-8C5F-4CF0-B389-C153DEBACD8B}" destId="{EB9DBC91-7AC1-40F2-AF59-C4F04752AD3F}" srcOrd="5" destOrd="0" presId="urn:microsoft.com/office/officeart/2005/8/layout/orgChart1#1"/>
    <dgm:cxn modelId="{051E7D18-99B5-4C30-9E88-5A2AA803105F}" type="presParOf" srcId="{EB9DBC91-7AC1-40F2-AF59-C4F04752AD3F}" destId="{CF110EFD-D184-4BA3-B5E4-E7A9529DF235}" srcOrd="0" destOrd="0" presId="urn:microsoft.com/office/officeart/2005/8/layout/orgChart1#1"/>
    <dgm:cxn modelId="{D8670230-23C7-4D2F-AC8A-04613E55EF6B}" type="presParOf" srcId="{CF110EFD-D184-4BA3-B5E4-E7A9529DF235}" destId="{70BFE02B-192E-4A98-99DA-824B9C32A6DD}" srcOrd="0" destOrd="0" presId="urn:microsoft.com/office/officeart/2005/8/layout/orgChart1#1"/>
    <dgm:cxn modelId="{38AECEF3-DB56-4FF1-8DBE-8525FE72BCA2}" type="presParOf" srcId="{CF110EFD-D184-4BA3-B5E4-E7A9529DF235}" destId="{F9816E49-8C27-44BC-AAB3-204653D482FF}" srcOrd="1" destOrd="0" presId="urn:microsoft.com/office/officeart/2005/8/layout/orgChart1#1"/>
    <dgm:cxn modelId="{D20BA1F3-DBB5-4680-B6D7-C3D9DAF78698}" type="presParOf" srcId="{EB9DBC91-7AC1-40F2-AF59-C4F04752AD3F}" destId="{7E093774-ED8C-479E-8A7C-EA637D1A5054}" srcOrd="1" destOrd="0" presId="urn:microsoft.com/office/officeart/2005/8/layout/orgChart1#1"/>
    <dgm:cxn modelId="{06C6AF4F-C2BB-4D60-BD9C-6ACEB7150AB4}" type="presParOf" srcId="{EB9DBC91-7AC1-40F2-AF59-C4F04752AD3F}" destId="{E7BF3786-CEA9-4D93-A09D-D6B58876F355}" srcOrd="2" destOrd="0" presId="urn:microsoft.com/office/officeart/2005/8/layout/orgChart1#1"/>
    <dgm:cxn modelId="{FDFBA2B6-994E-4169-BC33-CA44243FF076}" type="presParOf" srcId="{15E1F9D7-8C5F-4CF0-B389-C153DEBACD8B}" destId="{9E9B77E6-AB48-4E55-8341-5481BD59A4B6}" srcOrd="6" destOrd="0" presId="urn:microsoft.com/office/officeart/2005/8/layout/orgChart1#1"/>
    <dgm:cxn modelId="{2379BE27-B607-4B3A-92D6-C044271C61A3}" type="presParOf" srcId="{15E1F9D7-8C5F-4CF0-B389-C153DEBACD8B}" destId="{015E64CC-0AB8-4834-9A76-090D7F718806}" srcOrd="7" destOrd="0" presId="urn:microsoft.com/office/officeart/2005/8/layout/orgChart1#1"/>
    <dgm:cxn modelId="{B8A44A7B-54EE-4C2C-89E8-E2EBBA9BBC18}" type="presParOf" srcId="{015E64CC-0AB8-4834-9A76-090D7F718806}" destId="{52CB53B4-51FA-462E-9EB4-B2AC1CF3DE99}" srcOrd="0" destOrd="0" presId="urn:microsoft.com/office/officeart/2005/8/layout/orgChart1#1"/>
    <dgm:cxn modelId="{FE27F694-9AB0-424A-B04A-B5B40026A248}" type="presParOf" srcId="{52CB53B4-51FA-462E-9EB4-B2AC1CF3DE99}" destId="{74601512-AC29-4FCB-A26D-9285AC5E7E48}" srcOrd="0" destOrd="0" presId="urn:microsoft.com/office/officeart/2005/8/layout/orgChart1#1"/>
    <dgm:cxn modelId="{432F47CE-E1ED-4265-8A36-EE1DF96A5BAC}" type="presParOf" srcId="{52CB53B4-51FA-462E-9EB4-B2AC1CF3DE99}" destId="{BD60EC7C-4BA1-4FF0-8131-307517085C60}" srcOrd="1" destOrd="0" presId="urn:microsoft.com/office/officeart/2005/8/layout/orgChart1#1"/>
    <dgm:cxn modelId="{8DF39B26-35D2-4931-A2D8-6AC9E52FA01F}" type="presParOf" srcId="{015E64CC-0AB8-4834-9A76-090D7F718806}" destId="{70D834C5-CD52-4E0F-9916-1B751DB1D48B}" srcOrd="1" destOrd="0" presId="urn:microsoft.com/office/officeart/2005/8/layout/orgChart1#1"/>
    <dgm:cxn modelId="{480225B1-D048-463F-B068-3DEFD2D9615C}" type="presParOf" srcId="{015E64CC-0AB8-4834-9A76-090D7F718806}" destId="{443C0CBA-5240-4378-B859-BE7542CBE49B}" srcOrd="2" destOrd="0" presId="urn:microsoft.com/office/officeart/2005/8/layout/orgChart1#1"/>
    <dgm:cxn modelId="{860DA242-E1C4-4CA9-A24B-EF7891A3D174}" type="presParOf" srcId="{15E1F9D7-8C5F-4CF0-B389-C153DEBACD8B}" destId="{456495A0-F8E7-4BAA-AFE6-8F0BA9613D2B}" srcOrd="8" destOrd="0" presId="urn:microsoft.com/office/officeart/2005/8/layout/orgChart1#1"/>
    <dgm:cxn modelId="{46A1CCAE-9836-49ED-A630-8D998B4100B9}" type="presParOf" srcId="{15E1F9D7-8C5F-4CF0-B389-C153DEBACD8B}" destId="{E384FC05-4B30-4B67-BE86-16CBEF078FC5}" srcOrd="9" destOrd="0" presId="urn:microsoft.com/office/officeart/2005/8/layout/orgChart1#1"/>
    <dgm:cxn modelId="{D4F3B39C-A65D-4C99-8FA4-9C8F2AD77F64}" type="presParOf" srcId="{E384FC05-4B30-4B67-BE86-16CBEF078FC5}" destId="{D750C4CE-D629-4C33-B9DE-FEA46B736F88}" srcOrd="0" destOrd="0" presId="urn:microsoft.com/office/officeart/2005/8/layout/orgChart1#1"/>
    <dgm:cxn modelId="{6AA58C69-A865-43B9-AA35-2022896D913D}" type="presParOf" srcId="{D750C4CE-D629-4C33-B9DE-FEA46B736F88}" destId="{26AD50AB-9DC7-4691-8875-B2924AE38663}" srcOrd="0" destOrd="0" presId="urn:microsoft.com/office/officeart/2005/8/layout/orgChart1#1"/>
    <dgm:cxn modelId="{E0E3AEEC-6901-4CEA-936B-5A90BBB78564}" type="presParOf" srcId="{D750C4CE-D629-4C33-B9DE-FEA46B736F88}" destId="{FCAD8A2E-F1AF-47E1-8DB8-6C4DC0E183A6}" srcOrd="1" destOrd="0" presId="urn:microsoft.com/office/officeart/2005/8/layout/orgChart1#1"/>
    <dgm:cxn modelId="{0343405E-543E-4230-8814-93DA57C6ED46}" type="presParOf" srcId="{E384FC05-4B30-4B67-BE86-16CBEF078FC5}" destId="{17FA4CBE-9195-45CA-AF40-A4AFE8D6E04B}" srcOrd="1" destOrd="0" presId="urn:microsoft.com/office/officeart/2005/8/layout/orgChart1#1"/>
    <dgm:cxn modelId="{0D575FF0-657B-4019-BA08-BFBD05B58B06}" type="presParOf" srcId="{E384FC05-4B30-4B67-BE86-16CBEF078FC5}" destId="{57DAE0A3-AEC3-4B1C-A66F-0E11A512302C}" srcOrd="2" destOrd="0" presId="urn:microsoft.com/office/officeart/2005/8/layout/orgChart1#1"/>
    <dgm:cxn modelId="{BFFC0810-D789-435D-BE47-E29E483325BA}" type="presParOf" srcId="{15E1F9D7-8C5F-4CF0-B389-C153DEBACD8B}" destId="{B73DFE46-028C-4D27-968C-4C264B3575F5}" srcOrd="10" destOrd="0" presId="urn:microsoft.com/office/officeart/2005/8/layout/orgChart1#1"/>
    <dgm:cxn modelId="{A4E40339-7890-4E79-8665-B71D0C530778}" type="presParOf" srcId="{15E1F9D7-8C5F-4CF0-B389-C153DEBACD8B}" destId="{38A9BED1-1834-4765-A83F-FABA4B88AF25}" srcOrd="11" destOrd="0" presId="urn:microsoft.com/office/officeart/2005/8/layout/orgChart1#1"/>
    <dgm:cxn modelId="{013B1B9B-5B4C-4AB8-A0F6-634BC7E68D37}" type="presParOf" srcId="{38A9BED1-1834-4765-A83F-FABA4B88AF25}" destId="{DFFF3D3E-8254-4BF6-9D40-27551AE95CF4}" srcOrd="0" destOrd="0" presId="urn:microsoft.com/office/officeart/2005/8/layout/orgChart1#1"/>
    <dgm:cxn modelId="{5388163D-2400-43C0-B7F2-80110097EAFE}" type="presParOf" srcId="{DFFF3D3E-8254-4BF6-9D40-27551AE95CF4}" destId="{5363FF7C-1D3A-4DC5-9678-2EB977A1006E}" srcOrd="0" destOrd="0" presId="urn:microsoft.com/office/officeart/2005/8/layout/orgChart1#1"/>
    <dgm:cxn modelId="{6FE75AEB-58DA-4686-9440-01CD3292DA7D}" type="presParOf" srcId="{DFFF3D3E-8254-4BF6-9D40-27551AE95CF4}" destId="{17A7CECF-1EDA-4C39-8CBE-385C7E4543FB}" srcOrd="1" destOrd="0" presId="urn:microsoft.com/office/officeart/2005/8/layout/orgChart1#1"/>
    <dgm:cxn modelId="{1C3D32C4-DB74-436A-9C1E-0EFA05518CD4}" type="presParOf" srcId="{38A9BED1-1834-4765-A83F-FABA4B88AF25}" destId="{FAC3FF02-1D7A-4F3C-A442-C4CEC624512A}" srcOrd="1" destOrd="0" presId="urn:microsoft.com/office/officeart/2005/8/layout/orgChart1#1"/>
    <dgm:cxn modelId="{6DFECD53-C142-4D31-AC5C-29A87708F77C}" type="presParOf" srcId="{38A9BED1-1834-4765-A83F-FABA4B88AF25}" destId="{40AAA315-DB8A-4122-A3EB-5CADDFF27AE3}" srcOrd="2" destOrd="0" presId="urn:microsoft.com/office/officeart/2005/8/layout/orgChart1#1"/>
    <dgm:cxn modelId="{E2AE8520-C3E0-4FC2-9835-4D69157E407E}" type="presParOf" srcId="{15E1F9D7-8C5F-4CF0-B389-C153DEBACD8B}" destId="{DED598DF-1FF1-4474-8DBF-072ACD75AC55}" srcOrd="12" destOrd="0" presId="urn:microsoft.com/office/officeart/2005/8/layout/orgChart1#1"/>
    <dgm:cxn modelId="{5A248CD6-F256-460A-8442-3E33B33EBF78}" type="presParOf" srcId="{15E1F9D7-8C5F-4CF0-B389-C153DEBACD8B}" destId="{03DAB193-5675-40FE-BC0C-674BFE35B19E}" srcOrd="13" destOrd="0" presId="urn:microsoft.com/office/officeart/2005/8/layout/orgChart1#1"/>
    <dgm:cxn modelId="{9AFBA360-DEEB-4FEF-9131-95CF90985877}" type="presParOf" srcId="{03DAB193-5675-40FE-BC0C-674BFE35B19E}" destId="{38711C1E-2634-4777-8ECE-08685EB5A653}" srcOrd="0" destOrd="0" presId="urn:microsoft.com/office/officeart/2005/8/layout/orgChart1#1"/>
    <dgm:cxn modelId="{275EEE2D-9B14-480E-B33E-45BE14460A48}" type="presParOf" srcId="{38711C1E-2634-4777-8ECE-08685EB5A653}" destId="{26B1B8D2-AF00-4502-A0E9-67F2A8F00B3A}" srcOrd="0" destOrd="0" presId="urn:microsoft.com/office/officeart/2005/8/layout/orgChart1#1"/>
    <dgm:cxn modelId="{4AE04C6E-A723-4ED7-B90B-DA51A27BEB08}" type="presParOf" srcId="{38711C1E-2634-4777-8ECE-08685EB5A653}" destId="{8E79EAE2-E889-49B0-A8D9-659C745CA5A3}" srcOrd="1" destOrd="0" presId="urn:microsoft.com/office/officeart/2005/8/layout/orgChart1#1"/>
    <dgm:cxn modelId="{621E0698-C21D-4DEA-B5B6-9C6191EC6223}" type="presParOf" srcId="{03DAB193-5675-40FE-BC0C-674BFE35B19E}" destId="{968A34DD-1B63-46DE-AB8F-A88726126A54}" srcOrd="1" destOrd="0" presId="urn:microsoft.com/office/officeart/2005/8/layout/orgChart1#1"/>
    <dgm:cxn modelId="{253FE495-909E-4F54-8ABA-0CC9AC8B7C6E}" type="presParOf" srcId="{03DAB193-5675-40FE-BC0C-674BFE35B19E}" destId="{0AF72EA8-672F-4835-A71B-D01B2014D2FC}" srcOrd="2" destOrd="0" presId="urn:microsoft.com/office/officeart/2005/8/layout/orgChart1#1"/>
    <dgm:cxn modelId="{51A05699-55EF-47C6-8CA3-67EC8F000ECF}" type="presParOf" srcId="{199D60F6-8337-4E83-BFA8-069BD0F25E2A}" destId="{43542F3C-815C-425C-A297-DF3FF65EF22C}" srcOrd="2" destOrd="0" presId="urn:microsoft.com/office/officeart/2005/8/layout/orgChart1#1"/>
    <dgm:cxn modelId="{65FACBE7-18C9-4449-AC41-A92CB93EB1AA}" type="presParOf" srcId="{43542F3C-815C-425C-A297-DF3FF65EF22C}" destId="{CDE21128-5086-45B1-8CE3-990E6879E56A}" srcOrd="0" destOrd="0" presId="urn:microsoft.com/office/officeart/2005/8/layout/orgChart1#1"/>
    <dgm:cxn modelId="{73D5E286-B163-42FF-A28A-2CFDDF1656E8}" type="presParOf" srcId="{43542F3C-815C-425C-A297-DF3FF65EF22C}" destId="{701EB8C8-B766-4934-AF2D-320B40ED88CB}" srcOrd="1" destOrd="0" presId="urn:microsoft.com/office/officeart/2005/8/layout/orgChart1#1"/>
    <dgm:cxn modelId="{76911F1A-C6D7-4DD3-B10A-02798A418860}" type="presParOf" srcId="{701EB8C8-B766-4934-AF2D-320B40ED88CB}" destId="{ADE9DE46-2FED-41A3-95C7-D357506EA653}" srcOrd="0" destOrd="0" presId="urn:microsoft.com/office/officeart/2005/8/layout/orgChart1#1"/>
    <dgm:cxn modelId="{74433F8E-2FD7-4176-B9B5-776CDA805F31}" type="presParOf" srcId="{ADE9DE46-2FED-41A3-95C7-D357506EA653}" destId="{42D83D3E-34A6-4FBC-9AA7-708FFE465B49}" srcOrd="0" destOrd="0" presId="urn:microsoft.com/office/officeart/2005/8/layout/orgChart1#1"/>
    <dgm:cxn modelId="{DAF77BF0-ECB1-4387-8169-26774E3E2737}" type="presParOf" srcId="{ADE9DE46-2FED-41A3-95C7-D357506EA653}" destId="{FEB1BA87-2487-40DA-814B-5D5EB5E62393}" srcOrd="1" destOrd="0" presId="urn:microsoft.com/office/officeart/2005/8/layout/orgChart1#1"/>
    <dgm:cxn modelId="{2C5C054D-D518-433B-9AAF-C7A5F76773B3}" type="presParOf" srcId="{701EB8C8-B766-4934-AF2D-320B40ED88CB}" destId="{87EFF29E-1358-491E-AEC4-CE237F26DBBD}" srcOrd="1" destOrd="0" presId="urn:microsoft.com/office/officeart/2005/8/layout/orgChart1#1"/>
    <dgm:cxn modelId="{771594E4-0042-460B-9A86-978F1888C017}" type="presParOf" srcId="{701EB8C8-B766-4934-AF2D-320B40ED88CB}" destId="{9FBB10E1-FB75-446D-8712-BE4BC28758F5}" srcOrd="2" destOrd="0" presId="urn:microsoft.com/office/officeart/2005/8/layout/orgChart1#1"/>
    <dgm:cxn modelId="{139DC35A-9E2F-46D9-B332-A12CBC2D1EBC}" type="presParOf" srcId="{43542F3C-815C-425C-A297-DF3FF65EF22C}" destId="{A0CEE5DA-826A-4585-8F4F-C30120D13FD2}" srcOrd="2" destOrd="0" presId="urn:microsoft.com/office/officeart/2005/8/layout/orgChart1#1"/>
    <dgm:cxn modelId="{C00F5A06-B3D8-449C-BB74-DF2CC639A379}" type="presParOf" srcId="{43542F3C-815C-425C-A297-DF3FF65EF22C}" destId="{8BC15481-10AB-4F99-BD35-AA3510D182A4}" srcOrd="3" destOrd="0" presId="urn:microsoft.com/office/officeart/2005/8/layout/orgChart1#1"/>
    <dgm:cxn modelId="{B91527FB-3858-4EF0-BA1C-67998BCAC14F}" type="presParOf" srcId="{8BC15481-10AB-4F99-BD35-AA3510D182A4}" destId="{6E1CC07C-CA1B-49D6-9762-5DCF7117C4DE}" srcOrd="0" destOrd="0" presId="urn:microsoft.com/office/officeart/2005/8/layout/orgChart1#1"/>
    <dgm:cxn modelId="{8829F42A-777C-4732-BDC1-9B6A7DFD7724}" type="presParOf" srcId="{6E1CC07C-CA1B-49D6-9762-5DCF7117C4DE}" destId="{DF7D0C61-A331-4588-BF83-DA16412E3898}" srcOrd="0" destOrd="0" presId="urn:microsoft.com/office/officeart/2005/8/layout/orgChart1#1"/>
    <dgm:cxn modelId="{4F5BE8C4-97ED-4D94-AE75-5882024605C4}" type="presParOf" srcId="{6E1CC07C-CA1B-49D6-9762-5DCF7117C4DE}" destId="{C1DDD3C3-CC12-4BC8-9806-11BAC3A994E1}" srcOrd="1" destOrd="0" presId="urn:microsoft.com/office/officeart/2005/8/layout/orgChart1#1"/>
    <dgm:cxn modelId="{8A857DB2-5012-4806-8395-8C4B7D80302F}" type="presParOf" srcId="{8BC15481-10AB-4F99-BD35-AA3510D182A4}" destId="{2B8DE49A-D51E-4052-8C19-F75FE83BD3A9}" srcOrd="1" destOrd="0" presId="urn:microsoft.com/office/officeart/2005/8/layout/orgChart1#1"/>
    <dgm:cxn modelId="{E3AC77CC-4DE0-4642-B6ED-A07DB6504237}" type="presParOf" srcId="{8BC15481-10AB-4F99-BD35-AA3510D182A4}" destId="{8DC5C055-961B-46C9-9D35-8C42DA6C3F69}" srcOrd="2" destOrd="0" presId="urn:microsoft.com/office/officeart/2005/8/layout/orgChart1#1"/>
    <dgm:cxn modelId="{8F847FE8-9407-43A7-8F48-AA1153B16CA7}" type="presParOf" srcId="{43542F3C-815C-425C-A297-DF3FF65EF22C}" destId="{08FD1B6B-FD4C-43E8-82C7-6061DAB1DE24}" srcOrd="4" destOrd="0" presId="urn:microsoft.com/office/officeart/2005/8/layout/orgChart1#1"/>
    <dgm:cxn modelId="{5D8F1ADC-496C-48ED-8011-0724D23DBA0C}" type="presParOf" srcId="{43542F3C-815C-425C-A297-DF3FF65EF22C}" destId="{16886567-74FA-41BE-BEE4-6C422B4EB7F1}" srcOrd="5" destOrd="0" presId="urn:microsoft.com/office/officeart/2005/8/layout/orgChart1#1"/>
    <dgm:cxn modelId="{9125979E-4961-44E2-B4EA-8A16D4677A81}" type="presParOf" srcId="{16886567-74FA-41BE-BEE4-6C422B4EB7F1}" destId="{807D8279-4406-41E7-A0EB-9482922AEB94}" srcOrd="0" destOrd="0" presId="urn:microsoft.com/office/officeart/2005/8/layout/orgChart1#1"/>
    <dgm:cxn modelId="{95EEA2F5-FD9C-4429-9983-4131D8EBA33E}" type="presParOf" srcId="{807D8279-4406-41E7-A0EB-9482922AEB94}" destId="{A06C7B55-3D67-4BB5-8AAA-B87A44E736F8}" srcOrd="0" destOrd="0" presId="urn:microsoft.com/office/officeart/2005/8/layout/orgChart1#1"/>
    <dgm:cxn modelId="{87432B26-19E3-43AB-91FA-0D121797B01A}" type="presParOf" srcId="{807D8279-4406-41E7-A0EB-9482922AEB94}" destId="{8276B0A4-7BBB-4F7D-8C7D-D80BF9EBBF4C}" srcOrd="1" destOrd="0" presId="urn:microsoft.com/office/officeart/2005/8/layout/orgChart1#1"/>
    <dgm:cxn modelId="{696CCCB3-3AE8-4DF3-9DC8-C4BADB18DAE1}" type="presParOf" srcId="{16886567-74FA-41BE-BEE4-6C422B4EB7F1}" destId="{FB2C3DE5-6CA8-40D5-B700-6F5307943804}" srcOrd="1" destOrd="0" presId="urn:microsoft.com/office/officeart/2005/8/layout/orgChart1#1"/>
    <dgm:cxn modelId="{C04B3882-8E64-4F6D-ADF4-83AE878F915D}" type="presParOf" srcId="{16886567-74FA-41BE-BEE4-6C422B4EB7F1}" destId="{EC44F0CD-82A3-4DB3-B64A-46F8D5EF0709}" srcOrd="2" destOrd="0" presId="urn:microsoft.com/office/officeart/2005/8/layout/orgChart1#1"/>
    <dgm:cxn modelId="{B4D766B3-F7B0-4DAD-B8C7-474992B1F14B}" type="presParOf" srcId="{43542F3C-815C-425C-A297-DF3FF65EF22C}" destId="{33E2FB57-D2D1-4125-B814-31B868917BAD}" srcOrd="6" destOrd="0" presId="urn:microsoft.com/office/officeart/2005/8/layout/orgChart1#1"/>
    <dgm:cxn modelId="{B95D7C55-3FEB-4BE7-9D15-6E795CED95BD}" type="presParOf" srcId="{43542F3C-815C-425C-A297-DF3FF65EF22C}" destId="{5ECCBA49-85DE-4B76-A06E-B3004A66954D}" srcOrd="7" destOrd="0" presId="urn:microsoft.com/office/officeart/2005/8/layout/orgChart1#1"/>
    <dgm:cxn modelId="{16053EE3-08D3-45B3-9321-C8BD32795D04}" type="presParOf" srcId="{5ECCBA49-85DE-4B76-A06E-B3004A66954D}" destId="{ABD7B931-D6E8-4567-BC53-15DE42BBDFF7}" srcOrd="0" destOrd="0" presId="urn:microsoft.com/office/officeart/2005/8/layout/orgChart1#1"/>
    <dgm:cxn modelId="{59072088-6735-4D78-816B-721C1FE69F5D}" type="presParOf" srcId="{ABD7B931-D6E8-4567-BC53-15DE42BBDFF7}" destId="{D96F7F80-9502-4CE9-9B23-DFABD8645B65}" srcOrd="0" destOrd="0" presId="urn:microsoft.com/office/officeart/2005/8/layout/orgChart1#1"/>
    <dgm:cxn modelId="{E2B3FB7B-17E7-4E56-A1F7-5FF80397D8CF}" type="presParOf" srcId="{ABD7B931-D6E8-4567-BC53-15DE42BBDFF7}" destId="{67FE45E3-0C03-4922-9CF1-42853447714A}" srcOrd="1" destOrd="0" presId="urn:microsoft.com/office/officeart/2005/8/layout/orgChart1#1"/>
    <dgm:cxn modelId="{0272FEC9-6AF6-4FD9-8D97-B09DBA8A1CAF}" type="presParOf" srcId="{5ECCBA49-85DE-4B76-A06E-B3004A66954D}" destId="{B8A6980F-9F34-4D06-8360-F0CA1C9F3101}" srcOrd="1" destOrd="0" presId="urn:microsoft.com/office/officeart/2005/8/layout/orgChart1#1"/>
    <dgm:cxn modelId="{C24FEABA-52EB-438A-9711-F89946672551}" type="presParOf" srcId="{5ECCBA49-85DE-4B76-A06E-B3004A66954D}" destId="{FA193A6C-42C9-4092-A783-7883373B0C0E}" srcOrd="2" destOrd="0" presId="urn:microsoft.com/office/officeart/2005/8/layout/orgChart1#1"/>
    <dgm:cxn modelId="{8ABD320A-E129-4700-AACB-C1199B047253}" type="presParOf" srcId="{43542F3C-815C-425C-A297-DF3FF65EF22C}" destId="{D2170579-87CC-4A54-8636-A61783F15A0B}" srcOrd="8" destOrd="0" presId="urn:microsoft.com/office/officeart/2005/8/layout/orgChart1#1"/>
    <dgm:cxn modelId="{EE6FA252-4D46-41FD-A872-ED0BDDCF2C78}" type="presParOf" srcId="{43542F3C-815C-425C-A297-DF3FF65EF22C}" destId="{E86161CA-D2FE-43FB-BAE8-4C92421C93DF}" srcOrd="9" destOrd="0" presId="urn:microsoft.com/office/officeart/2005/8/layout/orgChart1#1"/>
    <dgm:cxn modelId="{A12D07F1-E47D-42AA-A88A-8B7886D51DF5}" type="presParOf" srcId="{E86161CA-D2FE-43FB-BAE8-4C92421C93DF}" destId="{111EE2F4-CD82-4C69-9645-DCEB580D45CF}" srcOrd="0" destOrd="0" presId="urn:microsoft.com/office/officeart/2005/8/layout/orgChart1#1"/>
    <dgm:cxn modelId="{8D77E6D9-AA3D-41A3-BD79-35818C487F47}" type="presParOf" srcId="{111EE2F4-CD82-4C69-9645-DCEB580D45CF}" destId="{2979D7F9-7579-452A-B5F3-0F2216357F8E}" srcOrd="0" destOrd="0" presId="urn:microsoft.com/office/officeart/2005/8/layout/orgChart1#1"/>
    <dgm:cxn modelId="{A0724E11-60B6-4A79-94EF-8AFE9BAF07B9}" type="presParOf" srcId="{111EE2F4-CD82-4C69-9645-DCEB580D45CF}" destId="{38EF4D98-E29E-4D2F-BDCE-E6717AA74239}" srcOrd="1" destOrd="0" presId="urn:microsoft.com/office/officeart/2005/8/layout/orgChart1#1"/>
    <dgm:cxn modelId="{B6346CF3-4A2B-4E90-8C7C-48A18D2B8C31}" type="presParOf" srcId="{E86161CA-D2FE-43FB-BAE8-4C92421C93DF}" destId="{0CA33BFF-0F23-4931-8F0C-A13F6B7EF2F2}" srcOrd="1" destOrd="0" presId="urn:microsoft.com/office/officeart/2005/8/layout/orgChart1#1"/>
    <dgm:cxn modelId="{A0F05B6A-E69E-45B7-8347-2899F99650AF}" type="presParOf" srcId="{E86161CA-D2FE-43FB-BAE8-4C92421C93DF}" destId="{38E488FB-83C9-4132-A951-DE473C646F8D}" srcOrd="2" destOrd="0" presId="urn:microsoft.com/office/officeart/2005/8/layout/orgChart1#1"/>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34E00D3-1B1E-44B3-A656-3571E0245FA5}" type="doc">
      <dgm:prSet loTypeId="urn:microsoft.com/office/officeart/2005/8/layout/equation1#1" loCatId="process" qsTypeId="urn:microsoft.com/office/officeart/2005/8/quickstyle/simple4" qsCatId="simple" csTypeId="urn:microsoft.com/office/officeart/2005/8/colors/colorful2" csCatId="colorful" phldr="1"/>
      <dgm:spPr/>
    </dgm:pt>
    <dgm:pt modelId="{07F48293-E22E-4FF8-A313-11CCB5D2590A}">
      <dgm:prSet phldrT="[Text]" custT="1"/>
      <dgm:spPr/>
      <dgm:t>
        <a:bodyPr/>
        <a:lstStyle/>
        <a:p>
          <a:pPr algn="ctr"/>
          <a:r>
            <a:rPr lang="en-US" sz="800" b="1" baseline="0">
              <a:solidFill>
                <a:srgbClr val="FF0000"/>
              </a:solidFill>
              <a:latin typeface="Times New Roman" pitchFamily="18" charset="0"/>
            </a:rPr>
            <a:t>Identifying updated fashion and lifestyle</a:t>
          </a:r>
        </a:p>
      </dgm:t>
    </dgm:pt>
    <dgm:pt modelId="{A3D04FC0-CA22-49FD-8D8B-8C8A41806CBB}" type="parTrans" cxnId="{087AEC0F-F9CC-4072-B584-FF583B6B131B}">
      <dgm:prSet/>
      <dgm:spPr/>
      <dgm:t>
        <a:bodyPr/>
        <a:lstStyle/>
        <a:p>
          <a:pPr algn="ctr"/>
          <a:endParaRPr lang="en-US"/>
        </a:p>
      </dgm:t>
    </dgm:pt>
    <dgm:pt modelId="{8D4BB14A-DDDE-4498-A2AE-18B62794D465}" type="sibTrans" cxnId="{087AEC0F-F9CC-4072-B584-FF583B6B131B}">
      <dgm:prSet/>
      <dgm:spPr/>
      <dgm:t>
        <a:bodyPr/>
        <a:lstStyle/>
        <a:p>
          <a:pPr algn="ctr"/>
          <a:endParaRPr lang="en-US"/>
        </a:p>
      </dgm:t>
    </dgm:pt>
    <dgm:pt modelId="{28FDB46C-5BF8-4E7B-A7E7-03A3B89F4B25}">
      <dgm:prSet phldrT="[Text]" custT="1"/>
      <dgm:spPr/>
      <dgm:t>
        <a:bodyPr/>
        <a:lstStyle/>
        <a:p>
          <a:pPr algn="ctr"/>
          <a:r>
            <a:rPr lang="en-US" sz="800" b="1" baseline="0">
              <a:solidFill>
                <a:srgbClr val="FF0000"/>
              </a:solidFill>
              <a:latin typeface="Times New Roman" pitchFamily="18" charset="0"/>
            </a:rPr>
            <a:t>Strategic tools </a:t>
          </a:r>
        </a:p>
      </dgm:t>
    </dgm:pt>
    <dgm:pt modelId="{C45B0A77-C779-4A5C-8B19-AB36B9AAC242}" type="parTrans" cxnId="{CCBFD2C5-BC5B-4178-B1EE-B87EF62C5237}">
      <dgm:prSet/>
      <dgm:spPr/>
      <dgm:t>
        <a:bodyPr/>
        <a:lstStyle/>
        <a:p>
          <a:pPr algn="ctr"/>
          <a:endParaRPr lang="en-US"/>
        </a:p>
      </dgm:t>
    </dgm:pt>
    <dgm:pt modelId="{180597E0-9291-45C2-B6D7-1D813E89D089}" type="sibTrans" cxnId="{CCBFD2C5-BC5B-4178-B1EE-B87EF62C5237}">
      <dgm:prSet/>
      <dgm:spPr/>
      <dgm:t>
        <a:bodyPr/>
        <a:lstStyle/>
        <a:p>
          <a:pPr algn="ctr"/>
          <a:endParaRPr lang="en-US"/>
        </a:p>
      </dgm:t>
    </dgm:pt>
    <dgm:pt modelId="{6F1F45A8-D521-4756-AFC4-17392F70DEFC}">
      <dgm:prSet phldrT="[Text]" custT="1"/>
      <dgm:spPr/>
      <dgm:t>
        <a:bodyPr/>
        <a:lstStyle/>
        <a:p>
          <a:pPr algn="ctr"/>
          <a:r>
            <a:rPr lang="en-US" sz="800" b="1" baseline="0">
              <a:solidFill>
                <a:srgbClr val="FF0000"/>
              </a:solidFill>
              <a:latin typeface="Times New Roman" pitchFamily="18" charset="0"/>
            </a:rPr>
            <a:t>Combination of Best designer and raw materials</a:t>
          </a:r>
        </a:p>
      </dgm:t>
    </dgm:pt>
    <dgm:pt modelId="{835BD837-4088-4184-AF70-095AF18F090B}" type="parTrans" cxnId="{14CF4A28-F4DB-45E5-B57F-55A406BDD0CB}">
      <dgm:prSet/>
      <dgm:spPr/>
      <dgm:t>
        <a:bodyPr/>
        <a:lstStyle/>
        <a:p>
          <a:pPr algn="ctr"/>
          <a:endParaRPr lang="en-US"/>
        </a:p>
      </dgm:t>
    </dgm:pt>
    <dgm:pt modelId="{79A4F861-EF71-45D6-B916-623910A0DCBB}" type="sibTrans" cxnId="{14CF4A28-F4DB-45E5-B57F-55A406BDD0CB}">
      <dgm:prSet/>
      <dgm:spPr/>
      <dgm:t>
        <a:bodyPr/>
        <a:lstStyle/>
        <a:p>
          <a:pPr algn="ctr"/>
          <a:endParaRPr lang="en-US"/>
        </a:p>
      </dgm:t>
    </dgm:pt>
    <dgm:pt modelId="{1F40A860-2041-4CA6-BA49-17CF42287E68}">
      <dgm:prSet phldrT="[Text]" custT="1"/>
      <dgm:spPr/>
      <dgm:t>
        <a:bodyPr/>
        <a:lstStyle/>
        <a:p>
          <a:pPr algn="ctr"/>
          <a:r>
            <a:rPr lang="en-US" sz="800" b="1" baseline="0">
              <a:solidFill>
                <a:srgbClr val="FF0000"/>
              </a:solidFill>
              <a:latin typeface="Times New Roman" pitchFamily="18" charset="0"/>
            </a:rPr>
            <a:t>Human resource Management</a:t>
          </a:r>
        </a:p>
      </dgm:t>
    </dgm:pt>
    <dgm:pt modelId="{3CF20C3B-53C5-45DD-88D7-92390D410C82}" type="parTrans" cxnId="{29BAF0B0-8C5D-4B9C-9CCA-3799AC6BC450}">
      <dgm:prSet/>
      <dgm:spPr/>
      <dgm:t>
        <a:bodyPr/>
        <a:lstStyle/>
        <a:p>
          <a:pPr algn="ctr"/>
          <a:endParaRPr lang="en-US"/>
        </a:p>
      </dgm:t>
    </dgm:pt>
    <dgm:pt modelId="{D7DE5611-3FF4-4079-A509-1FE4EDFF12C0}" type="sibTrans" cxnId="{29BAF0B0-8C5D-4B9C-9CCA-3799AC6BC450}">
      <dgm:prSet/>
      <dgm:spPr/>
      <dgm:t>
        <a:bodyPr/>
        <a:lstStyle/>
        <a:p>
          <a:pPr algn="ctr"/>
          <a:endParaRPr lang="en-US"/>
        </a:p>
      </dgm:t>
    </dgm:pt>
    <dgm:pt modelId="{C04D8215-7CC8-4AC6-8BD8-486F0BB497CC}" type="pres">
      <dgm:prSet presAssocID="{B34E00D3-1B1E-44B3-A656-3571E0245FA5}" presName="linearFlow" presStyleCnt="0">
        <dgm:presLayoutVars>
          <dgm:dir/>
          <dgm:resizeHandles val="exact"/>
        </dgm:presLayoutVars>
      </dgm:prSet>
      <dgm:spPr/>
    </dgm:pt>
    <dgm:pt modelId="{DB37CB5F-9EDF-48AE-91FA-ECA2E1486DAB}" type="pres">
      <dgm:prSet presAssocID="{07F48293-E22E-4FF8-A313-11CCB5D2590A}" presName="node" presStyleLbl="node1" presStyleIdx="0" presStyleCnt="4">
        <dgm:presLayoutVars>
          <dgm:bulletEnabled val="1"/>
        </dgm:presLayoutVars>
      </dgm:prSet>
      <dgm:spPr/>
      <dgm:t>
        <a:bodyPr/>
        <a:lstStyle/>
        <a:p>
          <a:endParaRPr lang="en-US"/>
        </a:p>
      </dgm:t>
    </dgm:pt>
    <dgm:pt modelId="{47185DA6-BED5-4130-B695-4761AC70B4DE}" type="pres">
      <dgm:prSet presAssocID="{8D4BB14A-DDDE-4498-A2AE-18B62794D465}" presName="spacerL" presStyleCnt="0"/>
      <dgm:spPr/>
    </dgm:pt>
    <dgm:pt modelId="{B6CE7AB2-E164-48F7-8BBE-8020416F7B69}" type="pres">
      <dgm:prSet presAssocID="{8D4BB14A-DDDE-4498-A2AE-18B62794D465}" presName="sibTrans" presStyleLbl="sibTrans2D1" presStyleIdx="0" presStyleCnt="3"/>
      <dgm:spPr/>
      <dgm:t>
        <a:bodyPr/>
        <a:lstStyle/>
        <a:p>
          <a:endParaRPr lang="en-US"/>
        </a:p>
      </dgm:t>
    </dgm:pt>
    <dgm:pt modelId="{9F113973-E3C3-4486-B2F1-40A81DFBBDAF}" type="pres">
      <dgm:prSet presAssocID="{8D4BB14A-DDDE-4498-A2AE-18B62794D465}" presName="spacerR" presStyleCnt="0"/>
      <dgm:spPr/>
    </dgm:pt>
    <dgm:pt modelId="{1D7693EB-8B57-48AD-A59D-20FBC88B9E0B}" type="pres">
      <dgm:prSet presAssocID="{1F40A860-2041-4CA6-BA49-17CF42287E68}" presName="node" presStyleLbl="node1" presStyleIdx="1" presStyleCnt="4">
        <dgm:presLayoutVars>
          <dgm:bulletEnabled val="1"/>
        </dgm:presLayoutVars>
      </dgm:prSet>
      <dgm:spPr/>
      <dgm:t>
        <a:bodyPr/>
        <a:lstStyle/>
        <a:p>
          <a:endParaRPr lang="en-US"/>
        </a:p>
      </dgm:t>
    </dgm:pt>
    <dgm:pt modelId="{17292762-2040-4194-AB0B-BE04F423B4C5}" type="pres">
      <dgm:prSet presAssocID="{D7DE5611-3FF4-4079-A509-1FE4EDFF12C0}" presName="spacerL" presStyleCnt="0"/>
      <dgm:spPr/>
    </dgm:pt>
    <dgm:pt modelId="{C55EC4E7-282C-48D3-A2FE-B8F2729BEF76}" type="pres">
      <dgm:prSet presAssocID="{D7DE5611-3FF4-4079-A509-1FE4EDFF12C0}" presName="sibTrans" presStyleLbl="sibTrans2D1" presStyleIdx="1" presStyleCnt="3"/>
      <dgm:spPr/>
      <dgm:t>
        <a:bodyPr/>
        <a:lstStyle/>
        <a:p>
          <a:endParaRPr lang="en-US"/>
        </a:p>
      </dgm:t>
    </dgm:pt>
    <dgm:pt modelId="{A3BAD5D1-1BCF-4622-87CD-76654FE3A843}" type="pres">
      <dgm:prSet presAssocID="{D7DE5611-3FF4-4079-A509-1FE4EDFF12C0}" presName="spacerR" presStyleCnt="0"/>
      <dgm:spPr/>
    </dgm:pt>
    <dgm:pt modelId="{E424E34C-D962-4B8E-AFE1-3BE752565C48}" type="pres">
      <dgm:prSet presAssocID="{6F1F45A8-D521-4756-AFC4-17392F70DEFC}" presName="node" presStyleLbl="node1" presStyleIdx="2" presStyleCnt="4">
        <dgm:presLayoutVars>
          <dgm:bulletEnabled val="1"/>
        </dgm:presLayoutVars>
      </dgm:prSet>
      <dgm:spPr/>
      <dgm:t>
        <a:bodyPr/>
        <a:lstStyle/>
        <a:p>
          <a:endParaRPr lang="en-US"/>
        </a:p>
      </dgm:t>
    </dgm:pt>
    <dgm:pt modelId="{B8AFB9C4-7EE2-4C16-ACA3-DD581946C640}" type="pres">
      <dgm:prSet presAssocID="{79A4F861-EF71-45D6-B916-623910A0DCBB}" presName="spacerL" presStyleCnt="0"/>
      <dgm:spPr/>
    </dgm:pt>
    <dgm:pt modelId="{C02B82A7-4CAD-4426-92FD-E5A088371185}" type="pres">
      <dgm:prSet presAssocID="{79A4F861-EF71-45D6-B916-623910A0DCBB}" presName="sibTrans" presStyleLbl="sibTrans2D1" presStyleIdx="2" presStyleCnt="3"/>
      <dgm:spPr/>
      <dgm:t>
        <a:bodyPr/>
        <a:lstStyle/>
        <a:p>
          <a:endParaRPr lang="en-US"/>
        </a:p>
      </dgm:t>
    </dgm:pt>
    <dgm:pt modelId="{8F30ABB9-CBAD-4D9F-93E1-A638D2A976F7}" type="pres">
      <dgm:prSet presAssocID="{79A4F861-EF71-45D6-B916-623910A0DCBB}" presName="spacerR" presStyleCnt="0"/>
      <dgm:spPr/>
    </dgm:pt>
    <dgm:pt modelId="{59B3D6E5-7E14-4817-B5CB-9FAE96A7E560}" type="pres">
      <dgm:prSet presAssocID="{28FDB46C-5BF8-4E7B-A7E7-03A3B89F4B25}" presName="node" presStyleLbl="node1" presStyleIdx="3" presStyleCnt="4">
        <dgm:presLayoutVars>
          <dgm:bulletEnabled val="1"/>
        </dgm:presLayoutVars>
      </dgm:prSet>
      <dgm:spPr/>
      <dgm:t>
        <a:bodyPr/>
        <a:lstStyle/>
        <a:p>
          <a:endParaRPr lang="en-US"/>
        </a:p>
      </dgm:t>
    </dgm:pt>
  </dgm:ptLst>
  <dgm:cxnLst>
    <dgm:cxn modelId="{14CF4A28-F4DB-45E5-B57F-55A406BDD0CB}" srcId="{B34E00D3-1B1E-44B3-A656-3571E0245FA5}" destId="{6F1F45A8-D521-4756-AFC4-17392F70DEFC}" srcOrd="2" destOrd="0" parTransId="{835BD837-4088-4184-AF70-095AF18F090B}" sibTransId="{79A4F861-EF71-45D6-B916-623910A0DCBB}"/>
    <dgm:cxn modelId="{AEC871DB-1D43-45F3-8CA8-93D89EE9F191}" type="presOf" srcId="{D7DE5611-3FF4-4079-A509-1FE4EDFF12C0}" destId="{C55EC4E7-282C-48D3-A2FE-B8F2729BEF76}" srcOrd="0" destOrd="0" presId="urn:microsoft.com/office/officeart/2005/8/layout/equation1#1"/>
    <dgm:cxn modelId="{30EB45EC-BE53-4CE8-B278-38C7D99D0005}" type="presOf" srcId="{07F48293-E22E-4FF8-A313-11CCB5D2590A}" destId="{DB37CB5F-9EDF-48AE-91FA-ECA2E1486DAB}" srcOrd="0" destOrd="0" presId="urn:microsoft.com/office/officeart/2005/8/layout/equation1#1"/>
    <dgm:cxn modelId="{087AEC0F-F9CC-4072-B584-FF583B6B131B}" srcId="{B34E00D3-1B1E-44B3-A656-3571E0245FA5}" destId="{07F48293-E22E-4FF8-A313-11CCB5D2590A}" srcOrd="0" destOrd="0" parTransId="{A3D04FC0-CA22-49FD-8D8B-8C8A41806CBB}" sibTransId="{8D4BB14A-DDDE-4498-A2AE-18B62794D465}"/>
    <dgm:cxn modelId="{9365B6CF-49B0-4F0C-8465-E5ED1FC26E3D}" type="presOf" srcId="{8D4BB14A-DDDE-4498-A2AE-18B62794D465}" destId="{B6CE7AB2-E164-48F7-8BBE-8020416F7B69}" srcOrd="0" destOrd="0" presId="urn:microsoft.com/office/officeart/2005/8/layout/equation1#1"/>
    <dgm:cxn modelId="{77B00415-B412-46E4-9AB2-8AA76A8DC54F}" type="presOf" srcId="{79A4F861-EF71-45D6-B916-623910A0DCBB}" destId="{C02B82A7-4CAD-4426-92FD-E5A088371185}" srcOrd="0" destOrd="0" presId="urn:microsoft.com/office/officeart/2005/8/layout/equation1#1"/>
    <dgm:cxn modelId="{35509D37-2293-444D-A6C4-0826EDF64ADB}" type="presOf" srcId="{B34E00D3-1B1E-44B3-A656-3571E0245FA5}" destId="{C04D8215-7CC8-4AC6-8BD8-486F0BB497CC}" srcOrd="0" destOrd="0" presId="urn:microsoft.com/office/officeart/2005/8/layout/equation1#1"/>
    <dgm:cxn modelId="{29BAF0B0-8C5D-4B9C-9CCA-3799AC6BC450}" srcId="{B34E00D3-1B1E-44B3-A656-3571E0245FA5}" destId="{1F40A860-2041-4CA6-BA49-17CF42287E68}" srcOrd="1" destOrd="0" parTransId="{3CF20C3B-53C5-45DD-88D7-92390D410C82}" sibTransId="{D7DE5611-3FF4-4079-A509-1FE4EDFF12C0}"/>
    <dgm:cxn modelId="{CCBFD2C5-BC5B-4178-B1EE-B87EF62C5237}" srcId="{B34E00D3-1B1E-44B3-A656-3571E0245FA5}" destId="{28FDB46C-5BF8-4E7B-A7E7-03A3B89F4B25}" srcOrd="3" destOrd="0" parTransId="{C45B0A77-C779-4A5C-8B19-AB36B9AAC242}" sibTransId="{180597E0-9291-45C2-B6D7-1D813E89D089}"/>
    <dgm:cxn modelId="{7D1CDE9B-96D1-464F-B3D6-9357030D25B9}" type="presOf" srcId="{6F1F45A8-D521-4756-AFC4-17392F70DEFC}" destId="{E424E34C-D962-4B8E-AFE1-3BE752565C48}" srcOrd="0" destOrd="0" presId="urn:microsoft.com/office/officeart/2005/8/layout/equation1#1"/>
    <dgm:cxn modelId="{5CD828F7-7CA4-47C1-B647-E643C0FA26F4}" type="presOf" srcId="{28FDB46C-5BF8-4E7B-A7E7-03A3B89F4B25}" destId="{59B3D6E5-7E14-4817-B5CB-9FAE96A7E560}" srcOrd="0" destOrd="0" presId="urn:microsoft.com/office/officeart/2005/8/layout/equation1#1"/>
    <dgm:cxn modelId="{AEB50E2F-D773-4F5E-A099-F1A1BC610EEE}" type="presOf" srcId="{1F40A860-2041-4CA6-BA49-17CF42287E68}" destId="{1D7693EB-8B57-48AD-A59D-20FBC88B9E0B}" srcOrd="0" destOrd="0" presId="urn:microsoft.com/office/officeart/2005/8/layout/equation1#1"/>
    <dgm:cxn modelId="{0621FEE2-D43D-4010-A250-0C5338779A53}" type="presParOf" srcId="{C04D8215-7CC8-4AC6-8BD8-486F0BB497CC}" destId="{DB37CB5F-9EDF-48AE-91FA-ECA2E1486DAB}" srcOrd="0" destOrd="0" presId="urn:microsoft.com/office/officeart/2005/8/layout/equation1#1"/>
    <dgm:cxn modelId="{50754C35-F1E1-474F-A289-57AFB99032BD}" type="presParOf" srcId="{C04D8215-7CC8-4AC6-8BD8-486F0BB497CC}" destId="{47185DA6-BED5-4130-B695-4761AC70B4DE}" srcOrd="1" destOrd="0" presId="urn:microsoft.com/office/officeart/2005/8/layout/equation1#1"/>
    <dgm:cxn modelId="{A0F3695B-EEB3-4676-8D94-6DB022A2EE21}" type="presParOf" srcId="{C04D8215-7CC8-4AC6-8BD8-486F0BB497CC}" destId="{B6CE7AB2-E164-48F7-8BBE-8020416F7B69}" srcOrd="2" destOrd="0" presId="urn:microsoft.com/office/officeart/2005/8/layout/equation1#1"/>
    <dgm:cxn modelId="{D905FDAC-F62C-44F2-845F-4A3970CB09B1}" type="presParOf" srcId="{C04D8215-7CC8-4AC6-8BD8-486F0BB497CC}" destId="{9F113973-E3C3-4486-B2F1-40A81DFBBDAF}" srcOrd="3" destOrd="0" presId="urn:microsoft.com/office/officeart/2005/8/layout/equation1#1"/>
    <dgm:cxn modelId="{25FAD073-0347-47C0-BA1D-5F19E9A0D8A3}" type="presParOf" srcId="{C04D8215-7CC8-4AC6-8BD8-486F0BB497CC}" destId="{1D7693EB-8B57-48AD-A59D-20FBC88B9E0B}" srcOrd="4" destOrd="0" presId="urn:microsoft.com/office/officeart/2005/8/layout/equation1#1"/>
    <dgm:cxn modelId="{1C776981-BC42-44D7-BD2A-FB1DF5ED5B95}" type="presParOf" srcId="{C04D8215-7CC8-4AC6-8BD8-486F0BB497CC}" destId="{17292762-2040-4194-AB0B-BE04F423B4C5}" srcOrd="5" destOrd="0" presId="urn:microsoft.com/office/officeart/2005/8/layout/equation1#1"/>
    <dgm:cxn modelId="{89337D15-AEFE-49E6-B9E4-7861137DD93D}" type="presParOf" srcId="{C04D8215-7CC8-4AC6-8BD8-486F0BB497CC}" destId="{C55EC4E7-282C-48D3-A2FE-B8F2729BEF76}" srcOrd="6" destOrd="0" presId="urn:microsoft.com/office/officeart/2005/8/layout/equation1#1"/>
    <dgm:cxn modelId="{CE8BEA5F-5902-49BF-B425-68137115F399}" type="presParOf" srcId="{C04D8215-7CC8-4AC6-8BD8-486F0BB497CC}" destId="{A3BAD5D1-1BCF-4622-87CD-76654FE3A843}" srcOrd="7" destOrd="0" presId="urn:microsoft.com/office/officeart/2005/8/layout/equation1#1"/>
    <dgm:cxn modelId="{FFA4C2D8-69D2-4EEB-9FD1-569467738671}" type="presParOf" srcId="{C04D8215-7CC8-4AC6-8BD8-486F0BB497CC}" destId="{E424E34C-D962-4B8E-AFE1-3BE752565C48}" srcOrd="8" destOrd="0" presId="urn:microsoft.com/office/officeart/2005/8/layout/equation1#1"/>
    <dgm:cxn modelId="{B9ED3E46-CA04-4EC9-A23B-140A25256131}" type="presParOf" srcId="{C04D8215-7CC8-4AC6-8BD8-486F0BB497CC}" destId="{B8AFB9C4-7EE2-4C16-ACA3-DD581946C640}" srcOrd="9" destOrd="0" presId="urn:microsoft.com/office/officeart/2005/8/layout/equation1#1"/>
    <dgm:cxn modelId="{B7FDA487-29F1-4423-918A-DB2CAD152F7C}" type="presParOf" srcId="{C04D8215-7CC8-4AC6-8BD8-486F0BB497CC}" destId="{C02B82A7-4CAD-4426-92FD-E5A088371185}" srcOrd="10" destOrd="0" presId="urn:microsoft.com/office/officeart/2005/8/layout/equation1#1"/>
    <dgm:cxn modelId="{13CFDA03-01E9-4BDA-8A70-C0F131646E81}" type="presParOf" srcId="{C04D8215-7CC8-4AC6-8BD8-486F0BB497CC}" destId="{8F30ABB9-CBAD-4D9F-93E1-A638D2A976F7}" srcOrd="11" destOrd="0" presId="urn:microsoft.com/office/officeart/2005/8/layout/equation1#1"/>
    <dgm:cxn modelId="{6E68EB40-5807-4331-992B-AD87509A7120}" type="presParOf" srcId="{C04D8215-7CC8-4AC6-8BD8-486F0BB497CC}" destId="{59B3D6E5-7E14-4817-B5CB-9FAE96A7E560}" srcOrd="12" destOrd="0" presId="urn:microsoft.com/office/officeart/2005/8/layout/equation1#1"/>
  </dgm:cxnLst>
  <dgm:bg/>
  <dgm:whole>
    <a:ln>
      <a:noFill/>
    </a:ln>
  </dgm:whole>
  <dgm:extLst>
    <a:ext uri="http://schemas.microsoft.com/office/drawing/2008/diagram">
      <dsp:dataModelExt xmlns:dsp="http://schemas.microsoft.com/office/drawing/2008/diagram" relId="rId2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69A81186-9270-4CE2-ABB0-F07EF8136770}" type="doc">
      <dgm:prSet loTypeId="urn:microsoft.com/office/officeart/2005/8/layout/hProcess9" loCatId="process" qsTypeId="urn:microsoft.com/office/officeart/2005/8/quickstyle/simple1" qsCatId="simple" csTypeId="urn:microsoft.com/office/officeart/2005/8/colors/colorful5" csCatId="colorful" phldr="1"/>
      <dgm:spPr/>
    </dgm:pt>
    <dgm:pt modelId="{AC30AA26-D48C-46CD-B2FF-EF7AD510D841}">
      <dgm:prSet phldrT="[Text]" custT="1"/>
      <dgm:spPr/>
      <dgm:t>
        <a:bodyPr/>
        <a:lstStyle/>
        <a:p>
          <a:r>
            <a:rPr lang="en-US" sz="1000" b="1" baseline="0">
              <a:solidFill>
                <a:srgbClr val="FF0000"/>
              </a:solidFill>
              <a:latin typeface="Times New Roman" pitchFamily="18" charset="0"/>
            </a:rPr>
            <a:t>(a)Ensuring fashion products to each and every corner of world</a:t>
          </a:r>
        </a:p>
      </dgm:t>
    </dgm:pt>
    <dgm:pt modelId="{29C1248E-F205-4434-BD95-7F0188F99156}" type="parTrans" cxnId="{9734F178-8BC8-40D1-B4E5-38CF6C30AC13}">
      <dgm:prSet/>
      <dgm:spPr/>
      <dgm:t>
        <a:bodyPr/>
        <a:lstStyle/>
        <a:p>
          <a:endParaRPr lang="en-US">
            <a:solidFill>
              <a:srgbClr val="FF0000"/>
            </a:solidFill>
          </a:endParaRPr>
        </a:p>
      </dgm:t>
    </dgm:pt>
    <dgm:pt modelId="{C5352131-1AAB-4646-AEBC-BB7F76FEAD7C}" type="sibTrans" cxnId="{9734F178-8BC8-40D1-B4E5-38CF6C30AC13}">
      <dgm:prSet/>
      <dgm:spPr/>
      <dgm:t>
        <a:bodyPr/>
        <a:lstStyle/>
        <a:p>
          <a:endParaRPr lang="en-US">
            <a:solidFill>
              <a:srgbClr val="FF0000"/>
            </a:solidFill>
          </a:endParaRPr>
        </a:p>
      </dgm:t>
    </dgm:pt>
    <dgm:pt modelId="{DAAA07CD-86A7-4185-8054-6F402C238F9E}">
      <dgm:prSet phldrT="[Text]" custT="1"/>
      <dgm:spPr/>
      <dgm:t>
        <a:bodyPr/>
        <a:lstStyle/>
        <a:p>
          <a:r>
            <a:rPr lang="en-US" sz="1000" b="1" baseline="0">
              <a:solidFill>
                <a:srgbClr val="FF0000"/>
              </a:solidFill>
              <a:latin typeface="Times New Roman" pitchFamily="18" charset="0"/>
            </a:rPr>
            <a:t>(b)Improve qulity and design</a:t>
          </a:r>
        </a:p>
      </dgm:t>
    </dgm:pt>
    <dgm:pt modelId="{F547881F-74CA-415F-9136-484FEC51FF03}" type="parTrans" cxnId="{9D21303C-B865-40EC-A24F-DFED6E1E77F9}">
      <dgm:prSet/>
      <dgm:spPr/>
      <dgm:t>
        <a:bodyPr/>
        <a:lstStyle/>
        <a:p>
          <a:endParaRPr lang="en-US">
            <a:solidFill>
              <a:srgbClr val="FF0000"/>
            </a:solidFill>
          </a:endParaRPr>
        </a:p>
      </dgm:t>
    </dgm:pt>
    <dgm:pt modelId="{D57254F0-DC73-4A40-B30E-E7B1340E7138}" type="sibTrans" cxnId="{9D21303C-B865-40EC-A24F-DFED6E1E77F9}">
      <dgm:prSet/>
      <dgm:spPr/>
      <dgm:t>
        <a:bodyPr/>
        <a:lstStyle/>
        <a:p>
          <a:endParaRPr lang="en-US">
            <a:solidFill>
              <a:srgbClr val="FF0000"/>
            </a:solidFill>
          </a:endParaRPr>
        </a:p>
      </dgm:t>
    </dgm:pt>
    <dgm:pt modelId="{1F3FBC3D-678E-4837-98B8-CF934F531A40}">
      <dgm:prSet phldrT="[Text]" custT="1"/>
      <dgm:spPr/>
      <dgm:t>
        <a:bodyPr/>
        <a:lstStyle/>
        <a:p>
          <a:r>
            <a:rPr lang="en-US" sz="1000" b="1" baseline="0">
              <a:solidFill>
                <a:srgbClr val="FF0000"/>
              </a:solidFill>
              <a:latin typeface="Times New Roman" pitchFamily="18" charset="0"/>
            </a:rPr>
            <a:t>(c) Improving betetr reltionship with employees &amp; customers</a:t>
          </a:r>
        </a:p>
      </dgm:t>
    </dgm:pt>
    <dgm:pt modelId="{7C630190-4476-430A-B1CA-FCC11C2F5BD2}" type="parTrans" cxnId="{4E5679E3-C5A9-4116-BB35-6D0D73A5233D}">
      <dgm:prSet/>
      <dgm:spPr/>
      <dgm:t>
        <a:bodyPr/>
        <a:lstStyle/>
        <a:p>
          <a:endParaRPr lang="en-US">
            <a:solidFill>
              <a:srgbClr val="FF0000"/>
            </a:solidFill>
          </a:endParaRPr>
        </a:p>
      </dgm:t>
    </dgm:pt>
    <dgm:pt modelId="{6B937DF0-3A8F-4244-A6CB-7607A9DB7B1C}" type="sibTrans" cxnId="{4E5679E3-C5A9-4116-BB35-6D0D73A5233D}">
      <dgm:prSet/>
      <dgm:spPr/>
      <dgm:t>
        <a:bodyPr/>
        <a:lstStyle/>
        <a:p>
          <a:endParaRPr lang="en-US">
            <a:solidFill>
              <a:srgbClr val="FF0000"/>
            </a:solidFill>
          </a:endParaRPr>
        </a:p>
      </dgm:t>
    </dgm:pt>
    <dgm:pt modelId="{6FBD97D8-8EFB-4A7F-A1FF-F38662E8B222}" type="pres">
      <dgm:prSet presAssocID="{69A81186-9270-4CE2-ABB0-F07EF8136770}" presName="CompostProcess" presStyleCnt="0">
        <dgm:presLayoutVars>
          <dgm:dir/>
          <dgm:resizeHandles val="exact"/>
        </dgm:presLayoutVars>
      </dgm:prSet>
      <dgm:spPr/>
    </dgm:pt>
    <dgm:pt modelId="{CDB9E6FF-E8C3-420D-BFFA-BD31F2EB2ED8}" type="pres">
      <dgm:prSet presAssocID="{69A81186-9270-4CE2-ABB0-F07EF8136770}" presName="arrow" presStyleLbl="bgShp" presStyleIdx="0" presStyleCnt="1"/>
      <dgm:spPr/>
    </dgm:pt>
    <dgm:pt modelId="{1A2DE7EA-B92F-4ADC-B457-FEAFEAE7246F}" type="pres">
      <dgm:prSet presAssocID="{69A81186-9270-4CE2-ABB0-F07EF8136770}" presName="linearProcess" presStyleCnt="0"/>
      <dgm:spPr/>
    </dgm:pt>
    <dgm:pt modelId="{B20B245C-F6BD-4245-B09D-A2C022182190}" type="pres">
      <dgm:prSet presAssocID="{AC30AA26-D48C-46CD-B2FF-EF7AD510D841}" presName="textNode" presStyleLbl="node1" presStyleIdx="0" presStyleCnt="3" custScaleY="133178">
        <dgm:presLayoutVars>
          <dgm:bulletEnabled val="1"/>
        </dgm:presLayoutVars>
      </dgm:prSet>
      <dgm:spPr/>
      <dgm:t>
        <a:bodyPr/>
        <a:lstStyle/>
        <a:p>
          <a:endParaRPr lang="en-US"/>
        </a:p>
      </dgm:t>
    </dgm:pt>
    <dgm:pt modelId="{83ED3D2E-E732-4CC2-9414-553F4782EC16}" type="pres">
      <dgm:prSet presAssocID="{C5352131-1AAB-4646-AEBC-BB7F76FEAD7C}" presName="sibTrans" presStyleCnt="0"/>
      <dgm:spPr/>
    </dgm:pt>
    <dgm:pt modelId="{1F391780-E250-40A7-9530-E0A89D6580B6}" type="pres">
      <dgm:prSet presAssocID="{DAAA07CD-86A7-4185-8054-6F402C238F9E}" presName="textNode" presStyleLbl="node1" presStyleIdx="1" presStyleCnt="3">
        <dgm:presLayoutVars>
          <dgm:bulletEnabled val="1"/>
        </dgm:presLayoutVars>
      </dgm:prSet>
      <dgm:spPr/>
      <dgm:t>
        <a:bodyPr/>
        <a:lstStyle/>
        <a:p>
          <a:endParaRPr lang="en-US"/>
        </a:p>
      </dgm:t>
    </dgm:pt>
    <dgm:pt modelId="{A5823CE7-E852-4FCC-A25A-F8A02D702211}" type="pres">
      <dgm:prSet presAssocID="{D57254F0-DC73-4A40-B30E-E7B1340E7138}" presName="sibTrans" presStyleCnt="0"/>
      <dgm:spPr/>
    </dgm:pt>
    <dgm:pt modelId="{4C46938E-27D4-4D1E-826D-7740E91EC0DF}" type="pres">
      <dgm:prSet presAssocID="{1F3FBC3D-678E-4837-98B8-CF934F531A40}" presName="textNode" presStyleLbl="node1" presStyleIdx="2" presStyleCnt="3" custScaleY="114486">
        <dgm:presLayoutVars>
          <dgm:bulletEnabled val="1"/>
        </dgm:presLayoutVars>
      </dgm:prSet>
      <dgm:spPr/>
      <dgm:t>
        <a:bodyPr/>
        <a:lstStyle/>
        <a:p>
          <a:endParaRPr lang="en-US"/>
        </a:p>
      </dgm:t>
    </dgm:pt>
  </dgm:ptLst>
  <dgm:cxnLst>
    <dgm:cxn modelId="{B9998B2E-3274-4BEA-9270-6092067AECB1}" type="presOf" srcId="{69A81186-9270-4CE2-ABB0-F07EF8136770}" destId="{6FBD97D8-8EFB-4A7F-A1FF-F38662E8B222}" srcOrd="0" destOrd="0" presId="urn:microsoft.com/office/officeart/2005/8/layout/hProcess9"/>
    <dgm:cxn modelId="{027D2323-B166-4A9D-8F10-71F6706BF910}" type="presOf" srcId="{AC30AA26-D48C-46CD-B2FF-EF7AD510D841}" destId="{B20B245C-F6BD-4245-B09D-A2C022182190}" srcOrd="0" destOrd="0" presId="urn:microsoft.com/office/officeart/2005/8/layout/hProcess9"/>
    <dgm:cxn modelId="{9D21303C-B865-40EC-A24F-DFED6E1E77F9}" srcId="{69A81186-9270-4CE2-ABB0-F07EF8136770}" destId="{DAAA07CD-86A7-4185-8054-6F402C238F9E}" srcOrd="1" destOrd="0" parTransId="{F547881F-74CA-415F-9136-484FEC51FF03}" sibTransId="{D57254F0-DC73-4A40-B30E-E7B1340E7138}"/>
    <dgm:cxn modelId="{9734F178-8BC8-40D1-B4E5-38CF6C30AC13}" srcId="{69A81186-9270-4CE2-ABB0-F07EF8136770}" destId="{AC30AA26-D48C-46CD-B2FF-EF7AD510D841}" srcOrd="0" destOrd="0" parTransId="{29C1248E-F205-4434-BD95-7F0188F99156}" sibTransId="{C5352131-1AAB-4646-AEBC-BB7F76FEAD7C}"/>
    <dgm:cxn modelId="{ED5AA747-27CA-4C66-9631-53B96526E77F}" type="presOf" srcId="{DAAA07CD-86A7-4185-8054-6F402C238F9E}" destId="{1F391780-E250-40A7-9530-E0A89D6580B6}" srcOrd="0" destOrd="0" presId="urn:microsoft.com/office/officeart/2005/8/layout/hProcess9"/>
    <dgm:cxn modelId="{4E5679E3-C5A9-4116-BB35-6D0D73A5233D}" srcId="{69A81186-9270-4CE2-ABB0-F07EF8136770}" destId="{1F3FBC3D-678E-4837-98B8-CF934F531A40}" srcOrd="2" destOrd="0" parTransId="{7C630190-4476-430A-B1CA-FCC11C2F5BD2}" sibTransId="{6B937DF0-3A8F-4244-A6CB-7607A9DB7B1C}"/>
    <dgm:cxn modelId="{1D44B754-5294-472F-9EFE-E25B8F533B5C}" type="presOf" srcId="{1F3FBC3D-678E-4837-98B8-CF934F531A40}" destId="{4C46938E-27D4-4D1E-826D-7740E91EC0DF}" srcOrd="0" destOrd="0" presId="urn:microsoft.com/office/officeart/2005/8/layout/hProcess9"/>
    <dgm:cxn modelId="{1F2AC8B7-BE99-4FB0-B76F-90D675EB4B45}" type="presParOf" srcId="{6FBD97D8-8EFB-4A7F-A1FF-F38662E8B222}" destId="{CDB9E6FF-E8C3-420D-BFFA-BD31F2EB2ED8}" srcOrd="0" destOrd="0" presId="urn:microsoft.com/office/officeart/2005/8/layout/hProcess9"/>
    <dgm:cxn modelId="{B65B7E43-F166-4E16-98FD-73EB34CDACDC}" type="presParOf" srcId="{6FBD97D8-8EFB-4A7F-A1FF-F38662E8B222}" destId="{1A2DE7EA-B92F-4ADC-B457-FEAFEAE7246F}" srcOrd="1" destOrd="0" presId="urn:microsoft.com/office/officeart/2005/8/layout/hProcess9"/>
    <dgm:cxn modelId="{9BE39105-7BE3-42A1-B07A-2A16EE1D5E51}" type="presParOf" srcId="{1A2DE7EA-B92F-4ADC-B457-FEAFEAE7246F}" destId="{B20B245C-F6BD-4245-B09D-A2C022182190}" srcOrd="0" destOrd="0" presId="urn:microsoft.com/office/officeart/2005/8/layout/hProcess9"/>
    <dgm:cxn modelId="{3AC18762-DCF7-433C-B1A0-6860BAB271DB}" type="presParOf" srcId="{1A2DE7EA-B92F-4ADC-B457-FEAFEAE7246F}" destId="{83ED3D2E-E732-4CC2-9414-553F4782EC16}" srcOrd="1" destOrd="0" presId="urn:microsoft.com/office/officeart/2005/8/layout/hProcess9"/>
    <dgm:cxn modelId="{101A79B5-E125-4E3F-BFBF-11D0035BAC22}" type="presParOf" srcId="{1A2DE7EA-B92F-4ADC-B457-FEAFEAE7246F}" destId="{1F391780-E250-40A7-9530-E0A89D6580B6}" srcOrd="2" destOrd="0" presId="urn:microsoft.com/office/officeart/2005/8/layout/hProcess9"/>
    <dgm:cxn modelId="{C575ADAF-996D-4843-961C-FA730817C690}" type="presParOf" srcId="{1A2DE7EA-B92F-4ADC-B457-FEAFEAE7246F}" destId="{A5823CE7-E852-4FCC-A25A-F8A02D702211}" srcOrd="3" destOrd="0" presId="urn:microsoft.com/office/officeart/2005/8/layout/hProcess9"/>
    <dgm:cxn modelId="{BC841800-6F15-44FE-BDA8-2B1C39A36082}" type="presParOf" srcId="{1A2DE7EA-B92F-4ADC-B457-FEAFEAE7246F}" destId="{4C46938E-27D4-4D1E-826D-7740E91EC0DF}" srcOrd="4" destOrd="0" presId="urn:microsoft.com/office/officeart/2005/8/layout/hProcess9"/>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C4E80E16-0A2B-46C1-8C44-C5014FF93362}" type="doc">
      <dgm:prSet loTypeId="urn:microsoft.com/office/officeart/2005/8/layout/process3#1" loCatId="process" qsTypeId="urn:microsoft.com/office/officeart/2005/8/quickstyle/simple1" qsCatId="simple" csTypeId="urn:microsoft.com/office/officeart/2005/8/colors/colorful1#1" csCatId="colorful" phldr="1"/>
      <dgm:spPr/>
      <dgm:t>
        <a:bodyPr/>
        <a:lstStyle/>
        <a:p>
          <a:endParaRPr lang="en-US"/>
        </a:p>
      </dgm:t>
    </dgm:pt>
    <dgm:pt modelId="{4E29FC63-4068-4BEA-8159-57318CC8002B}">
      <dgm:prSet phldrT="[Text]" custT="1"/>
      <dgm:spPr/>
      <dgm:t>
        <a:bodyPr/>
        <a:lstStyle/>
        <a:p>
          <a:r>
            <a:rPr lang="en-US" sz="1000"/>
            <a:t>P</a:t>
          </a:r>
        </a:p>
      </dgm:t>
    </dgm:pt>
    <dgm:pt modelId="{75D8AF79-852E-49DF-8933-E61430283B03}" type="parTrans" cxnId="{8F7F3326-D536-41A7-92A3-43BF2927C891}">
      <dgm:prSet/>
      <dgm:spPr/>
      <dgm:t>
        <a:bodyPr/>
        <a:lstStyle/>
        <a:p>
          <a:endParaRPr lang="en-US"/>
        </a:p>
      </dgm:t>
    </dgm:pt>
    <dgm:pt modelId="{29643318-4109-4DC2-A1D8-C2A609F0B831}" type="sibTrans" cxnId="{8F7F3326-D536-41A7-92A3-43BF2927C891}">
      <dgm:prSet/>
      <dgm:spPr/>
      <dgm:t>
        <a:bodyPr/>
        <a:lstStyle/>
        <a:p>
          <a:endParaRPr lang="en-US"/>
        </a:p>
      </dgm:t>
    </dgm:pt>
    <dgm:pt modelId="{1A0DAE0F-EF95-4033-B9D0-C123501E4603}">
      <dgm:prSet phldrT="[Text]" custT="1"/>
      <dgm:spPr/>
      <dgm:t>
        <a:bodyPr/>
        <a:lstStyle/>
        <a:p>
          <a:r>
            <a:rPr lang="en-US" sz="1000"/>
            <a:t>Political factors</a:t>
          </a:r>
        </a:p>
      </dgm:t>
    </dgm:pt>
    <dgm:pt modelId="{EEC0A267-DC87-48E5-8454-AA9424DC6063}" type="parTrans" cxnId="{887A248F-8EEA-4D78-A48A-4DF83CAB7324}">
      <dgm:prSet/>
      <dgm:spPr/>
      <dgm:t>
        <a:bodyPr/>
        <a:lstStyle/>
        <a:p>
          <a:endParaRPr lang="en-US"/>
        </a:p>
      </dgm:t>
    </dgm:pt>
    <dgm:pt modelId="{9EE1CCF9-2BF6-4E0D-A6AD-1D5C0E5E516A}" type="sibTrans" cxnId="{887A248F-8EEA-4D78-A48A-4DF83CAB7324}">
      <dgm:prSet/>
      <dgm:spPr/>
      <dgm:t>
        <a:bodyPr/>
        <a:lstStyle/>
        <a:p>
          <a:endParaRPr lang="en-US"/>
        </a:p>
      </dgm:t>
    </dgm:pt>
    <dgm:pt modelId="{5EA849BF-B37A-4571-8F92-88597E7E6324}">
      <dgm:prSet phldrT="[Text]" custT="1"/>
      <dgm:spPr/>
      <dgm:t>
        <a:bodyPr/>
        <a:lstStyle/>
        <a:p>
          <a:r>
            <a:rPr lang="en-US" sz="1000"/>
            <a:t>E</a:t>
          </a:r>
        </a:p>
      </dgm:t>
    </dgm:pt>
    <dgm:pt modelId="{014F9D06-DA9C-4297-A315-E4660AC9FAC2}" type="parTrans" cxnId="{331F0B76-21C8-445C-AACA-0BB480724118}">
      <dgm:prSet/>
      <dgm:spPr/>
      <dgm:t>
        <a:bodyPr/>
        <a:lstStyle/>
        <a:p>
          <a:endParaRPr lang="en-US"/>
        </a:p>
      </dgm:t>
    </dgm:pt>
    <dgm:pt modelId="{02594F94-0F8C-4888-A2D0-A085F0204116}" type="sibTrans" cxnId="{331F0B76-21C8-445C-AACA-0BB480724118}">
      <dgm:prSet/>
      <dgm:spPr/>
      <dgm:t>
        <a:bodyPr/>
        <a:lstStyle/>
        <a:p>
          <a:endParaRPr lang="en-US"/>
        </a:p>
      </dgm:t>
    </dgm:pt>
    <dgm:pt modelId="{BF390295-ABBF-4D93-A3F7-BF4788DC5BA8}">
      <dgm:prSet phldrT="[Text]" custT="1"/>
      <dgm:spPr/>
      <dgm:t>
        <a:bodyPr/>
        <a:lstStyle/>
        <a:p>
          <a:r>
            <a:rPr lang="en-US" sz="1000"/>
            <a:t>Economic factors</a:t>
          </a:r>
        </a:p>
      </dgm:t>
    </dgm:pt>
    <dgm:pt modelId="{7C380CA1-E13B-474A-9AE8-D4B146E879A3}" type="parTrans" cxnId="{048355BB-EBBA-46D0-8A17-49E83DBF7913}">
      <dgm:prSet/>
      <dgm:spPr/>
      <dgm:t>
        <a:bodyPr/>
        <a:lstStyle/>
        <a:p>
          <a:endParaRPr lang="en-US"/>
        </a:p>
      </dgm:t>
    </dgm:pt>
    <dgm:pt modelId="{F18DEC9F-F3B2-4BF5-8E15-FB0CBDFEE99C}" type="sibTrans" cxnId="{048355BB-EBBA-46D0-8A17-49E83DBF7913}">
      <dgm:prSet/>
      <dgm:spPr/>
      <dgm:t>
        <a:bodyPr/>
        <a:lstStyle/>
        <a:p>
          <a:endParaRPr lang="en-US"/>
        </a:p>
      </dgm:t>
    </dgm:pt>
    <dgm:pt modelId="{FE5D922B-42B0-4C61-816C-FF9AA5F9AB3A}">
      <dgm:prSet phldrT="[Text]" custT="1"/>
      <dgm:spPr/>
      <dgm:t>
        <a:bodyPr/>
        <a:lstStyle/>
        <a:p>
          <a:r>
            <a:rPr lang="en-US" sz="1000"/>
            <a:t>S</a:t>
          </a:r>
        </a:p>
      </dgm:t>
    </dgm:pt>
    <dgm:pt modelId="{2A311288-9A1C-4DFD-8462-2343DFA41677}" type="parTrans" cxnId="{53696AB2-8A5A-461A-A3C5-1715C4CBA51E}">
      <dgm:prSet/>
      <dgm:spPr/>
      <dgm:t>
        <a:bodyPr/>
        <a:lstStyle/>
        <a:p>
          <a:endParaRPr lang="en-US"/>
        </a:p>
      </dgm:t>
    </dgm:pt>
    <dgm:pt modelId="{F68481BC-2B10-4FED-8EAB-2575C71D7BE5}" type="sibTrans" cxnId="{53696AB2-8A5A-461A-A3C5-1715C4CBA51E}">
      <dgm:prSet/>
      <dgm:spPr/>
      <dgm:t>
        <a:bodyPr/>
        <a:lstStyle/>
        <a:p>
          <a:endParaRPr lang="en-US"/>
        </a:p>
      </dgm:t>
    </dgm:pt>
    <dgm:pt modelId="{15AB481E-0D22-4029-8AF3-97FC12BC9FC9}">
      <dgm:prSet phldrT="[Text]" custT="1"/>
      <dgm:spPr/>
      <dgm:t>
        <a:bodyPr/>
        <a:lstStyle/>
        <a:p>
          <a:r>
            <a:rPr lang="en-US" sz="1000"/>
            <a:t>Social factors</a:t>
          </a:r>
        </a:p>
      </dgm:t>
    </dgm:pt>
    <dgm:pt modelId="{EB6B08F4-397D-4BA9-8685-465BF718D242}" type="parTrans" cxnId="{4A2449BE-ABF1-4188-B7FF-826AE5B2BA5F}">
      <dgm:prSet/>
      <dgm:spPr/>
      <dgm:t>
        <a:bodyPr/>
        <a:lstStyle/>
        <a:p>
          <a:endParaRPr lang="en-US"/>
        </a:p>
      </dgm:t>
    </dgm:pt>
    <dgm:pt modelId="{426458B1-8724-4D0A-B1D3-45D98D37A76F}" type="sibTrans" cxnId="{4A2449BE-ABF1-4188-B7FF-826AE5B2BA5F}">
      <dgm:prSet/>
      <dgm:spPr/>
      <dgm:t>
        <a:bodyPr/>
        <a:lstStyle/>
        <a:p>
          <a:endParaRPr lang="en-US"/>
        </a:p>
      </dgm:t>
    </dgm:pt>
    <dgm:pt modelId="{07F55BE7-4671-49C8-8E25-3D996DD2E232}">
      <dgm:prSet phldrT="[Text]" custT="1"/>
      <dgm:spPr/>
      <dgm:t>
        <a:bodyPr/>
        <a:lstStyle/>
        <a:p>
          <a:r>
            <a:rPr lang="en-US" sz="1000"/>
            <a:t>T </a:t>
          </a:r>
        </a:p>
      </dgm:t>
    </dgm:pt>
    <dgm:pt modelId="{BC6BEC83-5A2F-4BB2-9E34-C02D06AA3015}" type="parTrans" cxnId="{F3F195E9-6A9D-47EB-A722-9249CBB1D9FE}">
      <dgm:prSet/>
      <dgm:spPr/>
      <dgm:t>
        <a:bodyPr/>
        <a:lstStyle/>
        <a:p>
          <a:endParaRPr lang="en-US"/>
        </a:p>
      </dgm:t>
    </dgm:pt>
    <dgm:pt modelId="{7F56D832-4D28-4CD3-9F25-D9A0A0F8C033}" type="sibTrans" cxnId="{F3F195E9-6A9D-47EB-A722-9249CBB1D9FE}">
      <dgm:prSet/>
      <dgm:spPr/>
      <dgm:t>
        <a:bodyPr/>
        <a:lstStyle/>
        <a:p>
          <a:endParaRPr lang="en-US"/>
        </a:p>
      </dgm:t>
    </dgm:pt>
    <dgm:pt modelId="{6B8E7333-4EAB-4D0C-8EF6-22E07B826419}">
      <dgm:prSet phldrT="[Text]" custT="1"/>
      <dgm:spPr/>
      <dgm:t>
        <a:bodyPr/>
        <a:lstStyle/>
        <a:p>
          <a:r>
            <a:rPr lang="en-US" sz="1000"/>
            <a:t>Technolofical factors</a:t>
          </a:r>
        </a:p>
      </dgm:t>
    </dgm:pt>
    <dgm:pt modelId="{201AC8FF-751F-4049-B562-1F65783605F3}" type="parTrans" cxnId="{2485EDC2-7239-4ACB-8CB3-93CCEF26F4BF}">
      <dgm:prSet/>
      <dgm:spPr/>
      <dgm:t>
        <a:bodyPr/>
        <a:lstStyle/>
        <a:p>
          <a:endParaRPr lang="en-US"/>
        </a:p>
      </dgm:t>
    </dgm:pt>
    <dgm:pt modelId="{EFA71179-DEF6-4EBE-A301-6A158EEC3DC0}" type="sibTrans" cxnId="{2485EDC2-7239-4ACB-8CB3-93CCEF26F4BF}">
      <dgm:prSet/>
      <dgm:spPr/>
      <dgm:t>
        <a:bodyPr/>
        <a:lstStyle/>
        <a:p>
          <a:endParaRPr lang="en-US"/>
        </a:p>
      </dgm:t>
    </dgm:pt>
    <dgm:pt modelId="{EA26212F-1B00-4E14-8B0F-D81B9020DF3A}">
      <dgm:prSet phldrT="[Text]" custT="1"/>
      <dgm:spPr/>
      <dgm:t>
        <a:bodyPr/>
        <a:lstStyle/>
        <a:p>
          <a:r>
            <a:rPr lang="en-US" sz="1000"/>
            <a:t>L</a:t>
          </a:r>
        </a:p>
      </dgm:t>
    </dgm:pt>
    <dgm:pt modelId="{850030AA-510A-4442-AB64-E4D6CE83F229}" type="parTrans" cxnId="{CF19723C-5252-488A-8C4B-3B89D198BF91}">
      <dgm:prSet/>
      <dgm:spPr/>
      <dgm:t>
        <a:bodyPr/>
        <a:lstStyle/>
        <a:p>
          <a:endParaRPr lang="en-US"/>
        </a:p>
      </dgm:t>
    </dgm:pt>
    <dgm:pt modelId="{415B3622-E4BA-474F-94FF-D4D17A521AEC}" type="sibTrans" cxnId="{CF19723C-5252-488A-8C4B-3B89D198BF91}">
      <dgm:prSet/>
      <dgm:spPr/>
      <dgm:t>
        <a:bodyPr/>
        <a:lstStyle/>
        <a:p>
          <a:endParaRPr lang="en-US"/>
        </a:p>
      </dgm:t>
    </dgm:pt>
    <dgm:pt modelId="{8B5AB3E9-10AF-4EC3-B5EA-DBA5A461BFF1}">
      <dgm:prSet phldrT="[Text]" custT="1"/>
      <dgm:spPr/>
      <dgm:t>
        <a:bodyPr/>
        <a:lstStyle/>
        <a:p>
          <a:r>
            <a:rPr lang="en-US" sz="1000"/>
            <a:t>Legal factors</a:t>
          </a:r>
        </a:p>
      </dgm:t>
    </dgm:pt>
    <dgm:pt modelId="{A2F13EE2-5ED7-456B-B008-202DB75DD991}" type="parTrans" cxnId="{6DD9F2D7-D31B-4CFE-BE57-F04E1A50BA29}">
      <dgm:prSet/>
      <dgm:spPr/>
      <dgm:t>
        <a:bodyPr/>
        <a:lstStyle/>
        <a:p>
          <a:endParaRPr lang="en-US"/>
        </a:p>
      </dgm:t>
    </dgm:pt>
    <dgm:pt modelId="{9A65AD41-567E-40D7-9A71-7CA2ADDCD1F1}" type="sibTrans" cxnId="{6DD9F2D7-D31B-4CFE-BE57-F04E1A50BA29}">
      <dgm:prSet/>
      <dgm:spPr/>
      <dgm:t>
        <a:bodyPr/>
        <a:lstStyle/>
        <a:p>
          <a:endParaRPr lang="en-US"/>
        </a:p>
      </dgm:t>
    </dgm:pt>
    <dgm:pt modelId="{3A52D688-D597-4A20-BA30-F71B74E63766}">
      <dgm:prSet phldrT="[Text]" custT="1"/>
      <dgm:spPr/>
      <dgm:t>
        <a:bodyPr/>
        <a:lstStyle/>
        <a:p>
          <a:r>
            <a:rPr lang="en-US" sz="1000"/>
            <a:t>E</a:t>
          </a:r>
        </a:p>
      </dgm:t>
    </dgm:pt>
    <dgm:pt modelId="{695037F8-9E5F-4A26-A4AD-485D788A75B4}" type="parTrans" cxnId="{2397C90F-7B96-46A7-8F3C-0785325A4E48}">
      <dgm:prSet/>
      <dgm:spPr/>
      <dgm:t>
        <a:bodyPr/>
        <a:lstStyle/>
        <a:p>
          <a:endParaRPr lang="en-US"/>
        </a:p>
      </dgm:t>
    </dgm:pt>
    <dgm:pt modelId="{DAE53745-F642-4561-9C99-0241F254CF96}" type="sibTrans" cxnId="{2397C90F-7B96-46A7-8F3C-0785325A4E48}">
      <dgm:prSet/>
      <dgm:spPr/>
      <dgm:t>
        <a:bodyPr/>
        <a:lstStyle/>
        <a:p>
          <a:endParaRPr lang="en-US"/>
        </a:p>
      </dgm:t>
    </dgm:pt>
    <dgm:pt modelId="{729378EE-C034-4566-95F6-CB9D2DE641F5}">
      <dgm:prSet phldrT="[Text]" custT="1"/>
      <dgm:spPr/>
      <dgm:t>
        <a:bodyPr/>
        <a:lstStyle/>
        <a:p>
          <a:r>
            <a:rPr lang="en-US" sz="1000"/>
            <a:t>Environmental factors</a:t>
          </a:r>
        </a:p>
      </dgm:t>
    </dgm:pt>
    <dgm:pt modelId="{92489098-1D91-41EE-B38A-E522BEA962C5}" type="parTrans" cxnId="{32555C2A-118E-4C6F-BB0D-302453D59663}">
      <dgm:prSet/>
      <dgm:spPr/>
      <dgm:t>
        <a:bodyPr/>
        <a:lstStyle/>
        <a:p>
          <a:endParaRPr lang="en-US"/>
        </a:p>
      </dgm:t>
    </dgm:pt>
    <dgm:pt modelId="{CC892E73-656C-4528-A51A-30DB5CB65F96}" type="sibTrans" cxnId="{32555C2A-118E-4C6F-BB0D-302453D59663}">
      <dgm:prSet/>
      <dgm:spPr/>
      <dgm:t>
        <a:bodyPr/>
        <a:lstStyle/>
        <a:p>
          <a:endParaRPr lang="en-US"/>
        </a:p>
      </dgm:t>
    </dgm:pt>
    <dgm:pt modelId="{6ACF686E-D0B4-4369-94D0-140AC9C6136B}" type="pres">
      <dgm:prSet presAssocID="{C4E80E16-0A2B-46C1-8C44-C5014FF93362}" presName="linearFlow" presStyleCnt="0">
        <dgm:presLayoutVars>
          <dgm:dir/>
          <dgm:animLvl val="lvl"/>
          <dgm:resizeHandles val="exact"/>
        </dgm:presLayoutVars>
      </dgm:prSet>
      <dgm:spPr/>
      <dgm:t>
        <a:bodyPr/>
        <a:lstStyle/>
        <a:p>
          <a:endParaRPr lang="en-US"/>
        </a:p>
      </dgm:t>
    </dgm:pt>
    <dgm:pt modelId="{2CC17747-8C5A-4195-ADE8-D6F574C2FDDF}" type="pres">
      <dgm:prSet presAssocID="{4E29FC63-4068-4BEA-8159-57318CC8002B}" presName="composite" presStyleCnt="0"/>
      <dgm:spPr/>
    </dgm:pt>
    <dgm:pt modelId="{405AB246-8A01-48FD-9DC7-2CB35973F841}" type="pres">
      <dgm:prSet presAssocID="{4E29FC63-4068-4BEA-8159-57318CC8002B}" presName="parTx" presStyleLbl="node1" presStyleIdx="0" presStyleCnt="6">
        <dgm:presLayoutVars>
          <dgm:chMax val="0"/>
          <dgm:chPref val="0"/>
          <dgm:bulletEnabled val="1"/>
        </dgm:presLayoutVars>
      </dgm:prSet>
      <dgm:spPr/>
      <dgm:t>
        <a:bodyPr/>
        <a:lstStyle/>
        <a:p>
          <a:endParaRPr lang="en-US"/>
        </a:p>
      </dgm:t>
    </dgm:pt>
    <dgm:pt modelId="{965E55CA-9153-4745-ACEF-8F8E71FDDCCA}" type="pres">
      <dgm:prSet presAssocID="{4E29FC63-4068-4BEA-8159-57318CC8002B}" presName="parSh" presStyleLbl="node1" presStyleIdx="0" presStyleCnt="6"/>
      <dgm:spPr/>
      <dgm:t>
        <a:bodyPr/>
        <a:lstStyle/>
        <a:p>
          <a:endParaRPr lang="en-US"/>
        </a:p>
      </dgm:t>
    </dgm:pt>
    <dgm:pt modelId="{220C454A-2A1F-4C0C-BFFA-4FA384C3AADE}" type="pres">
      <dgm:prSet presAssocID="{4E29FC63-4068-4BEA-8159-57318CC8002B}" presName="desTx" presStyleLbl="fgAcc1" presStyleIdx="0" presStyleCnt="6">
        <dgm:presLayoutVars>
          <dgm:bulletEnabled val="1"/>
        </dgm:presLayoutVars>
      </dgm:prSet>
      <dgm:spPr/>
      <dgm:t>
        <a:bodyPr/>
        <a:lstStyle/>
        <a:p>
          <a:endParaRPr lang="en-US"/>
        </a:p>
      </dgm:t>
    </dgm:pt>
    <dgm:pt modelId="{DE0C9D49-5E59-4263-A5A6-D16649AF4397}" type="pres">
      <dgm:prSet presAssocID="{29643318-4109-4DC2-A1D8-C2A609F0B831}" presName="sibTrans" presStyleLbl="sibTrans2D1" presStyleIdx="0" presStyleCnt="5"/>
      <dgm:spPr>
        <a:prstGeom prst="mathPlus">
          <a:avLst/>
        </a:prstGeom>
      </dgm:spPr>
      <dgm:t>
        <a:bodyPr/>
        <a:lstStyle/>
        <a:p>
          <a:endParaRPr lang="en-US"/>
        </a:p>
      </dgm:t>
    </dgm:pt>
    <dgm:pt modelId="{AD3F2094-8AD8-4DE2-A1F0-64F64D1EEC0C}" type="pres">
      <dgm:prSet presAssocID="{29643318-4109-4DC2-A1D8-C2A609F0B831}" presName="connTx" presStyleLbl="sibTrans2D1" presStyleIdx="0" presStyleCnt="5"/>
      <dgm:spPr/>
      <dgm:t>
        <a:bodyPr/>
        <a:lstStyle/>
        <a:p>
          <a:endParaRPr lang="en-US"/>
        </a:p>
      </dgm:t>
    </dgm:pt>
    <dgm:pt modelId="{BABA2B14-DB99-40D3-A608-28891215971B}" type="pres">
      <dgm:prSet presAssocID="{5EA849BF-B37A-4571-8F92-88597E7E6324}" presName="composite" presStyleCnt="0"/>
      <dgm:spPr/>
    </dgm:pt>
    <dgm:pt modelId="{CD4D2397-01AA-4E30-BB7F-736089E342E3}" type="pres">
      <dgm:prSet presAssocID="{5EA849BF-B37A-4571-8F92-88597E7E6324}" presName="parTx" presStyleLbl="node1" presStyleIdx="0" presStyleCnt="6">
        <dgm:presLayoutVars>
          <dgm:chMax val="0"/>
          <dgm:chPref val="0"/>
          <dgm:bulletEnabled val="1"/>
        </dgm:presLayoutVars>
      </dgm:prSet>
      <dgm:spPr/>
      <dgm:t>
        <a:bodyPr/>
        <a:lstStyle/>
        <a:p>
          <a:endParaRPr lang="en-US"/>
        </a:p>
      </dgm:t>
    </dgm:pt>
    <dgm:pt modelId="{944D551C-3738-44FA-A291-BC57C85611FC}" type="pres">
      <dgm:prSet presAssocID="{5EA849BF-B37A-4571-8F92-88597E7E6324}" presName="parSh" presStyleLbl="node1" presStyleIdx="1" presStyleCnt="6"/>
      <dgm:spPr/>
      <dgm:t>
        <a:bodyPr/>
        <a:lstStyle/>
        <a:p>
          <a:endParaRPr lang="en-US"/>
        </a:p>
      </dgm:t>
    </dgm:pt>
    <dgm:pt modelId="{8AEF5137-214B-4AE0-8A20-4DC78AEBC912}" type="pres">
      <dgm:prSet presAssocID="{5EA849BF-B37A-4571-8F92-88597E7E6324}" presName="desTx" presStyleLbl="fgAcc1" presStyleIdx="1" presStyleCnt="6" custScaleX="124426">
        <dgm:presLayoutVars>
          <dgm:bulletEnabled val="1"/>
        </dgm:presLayoutVars>
      </dgm:prSet>
      <dgm:spPr/>
      <dgm:t>
        <a:bodyPr/>
        <a:lstStyle/>
        <a:p>
          <a:endParaRPr lang="en-US"/>
        </a:p>
      </dgm:t>
    </dgm:pt>
    <dgm:pt modelId="{42B668C3-5488-45B8-A7A2-D767437457C0}" type="pres">
      <dgm:prSet presAssocID="{02594F94-0F8C-4888-A2D0-A085F0204116}" presName="sibTrans" presStyleLbl="sibTrans2D1" presStyleIdx="1" presStyleCnt="5"/>
      <dgm:spPr>
        <a:prstGeom prst="mathPlus">
          <a:avLst/>
        </a:prstGeom>
      </dgm:spPr>
      <dgm:t>
        <a:bodyPr/>
        <a:lstStyle/>
        <a:p>
          <a:endParaRPr lang="en-US"/>
        </a:p>
      </dgm:t>
    </dgm:pt>
    <dgm:pt modelId="{106561FA-5CC2-45F6-ABDA-43D65D7B3B0D}" type="pres">
      <dgm:prSet presAssocID="{02594F94-0F8C-4888-A2D0-A085F0204116}" presName="connTx" presStyleLbl="sibTrans2D1" presStyleIdx="1" presStyleCnt="5"/>
      <dgm:spPr/>
      <dgm:t>
        <a:bodyPr/>
        <a:lstStyle/>
        <a:p>
          <a:endParaRPr lang="en-US"/>
        </a:p>
      </dgm:t>
    </dgm:pt>
    <dgm:pt modelId="{E43E8E4C-D3BA-446C-808B-CBC265F33E67}" type="pres">
      <dgm:prSet presAssocID="{FE5D922B-42B0-4C61-816C-FF9AA5F9AB3A}" presName="composite" presStyleCnt="0"/>
      <dgm:spPr/>
    </dgm:pt>
    <dgm:pt modelId="{89607AA1-E586-4BBF-BE53-9A281E9505A2}" type="pres">
      <dgm:prSet presAssocID="{FE5D922B-42B0-4C61-816C-FF9AA5F9AB3A}" presName="parTx" presStyleLbl="node1" presStyleIdx="1" presStyleCnt="6">
        <dgm:presLayoutVars>
          <dgm:chMax val="0"/>
          <dgm:chPref val="0"/>
          <dgm:bulletEnabled val="1"/>
        </dgm:presLayoutVars>
      </dgm:prSet>
      <dgm:spPr/>
      <dgm:t>
        <a:bodyPr/>
        <a:lstStyle/>
        <a:p>
          <a:endParaRPr lang="en-US"/>
        </a:p>
      </dgm:t>
    </dgm:pt>
    <dgm:pt modelId="{42104A56-EB6B-474D-A770-6BD757AB6091}" type="pres">
      <dgm:prSet presAssocID="{FE5D922B-42B0-4C61-816C-FF9AA5F9AB3A}" presName="parSh" presStyleLbl="node1" presStyleIdx="2" presStyleCnt="6"/>
      <dgm:spPr/>
      <dgm:t>
        <a:bodyPr/>
        <a:lstStyle/>
        <a:p>
          <a:endParaRPr lang="en-US"/>
        </a:p>
      </dgm:t>
    </dgm:pt>
    <dgm:pt modelId="{5E23CC34-F149-4574-8C4C-2E533D29CB42}" type="pres">
      <dgm:prSet presAssocID="{FE5D922B-42B0-4C61-816C-FF9AA5F9AB3A}" presName="desTx" presStyleLbl="fgAcc1" presStyleIdx="2" presStyleCnt="6">
        <dgm:presLayoutVars>
          <dgm:bulletEnabled val="1"/>
        </dgm:presLayoutVars>
      </dgm:prSet>
      <dgm:spPr/>
      <dgm:t>
        <a:bodyPr/>
        <a:lstStyle/>
        <a:p>
          <a:endParaRPr lang="en-US"/>
        </a:p>
      </dgm:t>
    </dgm:pt>
    <dgm:pt modelId="{53277F2D-15D3-4D53-B7A3-F30A434DA6E9}" type="pres">
      <dgm:prSet presAssocID="{F68481BC-2B10-4FED-8EAB-2575C71D7BE5}" presName="sibTrans" presStyleLbl="sibTrans2D1" presStyleIdx="2" presStyleCnt="5"/>
      <dgm:spPr>
        <a:prstGeom prst="mathPlus">
          <a:avLst/>
        </a:prstGeom>
      </dgm:spPr>
      <dgm:t>
        <a:bodyPr/>
        <a:lstStyle/>
        <a:p>
          <a:endParaRPr lang="en-US"/>
        </a:p>
      </dgm:t>
    </dgm:pt>
    <dgm:pt modelId="{3377B867-7F95-485F-B658-20138FF15911}" type="pres">
      <dgm:prSet presAssocID="{F68481BC-2B10-4FED-8EAB-2575C71D7BE5}" presName="connTx" presStyleLbl="sibTrans2D1" presStyleIdx="2" presStyleCnt="5"/>
      <dgm:spPr/>
      <dgm:t>
        <a:bodyPr/>
        <a:lstStyle/>
        <a:p>
          <a:endParaRPr lang="en-US"/>
        </a:p>
      </dgm:t>
    </dgm:pt>
    <dgm:pt modelId="{EE205919-E510-4FB0-B1E9-02C1A043312F}" type="pres">
      <dgm:prSet presAssocID="{07F55BE7-4671-49C8-8E25-3D996DD2E232}" presName="composite" presStyleCnt="0"/>
      <dgm:spPr/>
    </dgm:pt>
    <dgm:pt modelId="{F0146832-828C-4CE8-9477-59F82DF06EE4}" type="pres">
      <dgm:prSet presAssocID="{07F55BE7-4671-49C8-8E25-3D996DD2E232}" presName="parTx" presStyleLbl="node1" presStyleIdx="2" presStyleCnt="6">
        <dgm:presLayoutVars>
          <dgm:chMax val="0"/>
          <dgm:chPref val="0"/>
          <dgm:bulletEnabled val="1"/>
        </dgm:presLayoutVars>
      </dgm:prSet>
      <dgm:spPr/>
      <dgm:t>
        <a:bodyPr/>
        <a:lstStyle/>
        <a:p>
          <a:endParaRPr lang="en-US"/>
        </a:p>
      </dgm:t>
    </dgm:pt>
    <dgm:pt modelId="{62250C48-25F2-44C2-AE24-E4A86A359A37}" type="pres">
      <dgm:prSet presAssocID="{07F55BE7-4671-49C8-8E25-3D996DD2E232}" presName="parSh" presStyleLbl="node1" presStyleIdx="3" presStyleCnt="6"/>
      <dgm:spPr/>
      <dgm:t>
        <a:bodyPr/>
        <a:lstStyle/>
        <a:p>
          <a:endParaRPr lang="en-US"/>
        </a:p>
      </dgm:t>
    </dgm:pt>
    <dgm:pt modelId="{3325B56F-0F31-4E2D-B1B7-F0BD523C1EA4}" type="pres">
      <dgm:prSet presAssocID="{07F55BE7-4671-49C8-8E25-3D996DD2E232}" presName="desTx" presStyleLbl="fgAcc1" presStyleIdx="3" presStyleCnt="6">
        <dgm:presLayoutVars>
          <dgm:bulletEnabled val="1"/>
        </dgm:presLayoutVars>
      </dgm:prSet>
      <dgm:spPr/>
      <dgm:t>
        <a:bodyPr/>
        <a:lstStyle/>
        <a:p>
          <a:endParaRPr lang="en-US"/>
        </a:p>
      </dgm:t>
    </dgm:pt>
    <dgm:pt modelId="{4B14CEF7-31A7-4081-BB56-7FA0FB3CA772}" type="pres">
      <dgm:prSet presAssocID="{7F56D832-4D28-4CD3-9F25-D9A0A0F8C033}" presName="sibTrans" presStyleLbl="sibTrans2D1" presStyleIdx="3" presStyleCnt="5"/>
      <dgm:spPr>
        <a:prstGeom prst="mathPlus">
          <a:avLst/>
        </a:prstGeom>
      </dgm:spPr>
      <dgm:t>
        <a:bodyPr/>
        <a:lstStyle/>
        <a:p>
          <a:endParaRPr lang="en-US"/>
        </a:p>
      </dgm:t>
    </dgm:pt>
    <dgm:pt modelId="{707F6568-FCE4-42F7-A7EA-45A1B460DEE8}" type="pres">
      <dgm:prSet presAssocID="{7F56D832-4D28-4CD3-9F25-D9A0A0F8C033}" presName="connTx" presStyleLbl="sibTrans2D1" presStyleIdx="3" presStyleCnt="5"/>
      <dgm:spPr/>
      <dgm:t>
        <a:bodyPr/>
        <a:lstStyle/>
        <a:p>
          <a:endParaRPr lang="en-US"/>
        </a:p>
      </dgm:t>
    </dgm:pt>
    <dgm:pt modelId="{B5DF9836-8518-4D30-9E6B-70A80272BB7A}" type="pres">
      <dgm:prSet presAssocID="{EA26212F-1B00-4E14-8B0F-D81B9020DF3A}" presName="composite" presStyleCnt="0"/>
      <dgm:spPr/>
    </dgm:pt>
    <dgm:pt modelId="{5E0C4143-F0CA-4CDE-8D0E-B24CADBAC389}" type="pres">
      <dgm:prSet presAssocID="{EA26212F-1B00-4E14-8B0F-D81B9020DF3A}" presName="parTx" presStyleLbl="node1" presStyleIdx="3" presStyleCnt="6">
        <dgm:presLayoutVars>
          <dgm:chMax val="0"/>
          <dgm:chPref val="0"/>
          <dgm:bulletEnabled val="1"/>
        </dgm:presLayoutVars>
      </dgm:prSet>
      <dgm:spPr/>
      <dgm:t>
        <a:bodyPr/>
        <a:lstStyle/>
        <a:p>
          <a:endParaRPr lang="en-US"/>
        </a:p>
      </dgm:t>
    </dgm:pt>
    <dgm:pt modelId="{14C40A28-A7CD-4752-82AB-EA6D293569ED}" type="pres">
      <dgm:prSet presAssocID="{EA26212F-1B00-4E14-8B0F-D81B9020DF3A}" presName="parSh" presStyleLbl="node1" presStyleIdx="4" presStyleCnt="6"/>
      <dgm:spPr/>
      <dgm:t>
        <a:bodyPr/>
        <a:lstStyle/>
        <a:p>
          <a:endParaRPr lang="en-US"/>
        </a:p>
      </dgm:t>
    </dgm:pt>
    <dgm:pt modelId="{68DFB148-5CBF-47DE-BB77-BDD207AFDAF4}" type="pres">
      <dgm:prSet presAssocID="{EA26212F-1B00-4E14-8B0F-D81B9020DF3A}" presName="desTx" presStyleLbl="fgAcc1" presStyleIdx="4" presStyleCnt="6">
        <dgm:presLayoutVars>
          <dgm:bulletEnabled val="1"/>
        </dgm:presLayoutVars>
      </dgm:prSet>
      <dgm:spPr/>
      <dgm:t>
        <a:bodyPr/>
        <a:lstStyle/>
        <a:p>
          <a:endParaRPr lang="en-US"/>
        </a:p>
      </dgm:t>
    </dgm:pt>
    <dgm:pt modelId="{5904D14E-740F-4E93-B853-2FDC9DE49FFE}" type="pres">
      <dgm:prSet presAssocID="{415B3622-E4BA-474F-94FF-D4D17A521AEC}" presName="sibTrans" presStyleLbl="sibTrans2D1" presStyleIdx="4" presStyleCnt="5"/>
      <dgm:spPr>
        <a:prstGeom prst="mathPlus">
          <a:avLst/>
        </a:prstGeom>
      </dgm:spPr>
      <dgm:t>
        <a:bodyPr/>
        <a:lstStyle/>
        <a:p>
          <a:endParaRPr lang="en-US"/>
        </a:p>
      </dgm:t>
    </dgm:pt>
    <dgm:pt modelId="{53FEF594-8FB7-4DF3-A47F-C98DBE010216}" type="pres">
      <dgm:prSet presAssocID="{415B3622-E4BA-474F-94FF-D4D17A521AEC}" presName="connTx" presStyleLbl="sibTrans2D1" presStyleIdx="4" presStyleCnt="5"/>
      <dgm:spPr/>
      <dgm:t>
        <a:bodyPr/>
        <a:lstStyle/>
        <a:p>
          <a:endParaRPr lang="en-US"/>
        </a:p>
      </dgm:t>
    </dgm:pt>
    <dgm:pt modelId="{14C4E853-873F-4256-A741-6332907D6541}" type="pres">
      <dgm:prSet presAssocID="{3A52D688-D597-4A20-BA30-F71B74E63766}" presName="composite" presStyleCnt="0"/>
      <dgm:spPr/>
    </dgm:pt>
    <dgm:pt modelId="{818F68C9-BC15-4CA3-8482-3460E3049D85}" type="pres">
      <dgm:prSet presAssocID="{3A52D688-D597-4A20-BA30-F71B74E63766}" presName="parTx" presStyleLbl="node1" presStyleIdx="4" presStyleCnt="6">
        <dgm:presLayoutVars>
          <dgm:chMax val="0"/>
          <dgm:chPref val="0"/>
          <dgm:bulletEnabled val="1"/>
        </dgm:presLayoutVars>
      </dgm:prSet>
      <dgm:spPr/>
      <dgm:t>
        <a:bodyPr/>
        <a:lstStyle/>
        <a:p>
          <a:endParaRPr lang="en-US"/>
        </a:p>
      </dgm:t>
    </dgm:pt>
    <dgm:pt modelId="{7E79179A-7647-4993-B6AC-7CE1161269BA}" type="pres">
      <dgm:prSet presAssocID="{3A52D688-D597-4A20-BA30-F71B74E63766}" presName="parSh" presStyleLbl="node1" presStyleIdx="5" presStyleCnt="6"/>
      <dgm:spPr/>
      <dgm:t>
        <a:bodyPr/>
        <a:lstStyle/>
        <a:p>
          <a:endParaRPr lang="en-US"/>
        </a:p>
      </dgm:t>
    </dgm:pt>
    <dgm:pt modelId="{47FD5B6F-B4B6-4168-8861-BEB964C2A841}" type="pres">
      <dgm:prSet presAssocID="{3A52D688-D597-4A20-BA30-F71B74E63766}" presName="desTx" presStyleLbl="fgAcc1" presStyleIdx="5" presStyleCnt="6">
        <dgm:presLayoutVars>
          <dgm:bulletEnabled val="1"/>
        </dgm:presLayoutVars>
      </dgm:prSet>
      <dgm:spPr/>
      <dgm:t>
        <a:bodyPr/>
        <a:lstStyle/>
        <a:p>
          <a:endParaRPr lang="en-US"/>
        </a:p>
      </dgm:t>
    </dgm:pt>
  </dgm:ptLst>
  <dgm:cxnLst>
    <dgm:cxn modelId="{63847F8B-41CA-4E26-B8BB-D87B2A8E68A0}" type="presOf" srcId="{FE5D922B-42B0-4C61-816C-FF9AA5F9AB3A}" destId="{42104A56-EB6B-474D-A770-6BD757AB6091}" srcOrd="1" destOrd="0" presId="urn:microsoft.com/office/officeart/2005/8/layout/process3#1"/>
    <dgm:cxn modelId="{DECBAD7D-8DDD-42A8-8D56-0AD6187925C7}" type="presOf" srcId="{C4E80E16-0A2B-46C1-8C44-C5014FF93362}" destId="{6ACF686E-D0B4-4369-94D0-140AC9C6136B}" srcOrd="0" destOrd="0" presId="urn:microsoft.com/office/officeart/2005/8/layout/process3#1"/>
    <dgm:cxn modelId="{7EE456BD-D956-4D33-9C51-C128BB07CDE6}" type="presOf" srcId="{07F55BE7-4671-49C8-8E25-3D996DD2E232}" destId="{F0146832-828C-4CE8-9477-59F82DF06EE4}" srcOrd="0" destOrd="0" presId="urn:microsoft.com/office/officeart/2005/8/layout/process3#1"/>
    <dgm:cxn modelId="{C5182AD5-800C-4A1E-8929-66F71F4B9F1F}" type="presOf" srcId="{4E29FC63-4068-4BEA-8159-57318CC8002B}" destId="{965E55CA-9153-4745-ACEF-8F8E71FDDCCA}" srcOrd="1" destOrd="0" presId="urn:microsoft.com/office/officeart/2005/8/layout/process3#1"/>
    <dgm:cxn modelId="{03348383-99A0-4DF5-99E9-95BB542A0BE3}" type="presOf" srcId="{F68481BC-2B10-4FED-8EAB-2575C71D7BE5}" destId="{53277F2D-15D3-4D53-B7A3-F30A434DA6E9}" srcOrd="0" destOrd="0" presId="urn:microsoft.com/office/officeart/2005/8/layout/process3#1"/>
    <dgm:cxn modelId="{E14B0443-8A85-4EB1-BC35-FE862688119F}" type="presOf" srcId="{02594F94-0F8C-4888-A2D0-A085F0204116}" destId="{106561FA-5CC2-45F6-ABDA-43D65D7B3B0D}" srcOrd="1" destOrd="0" presId="urn:microsoft.com/office/officeart/2005/8/layout/process3#1"/>
    <dgm:cxn modelId="{6442E1B2-974B-4B72-BD1A-FD50A8D20079}" type="presOf" srcId="{29643318-4109-4DC2-A1D8-C2A609F0B831}" destId="{AD3F2094-8AD8-4DE2-A1F0-64F64D1EEC0C}" srcOrd="1" destOrd="0" presId="urn:microsoft.com/office/officeart/2005/8/layout/process3#1"/>
    <dgm:cxn modelId="{5B7DFC12-8250-4464-BCA4-8D5805169FC5}" type="presOf" srcId="{6B8E7333-4EAB-4D0C-8EF6-22E07B826419}" destId="{3325B56F-0F31-4E2D-B1B7-F0BD523C1EA4}" srcOrd="0" destOrd="0" presId="urn:microsoft.com/office/officeart/2005/8/layout/process3#1"/>
    <dgm:cxn modelId="{93306988-A124-4C12-AD09-4E30F6FB7446}" type="presOf" srcId="{3A52D688-D597-4A20-BA30-F71B74E63766}" destId="{7E79179A-7647-4993-B6AC-7CE1161269BA}" srcOrd="1" destOrd="0" presId="urn:microsoft.com/office/officeart/2005/8/layout/process3#1"/>
    <dgm:cxn modelId="{2485EDC2-7239-4ACB-8CB3-93CCEF26F4BF}" srcId="{07F55BE7-4671-49C8-8E25-3D996DD2E232}" destId="{6B8E7333-4EAB-4D0C-8EF6-22E07B826419}" srcOrd="0" destOrd="0" parTransId="{201AC8FF-751F-4049-B562-1F65783605F3}" sibTransId="{EFA71179-DEF6-4EBE-A301-6A158EEC3DC0}"/>
    <dgm:cxn modelId="{6DD9F2D7-D31B-4CFE-BE57-F04E1A50BA29}" srcId="{EA26212F-1B00-4E14-8B0F-D81B9020DF3A}" destId="{8B5AB3E9-10AF-4EC3-B5EA-DBA5A461BFF1}" srcOrd="0" destOrd="0" parTransId="{A2F13EE2-5ED7-456B-B008-202DB75DD991}" sibTransId="{9A65AD41-567E-40D7-9A71-7CA2ADDCD1F1}"/>
    <dgm:cxn modelId="{900B9BD0-E785-42C8-A0F4-E7FA52E42180}" type="presOf" srcId="{FE5D922B-42B0-4C61-816C-FF9AA5F9AB3A}" destId="{89607AA1-E586-4BBF-BE53-9A281E9505A2}" srcOrd="0" destOrd="0" presId="urn:microsoft.com/office/officeart/2005/8/layout/process3#1"/>
    <dgm:cxn modelId="{4A2449BE-ABF1-4188-B7FF-826AE5B2BA5F}" srcId="{FE5D922B-42B0-4C61-816C-FF9AA5F9AB3A}" destId="{15AB481E-0D22-4029-8AF3-97FC12BC9FC9}" srcOrd="0" destOrd="0" parTransId="{EB6B08F4-397D-4BA9-8685-465BF718D242}" sibTransId="{426458B1-8724-4D0A-B1D3-45D98D37A76F}"/>
    <dgm:cxn modelId="{65629476-943B-4C8D-9D71-C7F7F44B2F21}" type="presOf" srcId="{7F56D832-4D28-4CD3-9F25-D9A0A0F8C033}" destId="{4B14CEF7-31A7-4081-BB56-7FA0FB3CA772}" srcOrd="0" destOrd="0" presId="urn:microsoft.com/office/officeart/2005/8/layout/process3#1"/>
    <dgm:cxn modelId="{9B72904B-CE54-4C96-B4B9-8ECCDB3BE8AF}" type="presOf" srcId="{F68481BC-2B10-4FED-8EAB-2575C71D7BE5}" destId="{3377B867-7F95-485F-B658-20138FF15911}" srcOrd="1" destOrd="0" presId="urn:microsoft.com/office/officeart/2005/8/layout/process3#1"/>
    <dgm:cxn modelId="{32555C2A-118E-4C6F-BB0D-302453D59663}" srcId="{3A52D688-D597-4A20-BA30-F71B74E63766}" destId="{729378EE-C034-4566-95F6-CB9D2DE641F5}" srcOrd="0" destOrd="0" parTransId="{92489098-1D91-41EE-B38A-E522BEA962C5}" sibTransId="{CC892E73-656C-4528-A51A-30DB5CB65F96}"/>
    <dgm:cxn modelId="{88E1D249-3671-4184-BC00-D59F047A7225}" type="presOf" srcId="{EA26212F-1B00-4E14-8B0F-D81B9020DF3A}" destId="{14C40A28-A7CD-4752-82AB-EA6D293569ED}" srcOrd="1" destOrd="0" presId="urn:microsoft.com/office/officeart/2005/8/layout/process3#1"/>
    <dgm:cxn modelId="{048355BB-EBBA-46D0-8A17-49E83DBF7913}" srcId="{5EA849BF-B37A-4571-8F92-88597E7E6324}" destId="{BF390295-ABBF-4D93-A3F7-BF4788DC5BA8}" srcOrd="0" destOrd="0" parTransId="{7C380CA1-E13B-474A-9AE8-D4B146E879A3}" sibTransId="{F18DEC9F-F3B2-4BF5-8E15-FB0CBDFEE99C}"/>
    <dgm:cxn modelId="{1BE459A9-0A04-4F3F-A931-EE5CCFDF86A2}" type="presOf" srcId="{415B3622-E4BA-474F-94FF-D4D17A521AEC}" destId="{5904D14E-740F-4E93-B853-2FDC9DE49FFE}" srcOrd="0" destOrd="0" presId="urn:microsoft.com/office/officeart/2005/8/layout/process3#1"/>
    <dgm:cxn modelId="{95097DB8-34D1-482D-A4AB-48B32D2C74BF}" type="presOf" srcId="{07F55BE7-4671-49C8-8E25-3D996DD2E232}" destId="{62250C48-25F2-44C2-AE24-E4A86A359A37}" srcOrd="1" destOrd="0" presId="urn:microsoft.com/office/officeart/2005/8/layout/process3#1"/>
    <dgm:cxn modelId="{53696AB2-8A5A-461A-A3C5-1715C4CBA51E}" srcId="{C4E80E16-0A2B-46C1-8C44-C5014FF93362}" destId="{FE5D922B-42B0-4C61-816C-FF9AA5F9AB3A}" srcOrd="2" destOrd="0" parTransId="{2A311288-9A1C-4DFD-8462-2343DFA41677}" sibTransId="{F68481BC-2B10-4FED-8EAB-2575C71D7BE5}"/>
    <dgm:cxn modelId="{8772C8D9-1F33-4D1E-AB32-4A9293DB4C35}" type="presOf" srcId="{02594F94-0F8C-4888-A2D0-A085F0204116}" destId="{42B668C3-5488-45B8-A7A2-D767437457C0}" srcOrd="0" destOrd="0" presId="urn:microsoft.com/office/officeart/2005/8/layout/process3#1"/>
    <dgm:cxn modelId="{331F0B76-21C8-445C-AACA-0BB480724118}" srcId="{C4E80E16-0A2B-46C1-8C44-C5014FF93362}" destId="{5EA849BF-B37A-4571-8F92-88597E7E6324}" srcOrd="1" destOrd="0" parTransId="{014F9D06-DA9C-4297-A315-E4660AC9FAC2}" sibTransId="{02594F94-0F8C-4888-A2D0-A085F0204116}"/>
    <dgm:cxn modelId="{BF2568E7-A037-431B-97D0-269C17D4A931}" type="presOf" srcId="{1A0DAE0F-EF95-4033-B9D0-C123501E4603}" destId="{220C454A-2A1F-4C0C-BFFA-4FA384C3AADE}" srcOrd="0" destOrd="0" presId="urn:microsoft.com/office/officeart/2005/8/layout/process3#1"/>
    <dgm:cxn modelId="{217D0F8D-DA96-4A55-A007-ABEFECB738FB}" type="presOf" srcId="{BF390295-ABBF-4D93-A3F7-BF4788DC5BA8}" destId="{8AEF5137-214B-4AE0-8A20-4DC78AEBC912}" srcOrd="0" destOrd="0" presId="urn:microsoft.com/office/officeart/2005/8/layout/process3#1"/>
    <dgm:cxn modelId="{DA52A0F2-5FE5-4BFE-A479-F04C4FE4D00F}" type="presOf" srcId="{EA26212F-1B00-4E14-8B0F-D81B9020DF3A}" destId="{5E0C4143-F0CA-4CDE-8D0E-B24CADBAC389}" srcOrd="0" destOrd="0" presId="urn:microsoft.com/office/officeart/2005/8/layout/process3#1"/>
    <dgm:cxn modelId="{CF19723C-5252-488A-8C4B-3B89D198BF91}" srcId="{C4E80E16-0A2B-46C1-8C44-C5014FF93362}" destId="{EA26212F-1B00-4E14-8B0F-D81B9020DF3A}" srcOrd="4" destOrd="0" parTransId="{850030AA-510A-4442-AB64-E4D6CE83F229}" sibTransId="{415B3622-E4BA-474F-94FF-D4D17A521AEC}"/>
    <dgm:cxn modelId="{1EE11836-1C3A-4380-B6E9-8786EBE55B9A}" type="presOf" srcId="{29643318-4109-4DC2-A1D8-C2A609F0B831}" destId="{DE0C9D49-5E59-4263-A5A6-D16649AF4397}" srcOrd="0" destOrd="0" presId="urn:microsoft.com/office/officeart/2005/8/layout/process3#1"/>
    <dgm:cxn modelId="{96B7FDBB-8423-4133-9CAB-711A47D4A641}" type="presOf" srcId="{4E29FC63-4068-4BEA-8159-57318CC8002B}" destId="{405AB246-8A01-48FD-9DC7-2CB35973F841}" srcOrd="0" destOrd="0" presId="urn:microsoft.com/office/officeart/2005/8/layout/process3#1"/>
    <dgm:cxn modelId="{887A248F-8EEA-4D78-A48A-4DF83CAB7324}" srcId="{4E29FC63-4068-4BEA-8159-57318CC8002B}" destId="{1A0DAE0F-EF95-4033-B9D0-C123501E4603}" srcOrd="0" destOrd="0" parTransId="{EEC0A267-DC87-48E5-8454-AA9424DC6063}" sibTransId="{9EE1CCF9-2BF6-4E0D-A6AD-1D5C0E5E516A}"/>
    <dgm:cxn modelId="{F3F195E9-6A9D-47EB-A722-9249CBB1D9FE}" srcId="{C4E80E16-0A2B-46C1-8C44-C5014FF93362}" destId="{07F55BE7-4671-49C8-8E25-3D996DD2E232}" srcOrd="3" destOrd="0" parTransId="{BC6BEC83-5A2F-4BB2-9E34-C02D06AA3015}" sibTransId="{7F56D832-4D28-4CD3-9F25-D9A0A0F8C033}"/>
    <dgm:cxn modelId="{243F0BD3-E229-498C-8DA7-583D23DA4405}" type="presOf" srcId="{15AB481E-0D22-4029-8AF3-97FC12BC9FC9}" destId="{5E23CC34-F149-4574-8C4C-2E533D29CB42}" srcOrd="0" destOrd="0" presId="urn:microsoft.com/office/officeart/2005/8/layout/process3#1"/>
    <dgm:cxn modelId="{88A0E226-A109-4D70-A474-8725602039CC}" type="presOf" srcId="{5EA849BF-B37A-4571-8F92-88597E7E6324}" destId="{944D551C-3738-44FA-A291-BC57C85611FC}" srcOrd="1" destOrd="0" presId="urn:microsoft.com/office/officeart/2005/8/layout/process3#1"/>
    <dgm:cxn modelId="{ED6FDC00-D7A0-4766-B480-D102556459F9}" type="presOf" srcId="{3A52D688-D597-4A20-BA30-F71B74E63766}" destId="{818F68C9-BC15-4CA3-8482-3460E3049D85}" srcOrd="0" destOrd="0" presId="urn:microsoft.com/office/officeart/2005/8/layout/process3#1"/>
    <dgm:cxn modelId="{2397C90F-7B96-46A7-8F3C-0785325A4E48}" srcId="{C4E80E16-0A2B-46C1-8C44-C5014FF93362}" destId="{3A52D688-D597-4A20-BA30-F71B74E63766}" srcOrd="5" destOrd="0" parTransId="{695037F8-9E5F-4A26-A4AD-485D788A75B4}" sibTransId="{DAE53745-F642-4561-9C99-0241F254CF96}"/>
    <dgm:cxn modelId="{7BF339BF-1BFE-42AE-9FE6-55E6ABA5B01D}" type="presOf" srcId="{8B5AB3E9-10AF-4EC3-B5EA-DBA5A461BFF1}" destId="{68DFB148-5CBF-47DE-BB77-BDD207AFDAF4}" srcOrd="0" destOrd="0" presId="urn:microsoft.com/office/officeart/2005/8/layout/process3#1"/>
    <dgm:cxn modelId="{7C3B11A3-2820-4F36-BC7D-1C40FFB80BBA}" type="presOf" srcId="{415B3622-E4BA-474F-94FF-D4D17A521AEC}" destId="{53FEF594-8FB7-4DF3-A47F-C98DBE010216}" srcOrd="1" destOrd="0" presId="urn:microsoft.com/office/officeart/2005/8/layout/process3#1"/>
    <dgm:cxn modelId="{8F7F3326-D536-41A7-92A3-43BF2927C891}" srcId="{C4E80E16-0A2B-46C1-8C44-C5014FF93362}" destId="{4E29FC63-4068-4BEA-8159-57318CC8002B}" srcOrd="0" destOrd="0" parTransId="{75D8AF79-852E-49DF-8933-E61430283B03}" sibTransId="{29643318-4109-4DC2-A1D8-C2A609F0B831}"/>
    <dgm:cxn modelId="{46E18753-9275-4D4C-82AE-950BA5AB6B9C}" type="presOf" srcId="{5EA849BF-B37A-4571-8F92-88597E7E6324}" destId="{CD4D2397-01AA-4E30-BB7F-736089E342E3}" srcOrd="0" destOrd="0" presId="urn:microsoft.com/office/officeart/2005/8/layout/process3#1"/>
    <dgm:cxn modelId="{24C7FD0F-ABD7-42B4-B2DE-6CD021F899A7}" type="presOf" srcId="{7F56D832-4D28-4CD3-9F25-D9A0A0F8C033}" destId="{707F6568-FCE4-42F7-A7EA-45A1B460DEE8}" srcOrd="1" destOrd="0" presId="urn:microsoft.com/office/officeart/2005/8/layout/process3#1"/>
    <dgm:cxn modelId="{C78A8207-748D-4195-9A56-0F164491CB65}" type="presOf" srcId="{729378EE-C034-4566-95F6-CB9D2DE641F5}" destId="{47FD5B6F-B4B6-4168-8861-BEB964C2A841}" srcOrd="0" destOrd="0" presId="urn:microsoft.com/office/officeart/2005/8/layout/process3#1"/>
    <dgm:cxn modelId="{3AB95303-E43E-4A14-9D13-2F671951BEFF}" type="presParOf" srcId="{6ACF686E-D0B4-4369-94D0-140AC9C6136B}" destId="{2CC17747-8C5A-4195-ADE8-D6F574C2FDDF}" srcOrd="0" destOrd="0" presId="urn:microsoft.com/office/officeart/2005/8/layout/process3#1"/>
    <dgm:cxn modelId="{6CA70F5D-E509-485A-8E32-5666AB2AB8F0}" type="presParOf" srcId="{2CC17747-8C5A-4195-ADE8-D6F574C2FDDF}" destId="{405AB246-8A01-48FD-9DC7-2CB35973F841}" srcOrd="0" destOrd="0" presId="urn:microsoft.com/office/officeart/2005/8/layout/process3#1"/>
    <dgm:cxn modelId="{3CDBD216-A472-486B-AC3D-698BED93F08B}" type="presParOf" srcId="{2CC17747-8C5A-4195-ADE8-D6F574C2FDDF}" destId="{965E55CA-9153-4745-ACEF-8F8E71FDDCCA}" srcOrd="1" destOrd="0" presId="urn:microsoft.com/office/officeart/2005/8/layout/process3#1"/>
    <dgm:cxn modelId="{5F77FF79-AEC2-43F4-90E0-439331FC6CA1}" type="presParOf" srcId="{2CC17747-8C5A-4195-ADE8-D6F574C2FDDF}" destId="{220C454A-2A1F-4C0C-BFFA-4FA384C3AADE}" srcOrd="2" destOrd="0" presId="urn:microsoft.com/office/officeart/2005/8/layout/process3#1"/>
    <dgm:cxn modelId="{BB45F383-8C5C-4D1B-8536-FF68F5EB874E}" type="presParOf" srcId="{6ACF686E-D0B4-4369-94D0-140AC9C6136B}" destId="{DE0C9D49-5E59-4263-A5A6-D16649AF4397}" srcOrd="1" destOrd="0" presId="urn:microsoft.com/office/officeart/2005/8/layout/process3#1"/>
    <dgm:cxn modelId="{CA4707EE-E3BA-4177-A40E-FE6672F488B4}" type="presParOf" srcId="{DE0C9D49-5E59-4263-A5A6-D16649AF4397}" destId="{AD3F2094-8AD8-4DE2-A1F0-64F64D1EEC0C}" srcOrd="0" destOrd="0" presId="urn:microsoft.com/office/officeart/2005/8/layout/process3#1"/>
    <dgm:cxn modelId="{B0B025B6-461D-4D3F-841F-69B1CE2AA380}" type="presParOf" srcId="{6ACF686E-D0B4-4369-94D0-140AC9C6136B}" destId="{BABA2B14-DB99-40D3-A608-28891215971B}" srcOrd="2" destOrd="0" presId="urn:microsoft.com/office/officeart/2005/8/layout/process3#1"/>
    <dgm:cxn modelId="{3B24717B-1E95-479E-B816-8963A86B988F}" type="presParOf" srcId="{BABA2B14-DB99-40D3-A608-28891215971B}" destId="{CD4D2397-01AA-4E30-BB7F-736089E342E3}" srcOrd="0" destOrd="0" presId="urn:microsoft.com/office/officeart/2005/8/layout/process3#1"/>
    <dgm:cxn modelId="{3DA62072-9C86-4BAB-9FA1-46C7F0A58732}" type="presParOf" srcId="{BABA2B14-DB99-40D3-A608-28891215971B}" destId="{944D551C-3738-44FA-A291-BC57C85611FC}" srcOrd="1" destOrd="0" presId="urn:microsoft.com/office/officeart/2005/8/layout/process3#1"/>
    <dgm:cxn modelId="{AB76901E-B945-45DE-A7C6-0C36492F96F3}" type="presParOf" srcId="{BABA2B14-DB99-40D3-A608-28891215971B}" destId="{8AEF5137-214B-4AE0-8A20-4DC78AEBC912}" srcOrd="2" destOrd="0" presId="urn:microsoft.com/office/officeart/2005/8/layout/process3#1"/>
    <dgm:cxn modelId="{5C90AD2E-7C06-4E05-B558-EE58732073C7}" type="presParOf" srcId="{6ACF686E-D0B4-4369-94D0-140AC9C6136B}" destId="{42B668C3-5488-45B8-A7A2-D767437457C0}" srcOrd="3" destOrd="0" presId="urn:microsoft.com/office/officeart/2005/8/layout/process3#1"/>
    <dgm:cxn modelId="{773BF3A2-0658-477C-B680-23E4656A19F3}" type="presParOf" srcId="{42B668C3-5488-45B8-A7A2-D767437457C0}" destId="{106561FA-5CC2-45F6-ABDA-43D65D7B3B0D}" srcOrd="0" destOrd="0" presId="urn:microsoft.com/office/officeart/2005/8/layout/process3#1"/>
    <dgm:cxn modelId="{097DFD06-749F-4FEE-9DAB-487981BBE6E8}" type="presParOf" srcId="{6ACF686E-D0B4-4369-94D0-140AC9C6136B}" destId="{E43E8E4C-D3BA-446C-808B-CBC265F33E67}" srcOrd="4" destOrd="0" presId="urn:microsoft.com/office/officeart/2005/8/layout/process3#1"/>
    <dgm:cxn modelId="{C66E6A4E-09DD-4866-A9AB-D5F8DD4B288F}" type="presParOf" srcId="{E43E8E4C-D3BA-446C-808B-CBC265F33E67}" destId="{89607AA1-E586-4BBF-BE53-9A281E9505A2}" srcOrd="0" destOrd="0" presId="urn:microsoft.com/office/officeart/2005/8/layout/process3#1"/>
    <dgm:cxn modelId="{82E1DA9C-9AEC-4293-AAE8-73DD6876E85F}" type="presParOf" srcId="{E43E8E4C-D3BA-446C-808B-CBC265F33E67}" destId="{42104A56-EB6B-474D-A770-6BD757AB6091}" srcOrd="1" destOrd="0" presId="urn:microsoft.com/office/officeart/2005/8/layout/process3#1"/>
    <dgm:cxn modelId="{A480E0A6-D1FD-49C7-ADCF-8E0F86BC3AD2}" type="presParOf" srcId="{E43E8E4C-D3BA-446C-808B-CBC265F33E67}" destId="{5E23CC34-F149-4574-8C4C-2E533D29CB42}" srcOrd="2" destOrd="0" presId="urn:microsoft.com/office/officeart/2005/8/layout/process3#1"/>
    <dgm:cxn modelId="{5F943EAC-80C2-4D49-99BC-6BD244C412DC}" type="presParOf" srcId="{6ACF686E-D0B4-4369-94D0-140AC9C6136B}" destId="{53277F2D-15D3-4D53-B7A3-F30A434DA6E9}" srcOrd="5" destOrd="0" presId="urn:microsoft.com/office/officeart/2005/8/layout/process3#1"/>
    <dgm:cxn modelId="{F7B8E3AF-98CB-4655-8C28-73D2C38CA766}" type="presParOf" srcId="{53277F2D-15D3-4D53-B7A3-F30A434DA6E9}" destId="{3377B867-7F95-485F-B658-20138FF15911}" srcOrd="0" destOrd="0" presId="urn:microsoft.com/office/officeart/2005/8/layout/process3#1"/>
    <dgm:cxn modelId="{66AC9608-C991-45AB-929B-D375F629B00F}" type="presParOf" srcId="{6ACF686E-D0B4-4369-94D0-140AC9C6136B}" destId="{EE205919-E510-4FB0-B1E9-02C1A043312F}" srcOrd="6" destOrd="0" presId="urn:microsoft.com/office/officeart/2005/8/layout/process3#1"/>
    <dgm:cxn modelId="{613AB68A-0CE6-4C97-A112-36C67F4194A5}" type="presParOf" srcId="{EE205919-E510-4FB0-B1E9-02C1A043312F}" destId="{F0146832-828C-4CE8-9477-59F82DF06EE4}" srcOrd="0" destOrd="0" presId="urn:microsoft.com/office/officeart/2005/8/layout/process3#1"/>
    <dgm:cxn modelId="{1788BC1F-9979-4788-9947-A55FAFB7AC21}" type="presParOf" srcId="{EE205919-E510-4FB0-B1E9-02C1A043312F}" destId="{62250C48-25F2-44C2-AE24-E4A86A359A37}" srcOrd="1" destOrd="0" presId="urn:microsoft.com/office/officeart/2005/8/layout/process3#1"/>
    <dgm:cxn modelId="{44621395-5D0D-4209-B483-89A584706497}" type="presParOf" srcId="{EE205919-E510-4FB0-B1E9-02C1A043312F}" destId="{3325B56F-0F31-4E2D-B1B7-F0BD523C1EA4}" srcOrd="2" destOrd="0" presId="urn:microsoft.com/office/officeart/2005/8/layout/process3#1"/>
    <dgm:cxn modelId="{3FDDA1EA-62B8-4ABB-AE7D-57BB2A56C5B1}" type="presParOf" srcId="{6ACF686E-D0B4-4369-94D0-140AC9C6136B}" destId="{4B14CEF7-31A7-4081-BB56-7FA0FB3CA772}" srcOrd="7" destOrd="0" presId="urn:microsoft.com/office/officeart/2005/8/layout/process3#1"/>
    <dgm:cxn modelId="{D9F566C1-C7CD-4197-B455-7C30AD81F9A1}" type="presParOf" srcId="{4B14CEF7-31A7-4081-BB56-7FA0FB3CA772}" destId="{707F6568-FCE4-42F7-A7EA-45A1B460DEE8}" srcOrd="0" destOrd="0" presId="urn:microsoft.com/office/officeart/2005/8/layout/process3#1"/>
    <dgm:cxn modelId="{00456DF3-AAA0-485C-9DB7-6C30E195D96E}" type="presParOf" srcId="{6ACF686E-D0B4-4369-94D0-140AC9C6136B}" destId="{B5DF9836-8518-4D30-9E6B-70A80272BB7A}" srcOrd="8" destOrd="0" presId="urn:microsoft.com/office/officeart/2005/8/layout/process3#1"/>
    <dgm:cxn modelId="{7CE07E38-64B2-45D4-A59C-18E02C390AA3}" type="presParOf" srcId="{B5DF9836-8518-4D30-9E6B-70A80272BB7A}" destId="{5E0C4143-F0CA-4CDE-8D0E-B24CADBAC389}" srcOrd="0" destOrd="0" presId="urn:microsoft.com/office/officeart/2005/8/layout/process3#1"/>
    <dgm:cxn modelId="{3BD9E983-AD6A-42B4-BA95-45AD6EE7E868}" type="presParOf" srcId="{B5DF9836-8518-4D30-9E6B-70A80272BB7A}" destId="{14C40A28-A7CD-4752-82AB-EA6D293569ED}" srcOrd="1" destOrd="0" presId="urn:microsoft.com/office/officeart/2005/8/layout/process3#1"/>
    <dgm:cxn modelId="{99B36EB7-B0BA-4D64-B4E6-5C9CFD4B27C6}" type="presParOf" srcId="{B5DF9836-8518-4D30-9E6B-70A80272BB7A}" destId="{68DFB148-5CBF-47DE-BB77-BDD207AFDAF4}" srcOrd="2" destOrd="0" presId="urn:microsoft.com/office/officeart/2005/8/layout/process3#1"/>
    <dgm:cxn modelId="{1615BEDB-CE49-4CC3-AF68-A30556D0EAC8}" type="presParOf" srcId="{6ACF686E-D0B4-4369-94D0-140AC9C6136B}" destId="{5904D14E-740F-4E93-B853-2FDC9DE49FFE}" srcOrd="9" destOrd="0" presId="urn:microsoft.com/office/officeart/2005/8/layout/process3#1"/>
    <dgm:cxn modelId="{9FCD0C3C-2A85-4A81-9A04-9EA9A1A6A4C2}" type="presParOf" srcId="{5904D14E-740F-4E93-B853-2FDC9DE49FFE}" destId="{53FEF594-8FB7-4DF3-A47F-C98DBE010216}" srcOrd="0" destOrd="0" presId="urn:microsoft.com/office/officeart/2005/8/layout/process3#1"/>
    <dgm:cxn modelId="{3B0C6D63-7D69-4537-82B9-9E31B6BD9E9A}" type="presParOf" srcId="{6ACF686E-D0B4-4369-94D0-140AC9C6136B}" destId="{14C4E853-873F-4256-A741-6332907D6541}" srcOrd="10" destOrd="0" presId="urn:microsoft.com/office/officeart/2005/8/layout/process3#1"/>
    <dgm:cxn modelId="{6F8663B2-807B-4F62-8FBC-724E73808A20}" type="presParOf" srcId="{14C4E853-873F-4256-A741-6332907D6541}" destId="{818F68C9-BC15-4CA3-8482-3460E3049D85}" srcOrd="0" destOrd="0" presId="urn:microsoft.com/office/officeart/2005/8/layout/process3#1"/>
    <dgm:cxn modelId="{BCD420ED-EF25-4A4C-806E-AC2B2348E969}" type="presParOf" srcId="{14C4E853-873F-4256-A741-6332907D6541}" destId="{7E79179A-7647-4993-B6AC-7CE1161269BA}" srcOrd="1" destOrd="0" presId="urn:microsoft.com/office/officeart/2005/8/layout/process3#1"/>
    <dgm:cxn modelId="{D0A6F3B9-9FEF-4E9D-A412-C3740F6B5B49}" type="presParOf" srcId="{14C4E853-873F-4256-A741-6332907D6541}" destId="{47FD5B6F-B4B6-4168-8861-BEB964C2A841}" srcOrd="2" destOrd="0" presId="urn:microsoft.com/office/officeart/2005/8/layout/process3#1"/>
  </dgm:cxnLst>
  <dgm:bg/>
  <dgm:whole/>
  <dgm:extLst>
    <a:ext uri="http://schemas.microsoft.com/office/drawing/2008/diagram">
      <dsp:dataModelExt xmlns:dsp="http://schemas.microsoft.com/office/drawing/2008/diagram" relId="rId38"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B2DEA926-5FA3-4E1E-8780-B4645961F04F}" type="doc">
      <dgm:prSet loTypeId="urn:microsoft.com/office/officeart/2005/8/layout/hList3" loCatId="list" qsTypeId="urn:microsoft.com/office/officeart/2005/8/quickstyle/simple1" qsCatId="simple" csTypeId="urn:microsoft.com/office/officeart/2005/8/colors/colorful1#2" csCatId="colorful" phldr="1"/>
      <dgm:spPr/>
      <dgm:t>
        <a:bodyPr/>
        <a:lstStyle/>
        <a:p>
          <a:endParaRPr lang="en-US"/>
        </a:p>
      </dgm:t>
    </dgm:pt>
    <dgm:pt modelId="{25CF5901-771D-4243-BFAD-C1D64B294C05}">
      <dgm:prSet phldrT="[Text]"/>
      <dgm:spPr/>
      <dgm:t>
        <a:bodyPr/>
        <a:lstStyle/>
        <a:p>
          <a:r>
            <a:rPr lang="en-US" baseline="0">
              <a:solidFill>
                <a:srgbClr val="FF0000"/>
              </a:solidFill>
              <a:latin typeface="Times New Roman" pitchFamily="18" charset="0"/>
            </a:rPr>
            <a:t>PESTLE Analysis </a:t>
          </a:r>
        </a:p>
      </dgm:t>
    </dgm:pt>
    <dgm:pt modelId="{AB53799B-F65B-451B-B890-7F121EADBEC0}" type="parTrans" cxnId="{C8447CA5-789E-4158-84EA-C3CD48343DB5}">
      <dgm:prSet/>
      <dgm:spPr/>
      <dgm:t>
        <a:bodyPr/>
        <a:lstStyle/>
        <a:p>
          <a:endParaRPr lang="en-US">
            <a:solidFill>
              <a:srgbClr val="FF0000"/>
            </a:solidFill>
          </a:endParaRPr>
        </a:p>
      </dgm:t>
    </dgm:pt>
    <dgm:pt modelId="{AF7DEE2E-D203-4FFA-BC2C-665F8D65143D}" type="sibTrans" cxnId="{C8447CA5-789E-4158-84EA-C3CD48343DB5}">
      <dgm:prSet/>
      <dgm:spPr/>
      <dgm:t>
        <a:bodyPr/>
        <a:lstStyle/>
        <a:p>
          <a:endParaRPr lang="en-US">
            <a:solidFill>
              <a:srgbClr val="FF0000"/>
            </a:solidFill>
          </a:endParaRPr>
        </a:p>
      </dgm:t>
    </dgm:pt>
    <dgm:pt modelId="{82E275EC-EACA-46F5-A286-F4FEFC247321}">
      <dgm:prSet phldrT="[Text]" custT="1"/>
      <dgm:spPr/>
      <dgm:t>
        <a:bodyPr/>
        <a:lstStyle/>
        <a:p>
          <a:r>
            <a:rPr lang="en-US" sz="900">
              <a:solidFill>
                <a:srgbClr val="FF0000"/>
              </a:solidFill>
              <a:latin typeface="Times New Roman" pitchFamily="18" charset="0"/>
              <a:cs typeface="Times New Roman" pitchFamily="18" charset="0"/>
            </a:rPr>
            <a:t>Political factors</a:t>
          </a:r>
          <a:br>
            <a:rPr lang="en-US" sz="900">
              <a:solidFill>
                <a:srgbClr val="FF0000"/>
              </a:solidFill>
              <a:latin typeface="Times New Roman" pitchFamily="18" charset="0"/>
              <a:cs typeface="Times New Roman" pitchFamily="18" charset="0"/>
            </a:rPr>
          </a:br>
          <a:r>
            <a:rPr lang="en-US" sz="900">
              <a:solidFill>
                <a:srgbClr val="FF0000"/>
              </a:solidFill>
              <a:latin typeface="Times New Roman" pitchFamily="18" charset="0"/>
              <a:cs typeface="Times New Roman" pitchFamily="18" charset="0"/>
            </a:rPr>
            <a:t>- Brexit Negotiation</a:t>
          </a:r>
          <a:br>
            <a:rPr lang="en-US" sz="900">
              <a:solidFill>
                <a:srgbClr val="FF0000"/>
              </a:solidFill>
              <a:latin typeface="Times New Roman" pitchFamily="18" charset="0"/>
              <a:cs typeface="Times New Roman" pitchFamily="18" charset="0"/>
            </a:rPr>
          </a:br>
          <a:r>
            <a:rPr lang="en-US" sz="900">
              <a:solidFill>
                <a:srgbClr val="FF0000"/>
              </a:solidFill>
              <a:latin typeface="Times New Roman" pitchFamily="18" charset="0"/>
              <a:cs typeface="Times New Roman" pitchFamily="18" charset="0"/>
            </a:rPr>
            <a:t>-  Political rules &amp; Regulation</a:t>
          </a:r>
        </a:p>
      </dgm:t>
    </dgm:pt>
    <dgm:pt modelId="{B01DEF4B-1F6E-4354-BDE4-6FC606624411}" type="parTrans" cxnId="{C0AD3CB1-115D-4FA3-BB6F-E4C5A3BE2E66}">
      <dgm:prSet/>
      <dgm:spPr/>
      <dgm:t>
        <a:bodyPr/>
        <a:lstStyle/>
        <a:p>
          <a:endParaRPr lang="en-US">
            <a:solidFill>
              <a:srgbClr val="FF0000"/>
            </a:solidFill>
          </a:endParaRPr>
        </a:p>
      </dgm:t>
    </dgm:pt>
    <dgm:pt modelId="{1E9A5C9E-DBD9-4599-980B-18C0020E0786}" type="sibTrans" cxnId="{C0AD3CB1-115D-4FA3-BB6F-E4C5A3BE2E66}">
      <dgm:prSet/>
      <dgm:spPr/>
      <dgm:t>
        <a:bodyPr/>
        <a:lstStyle/>
        <a:p>
          <a:endParaRPr lang="en-US">
            <a:solidFill>
              <a:srgbClr val="FF0000"/>
            </a:solidFill>
          </a:endParaRPr>
        </a:p>
      </dgm:t>
    </dgm:pt>
    <dgm:pt modelId="{A61D21E9-A743-4548-9DD9-8E120B7692B4}">
      <dgm:prSet phldrT="[Text]" custT="1"/>
      <dgm:spPr/>
      <dgm:t>
        <a:bodyPr/>
        <a:lstStyle/>
        <a:p>
          <a:r>
            <a:rPr lang="en-US" sz="900">
              <a:solidFill>
                <a:srgbClr val="FF0000"/>
              </a:solidFill>
              <a:latin typeface="Times New Roman" pitchFamily="18" charset="0"/>
              <a:cs typeface="Times New Roman" pitchFamily="18" charset="0"/>
            </a:rPr>
            <a:t>Economic factors</a:t>
          </a:r>
          <a:br>
            <a:rPr lang="en-US" sz="900">
              <a:solidFill>
                <a:srgbClr val="FF0000"/>
              </a:solidFill>
              <a:latin typeface="Times New Roman" pitchFamily="18" charset="0"/>
              <a:cs typeface="Times New Roman" pitchFamily="18" charset="0"/>
            </a:rPr>
          </a:br>
          <a:r>
            <a:rPr lang="en-US" sz="900">
              <a:solidFill>
                <a:srgbClr val="FF0000"/>
              </a:solidFill>
              <a:latin typeface="Times New Roman" pitchFamily="18" charset="0"/>
              <a:cs typeface="Times New Roman" pitchFamily="18" charset="0"/>
            </a:rPr>
            <a:t>- Reduction of the strength of sterling</a:t>
          </a:r>
          <a:br>
            <a:rPr lang="en-US" sz="900">
              <a:solidFill>
                <a:srgbClr val="FF0000"/>
              </a:solidFill>
              <a:latin typeface="Times New Roman" pitchFamily="18" charset="0"/>
              <a:cs typeface="Times New Roman" pitchFamily="18" charset="0"/>
            </a:rPr>
          </a:br>
          <a:r>
            <a:rPr lang="en-US" sz="900">
              <a:solidFill>
                <a:srgbClr val="FF0000"/>
              </a:solidFill>
              <a:latin typeface="Times New Roman" pitchFamily="18" charset="0"/>
              <a:cs typeface="Times New Roman" pitchFamily="18" charset="0"/>
            </a:rPr>
            <a:t>- Higher Inflation Rate</a:t>
          </a:r>
        </a:p>
      </dgm:t>
    </dgm:pt>
    <dgm:pt modelId="{AE2B23B1-8556-43F5-9391-E707258F0A06}" type="parTrans" cxnId="{0EE87A56-A2AC-46D7-94C6-7293C2D4A2F6}">
      <dgm:prSet/>
      <dgm:spPr/>
      <dgm:t>
        <a:bodyPr/>
        <a:lstStyle/>
        <a:p>
          <a:endParaRPr lang="en-US">
            <a:solidFill>
              <a:srgbClr val="FF0000"/>
            </a:solidFill>
          </a:endParaRPr>
        </a:p>
      </dgm:t>
    </dgm:pt>
    <dgm:pt modelId="{C1C7E4A1-33BE-4F9E-A5A0-0B0349F60D3B}" type="sibTrans" cxnId="{0EE87A56-A2AC-46D7-94C6-7293C2D4A2F6}">
      <dgm:prSet/>
      <dgm:spPr/>
      <dgm:t>
        <a:bodyPr/>
        <a:lstStyle/>
        <a:p>
          <a:endParaRPr lang="en-US">
            <a:solidFill>
              <a:srgbClr val="FF0000"/>
            </a:solidFill>
          </a:endParaRPr>
        </a:p>
      </dgm:t>
    </dgm:pt>
    <dgm:pt modelId="{433CB016-0A5A-40DC-BDCB-B66B6A32930E}">
      <dgm:prSet phldrT="[Text]" custT="1"/>
      <dgm:spPr/>
      <dgm:t>
        <a:bodyPr/>
        <a:lstStyle/>
        <a:p>
          <a:r>
            <a:rPr lang="en-US" sz="900">
              <a:solidFill>
                <a:srgbClr val="FF0000"/>
              </a:solidFill>
              <a:latin typeface="Times New Roman" pitchFamily="18" charset="0"/>
              <a:cs typeface="Times New Roman" pitchFamily="18" charset="0"/>
            </a:rPr>
            <a:t>Social factors</a:t>
          </a:r>
          <a:br>
            <a:rPr lang="en-US" sz="900">
              <a:solidFill>
                <a:srgbClr val="FF0000"/>
              </a:solidFill>
              <a:latin typeface="Times New Roman" pitchFamily="18" charset="0"/>
              <a:cs typeface="Times New Roman" pitchFamily="18" charset="0"/>
            </a:rPr>
          </a:br>
          <a:r>
            <a:rPr lang="en-US" sz="900">
              <a:solidFill>
                <a:srgbClr val="FF0000"/>
              </a:solidFill>
              <a:latin typeface="Times New Roman" pitchFamily="18" charset="0"/>
              <a:cs typeface="Times New Roman" pitchFamily="18" charset="0"/>
            </a:rPr>
            <a:t>- Value, Mananer, Beliefs</a:t>
          </a:r>
          <a:br>
            <a:rPr lang="en-US" sz="900">
              <a:solidFill>
                <a:srgbClr val="FF0000"/>
              </a:solidFill>
              <a:latin typeface="Times New Roman" pitchFamily="18" charset="0"/>
              <a:cs typeface="Times New Roman" pitchFamily="18" charset="0"/>
            </a:rPr>
          </a:br>
          <a:r>
            <a:rPr lang="en-US" sz="900">
              <a:solidFill>
                <a:srgbClr val="FF0000"/>
              </a:solidFill>
              <a:latin typeface="Times New Roman" pitchFamily="18" charset="0"/>
              <a:cs typeface="Times New Roman" pitchFamily="18" charset="0"/>
            </a:rPr>
            <a:t>- Collaboration with UNICEF</a:t>
          </a:r>
        </a:p>
      </dgm:t>
    </dgm:pt>
    <dgm:pt modelId="{C3F17208-4A0D-4501-87E3-F8B18C2EAC8B}" type="parTrans" cxnId="{CD80BE07-2F58-4121-98B2-92F381A04C99}">
      <dgm:prSet/>
      <dgm:spPr/>
      <dgm:t>
        <a:bodyPr/>
        <a:lstStyle/>
        <a:p>
          <a:endParaRPr lang="en-US">
            <a:solidFill>
              <a:srgbClr val="FF0000"/>
            </a:solidFill>
          </a:endParaRPr>
        </a:p>
      </dgm:t>
    </dgm:pt>
    <dgm:pt modelId="{4E3B9512-6361-4689-8A15-D2187A8993C9}" type="sibTrans" cxnId="{CD80BE07-2F58-4121-98B2-92F381A04C99}">
      <dgm:prSet/>
      <dgm:spPr/>
      <dgm:t>
        <a:bodyPr/>
        <a:lstStyle/>
        <a:p>
          <a:endParaRPr lang="en-US">
            <a:solidFill>
              <a:srgbClr val="FF0000"/>
            </a:solidFill>
          </a:endParaRPr>
        </a:p>
      </dgm:t>
    </dgm:pt>
    <dgm:pt modelId="{25F5FD5C-8A5F-43C2-8801-40498BB5EB6A}">
      <dgm:prSet phldrT="[Text]" custT="1"/>
      <dgm:spPr/>
      <dgm:t>
        <a:bodyPr/>
        <a:lstStyle/>
        <a:p>
          <a:r>
            <a:rPr lang="en-US" sz="900">
              <a:solidFill>
                <a:srgbClr val="FF0000"/>
              </a:solidFill>
              <a:latin typeface="Times New Roman" pitchFamily="18" charset="0"/>
              <a:cs typeface="Times New Roman" pitchFamily="18" charset="0"/>
            </a:rPr>
            <a:t>Environmental factors</a:t>
          </a:r>
          <a:br>
            <a:rPr lang="en-US" sz="900">
              <a:solidFill>
                <a:srgbClr val="FF0000"/>
              </a:solidFill>
              <a:latin typeface="Times New Roman" pitchFamily="18" charset="0"/>
              <a:cs typeface="Times New Roman" pitchFamily="18" charset="0"/>
            </a:rPr>
          </a:br>
          <a:r>
            <a:rPr lang="en-US" sz="900">
              <a:solidFill>
                <a:srgbClr val="FF0000"/>
              </a:solidFill>
              <a:latin typeface="Times New Roman" pitchFamily="18" charset="0"/>
              <a:cs typeface="Times New Roman" pitchFamily="18" charset="0"/>
            </a:rPr>
            <a:t>- Green Challenge</a:t>
          </a:r>
          <a:br>
            <a:rPr lang="en-US" sz="900">
              <a:solidFill>
                <a:srgbClr val="FF0000"/>
              </a:solidFill>
              <a:latin typeface="Times New Roman" pitchFamily="18" charset="0"/>
              <a:cs typeface="Times New Roman" pitchFamily="18" charset="0"/>
            </a:rPr>
          </a:br>
          <a:r>
            <a:rPr lang="en-US" sz="900">
              <a:solidFill>
                <a:srgbClr val="FF0000"/>
              </a:solidFill>
              <a:latin typeface="Times New Roman" pitchFamily="18" charset="0"/>
              <a:cs typeface="Times New Roman" pitchFamily="18" charset="0"/>
            </a:rPr>
            <a:t>- Eliminate hazardous chemicals</a:t>
          </a:r>
        </a:p>
      </dgm:t>
    </dgm:pt>
    <dgm:pt modelId="{C65EF380-0459-4190-A075-A787A365813F}" type="parTrans" cxnId="{F10924CF-87D7-49BC-9809-B04FFF9947D6}">
      <dgm:prSet/>
      <dgm:spPr/>
      <dgm:t>
        <a:bodyPr/>
        <a:lstStyle/>
        <a:p>
          <a:endParaRPr lang="en-US">
            <a:solidFill>
              <a:srgbClr val="FF0000"/>
            </a:solidFill>
          </a:endParaRPr>
        </a:p>
      </dgm:t>
    </dgm:pt>
    <dgm:pt modelId="{FE3F5B49-4D20-4A87-9FB0-96DC94F9506E}" type="sibTrans" cxnId="{F10924CF-87D7-49BC-9809-B04FFF9947D6}">
      <dgm:prSet/>
      <dgm:spPr/>
      <dgm:t>
        <a:bodyPr/>
        <a:lstStyle/>
        <a:p>
          <a:endParaRPr lang="en-US">
            <a:solidFill>
              <a:srgbClr val="FF0000"/>
            </a:solidFill>
          </a:endParaRPr>
        </a:p>
      </dgm:t>
    </dgm:pt>
    <dgm:pt modelId="{414EB0DA-0534-412E-91D2-66E555602491}">
      <dgm:prSet phldrT="[Text]" custT="1"/>
      <dgm:spPr/>
      <dgm:t>
        <a:bodyPr/>
        <a:lstStyle/>
        <a:p>
          <a:r>
            <a:rPr lang="en-US" sz="900">
              <a:solidFill>
                <a:srgbClr val="FF0000"/>
              </a:solidFill>
              <a:latin typeface="Times New Roman" pitchFamily="18" charset="0"/>
              <a:cs typeface="Times New Roman" pitchFamily="18" charset="0"/>
            </a:rPr>
            <a:t>Technological factors</a:t>
          </a:r>
          <a:br>
            <a:rPr lang="en-US" sz="900">
              <a:solidFill>
                <a:srgbClr val="FF0000"/>
              </a:solidFill>
              <a:latin typeface="Times New Roman" pitchFamily="18" charset="0"/>
              <a:cs typeface="Times New Roman" pitchFamily="18" charset="0"/>
            </a:rPr>
          </a:br>
          <a:r>
            <a:rPr lang="en-US" sz="900">
              <a:solidFill>
                <a:srgbClr val="FF0000"/>
              </a:solidFill>
              <a:latin typeface="Times New Roman" pitchFamily="18" charset="0"/>
              <a:cs typeface="Times New Roman" pitchFamily="18" charset="0"/>
            </a:rPr>
            <a:t>-3D Printing</a:t>
          </a:r>
          <a:br>
            <a:rPr lang="en-US" sz="900">
              <a:solidFill>
                <a:srgbClr val="FF0000"/>
              </a:solidFill>
              <a:latin typeface="Times New Roman" pitchFamily="18" charset="0"/>
              <a:cs typeface="Times New Roman" pitchFamily="18" charset="0"/>
            </a:rPr>
          </a:br>
          <a:r>
            <a:rPr lang="en-US" sz="900">
              <a:solidFill>
                <a:srgbClr val="FF0000"/>
              </a:solidFill>
              <a:latin typeface="Times New Roman" pitchFamily="18" charset="0"/>
              <a:cs typeface="Times New Roman" pitchFamily="18" charset="0"/>
            </a:rPr>
            <a:t>- Smart offices</a:t>
          </a:r>
          <a:br>
            <a:rPr lang="en-US" sz="900">
              <a:solidFill>
                <a:srgbClr val="FF0000"/>
              </a:solidFill>
              <a:latin typeface="Times New Roman" pitchFamily="18" charset="0"/>
              <a:cs typeface="Times New Roman" pitchFamily="18" charset="0"/>
            </a:rPr>
          </a:br>
          <a:r>
            <a:rPr lang="en-US" sz="900">
              <a:solidFill>
                <a:srgbClr val="FF0000"/>
              </a:solidFill>
              <a:latin typeface="Times New Roman" pitchFamily="18" charset="0"/>
              <a:cs typeface="Times New Roman" pitchFamily="18" charset="0"/>
            </a:rPr>
            <a:t>-Creative Center</a:t>
          </a:r>
        </a:p>
      </dgm:t>
    </dgm:pt>
    <dgm:pt modelId="{523954C1-6747-4BB9-ACC2-4643FA4F45DE}" type="parTrans" cxnId="{C2DB9C6E-6462-4430-AF1B-951622D9C044}">
      <dgm:prSet/>
      <dgm:spPr/>
      <dgm:t>
        <a:bodyPr/>
        <a:lstStyle/>
        <a:p>
          <a:endParaRPr lang="en-US">
            <a:solidFill>
              <a:srgbClr val="FF0000"/>
            </a:solidFill>
          </a:endParaRPr>
        </a:p>
      </dgm:t>
    </dgm:pt>
    <dgm:pt modelId="{41149E10-DF95-4893-8EA0-9CF75D05FCAE}" type="sibTrans" cxnId="{C2DB9C6E-6462-4430-AF1B-951622D9C044}">
      <dgm:prSet/>
      <dgm:spPr/>
      <dgm:t>
        <a:bodyPr/>
        <a:lstStyle/>
        <a:p>
          <a:endParaRPr lang="en-US">
            <a:solidFill>
              <a:srgbClr val="FF0000"/>
            </a:solidFill>
          </a:endParaRPr>
        </a:p>
      </dgm:t>
    </dgm:pt>
    <dgm:pt modelId="{216F43B5-29FF-417B-914D-FC15CF8EC6CD}">
      <dgm:prSet phldrT="[Text]" custT="1"/>
      <dgm:spPr/>
      <dgm:t>
        <a:bodyPr/>
        <a:lstStyle/>
        <a:p>
          <a:r>
            <a:rPr lang="en-US" sz="900">
              <a:solidFill>
                <a:srgbClr val="FF0000"/>
              </a:solidFill>
              <a:latin typeface="Times New Roman" pitchFamily="18" charset="0"/>
              <a:cs typeface="Times New Roman" pitchFamily="18" charset="0"/>
            </a:rPr>
            <a:t>Legal factors</a:t>
          </a:r>
          <a:br>
            <a:rPr lang="en-US" sz="900">
              <a:solidFill>
                <a:srgbClr val="FF0000"/>
              </a:solidFill>
              <a:latin typeface="Times New Roman" pitchFamily="18" charset="0"/>
              <a:cs typeface="Times New Roman" pitchFamily="18" charset="0"/>
            </a:rPr>
          </a:br>
          <a:r>
            <a:rPr lang="en-US" sz="900">
              <a:solidFill>
                <a:srgbClr val="FF0000"/>
              </a:solidFill>
              <a:latin typeface="Times New Roman" pitchFamily="18" charset="0"/>
              <a:cs typeface="Times New Roman" pitchFamily="18" charset="0"/>
            </a:rPr>
            <a:t>- Customer and Communities Network (CCN)</a:t>
          </a:r>
          <a:br>
            <a:rPr lang="en-US" sz="900">
              <a:solidFill>
                <a:srgbClr val="FF0000"/>
              </a:solidFill>
              <a:latin typeface="Times New Roman" pitchFamily="18" charset="0"/>
              <a:cs typeface="Times New Roman" pitchFamily="18" charset="0"/>
            </a:rPr>
          </a:br>
          <a:endParaRPr lang="en-US" sz="900">
            <a:solidFill>
              <a:srgbClr val="FF0000"/>
            </a:solidFill>
            <a:latin typeface="Times New Roman" pitchFamily="18" charset="0"/>
            <a:cs typeface="Times New Roman" pitchFamily="18" charset="0"/>
          </a:endParaRPr>
        </a:p>
      </dgm:t>
    </dgm:pt>
    <dgm:pt modelId="{5ED7216C-BD45-49DE-BD2F-367C096A6159}" type="parTrans" cxnId="{931A2CCB-AA90-41AC-81D5-197C7B9CA1E1}">
      <dgm:prSet/>
      <dgm:spPr/>
      <dgm:t>
        <a:bodyPr/>
        <a:lstStyle/>
        <a:p>
          <a:endParaRPr lang="en-US">
            <a:solidFill>
              <a:srgbClr val="FF0000"/>
            </a:solidFill>
          </a:endParaRPr>
        </a:p>
      </dgm:t>
    </dgm:pt>
    <dgm:pt modelId="{6E4B1874-C9C0-42CF-B47D-EE65C827B31D}" type="sibTrans" cxnId="{931A2CCB-AA90-41AC-81D5-197C7B9CA1E1}">
      <dgm:prSet/>
      <dgm:spPr/>
      <dgm:t>
        <a:bodyPr/>
        <a:lstStyle/>
        <a:p>
          <a:endParaRPr lang="en-US">
            <a:solidFill>
              <a:srgbClr val="FF0000"/>
            </a:solidFill>
          </a:endParaRPr>
        </a:p>
      </dgm:t>
    </dgm:pt>
    <dgm:pt modelId="{ED33E310-C02D-4FC3-959C-1A142F3F53FF}" type="pres">
      <dgm:prSet presAssocID="{B2DEA926-5FA3-4E1E-8780-B4645961F04F}" presName="composite" presStyleCnt="0">
        <dgm:presLayoutVars>
          <dgm:chMax val="1"/>
          <dgm:dir/>
          <dgm:resizeHandles val="exact"/>
        </dgm:presLayoutVars>
      </dgm:prSet>
      <dgm:spPr/>
      <dgm:t>
        <a:bodyPr/>
        <a:lstStyle/>
        <a:p>
          <a:endParaRPr lang="en-US"/>
        </a:p>
      </dgm:t>
    </dgm:pt>
    <dgm:pt modelId="{95F89A1E-CD12-4878-8279-4870BF1BC923}" type="pres">
      <dgm:prSet presAssocID="{25CF5901-771D-4243-BFAD-C1D64B294C05}" presName="roof" presStyleLbl="dkBgShp" presStyleIdx="0" presStyleCnt="2" custScaleY="75118"/>
      <dgm:spPr/>
      <dgm:t>
        <a:bodyPr/>
        <a:lstStyle/>
        <a:p>
          <a:endParaRPr lang="en-US"/>
        </a:p>
      </dgm:t>
    </dgm:pt>
    <dgm:pt modelId="{AE01C148-E698-4CCE-91F2-64913165EA14}" type="pres">
      <dgm:prSet presAssocID="{25CF5901-771D-4243-BFAD-C1D64B294C05}" presName="pillars" presStyleCnt="0"/>
      <dgm:spPr/>
    </dgm:pt>
    <dgm:pt modelId="{5BE7AEF1-16B8-41AF-A499-705A1C37157E}" type="pres">
      <dgm:prSet presAssocID="{25CF5901-771D-4243-BFAD-C1D64B294C05}" presName="pillar1" presStyleLbl="node1" presStyleIdx="0" presStyleCnt="6">
        <dgm:presLayoutVars>
          <dgm:bulletEnabled val="1"/>
        </dgm:presLayoutVars>
      </dgm:prSet>
      <dgm:spPr/>
      <dgm:t>
        <a:bodyPr/>
        <a:lstStyle/>
        <a:p>
          <a:endParaRPr lang="en-US"/>
        </a:p>
      </dgm:t>
    </dgm:pt>
    <dgm:pt modelId="{E86832F2-4AA5-45E7-8F5F-989FAB36833D}" type="pres">
      <dgm:prSet presAssocID="{A61D21E9-A743-4548-9DD9-8E120B7692B4}" presName="pillarX" presStyleLbl="node1" presStyleIdx="1" presStyleCnt="6">
        <dgm:presLayoutVars>
          <dgm:bulletEnabled val="1"/>
        </dgm:presLayoutVars>
      </dgm:prSet>
      <dgm:spPr/>
      <dgm:t>
        <a:bodyPr/>
        <a:lstStyle/>
        <a:p>
          <a:endParaRPr lang="en-US"/>
        </a:p>
      </dgm:t>
    </dgm:pt>
    <dgm:pt modelId="{0CA30F7E-9DD7-4FCF-80F0-C6FA8D4405A0}" type="pres">
      <dgm:prSet presAssocID="{433CB016-0A5A-40DC-BDCB-B66B6A32930E}" presName="pillarX" presStyleLbl="node1" presStyleIdx="2" presStyleCnt="6">
        <dgm:presLayoutVars>
          <dgm:bulletEnabled val="1"/>
        </dgm:presLayoutVars>
      </dgm:prSet>
      <dgm:spPr/>
      <dgm:t>
        <a:bodyPr/>
        <a:lstStyle/>
        <a:p>
          <a:endParaRPr lang="en-US"/>
        </a:p>
      </dgm:t>
    </dgm:pt>
    <dgm:pt modelId="{764880EB-91A2-4BDD-843C-C59C45BD548A}" type="pres">
      <dgm:prSet presAssocID="{414EB0DA-0534-412E-91D2-66E555602491}" presName="pillarX" presStyleLbl="node1" presStyleIdx="3" presStyleCnt="6">
        <dgm:presLayoutVars>
          <dgm:bulletEnabled val="1"/>
        </dgm:presLayoutVars>
      </dgm:prSet>
      <dgm:spPr/>
      <dgm:t>
        <a:bodyPr/>
        <a:lstStyle/>
        <a:p>
          <a:endParaRPr lang="en-US"/>
        </a:p>
      </dgm:t>
    </dgm:pt>
    <dgm:pt modelId="{BAA6F13E-A93B-49A6-87C4-F2B2DCCD07F6}" type="pres">
      <dgm:prSet presAssocID="{216F43B5-29FF-417B-914D-FC15CF8EC6CD}" presName="pillarX" presStyleLbl="node1" presStyleIdx="4" presStyleCnt="6">
        <dgm:presLayoutVars>
          <dgm:bulletEnabled val="1"/>
        </dgm:presLayoutVars>
      </dgm:prSet>
      <dgm:spPr/>
      <dgm:t>
        <a:bodyPr/>
        <a:lstStyle/>
        <a:p>
          <a:endParaRPr lang="en-US"/>
        </a:p>
      </dgm:t>
    </dgm:pt>
    <dgm:pt modelId="{30E9DC04-BEB9-4352-96D7-189DFF409C2B}" type="pres">
      <dgm:prSet presAssocID="{25F5FD5C-8A5F-43C2-8801-40498BB5EB6A}" presName="pillarX" presStyleLbl="node1" presStyleIdx="5" presStyleCnt="6">
        <dgm:presLayoutVars>
          <dgm:bulletEnabled val="1"/>
        </dgm:presLayoutVars>
      </dgm:prSet>
      <dgm:spPr/>
      <dgm:t>
        <a:bodyPr/>
        <a:lstStyle/>
        <a:p>
          <a:endParaRPr lang="en-US"/>
        </a:p>
      </dgm:t>
    </dgm:pt>
    <dgm:pt modelId="{E4600EE9-F5BE-49A3-9CF0-A7C822961397}" type="pres">
      <dgm:prSet presAssocID="{25CF5901-771D-4243-BFAD-C1D64B294C05}" presName="base" presStyleLbl="dkBgShp" presStyleIdx="1" presStyleCnt="2"/>
      <dgm:spPr/>
    </dgm:pt>
  </dgm:ptLst>
  <dgm:cxnLst>
    <dgm:cxn modelId="{C8447CA5-789E-4158-84EA-C3CD48343DB5}" srcId="{B2DEA926-5FA3-4E1E-8780-B4645961F04F}" destId="{25CF5901-771D-4243-BFAD-C1D64B294C05}" srcOrd="0" destOrd="0" parTransId="{AB53799B-F65B-451B-B890-7F121EADBEC0}" sibTransId="{AF7DEE2E-D203-4FFA-BC2C-665F8D65143D}"/>
    <dgm:cxn modelId="{3003B971-15B6-4C7A-BC4C-8FE9E2DFD795}" type="presOf" srcId="{433CB016-0A5A-40DC-BDCB-B66B6A32930E}" destId="{0CA30F7E-9DD7-4FCF-80F0-C6FA8D4405A0}" srcOrd="0" destOrd="0" presId="urn:microsoft.com/office/officeart/2005/8/layout/hList3"/>
    <dgm:cxn modelId="{931A2CCB-AA90-41AC-81D5-197C7B9CA1E1}" srcId="{25CF5901-771D-4243-BFAD-C1D64B294C05}" destId="{216F43B5-29FF-417B-914D-FC15CF8EC6CD}" srcOrd="4" destOrd="0" parTransId="{5ED7216C-BD45-49DE-BD2F-367C096A6159}" sibTransId="{6E4B1874-C9C0-42CF-B47D-EE65C827B31D}"/>
    <dgm:cxn modelId="{930995C2-6F0E-41A8-8DF4-284E80A00512}" type="presOf" srcId="{B2DEA926-5FA3-4E1E-8780-B4645961F04F}" destId="{ED33E310-C02D-4FC3-959C-1A142F3F53FF}" srcOrd="0" destOrd="0" presId="urn:microsoft.com/office/officeart/2005/8/layout/hList3"/>
    <dgm:cxn modelId="{2461A222-18BB-4043-A099-41F7886C7A31}" type="presOf" srcId="{414EB0DA-0534-412E-91D2-66E555602491}" destId="{764880EB-91A2-4BDD-843C-C59C45BD548A}" srcOrd="0" destOrd="0" presId="urn:microsoft.com/office/officeart/2005/8/layout/hList3"/>
    <dgm:cxn modelId="{DCCCA5F4-1B27-42C9-B0A9-438F349A2412}" type="presOf" srcId="{25F5FD5C-8A5F-43C2-8801-40498BB5EB6A}" destId="{30E9DC04-BEB9-4352-96D7-189DFF409C2B}" srcOrd="0" destOrd="0" presId="urn:microsoft.com/office/officeart/2005/8/layout/hList3"/>
    <dgm:cxn modelId="{7D20020C-E612-47B1-9223-5FCD3BC80C5E}" type="presOf" srcId="{82E275EC-EACA-46F5-A286-F4FEFC247321}" destId="{5BE7AEF1-16B8-41AF-A499-705A1C37157E}" srcOrd="0" destOrd="0" presId="urn:microsoft.com/office/officeart/2005/8/layout/hList3"/>
    <dgm:cxn modelId="{41957D73-B200-4863-B073-EDD186557456}" type="presOf" srcId="{25CF5901-771D-4243-BFAD-C1D64B294C05}" destId="{95F89A1E-CD12-4878-8279-4870BF1BC923}" srcOrd="0" destOrd="0" presId="urn:microsoft.com/office/officeart/2005/8/layout/hList3"/>
    <dgm:cxn modelId="{C0AD3CB1-115D-4FA3-BB6F-E4C5A3BE2E66}" srcId="{25CF5901-771D-4243-BFAD-C1D64B294C05}" destId="{82E275EC-EACA-46F5-A286-F4FEFC247321}" srcOrd="0" destOrd="0" parTransId="{B01DEF4B-1F6E-4354-BDE4-6FC606624411}" sibTransId="{1E9A5C9E-DBD9-4599-980B-18C0020E0786}"/>
    <dgm:cxn modelId="{F10924CF-87D7-49BC-9809-B04FFF9947D6}" srcId="{25CF5901-771D-4243-BFAD-C1D64B294C05}" destId="{25F5FD5C-8A5F-43C2-8801-40498BB5EB6A}" srcOrd="5" destOrd="0" parTransId="{C65EF380-0459-4190-A075-A787A365813F}" sibTransId="{FE3F5B49-4D20-4A87-9FB0-96DC94F9506E}"/>
    <dgm:cxn modelId="{CD80BE07-2F58-4121-98B2-92F381A04C99}" srcId="{25CF5901-771D-4243-BFAD-C1D64B294C05}" destId="{433CB016-0A5A-40DC-BDCB-B66B6A32930E}" srcOrd="2" destOrd="0" parTransId="{C3F17208-4A0D-4501-87E3-F8B18C2EAC8B}" sibTransId="{4E3B9512-6361-4689-8A15-D2187A8993C9}"/>
    <dgm:cxn modelId="{08A24356-A1BE-4128-88A6-70CAE97FBA23}" type="presOf" srcId="{216F43B5-29FF-417B-914D-FC15CF8EC6CD}" destId="{BAA6F13E-A93B-49A6-87C4-F2B2DCCD07F6}" srcOrd="0" destOrd="0" presId="urn:microsoft.com/office/officeart/2005/8/layout/hList3"/>
    <dgm:cxn modelId="{C2DB9C6E-6462-4430-AF1B-951622D9C044}" srcId="{25CF5901-771D-4243-BFAD-C1D64B294C05}" destId="{414EB0DA-0534-412E-91D2-66E555602491}" srcOrd="3" destOrd="0" parTransId="{523954C1-6747-4BB9-ACC2-4643FA4F45DE}" sibTransId="{41149E10-DF95-4893-8EA0-9CF75D05FCAE}"/>
    <dgm:cxn modelId="{0EE87A56-A2AC-46D7-94C6-7293C2D4A2F6}" srcId="{25CF5901-771D-4243-BFAD-C1D64B294C05}" destId="{A61D21E9-A743-4548-9DD9-8E120B7692B4}" srcOrd="1" destOrd="0" parTransId="{AE2B23B1-8556-43F5-9391-E707258F0A06}" sibTransId="{C1C7E4A1-33BE-4F9E-A5A0-0B0349F60D3B}"/>
    <dgm:cxn modelId="{4212DC20-AF53-441D-84B7-26DEAEB6679A}" type="presOf" srcId="{A61D21E9-A743-4548-9DD9-8E120B7692B4}" destId="{E86832F2-4AA5-45E7-8F5F-989FAB36833D}" srcOrd="0" destOrd="0" presId="urn:microsoft.com/office/officeart/2005/8/layout/hList3"/>
    <dgm:cxn modelId="{3DE7C430-336C-4AB3-AE75-8A21AE038E44}" type="presParOf" srcId="{ED33E310-C02D-4FC3-959C-1A142F3F53FF}" destId="{95F89A1E-CD12-4878-8279-4870BF1BC923}" srcOrd="0" destOrd="0" presId="urn:microsoft.com/office/officeart/2005/8/layout/hList3"/>
    <dgm:cxn modelId="{C99DE3DE-AFC1-44B8-B1B3-106AB04FF885}" type="presParOf" srcId="{ED33E310-C02D-4FC3-959C-1A142F3F53FF}" destId="{AE01C148-E698-4CCE-91F2-64913165EA14}" srcOrd="1" destOrd="0" presId="urn:microsoft.com/office/officeart/2005/8/layout/hList3"/>
    <dgm:cxn modelId="{9EB6F463-6243-4E4A-8008-EBE108A98A55}" type="presParOf" srcId="{AE01C148-E698-4CCE-91F2-64913165EA14}" destId="{5BE7AEF1-16B8-41AF-A499-705A1C37157E}" srcOrd="0" destOrd="0" presId="urn:microsoft.com/office/officeart/2005/8/layout/hList3"/>
    <dgm:cxn modelId="{ECDFBFD3-44E4-4267-91A3-16AB67691D8E}" type="presParOf" srcId="{AE01C148-E698-4CCE-91F2-64913165EA14}" destId="{E86832F2-4AA5-45E7-8F5F-989FAB36833D}" srcOrd="1" destOrd="0" presId="urn:microsoft.com/office/officeart/2005/8/layout/hList3"/>
    <dgm:cxn modelId="{14AE2FDB-33FD-4E49-A9EB-7AED79EB47A0}" type="presParOf" srcId="{AE01C148-E698-4CCE-91F2-64913165EA14}" destId="{0CA30F7E-9DD7-4FCF-80F0-C6FA8D4405A0}" srcOrd="2" destOrd="0" presId="urn:microsoft.com/office/officeart/2005/8/layout/hList3"/>
    <dgm:cxn modelId="{0FD39059-A71F-4855-97D3-0FC6ED7EDB49}" type="presParOf" srcId="{AE01C148-E698-4CCE-91F2-64913165EA14}" destId="{764880EB-91A2-4BDD-843C-C59C45BD548A}" srcOrd="3" destOrd="0" presId="urn:microsoft.com/office/officeart/2005/8/layout/hList3"/>
    <dgm:cxn modelId="{849DBF3F-A5DD-4C6E-8EE2-4E77647983EE}" type="presParOf" srcId="{AE01C148-E698-4CCE-91F2-64913165EA14}" destId="{BAA6F13E-A93B-49A6-87C4-F2B2DCCD07F6}" srcOrd="4" destOrd="0" presId="urn:microsoft.com/office/officeart/2005/8/layout/hList3"/>
    <dgm:cxn modelId="{D1B79784-2385-4DF5-9AF3-4B659E89729B}" type="presParOf" srcId="{AE01C148-E698-4CCE-91F2-64913165EA14}" destId="{30E9DC04-BEB9-4352-96D7-189DFF409C2B}" srcOrd="5" destOrd="0" presId="urn:microsoft.com/office/officeart/2005/8/layout/hList3"/>
    <dgm:cxn modelId="{B99BD9A1-2ABD-4AC4-A980-7A15E7651372}" type="presParOf" srcId="{ED33E310-C02D-4FC3-959C-1A142F3F53FF}" destId="{E4600EE9-F5BE-49A3-9CF0-A7C822961397}" srcOrd="2" destOrd="0" presId="urn:microsoft.com/office/officeart/2005/8/layout/hList3"/>
  </dgm:cxnLst>
  <dgm:bg/>
  <dgm:whole/>
  <dgm:extLst>
    <a:ext uri="http://schemas.microsoft.com/office/drawing/2008/diagram">
      <dsp:dataModelExt xmlns:dsp="http://schemas.microsoft.com/office/drawing/2008/diagram" relId="rId4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2170579-87CC-4A54-8636-A61783F15A0B}">
      <dsp:nvSpPr>
        <dsp:cNvPr id="0" name=""/>
        <dsp:cNvSpPr/>
      </dsp:nvSpPr>
      <dsp:spPr>
        <a:xfrm>
          <a:off x="2200901" y="406452"/>
          <a:ext cx="423995" cy="1469687"/>
        </a:xfrm>
        <a:custGeom>
          <a:avLst/>
          <a:gdLst/>
          <a:ahLst/>
          <a:cxnLst/>
          <a:rect l="0" t="0" r="0" b="0"/>
          <a:pathLst>
            <a:path>
              <a:moveTo>
                <a:pt x="423995" y="0"/>
              </a:moveTo>
              <a:lnTo>
                <a:pt x="423995" y="1469687"/>
              </a:lnTo>
              <a:lnTo>
                <a:pt x="0" y="1469687"/>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3E2FB57-D2D1-4125-B814-31B868917BAD}">
      <dsp:nvSpPr>
        <dsp:cNvPr id="0" name=""/>
        <dsp:cNvSpPr/>
      </dsp:nvSpPr>
      <dsp:spPr>
        <a:xfrm>
          <a:off x="2624897" y="406452"/>
          <a:ext cx="306344" cy="1055634"/>
        </a:xfrm>
        <a:custGeom>
          <a:avLst/>
          <a:gdLst/>
          <a:ahLst/>
          <a:cxnLst/>
          <a:rect l="0" t="0" r="0" b="0"/>
          <a:pathLst>
            <a:path>
              <a:moveTo>
                <a:pt x="0" y="0"/>
              </a:moveTo>
              <a:lnTo>
                <a:pt x="0" y="1055634"/>
              </a:lnTo>
              <a:lnTo>
                <a:pt x="306344" y="1055634"/>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8FD1B6B-FD4C-43E8-82C7-6061DAB1DE24}">
      <dsp:nvSpPr>
        <dsp:cNvPr id="0" name=""/>
        <dsp:cNvSpPr/>
      </dsp:nvSpPr>
      <dsp:spPr>
        <a:xfrm>
          <a:off x="2207464" y="406452"/>
          <a:ext cx="417432" cy="873008"/>
        </a:xfrm>
        <a:custGeom>
          <a:avLst/>
          <a:gdLst/>
          <a:ahLst/>
          <a:cxnLst/>
          <a:rect l="0" t="0" r="0" b="0"/>
          <a:pathLst>
            <a:path>
              <a:moveTo>
                <a:pt x="417432" y="0"/>
              </a:moveTo>
              <a:lnTo>
                <a:pt x="417432" y="873008"/>
              </a:lnTo>
              <a:lnTo>
                <a:pt x="0" y="873008"/>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0CEE5DA-826A-4585-8F4F-C30120D13FD2}">
      <dsp:nvSpPr>
        <dsp:cNvPr id="0" name=""/>
        <dsp:cNvSpPr/>
      </dsp:nvSpPr>
      <dsp:spPr>
        <a:xfrm>
          <a:off x="2624897" y="406452"/>
          <a:ext cx="150272" cy="504730"/>
        </a:xfrm>
        <a:custGeom>
          <a:avLst/>
          <a:gdLst/>
          <a:ahLst/>
          <a:cxnLst/>
          <a:rect l="0" t="0" r="0" b="0"/>
          <a:pathLst>
            <a:path>
              <a:moveTo>
                <a:pt x="0" y="0"/>
              </a:moveTo>
              <a:lnTo>
                <a:pt x="0" y="504730"/>
              </a:lnTo>
              <a:lnTo>
                <a:pt x="150272" y="504730"/>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DE21128-5086-45B1-8CE3-990E6879E56A}">
      <dsp:nvSpPr>
        <dsp:cNvPr id="0" name=""/>
        <dsp:cNvSpPr/>
      </dsp:nvSpPr>
      <dsp:spPr>
        <a:xfrm>
          <a:off x="2448197" y="406452"/>
          <a:ext cx="176700" cy="260740"/>
        </a:xfrm>
        <a:custGeom>
          <a:avLst/>
          <a:gdLst/>
          <a:ahLst/>
          <a:cxnLst/>
          <a:rect l="0" t="0" r="0" b="0"/>
          <a:pathLst>
            <a:path>
              <a:moveTo>
                <a:pt x="176700" y="0"/>
              </a:moveTo>
              <a:lnTo>
                <a:pt x="176700" y="260740"/>
              </a:lnTo>
              <a:lnTo>
                <a:pt x="0" y="260740"/>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ED598DF-1FF1-4474-8DBF-072ACD75AC55}">
      <dsp:nvSpPr>
        <dsp:cNvPr id="0" name=""/>
        <dsp:cNvSpPr/>
      </dsp:nvSpPr>
      <dsp:spPr>
        <a:xfrm>
          <a:off x="2624897" y="406452"/>
          <a:ext cx="1875604" cy="1884499"/>
        </a:xfrm>
        <a:custGeom>
          <a:avLst/>
          <a:gdLst/>
          <a:ahLst/>
          <a:cxnLst/>
          <a:rect l="0" t="0" r="0" b="0"/>
          <a:pathLst>
            <a:path>
              <a:moveTo>
                <a:pt x="0" y="0"/>
              </a:moveTo>
              <a:lnTo>
                <a:pt x="0" y="1823726"/>
              </a:lnTo>
              <a:lnTo>
                <a:pt x="1875604" y="1823726"/>
              </a:lnTo>
              <a:lnTo>
                <a:pt x="1875604" y="1884499"/>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73DFE46-028C-4D27-968C-4C264B3575F5}">
      <dsp:nvSpPr>
        <dsp:cNvPr id="0" name=""/>
        <dsp:cNvSpPr/>
      </dsp:nvSpPr>
      <dsp:spPr>
        <a:xfrm>
          <a:off x="2624897" y="406452"/>
          <a:ext cx="1190592" cy="1878234"/>
        </a:xfrm>
        <a:custGeom>
          <a:avLst/>
          <a:gdLst/>
          <a:ahLst/>
          <a:cxnLst/>
          <a:rect l="0" t="0" r="0" b="0"/>
          <a:pathLst>
            <a:path>
              <a:moveTo>
                <a:pt x="0" y="0"/>
              </a:moveTo>
              <a:lnTo>
                <a:pt x="0" y="1817460"/>
              </a:lnTo>
              <a:lnTo>
                <a:pt x="1190592" y="1817460"/>
              </a:lnTo>
              <a:lnTo>
                <a:pt x="1190592" y="1878234"/>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56495A0-F8E7-4BAA-AFE6-8F0BA9613D2B}">
      <dsp:nvSpPr>
        <dsp:cNvPr id="0" name=""/>
        <dsp:cNvSpPr/>
      </dsp:nvSpPr>
      <dsp:spPr>
        <a:xfrm>
          <a:off x="2624897" y="406452"/>
          <a:ext cx="530005" cy="1870397"/>
        </a:xfrm>
        <a:custGeom>
          <a:avLst/>
          <a:gdLst/>
          <a:ahLst/>
          <a:cxnLst/>
          <a:rect l="0" t="0" r="0" b="0"/>
          <a:pathLst>
            <a:path>
              <a:moveTo>
                <a:pt x="0" y="0"/>
              </a:moveTo>
              <a:lnTo>
                <a:pt x="0" y="1809624"/>
              </a:lnTo>
              <a:lnTo>
                <a:pt x="530005" y="1809624"/>
              </a:lnTo>
              <a:lnTo>
                <a:pt x="530005" y="1870397"/>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E9B77E6-AB48-4E55-8341-5481BD59A4B6}">
      <dsp:nvSpPr>
        <dsp:cNvPr id="0" name=""/>
        <dsp:cNvSpPr/>
      </dsp:nvSpPr>
      <dsp:spPr>
        <a:xfrm>
          <a:off x="2509083" y="406452"/>
          <a:ext cx="115813" cy="1884606"/>
        </a:xfrm>
        <a:custGeom>
          <a:avLst/>
          <a:gdLst/>
          <a:ahLst/>
          <a:cxnLst/>
          <a:rect l="0" t="0" r="0" b="0"/>
          <a:pathLst>
            <a:path>
              <a:moveTo>
                <a:pt x="115813" y="0"/>
              </a:moveTo>
              <a:lnTo>
                <a:pt x="115813" y="1823833"/>
              </a:lnTo>
              <a:lnTo>
                <a:pt x="0" y="1823833"/>
              </a:lnTo>
              <a:lnTo>
                <a:pt x="0" y="1884606"/>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A9B64D0-3CD3-4698-9931-F183F75A0D2C}">
      <dsp:nvSpPr>
        <dsp:cNvPr id="0" name=""/>
        <dsp:cNvSpPr/>
      </dsp:nvSpPr>
      <dsp:spPr>
        <a:xfrm>
          <a:off x="1956137" y="406452"/>
          <a:ext cx="668759" cy="1884499"/>
        </a:xfrm>
        <a:custGeom>
          <a:avLst/>
          <a:gdLst/>
          <a:ahLst/>
          <a:cxnLst/>
          <a:rect l="0" t="0" r="0" b="0"/>
          <a:pathLst>
            <a:path>
              <a:moveTo>
                <a:pt x="668759" y="0"/>
              </a:moveTo>
              <a:lnTo>
                <a:pt x="668759" y="1823726"/>
              </a:lnTo>
              <a:lnTo>
                <a:pt x="0" y="1823726"/>
              </a:lnTo>
              <a:lnTo>
                <a:pt x="0" y="1884499"/>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2C1852E-0E24-413A-870C-D743B9284651}">
      <dsp:nvSpPr>
        <dsp:cNvPr id="0" name=""/>
        <dsp:cNvSpPr/>
      </dsp:nvSpPr>
      <dsp:spPr>
        <a:xfrm>
          <a:off x="1402462" y="406452"/>
          <a:ext cx="1222434" cy="1884499"/>
        </a:xfrm>
        <a:custGeom>
          <a:avLst/>
          <a:gdLst/>
          <a:ahLst/>
          <a:cxnLst/>
          <a:rect l="0" t="0" r="0" b="0"/>
          <a:pathLst>
            <a:path>
              <a:moveTo>
                <a:pt x="1222434" y="0"/>
              </a:moveTo>
              <a:lnTo>
                <a:pt x="1222434" y="1823726"/>
              </a:lnTo>
              <a:lnTo>
                <a:pt x="0" y="1823726"/>
              </a:lnTo>
              <a:lnTo>
                <a:pt x="0" y="1884499"/>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BAD7E9F-EA51-4A37-817C-0252C01917A2}">
      <dsp:nvSpPr>
        <dsp:cNvPr id="0" name=""/>
        <dsp:cNvSpPr/>
      </dsp:nvSpPr>
      <dsp:spPr>
        <a:xfrm>
          <a:off x="746815" y="406452"/>
          <a:ext cx="1878081" cy="1884499"/>
        </a:xfrm>
        <a:custGeom>
          <a:avLst/>
          <a:gdLst/>
          <a:ahLst/>
          <a:cxnLst/>
          <a:rect l="0" t="0" r="0" b="0"/>
          <a:pathLst>
            <a:path>
              <a:moveTo>
                <a:pt x="1878081" y="0"/>
              </a:moveTo>
              <a:lnTo>
                <a:pt x="1878081" y="1823726"/>
              </a:lnTo>
              <a:lnTo>
                <a:pt x="0" y="1823726"/>
              </a:lnTo>
              <a:lnTo>
                <a:pt x="0" y="1884499"/>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846935C-4871-4FF4-8AA4-65BE41F11A80}">
      <dsp:nvSpPr>
        <dsp:cNvPr id="0" name=""/>
        <dsp:cNvSpPr/>
      </dsp:nvSpPr>
      <dsp:spPr>
        <a:xfrm>
          <a:off x="2364552" y="0"/>
          <a:ext cx="520689" cy="406452"/>
        </a:xfrm>
        <a:prstGeom prst="rect">
          <a:avLst/>
        </a:prstGeom>
        <a:solidFill>
          <a:schemeClr val="accent5"/>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b="1" i="0" kern="1200" baseline="0">
              <a:solidFill>
                <a:srgbClr val="FF0000"/>
              </a:solidFill>
              <a:latin typeface="Times New Roman" pitchFamily="18" charset="0"/>
            </a:rPr>
            <a:t>CEO</a:t>
          </a:r>
        </a:p>
      </dsp:txBody>
      <dsp:txXfrm>
        <a:off x="2364552" y="0"/>
        <a:ext cx="520689" cy="406452"/>
      </dsp:txXfrm>
    </dsp:sp>
    <dsp:sp modelId="{73038E25-0B63-48FA-9EB3-DE674D4D5071}">
      <dsp:nvSpPr>
        <dsp:cNvPr id="0" name=""/>
        <dsp:cNvSpPr/>
      </dsp:nvSpPr>
      <dsp:spPr>
        <a:xfrm>
          <a:off x="518753" y="2290952"/>
          <a:ext cx="456124" cy="414040"/>
        </a:xfrm>
        <a:prstGeom prst="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b="1" i="0" kern="1200" baseline="0">
              <a:solidFill>
                <a:srgbClr val="FF0000"/>
              </a:solidFill>
              <a:latin typeface="Times New Roman" pitchFamily="18" charset="0"/>
            </a:rPr>
            <a:t>Non-Executive Director </a:t>
          </a:r>
        </a:p>
      </dsp:txBody>
      <dsp:txXfrm>
        <a:off x="518753" y="2290952"/>
        <a:ext cx="456124" cy="414040"/>
      </dsp:txXfrm>
    </dsp:sp>
    <dsp:sp modelId="{EE4137CF-3661-4670-AE66-5C6B3ABA5170}">
      <dsp:nvSpPr>
        <dsp:cNvPr id="0" name=""/>
        <dsp:cNvSpPr/>
      </dsp:nvSpPr>
      <dsp:spPr>
        <a:xfrm>
          <a:off x="1174400" y="2290952"/>
          <a:ext cx="456124" cy="414040"/>
        </a:xfrm>
        <a:prstGeom prst="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b="1" i="0" kern="1200" baseline="0">
              <a:solidFill>
                <a:srgbClr val="FF0000"/>
              </a:solidFill>
              <a:latin typeface="Times New Roman" pitchFamily="18" charset="0"/>
            </a:rPr>
            <a:t>Non-Executive Director</a:t>
          </a:r>
        </a:p>
      </dsp:txBody>
      <dsp:txXfrm>
        <a:off x="1174400" y="2290952"/>
        <a:ext cx="456124" cy="414040"/>
      </dsp:txXfrm>
    </dsp:sp>
    <dsp:sp modelId="{70BFE02B-192E-4A98-99DA-824B9C32A6DD}">
      <dsp:nvSpPr>
        <dsp:cNvPr id="0" name=""/>
        <dsp:cNvSpPr/>
      </dsp:nvSpPr>
      <dsp:spPr>
        <a:xfrm>
          <a:off x="1728075" y="2290952"/>
          <a:ext cx="456124" cy="414040"/>
        </a:xfrm>
        <a:prstGeom prst="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b="1" i="0" kern="1200" baseline="0">
              <a:solidFill>
                <a:srgbClr val="FF0000"/>
              </a:solidFill>
              <a:latin typeface="Times New Roman" pitchFamily="18" charset="0"/>
            </a:rPr>
            <a:t>Non-Executive Director </a:t>
          </a:r>
        </a:p>
      </dsp:txBody>
      <dsp:txXfrm>
        <a:off x="1728075" y="2290952"/>
        <a:ext cx="456124" cy="414040"/>
      </dsp:txXfrm>
    </dsp:sp>
    <dsp:sp modelId="{74601512-AC29-4FCB-A26D-9285AC5E7E48}">
      <dsp:nvSpPr>
        <dsp:cNvPr id="0" name=""/>
        <dsp:cNvSpPr/>
      </dsp:nvSpPr>
      <dsp:spPr>
        <a:xfrm>
          <a:off x="2281020" y="2291059"/>
          <a:ext cx="456124" cy="414040"/>
        </a:xfrm>
        <a:prstGeom prst="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b="1" i="0" kern="1200" baseline="0">
              <a:solidFill>
                <a:srgbClr val="FF0000"/>
              </a:solidFill>
              <a:latin typeface="Times New Roman" pitchFamily="18" charset="0"/>
            </a:rPr>
            <a:t>Non-Executive Director </a:t>
          </a:r>
        </a:p>
      </dsp:txBody>
      <dsp:txXfrm>
        <a:off x="2281020" y="2291059"/>
        <a:ext cx="456124" cy="414040"/>
      </dsp:txXfrm>
    </dsp:sp>
    <dsp:sp modelId="{26AD50AB-9DC7-4691-8875-B2924AE38663}">
      <dsp:nvSpPr>
        <dsp:cNvPr id="0" name=""/>
        <dsp:cNvSpPr/>
      </dsp:nvSpPr>
      <dsp:spPr>
        <a:xfrm>
          <a:off x="2885508" y="2276850"/>
          <a:ext cx="538788" cy="414040"/>
        </a:xfrm>
        <a:prstGeom prst="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b="1" i="0" kern="1200" baseline="0">
              <a:solidFill>
                <a:srgbClr val="FF0000"/>
              </a:solidFill>
              <a:latin typeface="Times New Roman" pitchFamily="18" charset="0"/>
            </a:rPr>
            <a:t>Non-Executive Director </a:t>
          </a:r>
        </a:p>
      </dsp:txBody>
      <dsp:txXfrm>
        <a:off x="2885508" y="2276850"/>
        <a:ext cx="538788" cy="414040"/>
      </dsp:txXfrm>
    </dsp:sp>
    <dsp:sp modelId="{5363FF7C-1D3A-4DC5-9678-2EB977A1006E}">
      <dsp:nvSpPr>
        <dsp:cNvPr id="0" name=""/>
        <dsp:cNvSpPr/>
      </dsp:nvSpPr>
      <dsp:spPr>
        <a:xfrm>
          <a:off x="3544986" y="2284687"/>
          <a:ext cx="541005" cy="414040"/>
        </a:xfrm>
        <a:prstGeom prst="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b="1" i="0" kern="1200" baseline="0">
              <a:solidFill>
                <a:srgbClr val="FF0000"/>
              </a:solidFill>
              <a:latin typeface="Times New Roman" pitchFamily="18" charset="0"/>
            </a:rPr>
            <a:t>Non-Executive Director</a:t>
          </a:r>
        </a:p>
      </dsp:txBody>
      <dsp:txXfrm>
        <a:off x="3544986" y="2284687"/>
        <a:ext cx="541005" cy="414040"/>
      </dsp:txXfrm>
    </dsp:sp>
    <dsp:sp modelId="{26B1B8D2-AF00-4502-A0E9-67F2A8F00B3A}">
      <dsp:nvSpPr>
        <dsp:cNvPr id="0" name=""/>
        <dsp:cNvSpPr/>
      </dsp:nvSpPr>
      <dsp:spPr>
        <a:xfrm>
          <a:off x="4233086" y="2290952"/>
          <a:ext cx="534829" cy="413230"/>
        </a:xfrm>
        <a:prstGeom prst="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b="1" i="0" kern="1200" baseline="0">
              <a:solidFill>
                <a:srgbClr val="FF0000"/>
              </a:solidFill>
              <a:latin typeface="Times New Roman" pitchFamily="18" charset="0"/>
            </a:rPr>
            <a:t> Non-Executive Director</a:t>
          </a:r>
        </a:p>
      </dsp:txBody>
      <dsp:txXfrm>
        <a:off x="4233086" y="2290952"/>
        <a:ext cx="534829" cy="413230"/>
      </dsp:txXfrm>
    </dsp:sp>
    <dsp:sp modelId="{42D83D3E-34A6-4FBC-9AA7-708FFE465B49}">
      <dsp:nvSpPr>
        <dsp:cNvPr id="0" name=""/>
        <dsp:cNvSpPr/>
      </dsp:nvSpPr>
      <dsp:spPr>
        <a:xfrm>
          <a:off x="1589335" y="419318"/>
          <a:ext cx="858861" cy="495749"/>
        </a:xfrm>
        <a:prstGeom prst="rect">
          <a:avLst/>
        </a:prstGeom>
        <a:solidFill>
          <a:schemeClr val="accent4">
            <a:hueOff val="0"/>
            <a:satOff val="0"/>
            <a:lumOff val="0"/>
            <a:alphaOff val="0"/>
          </a:schemeClr>
        </a:solidFill>
        <a:ln w="25400" cap="flat" cmpd="sng" algn="ctr">
          <a:solidFill>
            <a:schemeClr val="l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b="1" i="0" kern="1200" baseline="0">
              <a:solidFill>
                <a:srgbClr val="FF0000"/>
              </a:solidFill>
              <a:latin typeface="Times New Roman" pitchFamily="18" charset="0"/>
            </a:rPr>
            <a:t>Vice chair and senior independent director</a:t>
          </a:r>
        </a:p>
      </dsp:txBody>
      <dsp:txXfrm>
        <a:off x="1589335" y="419318"/>
        <a:ext cx="858861" cy="495749"/>
      </dsp:txXfrm>
    </dsp:sp>
    <dsp:sp modelId="{DF7D0C61-A331-4588-BF83-DA16412E3898}">
      <dsp:nvSpPr>
        <dsp:cNvPr id="0" name=""/>
        <dsp:cNvSpPr/>
      </dsp:nvSpPr>
      <dsp:spPr>
        <a:xfrm>
          <a:off x="2775169" y="696153"/>
          <a:ext cx="626666" cy="430058"/>
        </a:xfrm>
        <a:prstGeom prst="rect">
          <a:avLst/>
        </a:prstGeom>
        <a:solidFill>
          <a:schemeClr val="accent4">
            <a:hueOff val="0"/>
            <a:satOff val="0"/>
            <a:lumOff val="0"/>
            <a:alphaOff val="0"/>
          </a:schemeClr>
        </a:solidFill>
        <a:ln w="25400" cap="flat" cmpd="sng" algn="ctr">
          <a:solidFill>
            <a:schemeClr val="l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b="1" i="0" kern="1200" baseline="0">
              <a:solidFill>
                <a:srgbClr val="FF0000"/>
              </a:solidFill>
              <a:latin typeface="Times New Roman" pitchFamily="18" charset="0"/>
            </a:rPr>
            <a:t>Chief Executive</a:t>
          </a:r>
        </a:p>
      </dsp:txBody>
      <dsp:txXfrm>
        <a:off x="2775169" y="696153"/>
        <a:ext cx="626666" cy="430058"/>
      </dsp:txXfrm>
    </dsp:sp>
    <dsp:sp modelId="{A06C7B55-3D67-4BB5-8AAA-B87A44E736F8}">
      <dsp:nvSpPr>
        <dsp:cNvPr id="0" name=""/>
        <dsp:cNvSpPr/>
      </dsp:nvSpPr>
      <dsp:spPr>
        <a:xfrm>
          <a:off x="1489284" y="1055402"/>
          <a:ext cx="718179" cy="448117"/>
        </a:xfrm>
        <a:prstGeom prst="rect">
          <a:avLst/>
        </a:prstGeom>
        <a:solidFill>
          <a:schemeClr val="accent4">
            <a:hueOff val="0"/>
            <a:satOff val="0"/>
            <a:lumOff val="0"/>
            <a:alphaOff val="0"/>
          </a:schemeClr>
        </a:solidFill>
        <a:ln w="25400" cap="flat" cmpd="sng" algn="ctr">
          <a:solidFill>
            <a:schemeClr val="l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b="1" i="0" kern="1200" baseline="0">
              <a:solidFill>
                <a:srgbClr val="FF0000"/>
              </a:solidFill>
              <a:latin typeface="Times New Roman" pitchFamily="18" charset="0"/>
            </a:rPr>
            <a:t>Executive of HRM</a:t>
          </a:r>
        </a:p>
      </dsp:txBody>
      <dsp:txXfrm>
        <a:off x="1489284" y="1055402"/>
        <a:ext cx="718179" cy="448117"/>
      </dsp:txXfrm>
    </dsp:sp>
    <dsp:sp modelId="{D96F7F80-9502-4CE9-9B23-DFABD8645B65}">
      <dsp:nvSpPr>
        <dsp:cNvPr id="0" name=""/>
        <dsp:cNvSpPr/>
      </dsp:nvSpPr>
      <dsp:spPr>
        <a:xfrm>
          <a:off x="2931241" y="1272549"/>
          <a:ext cx="649060" cy="379075"/>
        </a:xfrm>
        <a:prstGeom prst="rect">
          <a:avLst/>
        </a:prstGeom>
        <a:solidFill>
          <a:schemeClr val="accent4">
            <a:hueOff val="0"/>
            <a:satOff val="0"/>
            <a:lumOff val="0"/>
            <a:alphaOff val="0"/>
          </a:schemeClr>
        </a:solidFill>
        <a:ln w="25400" cap="flat" cmpd="sng" algn="ctr">
          <a:solidFill>
            <a:schemeClr val="l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b="1" i="0" kern="1200" baseline="0">
              <a:solidFill>
                <a:srgbClr val="FF0000"/>
              </a:solidFill>
              <a:latin typeface="Times New Roman" pitchFamily="18" charset="0"/>
            </a:rPr>
            <a:t>Executive Director of Finance</a:t>
          </a:r>
        </a:p>
      </dsp:txBody>
      <dsp:txXfrm>
        <a:off x="2931241" y="1272549"/>
        <a:ext cx="649060" cy="379075"/>
      </dsp:txXfrm>
    </dsp:sp>
    <dsp:sp modelId="{2979D7F9-7579-452A-B5F3-0F2216357F8E}">
      <dsp:nvSpPr>
        <dsp:cNvPr id="0" name=""/>
        <dsp:cNvSpPr/>
      </dsp:nvSpPr>
      <dsp:spPr>
        <a:xfrm>
          <a:off x="1622106" y="1648970"/>
          <a:ext cx="578794" cy="454339"/>
        </a:xfrm>
        <a:prstGeom prst="rect">
          <a:avLst/>
        </a:prstGeom>
        <a:solidFill>
          <a:schemeClr val="accent4">
            <a:hueOff val="0"/>
            <a:satOff val="0"/>
            <a:lumOff val="0"/>
            <a:alphaOff val="0"/>
          </a:schemeClr>
        </a:solidFill>
        <a:ln w="25400" cap="flat" cmpd="sng" algn="ctr">
          <a:solidFill>
            <a:schemeClr val="l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b="1" i="0" kern="1200" baseline="0">
              <a:solidFill>
                <a:srgbClr val="FF0000"/>
              </a:solidFill>
              <a:latin typeface="Times New Roman" pitchFamily="18" charset="0"/>
            </a:rPr>
            <a:t>Executive of Creative and design</a:t>
          </a:r>
        </a:p>
      </dsp:txBody>
      <dsp:txXfrm>
        <a:off x="1622106" y="1648970"/>
        <a:ext cx="578794" cy="45433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B37CB5F-9EDF-48AE-91FA-ECA2E1486DAB}">
      <dsp:nvSpPr>
        <dsp:cNvPr id="0" name=""/>
        <dsp:cNvSpPr/>
      </dsp:nvSpPr>
      <dsp:spPr>
        <a:xfrm>
          <a:off x="3277" y="49536"/>
          <a:ext cx="910576" cy="910576"/>
        </a:xfrm>
        <a:prstGeom prst="ellipse">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b="1" kern="1200" baseline="0">
              <a:solidFill>
                <a:srgbClr val="FF0000"/>
              </a:solidFill>
              <a:latin typeface="Times New Roman" pitchFamily="18" charset="0"/>
            </a:rPr>
            <a:t>Identifying updated fashion and lifestyle</a:t>
          </a:r>
        </a:p>
      </dsp:txBody>
      <dsp:txXfrm>
        <a:off x="136628" y="182887"/>
        <a:ext cx="643874" cy="643874"/>
      </dsp:txXfrm>
    </dsp:sp>
    <dsp:sp modelId="{B6CE7AB2-E164-48F7-8BBE-8020416F7B69}">
      <dsp:nvSpPr>
        <dsp:cNvPr id="0" name=""/>
        <dsp:cNvSpPr/>
      </dsp:nvSpPr>
      <dsp:spPr>
        <a:xfrm>
          <a:off x="987793" y="240757"/>
          <a:ext cx="528134" cy="528134"/>
        </a:xfrm>
        <a:prstGeom prst="mathPlus">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US" sz="800" kern="1200"/>
        </a:p>
      </dsp:txBody>
      <dsp:txXfrm>
        <a:off x="1057797" y="442715"/>
        <a:ext cx="388126" cy="124218"/>
      </dsp:txXfrm>
    </dsp:sp>
    <dsp:sp modelId="{1D7693EB-8B57-48AD-A59D-20FBC88B9E0B}">
      <dsp:nvSpPr>
        <dsp:cNvPr id="0" name=""/>
        <dsp:cNvSpPr/>
      </dsp:nvSpPr>
      <dsp:spPr>
        <a:xfrm>
          <a:off x="1589866" y="49536"/>
          <a:ext cx="910576" cy="910576"/>
        </a:xfrm>
        <a:prstGeom prst="ellipse">
          <a:avLst/>
        </a:prstGeom>
        <a:gradFill rotWithShape="0">
          <a:gsLst>
            <a:gs pos="0">
              <a:schemeClr val="accent2">
                <a:hueOff val="1560506"/>
                <a:satOff val="-1946"/>
                <a:lumOff val="458"/>
                <a:alphaOff val="0"/>
                <a:shade val="51000"/>
                <a:satMod val="130000"/>
              </a:schemeClr>
            </a:gs>
            <a:gs pos="80000">
              <a:schemeClr val="accent2">
                <a:hueOff val="1560506"/>
                <a:satOff val="-1946"/>
                <a:lumOff val="458"/>
                <a:alphaOff val="0"/>
                <a:shade val="93000"/>
                <a:satMod val="130000"/>
              </a:schemeClr>
            </a:gs>
            <a:gs pos="100000">
              <a:schemeClr val="accent2">
                <a:hueOff val="1560506"/>
                <a:satOff val="-1946"/>
                <a:lumOff val="458"/>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b="1" kern="1200" baseline="0">
              <a:solidFill>
                <a:srgbClr val="FF0000"/>
              </a:solidFill>
              <a:latin typeface="Times New Roman" pitchFamily="18" charset="0"/>
            </a:rPr>
            <a:t>Human resource Management</a:t>
          </a:r>
        </a:p>
      </dsp:txBody>
      <dsp:txXfrm>
        <a:off x="1723217" y="182887"/>
        <a:ext cx="643874" cy="643874"/>
      </dsp:txXfrm>
    </dsp:sp>
    <dsp:sp modelId="{C55EC4E7-282C-48D3-A2FE-B8F2729BEF76}">
      <dsp:nvSpPr>
        <dsp:cNvPr id="0" name=""/>
        <dsp:cNvSpPr/>
      </dsp:nvSpPr>
      <dsp:spPr>
        <a:xfrm>
          <a:off x="2574382" y="240757"/>
          <a:ext cx="528134" cy="528134"/>
        </a:xfrm>
        <a:prstGeom prst="mathPlus">
          <a:avLst/>
        </a:prstGeom>
        <a:gradFill rotWithShape="0">
          <a:gsLst>
            <a:gs pos="0">
              <a:schemeClr val="accent2">
                <a:hueOff val="2340759"/>
                <a:satOff val="-2919"/>
                <a:lumOff val="686"/>
                <a:alphaOff val="0"/>
                <a:shade val="51000"/>
                <a:satMod val="130000"/>
              </a:schemeClr>
            </a:gs>
            <a:gs pos="80000">
              <a:schemeClr val="accent2">
                <a:hueOff val="2340759"/>
                <a:satOff val="-2919"/>
                <a:lumOff val="686"/>
                <a:alphaOff val="0"/>
                <a:shade val="93000"/>
                <a:satMod val="130000"/>
              </a:schemeClr>
            </a:gs>
            <a:gs pos="100000">
              <a:schemeClr val="accent2">
                <a:hueOff val="2340759"/>
                <a:satOff val="-2919"/>
                <a:lumOff val="686"/>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US" sz="800" kern="1200"/>
        </a:p>
      </dsp:txBody>
      <dsp:txXfrm>
        <a:off x="2644386" y="442715"/>
        <a:ext cx="388126" cy="124218"/>
      </dsp:txXfrm>
    </dsp:sp>
    <dsp:sp modelId="{E424E34C-D962-4B8E-AFE1-3BE752565C48}">
      <dsp:nvSpPr>
        <dsp:cNvPr id="0" name=""/>
        <dsp:cNvSpPr/>
      </dsp:nvSpPr>
      <dsp:spPr>
        <a:xfrm>
          <a:off x="3176456" y="49536"/>
          <a:ext cx="910576" cy="910576"/>
        </a:xfrm>
        <a:prstGeom prst="ellipse">
          <a:avLst/>
        </a:prstGeom>
        <a:gradFill rotWithShape="0">
          <a:gsLst>
            <a:gs pos="0">
              <a:schemeClr val="accent2">
                <a:hueOff val="3121013"/>
                <a:satOff val="-3893"/>
                <a:lumOff val="915"/>
                <a:alphaOff val="0"/>
                <a:shade val="51000"/>
                <a:satMod val="130000"/>
              </a:schemeClr>
            </a:gs>
            <a:gs pos="80000">
              <a:schemeClr val="accent2">
                <a:hueOff val="3121013"/>
                <a:satOff val="-3893"/>
                <a:lumOff val="915"/>
                <a:alphaOff val="0"/>
                <a:shade val="93000"/>
                <a:satMod val="130000"/>
              </a:schemeClr>
            </a:gs>
            <a:gs pos="100000">
              <a:schemeClr val="accent2">
                <a:hueOff val="3121013"/>
                <a:satOff val="-3893"/>
                <a:lumOff val="915"/>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b="1" kern="1200" baseline="0">
              <a:solidFill>
                <a:srgbClr val="FF0000"/>
              </a:solidFill>
              <a:latin typeface="Times New Roman" pitchFamily="18" charset="0"/>
            </a:rPr>
            <a:t>Combination of Best designer and raw materials</a:t>
          </a:r>
        </a:p>
      </dsp:txBody>
      <dsp:txXfrm>
        <a:off x="3309807" y="182887"/>
        <a:ext cx="643874" cy="643874"/>
      </dsp:txXfrm>
    </dsp:sp>
    <dsp:sp modelId="{C02B82A7-4CAD-4426-92FD-E5A088371185}">
      <dsp:nvSpPr>
        <dsp:cNvPr id="0" name=""/>
        <dsp:cNvSpPr/>
      </dsp:nvSpPr>
      <dsp:spPr>
        <a:xfrm>
          <a:off x="4160972" y="240757"/>
          <a:ext cx="528134" cy="528134"/>
        </a:xfrm>
        <a:prstGeom prst="mathEqual">
          <a:avLst/>
        </a:prstGeom>
        <a:gradFill rotWithShape="0">
          <a:gsLst>
            <a:gs pos="0">
              <a:schemeClr val="accent2">
                <a:hueOff val="4681519"/>
                <a:satOff val="-5839"/>
                <a:lumOff val="1373"/>
                <a:alphaOff val="0"/>
                <a:shade val="51000"/>
                <a:satMod val="130000"/>
              </a:schemeClr>
            </a:gs>
            <a:gs pos="80000">
              <a:schemeClr val="accent2">
                <a:hueOff val="4681519"/>
                <a:satOff val="-5839"/>
                <a:lumOff val="1373"/>
                <a:alphaOff val="0"/>
                <a:shade val="93000"/>
                <a:satMod val="130000"/>
              </a:schemeClr>
            </a:gs>
            <a:gs pos="100000">
              <a:schemeClr val="accent2">
                <a:hueOff val="4681519"/>
                <a:satOff val="-5839"/>
                <a:lumOff val="1373"/>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977900">
            <a:lnSpc>
              <a:spcPct val="90000"/>
            </a:lnSpc>
            <a:spcBef>
              <a:spcPct val="0"/>
            </a:spcBef>
            <a:spcAft>
              <a:spcPct val="35000"/>
            </a:spcAft>
          </a:pPr>
          <a:endParaRPr lang="en-US" sz="2200" kern="1200"/>
        </a:p>
      </dsp:txBody>
      <dsp:txXfrm>
        <a:off x="4230976" y="349553"/>
        <a:ext cx="388126" cy="310542"/>
      </dsp:txXfrm>
    </dsp:sp>
    <dsp:sp modelId="{59B3D6E5-7E14-4817-B5CB-9FAE96A7E560}">
      <dsp:nvSpPr>
        <dsp:cNvPr id="0" name=""/>
        <dsp:cNvSpPr/>
      </dsp:nvSpPr>
      <dsp:spPr>
        <a:xfrm>
          <a:off x="4763045" y="49536"/>
          <a:ext cx="910576" cy="910576"/>
        </a:xfrm>
        <a:prstGeom prst="ellipse">
          <a:avLst/>
        </a:prstGeom>
        <a:gradFill rotWithShape="0">
          <a:gsLst>
            <a:gs pos="0">
              <a:schemeClr val="accent2">
                <a:hueOff val="4681519"/>
                <a:satOff val="-5839"/>
                <a:lumOff val="1373"/>
                <a:alphaOff val="0"/>
                <a:shade val="51000"/>
                <a:satMod val="130000"/>
              </a:schemeClr>
            </a:gs>
            <a:gs pos="80000">
              <a:schemeClr val="accent2">
                <a:hueOff val="4681519"/>
                <a:satOff val="-5839"/>
                <a:lumOff val="1373"/>
                <a:alphaOff val="0"/>
                <a:shade val="93000"/>
                <a:satMod val="130000"/>
              </a:schemeClr>
            </a:gs>
            <a:gs pos="100000">
              <a:schemeClr val="accent2">
                <a:hueOff val="4681519"/>
                <a:satOff val="-5839"/>
                <a:lumOff val="1373"/>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b="1" kern="1200" baseline="0">
              <a:solidFill>
                <a:srgbClr val="FF0000"/>
              </a:solidFill>
              <a:latin typeface="Times New Roman" pitchFamily="18" charset="0"/>
            </a:rPr>
            <a:t>Strategic tools </a:t>
          </a:r>
        </a:p>
      </dsp:txBody>
      <dsp:txXfrm>
        <a:off x="4896396" y="182887"/>
        <a:ext cx="643874" cy="64387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DB9E6FF-E8C3-420D-BFFA-BD31F2EB2ED8}">
      <dsp:nvSpPr>
        <dsp:cNvPr id="0" name=""/>
        <dsp:cNvSpPr/>
      </dsp:nvSpPr>
      <dsp:spPr>
        <a:xfrm>
          <a:off x="411479" y="0"/>
          <a:ext cx="4663440" cy="1019175"/>
        </a:xfrm>
        <a:prstGeom prst="rightArrow">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20B245C-F6BD-4245-B09D-A2C022182190}">
      <dsp:nvSpPr>
        <dsp:cNvPr id="0" name=""/>
        <dsp:cNvSpPr/>
      </dsp:nvSpPr>
      <dsp:spPr>
        <a:xfrm>
          <a:off x="2532" y="238124"/>
          <a:ext cx="1665305" cy="542926"/>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b="1" kern="1200" baseline="0">
              <a:solidFill>
                <a:srgbClr val="FF0000"/>
              </a:solidFill>
              <a:latin typeface="Times New Roman" pitchFamily="18" charset="0"/>
            </a:rPr>
            <a:t>(a)Ensuring fashion products to each and every corner of world</a:t>
          </a:r>
        </a:p>
      </dsp:txBody>
      <dsp:txXfrm>
        <a:off x="29035" y="264627"/>
        <a:ext cx="1612299" cy="489920"/>
      </dsp:txXfrm>
    </dsp:sp>
    <dsp:sp modelId="{1F391780-E250-40A7-9530-E0A89D6580B6}">
      <dsp:nvSpPr>
        <dsp:cNvPr id="0" name=""/>
        <dsp:cNvSpPr/>
      </dsp:nvSpPr>
      <dsp:spPr>
        <a:xfrm>
          <a:off x="1910547" y="305752"/>
          <a:ext cx="1665305" cy="407670"/>
        </a:xfrm>
        <a:prstGeom prst="roundRect">
          <a:avLst/>
        </a:prstGeom>
        <a:solidFill>
          <a:schemeClr val="accent5">
            <a:hueOff val="-4966938"/>
            <a:satOff val="19906"/>
            <a:lumOff val="431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b="1" kern="1200" baseline="0">
              <a:solidFill>
                <a:srgbClr val="FF0000"/>
              </a:solidFill>
              <a:latin typeface="Times New Roman" pitchFamily="18" charset="0"/>
            </a:rPr>
            <a:t>(b)Improve qulity and design</a:t>
          </a:r>
        </a:p>
      </dsp:txBody>
      <dsp:txXfrm>
        <a:off x="1930448" y="325653"/>
        <a:ext cx="1625503" cy="367868"/>
      </dsp:txXfrm>
    </dsp:sp>
    <dsp:sp modelId="{4C46938E-27D4-4D1E-826D-7740E91EC0DF}">
      <dsp:nvSpPr>
        <dsp:cNvPr id="0" name=""/>
        <dsp:cNvSpPr/>
      </dsp:nvSpPr>
      <dsp:spPr>
        <a:xfrm>
          <a:off x="3818561" y="276224"/>
          <a:ext cx="1665305" cy="466725"/>
        </a:xfrm>
        <a:prstGeom prst="roundRect">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b="1" kern="1200" baseline="0">
              <a:solidFill>
                <a:srgbClr val="FF0000"/>
              </a:solidFill>
              <a:latin typeface="Times New Roman" pitchFamily="18" charset="0"/>
            </a:rPr>
            <a:t>(c) Improving betetr reltionship with employees &amp; customers</a:t>
          </a:r>
        </a:p>
      </dsp:txBody>
      <dsp:txXfrm>
        <a:off x="3841345" y="299008"/>
        <a:ext cx="1619737" cy="421157"/>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65E55CA-9153-4745-ACEF-8F8E71FDDCCA}">
      <dsp:nvSpPr>
        <dsp:cNvPr id="0" name=""/>
        <dsp:cNvSpPr/>
      </dsp:nvSpPr>
      <dsp:spPr>
        <a:xfrm>
          <a:off x="8271" y="0"/>
          <a:ext cx="666318" cy="377443"/>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38100" numCol="1" spcCol="1270" anchor="t" anchorCtr="0">
          <a:noAutofit/>
        </a:bodyPr>
        <a:lstStyle/>
        <a:p>
          <a:pPr lvl="0" algn="l" defTabSz="444500">
            <a:lnSpc>
              <a:spcPct val="90000"/>
            </a:lnSpc>
            <a:spcBef>
              <a:spcPct val="0"/>
            </a:spcBef>
            <a:spcAft>
              <a:spcPct val="35000"/>
            </a:spcAft>
          </a:pPr>
          <a:r>
            <a:rPr lang="en-US" sz="1000" kern="1200"/>
            <a:t>P</a:t>
          </a:r>
        </a:p>
      </dsp:txBody>
      <dsp:txXfrm>
        <a:off x="8271" y="0"/>
        <a:ext cx="666318" cy="251628"/>
      </dsp:txXfrm>
    </dsp:sp>
    <dsp:sp modelId="{220C454A-2A1F-4C0C-BFFA-4FA384C3AADE}">
      <dsp:nvSpPr>
        <dsp:cNvPr id="0" name=""/>
        <dsp:cNvSpPr/>
      </dsp:nvSpPr>
      <dsp:spPr>
        <a:xfrm>
          <a:off x="144612" y="251628"/>
          <a:ext cx="666318" cy="596096"/>
        </a:xfrm>
        <a:prstGeom prst="roundRect">
          <a:avLst>
            <a:gd name="adj" fmla="val 10000"/>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71120" tIns="71120" rIns="71120" bIns="71120" numCol="1" spcCol="1270" anchor="t" anchorCtr="0">
          <a:noAutofit/>
        </a:bodyPr>
        <a:lstStyle/>
        <a:p>
          <a:pPr marL="57150" lvl="1" indent="-57150" algn="l" defTabSz="444500">
            <a:lnSpc>
              <a:spcPct val="90000"/>
            </a:lnSpc>
            <a:spcBef>
              <a:spcPct val="0"/>
            </a:spcBef>
            <a:spcAft>
              <a:spcPct val="15000"/>
            </a:spcAft>
            <a:buChar char="••"/>
          </a:pPr>
          <a:r>
            <a:rPr lang="en-US" sz="1000" kern="1200"/>
            <a:t>Political factors</a:t>
          </a:r>
        </a:p>
      </dsp:txBody>
      <dsp:txXfrm>
        <a:off x="162071" y="269087"/>
        <a:ext cx="631400" cy="561178"/>
      </dsp:txXfrm>
    </dsp:sp>
    <dsp:sp modelId="{DE0C9D49-5E59-4263-A5A6-D16649AF4397}">
      <dsp:nvSpPr>
        <dsp:cNvPr id="0" name=""/>
        <dsp:cNvSpPr/>
      </dsp:nvSpPr>
      <dsp:spPr>
        <a:xfrm rot="21586170">
          <a:off x="774893" y="41530"/>
          <a:ext cx="212647" cy="164224"/>
        </a:xfrm>
        <a:prstGeom prst="mathPlus">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177800">
            <a:lnSpc>
              <a:spcPct val="90000"/>
            </a:lnSpc>
            <a:spcBef>
              <a:spcPct val="0"/>
            </a:spcBef>
            <a:spcAft>
              <a:spcPct val="35000"/>
            </a:spcAft>
          </a:pPr>
          <a:endParaRPr lang="en-US" sz="400" kern="1200"/>
        </a:p>
      </dsp:txBody>
      <dsp:txXfrm>
        <a:off x="774893" y="74474"/>
        <a:ext cx="163380" cy="98534"/>
      </dsp:txXfrm>
    </dsp:sp>
    <dsp:sp modelId="{944D551C-3738-44FA-A291-BC57C85611FC}">
      <dsp:nvSpPr>
        <dsp:cNvPr id="0" name=""/>
        <dsp:cNvSpPr/>
      </dsp:nvSpPr>
      <dsp:spPr>
        <a:xfrm>
          <a:off x="1075808" y="-4295"/>
          <a:ext cx="666859" cy="377443"/>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38100" numCol="1" spcCol="1270" anchor="t" anchorCtr="0">
          <a:noAutofit/>
        </a:bodyPr>
        <a:lstStyle/>
        <a:p>
          <a:pPr lvl="0" algn="l" defTabSz="444500">
            <a:lnSpc>
              <a:spcPct val="90000"/>
            </a:lnSpc>
            <a:spcBef>
              <a:spcPct val="0"/>
            </a:spcBef>
            <a:spcAft>
              <a:spcPct val="35000"/>
            </a:spcAft>
          </a:pPr>
          <a:r>
            <a:rPr lang="en-US" sz="1000" kern="1200"/>
            <a:t>E</a:t>
          </a:r>
        </a:p>
      </dsp:txBody>
      <dsp:txXfrm>
        <a:off x="1075808" y="-4295"/>
        <a:ext cx="666859" cy="251628"/>
      </dsp:txXfrm>
    </dsp:sp>
    <dsp:sp modelId="{8AEF5137-214B-4AE0-8A20-4DC78AEBC912}">
      <dsp:nvSpPr>
        <dsp:cNvPr id="0" name=""/>
        <dsp:cNvSpPr/>
      </dsp:nvSpPr>
      <dsp:spPr>
        <a:xfrm>
          <a:off x="1130706" y="247333"/>
          <a:ext cx="829746" cy="604687"/>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71120" tIns="71120" rIns="71120" bIns="71120" numCol="1" spcCol="1270" anchor="t" anchorCtr="0">
          <a:noAutofit/>
        </a:bodyPr>
        <a:lstStyle/>
        <a:p>
          <a:pPr marL="57150" lvl="1" indent="-57150" algn="l" defTabSz="444500">
            <a:lnSpc>
              <a:spcPct val="90000"/>
            </a:lnSpc>
            <a:spcBef>
              <a:spcPct val="0"/>
            </a:spcBef>
            <a:spcAft>
              <a:spcPct val="15000"/>
            </a:spcAft>
            <a:buChar char="••"/>
          </a:pPr>
          <a:r>
            <a:rPr lang="en-US" sz="1000" kern="1200"/>
            <a:t>Economic factors</a:t>
          </a:r>
        </a:p>
      </dsp:txBody>
      <dsp:txXfrm>
        <a:off x="1148417" y="265044"/>
        <a:ext cx="794324" cy="569265"/>
      </dsp:txXfrm>
    </dsp:sp>
    <dsp:sp modelId="{42B668C3-5488-45B8-A7A2-D767437457C0}">
      <dsp:nvSpPr>
        <dsp:cNvPr id="0" name=""/>
        <dsp:cNvSpPr/>
      </dsp:nvSpPr>
      <dsp:spPr>
        <a:xfrm rot="12849">
          <a:off x="1863332" y="41582"/>
          <a:ext cx="255813" cy="164224"/>
        </a:xfrm>
        <a:prstGeom prst="mathPlus">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177800">
            <a:lnSpc>
              <a:spcPct val="90000"/>
            </a:lnSpc>
            <a:spcBef>
              <a:spcPct val="0"/>
            </a:spcBef>
            <a:spcAft>
              <a:spcPct val="35000"/>
            </a:spcAft>
          </a:pPr>
          <a:endParaRPr lang="en-US" sz="400" kern="1200"/>
        </a:p>
      </dsp:txBody>
      <dsp:txXfrm>
        <a:off x="1863332" y="74335"/>
        <a:ext cx="206546" cy="98534"/>
      </dsp:txXfrm>
    </dsp:sp>
    <dsp:sp modelId="{42104A56-EB6B-474D-A770-6BD757AB6091}">
      <dsp:nvSpPr>
        <dsp:cNvPr id="0" name=""/>
        <dsp:cNvSpPr/>
      </dsp:nvSpPr>
      <dsp:spPr>
        <a:xfrm>
          <a:off x="2225330" y="0"/>
          <a:ext cx="666318" cy="377443"/>
        </a:xfrm>
        <a:prstGeom prst="roundRect">
          <a:avLst>
            <a:gd name="adj" fmla="val 1000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38100" numCol="1" spcCol="1270" anchor="t" anchorCtr="0">
          <a:noAutofit/>
        </a:bodyPr>
        <a:lstStyle/>
        <a:p>
          <a:pPr lvl="0" algn="l" defTabSz="444500">
            <a:lnSpc>
              <a:spcPct val="90000"/>
            </a:lnSpc>
            <a:spcBef>
              <a:spcPct val="0"/>
            </a:spcBef>
            <a:spcAft>
              <a:spcPct val="35000"/>
            </a:spcAft>
          </a:pPr>
          <a:r>
            <a:rPr lang="en-US" sz="1000" kern="1200"/>
            <a:t>S</a:t>
          </a:r>
        </a:p>
      </dsp:txBody>
      <dsp:txXfrm>
        <a:off x="2225330" y="0"/>
        <a:ext cx="666318" cy="251628"/>
      </dsp:txXfrm>
    </dsp:sp>
    <dsp:sp modelId="{5E23CC34-F149-4574-8C4C-2E533D29CB42}">
      <dsp:nvSpPr>
        <dsp:cNvPr id="0" name=""/>
        <dsp:cNvSpPr/>
      </dsp:nvSpPr>
      <dsp:spPr>
        <a:xfrm>
          <a:off x="2361672" y="251628"/>
          <a:ext cx="666318" cy="596096"/>
        </a:xfrm>
        <a:prstGeom prst="roundRect">
          <a:avLst>
            <a:gd name="adj" fmla="val 10000"/>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71120" tIns="71120" rIns="71120" bIns="71120" numCol="1" spcCol="1270" anchor="t" anchorCtr="0">
          <a:noAutofit/>
        </a:bodyPr>
        <a:lstStyle/>
        <a:p>
          <a:pPr marL="57150" lvl="1" indent="-57150" algn="l" defTabSz="444500">
            <a:lnSpc>
              <a:spcPct val="90000"/>
            </a:lnSpc>
            <a:spcBef>
              <a:spcPct val="0"/>
            </a:spcBef>
            <a:spcAft>
              <a:spcPct val="15000"/>
            </a:spcAft>
            <a:buChar char="••"/>
          </a:pPr>
          <a:r>
            <a:rPr lang="en-US" sz="1000" kern="1200"/>
            <a:t>Social factors</a:t>
          </a:r>
        </a:p>
      </dsp:txBody>
      <dsp:txXfrm>
        <a:off x="2379131" y="269087"/>
        <a:ext cx="631400" cy="561178"/>
      </dsp:txXfrm>
    </dsp:sp>
    <dsp:sp modelId="{53277F2D-15D3-4D53-B7A3-F30A434DA6E9}">
      <dsp:nvSpPr>
        <dsp:cNvPr id="0" name=""/>
        <dsp:cNvSpPr/>
      </dsp:nvSpPr>
      <dsp:spPr>
        <a:xfrm>
          <a:off x="2991953" y="43702"/>
          <a:ext cx="212646" cy="164224"/>
        </a:xfrm>
        <a:prstGeom prst="mathPlus">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177800">
            <a:lnSpc>
              <a:spcPct val="90000"/>
            </a:lnSpc>
            <a:spcBef>
              <a:spcPct val="0"/>
            </a:spcBef>
            <a:spcAft>
              <a:spcPct val="35000"/>
            </a:spcAft>
          </a:pPr>
          <a:endParaRPr lang="en-US" sz="400" kern="1200"/>
        </a:p>
      </dsp:txBody>
      <dsp:txXfrm>
        <a:off x="2991953" y="76547"/>
        <a:ext cx="163379" cy="98534"/>
      </dsp:txXfrm>
    </dsp:sp>
    <dsp:sp modelId="{62250C48-25F2-44C2-AE24-E4A86A359A37}">
      <dsp:nvSpPr>
        <dsp:cNvPr id="0" name=""/>
        <dsp:cNvSpPr/>
      </dsp:nvSpPr>
      <dsp:spPr>
        <a:xfrm>
          <a:off x="3292868" y="0"/>
          <a:ext cx="666318" cy="377443"/>
        </a:xfrm>
        <a:prstGeom prst="roundRect">
          <a:avLst>
            <a:gd name="adj" fmla="val 1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38100" numCol="1" spcCol="1270" anchor="t" anchorCtr="0">
          <a:noAutofit/>
        </a:bodyPr>
        <a:lstStyle/>
        <a:p>
          <a:pPr lvl="0" algn="l" defTabSz="444500">
            <a:lnSpc>
              <a:spcPct val="90000"/>
            </a:lnSpc>
            <a:spcBef>
              <a:spcPct val="0"/>
            </a:spcBef>
            <a:spcAft>
              <a:spcPct val="35000"/>
            </a:spcAft>
          </a:pPr>
          <a:r>
            <a:rPr lang="en-US" sz="1000" kern="1200"/>
            <a:t>T </a:t>
          </a:r>
        </a:p>
      </dsp:txBody>
      <dsp:txXfrm>
        <a:off x="3292868" y="0"/>
        <a:ext cx="666318" cy="251628"/>
      </dsp:txXfrm>
    </dsp:sp>
    <dsp:sp modelId="{3325B56F-0F31-4E2D-B1B7-F0BD523C1EA4}">
      <dsp:nvSpPr>
        <dsp:cNvPr id="0" name=""/>
        <dsp:cNvSpPr/>
      </dsp:nvSpPr>
      <dsp:spPr>
        <a:xfrm>
          <a:off x="3429210" y="251628"/>
          <a:ext cx="666318" cy="596096"/>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71120" tIns="71120" rIns="71120" bIns="71120" numCol="1" spcCol="1270" anchor="t" anchorCtr="0">
          <a:noAutofit/>
        </a:bodyPr>
        <a:lstStyle/>
        <a:p>
          <a:pPr marL="57150" lvl="1" indent="-57150" algn="l" defTabSz="444500">
            <a:lnSpc>
              <a:spcPct val="90000"/>
            </a:lnSpc>
            <a:spcBef>
              <a:spcPct val="0"/>
            </a:spcBef>
            <a:spcAft>
              <a:spcPct val="15000"/>
            </a:spcAft>
            <a:buChar char="••"/>
          </a:pPr>
          <a:r>
            <a:rPr lang="en-US" sz="1000" kern="1200"/>
            <a:t>Technolofical factors</a:t>
          </a:r>
        </a:p>
      </dsp:txBody>
      <dsp:txXfrm>
        <a:off x="3446669" y="269087"/>
        <a:ext cx="631400" cy="561178"/>
      </dsp:txXfrm>
    </dsp:sp>
    <dsp:sp modelId="{4B14CEF7-31A7-4081-BB56-7FA0FB3CA772}">
      <dsp:nvSpPr>
        <dsp:cNvPr id="0" name=""/>
        <dsp:cNvSpPr/>
      </dsp:nvSpPr>
      <dsp:spPr>
        <a:xfrm>
          <a:off x="4059491" y="43702"/>
          <a:ext cx="212646" cy="164224"/>
        </a:xfrm>
        <a:prstGeom prst="mathPlus">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177800">
            <a:lnSpc>
              <a:spcPct val="90000"/>
            </a:lnSpc>
            <a:spcBef>
              <a:spcPct val="0"/>
            </a:spcBef>
            <a:spcAft>
              <a:spcPct val="35000"/>
            </a:spcAft>
          </a:pPr>
          <a:endParaRPr lang="en-US" sz="400" kern="1200"/>
        </a:p>
      </dsp:txBody>
      <dsp:txXfrm>
        <a:off x="4059491" y="76547"/>
        <a:ext cx="163379" cy="98534"/>
      </dsp:txXfrm>
    </dsp:sp>
    <dsp:sp modelId="{14C40A28-A7CD-4752-82AB-EA6D293569ED}">
      <dsp:nvSpPr>
        <dsp:cNvPr id="0" name=""/>
        <dsp:cNvSpPr/>
      </dsp:nvSpPr>
      <dsp:spPr>
        <a:xfrm>
          <a:off x="4360406" y="0"/>
          <a:ext cx="666318" cy="377443"/>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38100" numCol="1" spcCol="1270" anchor="t" anchorCtr="0">
          <a:noAutofit/>
        </a:bodyPr>
        <a:lstStyle/>
        <a:p>
          <a:pPr lvl="0" algn="l" defTabSz="444500">
            <a:lnSpc>
              <a:spcPct val="90000"/>
            </a:lnSpc>
            <a:spcBef>
              <a:spcPct val="0"/>
            </a:spcBef>
            <a:spcAft>
              <a:spcPct val="35000"/>
            </a:spcAft>
          </a:pPr>
          <a:r>
            <a:rPr lang="en-US" sz="1000" kern="1200"/>
            <a:t>L</a:t>
          </a:r>
        </a:p>
      </dsp:txBody>
      <dsp:txXfrm>
        <a:off x="4360406" y="0"/>
        <a:ext cx="666318" cy="251628"/>
      </dsp:txXfrm>
    </dsp:sp>
    <dsp:sp modelId="{68DFB148-5CBF-47DE-BB77-BDD207AFDAF4}">
      <dsp:nvSpPr>
        <dsp:cNvPr id="0" name=""/>
        <dsp:cNvSpPr/>
      </dsp:nvSpPr>
      <dsp:spPr>
        <a:xfrm>
          <a:off x="4496747" y="251628"/>
          <a:ext cx="666318" cy="596096"/>
        </a:xfrm>
        <a:prstGeom prst="roundRect">
          <a:avLst>
            <a:gd name="adj" fmla="val 10000"/>
          </a:avLst>
        </a:prstGeom>
        <a:solidFill>
          <a:schemeClr val="lt1">
            <a:alpha val="90000"/>
            <a:hueOff val="0"/>
            <a:satOff val="0"/>
            <a:lumOff val="0"/>
            <a:alphaOff val="0"/>
          </a:schemeClr>
        </a:solidFill>
        <a:ln w="25400" cap="flat" cmpd="sng" algn="ctr">
          <a:solidFill>
            <a:schemeClr val="accent6">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71120" tIns="71120" rIns="71120" bIns="71120" numCol="1" spcCol="1270" anchor="t" anchorCtr="0">
          <a:noAutofit/>
        </a:bodyPr>
        <a:lstStyle/>
        <a:p>
          <a:pPr marL="57150" lvl="1" indent="-57150" algn="l" defTabSz="444500">
            <a:lnSpc>
              <a:spcPct val="90000"/>
            </a:lnSpc>
            <a:spcBef>
              <a:spcPct val="0"/>
            </a:spcBef>
            <a:spcAft>
              <a:spcPct val="15000"/>
            </a:spcAft>
            <a:buChar char="••"/>
          </a:pPr>
          <a:r>
            <a:rPr lang="en-US" sz="1000" kern="1200"/>
            <a:t>Legal factors</a:t>
          </a:r>
        </a:p>
      </dsp:txBody>
      <dsp:txXfrm>
        <a:off x="4514206" y="269087"/>
        <a:ext cx="631400" cy="561178"/>
      </dsp:txXfrm>
    </dsp:sp>
    <dsp:sp modelId="{5904D14E-740F-4E93-B853-2FDC9DE49FFE}">
      <dsp:nvSpPr>
        <dsp:cNvPr id="0" name=""/>
        <dsp:cNvSpPr/>
      </dsp:nvSpPr>
      <dsp:spPr>
        <a:xfrm>
          <a:off x="5127029" y="43702"/>
          <a:ext cx="212646" cy="164224"/>
        </a:xfrm>
        <a:prstGeom prst="mathPlus">
          <a:avLst/>
        </a:prstGeom>
        <a:solidFill>
          <a:schemeClr val="accent6">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177800">
            <a:lnSpc>
              <a:spcPct val="90000"/>
            </a:lnSpc>
            <a:spcBef>
              <a:spcPct val="0"/>
            </a:spcBef>
            <a:spcAft>
              <a:spcPct val="35000"/>
            </a:spcAft>
          </a:pPr>
          <a:endParaRPr lang="en-US" sz="400" kern="1200"/>
        </a:p>
      </dsp:txBody>
      <dsp:txXfrm>
        <a:off x="5127029" y="76547"/>
        <a:ext cx="163379" cy="98534"/>
      </dsp:txXfrm>
    </dsp:sp>
    <dsp:sp modelId="{7E79179A-7647-4993-B6AC-7CE1161269BA}">
      <dsp:nvSpPr>
        <dsp:cNvPr id="0" name=""/>
        <dsp:cNvSpPr/>
      </dsp:nvSpPr>
      <dsp:spPr>
        <a:xfrm>
          <a:off x="5427944" y="0"/>
          <a:ext cx="666318" cy="377443"/>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38100" numCol="1" spcCol="1270" anchor="t" anchorCtr="0">
          <a:noAutofit/>
        </a:bodyPr>
        <a:lstStyle/>
        <a:p>
          <a:pPr lvl="0" algn="l" defTabSz="444500">
            <a:lnSpc>
              <a:spcPct val="90000"/>
            </a:lnSpc>
            <a:spcBef>
              <a:spcPct val="0"/>
            </a:spcBef>
            <a:spcAft>
              <a:spcPct val="35000"/>
            </a:spcAft>
          </a:pPr>
          <a:r>
            <a:rPr lang="en-US" sz="1000" kern="1200"/>
            <a:t>E</a:t>
          </a:r>
        </a:p>
      </dsp:txBody>
      <dsp:txXfrm>
        <a:off x="5427944" y="0"/>
        <a:ext cx="666318" cy="251628"/>
      </dsp:txXfrm>
    </dsp:sp>
    <dsp:sp modelId="{47FD5B6F-B4B6-4168-8861-BEB964C2A841}">
      <dsp:nvSpPr>
        <dsp:cNvPr id="0" name=""/>
        <dsp:cNvSpPr/>
      </dsp:nvSpPr>
      <dsp:spPr>
        <a:xfrm>
          <a:off x="5564285" y="251628"/>
          <a:ext cx="666318" cy="596096"/>
        </a:xfrm>
        <a:prstGeom prst="roundRect">
          <a:avLst>
            <a:gd name="adj" fmla="val 10000"/>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71120" tIns="71120" rIns="71120" bIns="71120" numCol="1" spcCol="1270" anchor="t" anchorCtr="0">
          <a:noAutofit/>
        </a:bodyPr>
        <a:lstStyle/>
        <a:p>
          <a:pPr marL="57150" lvl="1" indent="-57150" algn="l" defTabSz="444500">
            <a:lnSpc>
              <a:spcPct val="90000"/>
            </a:lnSpc>
            <a:spcBef>
              <a:spcPct val="0"/>
            </a:spcBef>
            <a:spcAft>
              <a:spcPct val="15000"/>
            </a:spcAft>
            <a:buChar char="••"/>
          </a:pPr>
          <a:r>
            <a:rPr lang="en-US" sz="1000" kern="1200"/>
            <a:t>Environmental factors</a:t>
          </a:r>
        </a:p>
      </dsp:txBody>
      <dsp:txXfrm>
        <a:off x="5581744" y="269087"/>
        <a:ext cx="631400" cy="561178"/>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5F89A1E-CD12-4878-8279-4870BF1BC923}">
      <dsp:nvSpPr>
        <dsp:cNvPr id="0" name=""/>
        <dsp:cNvSpPr/>
      </dsp:nvSpPr>
      <dsp:spPr>
        <a:xfrm>
          <a:off x="0" y="36438"/>
          <a:ext cx="5486400" cy="440031"/>
        </a:xfrm>
        <a:prstGeom prst="rect">
          <a:avLst/>
        </a:prstGeom>
        <a:solidFill>
          <a:schemeClr val="accent2">
            <a:shade val="9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80010" tIns="80010" rIns="80010" bIns="80010" numCol="1" spcCol="1270" anchor="ctr" anchorCtr="0">
          <a:noAutofit/>
        </a:bodyPr>
        <a:lstStyle/>
        <a:p>
          <a:pPr lvl="0" algn="ctr" defTabSz="933450">
            <a:lnSpc>
              <a:spcPct val="90000"/>
            </a:lnSpc>
            <a:spcBef>
              <a:spcPct val="0"/>
            </a:spcBef>
            <a:spcAft>
              <a:spcPct val="35000"/>
            </a:spcAft>
          </a:pPr>
          <a:r>
            <a:rPr lang="en-US" sz="2100" kern="1200" baseline="0">
              <a:solidFill>
                <a:srgbClr val="FF0000"/>
              </a:solidFill>
              <a:latin typeface="Times New Roman" pitchFamily="18" charset="0"/>
            </a:rPr>
            <a:t>PESTLE Analysis </a:t>
          </a:r>
        </a:p>
      </dsp:txBody>
      <dsp:txXfrm>
        <a:off x="0" y="36438"/>
        <a:ext cx="5486400" cy="440031"/>
      </dsp:txXfrm>
    </dsp:sp>
    <dsp:sp modelId="{5BE7AEF1-16B8-41AF-A499-705A1C37157E}">
      <dsp:nvSpPr>
        <dsp:cNvPr id="0" name=""/>
        <dsp:cNvSpPr/>
      </dsp:nvSpPr>
      <dsp:spPr>
        <a:xfrm>
          <a:off x="2678" y="549348"/>
          <a:ext cx="913507" cy="1230153"/>
        </a:xfrm>
        <a:prstGeom prst="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solidFill>
                <a:srgbClr val="FF0000"/>
              </a:solidFill>
              <a:latin typeface="Times New Roman" pitchFamily="18" charset="0"/>
              <a:cs typeface="Times New Roman" pitchFamily="18" charset="0"/>
            </a:rPr>
            <a:t>Political factors</a:t>
          </a:r>
          <a:br>
            <a:rPr lang="en-US" sz="900" kern="1200">
              <a:solidFill>
                <a:srgbClr val="FF0000"/>
              </a:solidFill>
              <a:latin typeface="Times New Roman" pitchFamily="18" charset="0"/>
              <a:cs typeface="Times New Roman" pitchFamily="18" charset="0"/>
            </a:rPr>
          </a:br>
          <a:r>
            <a:rPr lang="en-US" sz="900" kern="1200">
              <a:solidFill>
                <a:srgbClr val="FF0000"/>
              </a:solidFill>
              <a:latin typeface="Times New Roman" pitchFamily="18" charset="0"/>
              <a:cs typeface="Times New Roman" pitchFamily="18" charset="0"/>
            </a:rPr>
            <a:t>- Brexit Negotiation</a:t>
          </a:r>
          <a:br>
            <a:rPr lang="en-US" sz="900" kern="1200">
              <a:solidFill>
                <a:srgbClr val="FF0000"/>
              </a:solidFill>
              <a:latin typeface="Times New Roman" pitchFamily="18" charset="0"/>
              <a:cs typeface="Times New Roman" pitchFamily="18" charset="0"/>
            </a:rPr>
          </a:br>
          <a:r>
            <a:rPr lang="en-US" sz="900" kern="1200">
              <a:solidFill>
                <a:srgbClr val="FF0000"/>
              </a:solidFill>
              <a:latin typeface="Times New Roman" pitchFamily="18" charset="0"/>
              <a:cs typeface="Times New Roman" pitchFamily="18" charset="0"/>
            </a:rPr>
            <a:t>-  Political rules &amp; Regulation</a:t>
          </a:r>
        </a:p>
      </dsp:txBody>
      <dsp:txXfrm>
        <a:off x="2678" y="549348"/>
        <a:ext cx="913507" cy="1230153"/>
      </dsp:txXfrm>
    </dsp:sp>
    <dsp:sp modelId="{E86832F2-4AA5-45E7-8F5F-989FAB36833D}">
      <dsp:nvSpPr>
        <dsp:cNvPr id="0" name=""/>
        <dsp:cNvSpPr/>
      </dsp:nvSpPr>
      <dsp:spPr>
        <a:xfrm>
          <a:off x="916185" y="549348"/>
          <a:ext cx="913507" cy="1230153"/>
        </a:xfrm>
        <a:prstGeom prst="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solidFill>
                <a:srgbClr val="FF0000"/>
              </a:solidFill>
              <a:latin typeface="Times New Roman" pitchFamily="18" charset="0"/>
              <a:cs typeface="Times New Roman" pitchFamily="18" charset="0"/>
            </a:rPr>
            <a:t>Economic factors</a:t>
          </a:r>
          <a:br>
            <a:rPr lang="en-US" sz="900" kern="1200">
              <a:solidFill>
                <a:srgbClr val="FF0000"/>
              </a:solidFill>
              <a:latin typeface="Times New Roman" pitchFamily="18" charset="0"/>
              <a:cs typeface="Times New Roman" pitchFamily="18" charset="0"/>
            </a:rPr>
          </a:br>
          <a:r>
            <a:rPr lang="en-US" sz="900" kern="1200">
              <a:solidFill>
                <a:srgbClr val="FF0000"/>
              </a:solidFill>
              <a:latin typeface="Times New Roman" pitchFamily="18" charset="0"/>
              <a:cs typeface="Times New Roman" pitchFamily="18" charset="0"/>
            </a:rPr>
            <a:t>- Reduction of the strength of sterling</a:t>
          </a:r>
          <a:br>
            <a:rPr lang="en-US" sz="900" kern="1200">
              <a:solidFill>
                <a:srgbClr val="FF0000"/>
              </a:solidFill>
              <a:latin typeface="Times New Roman" pitchFamily="18" charset="0"/>
              <a:cs typeface="Times New Roman" pitchFamily="18" charset="0"/>
            </a:rPr>
          </a:br>
          <a:r>
            <a:rPr lang="en-US" sz="900" kern="1200">
              <a:solidFill>
                <a:srgbClr val="FF0000"/>
              </a:solidFill>
              <a:latin typeface="Times New Roman" pitchFamily="18" charset="0"/>
              <a:cs typeface="Times New Roman" pitchFamily="18" charset="0"/>
            </a:rPr>
            <a:t>- Higher Inflation Rate</a:t>
          </a:r>
        </a:p>
      </dsp:txBody>
      <dsp:txXfrm>
        <a:off x="916185" y="549348"/>
        <a:ext cx="913507" cy="1230153"/>
      </dsp:txXfrm>
    </dsp:sp>
    <dsp:sp modelId="{0CA30F7E-9DD7-4FCF-80F0-C6FA8D4405A0}">
      <dsp:nvSpPr>
        <dsp:cNvPr id="0" name=""/>
        <dsp:cNvSpPr/>
      </dsp:nvSpPr>
      <dsp:spPr>
        <a:xfrm>
          <a:off x="1829692" y="549348"/>
          <a:ext cx="913507" cy="1230153"/>
        </a:xfrm>
        <a:prstGeom prst="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solidFill>
                <a:srgbClr val="FF0000"/>
              </a:solidFill>
              <a:latin typeface="Times New Roman" pitchFamily="18" charset="0"/>
              <a:cs typeface="Times New Roman" pitchFamily="18" charset="0"/>
            </a:rPr>
            <a:t>Social factors</a:t>
          </a:r>
          <a:br>
            <a:rPr lang="en-US" sz="900" kern="1200">
              <a:solidFill>
                <a:srgbClr val="FF0000"/>
              </a:solidFill>
              <a:latin typeface="Times New Roman" pitchFamily="18" charset="0"/>
              <a:cs typeface="Times New Roman" pitchFamily="18" charset="0"/>
            </a:rPr>
          </a:br>
          <a:r>
            <a:rPr lang="en-US" sz="900" kern="1200">
              <a:solidFill>
                <a:srgbClr val="FF0000"/>
              </a:solidFill>
              <a:latin typeface="Times New Roman" pitchFamily="18" charset="0"/>
              <a:cs typeface="Times New Roman" pitchFamily="18" charset="0"/>
            </a:rPr>
            <a:t>- Value, Mananer, Beliefs</a:t>
          </a:r>
          <a:br>
            <a:rPr lang="en-US" sz="900" kern="1200">
              <a:solidFill>
                <a:srgbClr val="FF0000"/>
              </a:solidFill>
              <a:latin typeface="Times New Roman" pitchFamily="18" charset="0"/>
              <a:cs typeface="Times New Roman" pitchFamily="18" charset="0"/>
            </a:rPr>
          </a:br>
          <a:r>
            <a:rPr lang="en-US" sz="900" kern="1200">
              <a:solidFill>
                <a:srgbClr val="FF0000"/>
              </a:solidFill>
              <a:latin typeface="Times New Roman" pitchFamily="18" charset="0"/>
              <a:cs typeface="Times New Roman" pitchFamily="18" charset="0"/>
            </a:rPr>
            <a:t>- Collaboration with UNICEF</a:t>
          </a:r>
        </a:p>
      </dsp:txBody>
      <dsp:txXfrm>
        <a:off x="1829692" y="549348"/>
        <a:ext cx="913507" cy="1230153"/>
      </dsp:txXfrm>
    </dsp:sp>
    <dsp:sp modelId="{764880EB-91A2-4BDD-843C-C59C45BD548A}">
      <dsp:nvSpPr>
        <dsp:cNvPr id="0" name=""/>
        <dsp:cNvSpPr/>
      </dsp:nvSpPr>
      <dsp:spPr>
        <a:xfrm>
          <a:off x="2743200" y="549348"/>
          <a:ext cx="913507" cy="1230153"/>
        </a:xfrm>
        <a:prstGeom prst="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solidFill>
                <a:srgbClr val="FF0000"/>
              </a:solidFill>
              <a:latin typeface="Times New Roman" pitchFamily="18" charset="0"/>
              <a:cs typeface="Times New Roman" pitchFamily="18" charset="0"/>
            </a:rPr>
            <a:t>Technological factors</a:t>
          </a:r>
          <a:br>
            <a:rPr lang="en-US" sz="900" kern="1200">
              <a:solidFill>
                <a:srgbClr val="FF0000"/>
              </a:solidFill>
              <a:latin typeface="Times New Roman" pitchFamily="18" charset="0"/>
              <a:cs typeface="Times New Roman" pitchFamily="18" charset="0"/>
            </a:rPr>
          </a:br>
          <a:r>
            <a:rPr lang="en-US" sz="900" kern="1200">
              <a:solidFill>
                <a:srgbClr val="FF0000"/>
              </a:solidFill>
              <a:latin typeface="Times New Roman" pitchFamily="18" charset="0"/>
              <a:cs typeface="Times New Roman" pitchFamily="18" charset="0"/>
            </a:rPr>
            <a:t>-3D Printing</a:t>
          </a:r>
          <a:br>
            <a:rPr lang="en-US" sz="900" kern="1200">
              <a:solidFill>
                <a:srgbClr val="FF0000"/>
              </a:solidFill>
              <a:latin typeface="Times New Roman" pitchFamily="18" charset="0"/>
              <a:cs typeface="Times New Roman" pitchFamily="18" charset="0"/>
            </a:rPr>
          </a:br>
          <a:r>
            <a:rPr lang="en-US" sz="900" kern="1200">
              <a:solidFill>
                <a:srgbClr val="FF0000"/>
              </a:solidFill>
              <a:latin typeface="Times New Roman" pitchFamily="18" charset="0"/>
              <a:cs typeface="Times New Roman" pitchFamily="18" charset="0"/>
            </a:rPr>
            <a:t>- Smart offices</a:t>
          </a:r>
          <a:br>
            <a:rPr lang="en-US" sz="900" kern="1200">
              <a:solidFill>
                <a:srgbClr val="FF0000"/>
              </a:solidFill>
              <a:latin typeface="Times New Roman" pitchFamily="18" charset="0"/>
              <a:cs typeface="Times New Roman" pitchFamily="18" charset="0"/>
            </a:rPr>
          </a:br>
          <a:r>
            <a:rPr lang="en-US" sz="900" kern="1200">
              <a:solidFill>
                <a:srgbClr val="FF0000"/>
              </a:solidFill>
              <a:latin typeface="Times New Roman" pitchFamily="18" charset="0"/>
              <a:cs typeface="Times New Roman" pitchFamily="18" charset="0"/>
            </a:rPr>
            <a:t>-Creative Center</a:t>
          </a:r>
        </a:p>
      </dsp:txBody>
      <dsp:txXfrm>
        <a:off x="2743200" y="549348"/>
        <a:ext cx="913507" cy="1230153"/>
      </dsp:txXfrm>
    </dsp:sp>
    <dsp:sp modelId="{BAA6F13E-A93B-49A6-87C4-F2B2DCCD07F6}">
      <dsp:nvSpPr>
        <dsp:cNvPr id="0" name=""/>
        <dsp:cNvSpPr/>
      </dsp:nvSpPr>
      <dsp:spPr>
        <a:xfrm>
          <a:off x="3656707" y="549348"/>
          <a:ext cx="913507" cy="1230153"/>
        </a:xfrm>
        <a:prstGeom prst="rect">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solidFill>
                <a:srgbClr val="FF0000"/>
              </a:solidFill>
              <a:latin typeface="Times New Roman" pitchFamily="18" charset="0"/>
              <a:cs typeface="Times New Roman" pitchFamily="18" charset="0"/>
            </a:rPr>
            <a:t>Legal factors</a:t>
          </a:r>
          <a:br>
            <a:rPr lang="en-US" sz="900" kern="1200">
              <a:solidFill>
                <a:srgbClr val="FF0000"/>
              </a:solidFill>
              <a:latin typeface="Times New Roman" pitchFamily="18" charset="0"/>
              <a:cs typeface="Times New Roman" pitchFamily="18" charset="0"/>
            </a:rPr>
          </a:br>
          <a:r>
            <a:rPr lang="en-US" sz="900" kern="1200">
              <a:solidFill>
                <a:srgbClr val="FF0000"/>
              </a:solidFill>
              <a:latin typeface="Times New Roman" pitchFamily="18" charset="0"/>
              <a:cs typeface="Times New Roman" pitchFamily="18" charset="0"/>
            </a:rPr>
            <a:t>- Customer and Communities Network (CCN)</a:t>
          </a:r>
          <a:br>
            <a:rPr lang="en-US" sz="900" kern="1200">
              <a:solidFill>
                <a:srgbClr val="FF0000"/>
              </a:solidFill>
              <a:latin typeface="Times New Roman" pitchFamily="18" charset="0"/>
              <a:cs typeface="Times New Roman" pitchFamily="18" charset="0"/>
            </a:rPr>
          </a:br>
          <a:endParaRPr lang="en-US" sz="900" kern="1200">
            <a:solidFill>
              <a:srgbClr val="FF0000"/>
            </a:solidFill>
            <a:latin typeface="Times New Roman" pitchFamily="18" charset="0"/>
            <a:cs typeface="Times New Roman" pitchFamily="18" charset="0"/>
          </a:endParaRPr>
        </a:p>
      </dsp:txBody>
      <dsp:txXfrm>
        <a:off x="3656707" y="549348"/>
        <a:ext cx="913507" cy="1230153"/>
      </dsp:txXfrm>
    </dsp:sp>
    <dsp:sp modelId="{30E9DC04-BEB9-4352-96D7-189DFF409C2B}">
      <dsp:nvSpPr>
        <dsp:cNvPr id="0" name=""/>
        <dsp:cNvSpPr/>
      </dsp:nvSpPr>
      <dsp:spPr>
        <a:xfrm>
          <a:off x="4570214" y="549348"/>
          <a:ext cx="913507" cy="1230153"/>
        </a:xfrm>
        <a:prstGeom prst="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solidFill>
                <a:srgbClr val="FF0000"/>
              </a:solidFill>
              <a:latin typeface="Times New Roman" pitchFamily="18" charset="0"/>
              <a:cs typeface="Times New Roman" pitchFamily="18" charset="0"/>
            </a:rPr>
            <a:t>Environmental factors</a:t>
          </a:r>
          <a:br>
            <a:rPr lang="en-US" sz="900" kern="1200">
              <a:solidFill>
                <a:srgbClr val="FF0000"/>
              </a:solidFill>
              <a:latin typeface="Times New Roman" pitchFamily="18" charset="0"/>
              <a:cs typeface="Times New Roman" pitchFamily="18" charset="0"/>
            </a:rPr>
          </a:br>
          <a:r>
            <a:rPr lang="en-US" sz="900" kern="1200">
              <a:solidFill>
                <a:srgbClr val="FF0000"/>
              </a:solidFill>
              <a:latin typeface="Times New Roman" pitchFamily="18" charset="0"/>
              <a:cs typeface="Times New Roman" pitchFamily="18" charset="0"/>
            </a:rPr>
            <a:t>- Green Challenge</a:t>
          </a:r>
          <a:br>
            <a:rPr lang="en-US" sz="900" kern="1200">
              <a:solidFill>
                <a:srgbClr val="FF0000"/>
              </a:solidFill>
              <a:latin typeface="Times New Roman" pitchFamily="18" charset="0"/>
              <a:cs typeface="Times New Roman" pitchFamily="18" charset="0"/>
            </a:rPr>
          </a:br>
          <a:r>
            <a:rPr lang="en-US" sz="900" kern="1200">
              <a:solidFill>
                <a:srgbClr val="FF0000"/>
              </a:solidFill>
              <a:latin typeface="Times New Roman" pitchFamily="18" charset="0"/>
              <a:cs typeface="Times New Roman" pitchFamily="18" charset="0"/>
            </a:rPr>
            <a:t>- Eliminate hazardous chemicals</a:t>
          </a:r>
        </a:p>
      </dsp:txBody>
      <dsp:txXfrm>
        <a:off x="4570214" y="549348"/>
        <a:ext cx="913507" cy="1230153"/>
      </dsp:txXfrm>
    </dsp:sp>
    <dsp:sp modelId="{E4600EE9-F5BE-49A3-9CF0-A7C822961397}">
      <dsp:nvSpPr>
        <dsp:cNvPr id="0" name=""/>
        <dsp:cNvSpPr/>
      </dsp:nvSpPr>
      <dsp:spPr>
        <a:xfrm>
          <a:off x="0" y="1779502"/>
          <a:ext cx="5486400" cy="136683"/>
        </a:xfrm>
        <a:prstGeom prst="rect">
          <a:avLst/>
        </a:prstGeom>
        <a:solidFill>
          <a:schemeClr val="accent2">
            <a:shade val="9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orgChart1#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begPts" val="bCtr"/>
                        <dgm:param type="bendPt" val="end"/>
                        <dgm:param type="connRout" val="bend"/>
                        <dgm:param type="dim" val="1D"/>
                        <dgm:param type="endPts" val="tCtr"/>
                        <dgm:param type="endSty" val="noArr"/>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begPts" val="bCtr"/>
                            <dgm:param type="bendPt" val="end"/>
                            <dgm:param type="connRout" val="bend"/>
                            <dgm:param type="dim" val="1D"/>
                            <dgm:param type="endPts" val="tCtr"/>
                            <dgm:param type="endSty" val="noArr"/>
                          </dgm:alg>
                        </dgm:if>
                        <dgm:else name="Name40">
                          <dgm:choose name="Name41">
                            <dgm:if name="Name42" axis="par des" func="maxDepth" op="lte" val="1">
                              <dgm:choose name="Name43">
                                <dgm:if name="Name44" axis="par ch" ptType="node asst" func="cnt" op="gte" val="1">
                                  <dgm:alg type="conn">
                                    <dgm:param type="begPts" val="bCtr"/>
                                    <dgm:param type="connRout" val="bend"/>
                                    <dgm:param type="dim" val="1D"/>
                                    <dgm:param type="endPts" val="midL midR"/>
                                    <dgm:param type="endSty" val="noArr"/>
                                  </dgm:alg>
                                </dgm:if>
                                <dgm:else name="Name45">
                                  <dgm:alg type="conn">
                                    <dgm:param type="begPts" val="bCtr"/>
                                    <dgm:param type="connRout" val="bend"/>
                                    <dgm:param type="dim" val="1D"/>
                                    <dgm:param type="endPts" val="midL midR"/>
                                    <dgm:param type="endSty" val="noArr"/>
                                    <dgm:param type="srcNode" val="rootConnector"/>
                                  </dgm:alg>
                                </dgm:else>
                              </dgm:choose>
                            </dgm:if>
                            <dgm:else name="Name46">
                              <dgm:alg type="conn">
                                <dgm:param type="begPts" val="bCtr"/>
                                <dgm:param type="bendPt" val="end"/>
                                <dgm:param type="connRout" val="bend"/>
                                <dgm:param type="dim" val="1D"/>
                                <dgm:param type="endPts" val="tCtr"/>
                                <dgm:param type="endSty" val="noAr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begPts" val="bCtr"/>
                        <dgm:param type="connRout" val="bend"/>
                        <dgm:param type="dim" val="1D"/>
                        <dgm:param type="endPts" val="midL midR"/>
                        <dgm:param type="endSty" val="noAr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begPts" val="bCtr"/>
                                <dgm:param type="connRout" val="bend"/>
                                <dgm:param type="dim" val="1D"/>
                                <dgm:param type="endPts" val="midL midR"/>
                                <dgm:param type="endSty" val="noArr"/>
                              </dgm:alg>
                            </dgm:if>
                            <dgm:else name="Name55">
                              <dgm:alg type="conn">
                                <dgm:param type="begPts" val="bCtr"/>
                                <dgm:param type="connRout" val="bend"/>
                                <dgm:param type="dim" val="1D"/>
                                <dgm:param type="endPts" val="midL midR"/>
                                <dgm:param type="endSty" val="noArr"/>
                                <dgm:param type="srcNode" val="rootConnector1"/>
                              </dgm:alg>
                            </dgm:else>
                          </dgm:choose>
                        </dgm:if>
                        <dgm:else name="Name56">
                          <dgm:choose name="Name57">
                            <dgm:if name="Name58" axis="par ch" ptType="node asst" func="cnt" op="gte" val="1">
                              <dgm:alg type="conn">
                                <dgm:param type="begPts" val="bCtr"/>
                                <dgm:param type="connRout" val="bend"/>
                                <dgm:param type="dim" val="1D"/>
                                <dgm:param type="endPts" val="midL midR"/>
                                <dgm:param type="endSty" val="noArr"/>
                              </dgm:alg>
                            </dgm:if>
                            <dgm:else name="Name59">
                              <dgm:alg type="conn">
                                <dgm:param type="begPts" val="bCtr"/>
                                <dgm:param type="connRout" val="bend"/>
                                <dgm:param type="dim" val="1D"/>
                                <dgm:param type="endPts" val="midL midR"/>
                                <dgm:param type="endSty" val="noAr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begPts" val="bCtr"/>
                    <dgm:param type="connRout" val="bend"/>
                    <dgm:param type="dim" val="1D"/>
                    <dgm:param type="endPts" val="midL midR"/>
                    <dgm:param type="endSty" val="noAr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equation1#1">
  <dgm:title val=""/>
  <dgm:desc val=""/>
  <dgm:catLst>
    <dgm:cat type="relationship" pri="17000"/>
    <dgm:cat type="process" pri="2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dir/>
      <dgm:resizeHandles val="exact"/>
    </dgm:varLst>
    <dgm:choose name="Name0">
      <dgm:if name="Name1" func="var" arg="dir" op="equ" val="norm">
        <dgm:alg type="lin">
          <dgm:param type="fallback" val="2D"/>
        </dgm:alg>
      </dgm:if>
      <dgm:else name="Name2">
        <dgm:alg type="lin">
          <dgm:param type="fallback" val="2D"/>
          <dgm:param type="linDir" val="fromR"/>
        </dgm:alg>
      </dgm:else>
    </dgm:choose>
    <dgm:shape xmlns:r="http://schemas.openxmlformats.org/officeDocument/2006/relationships" r:blip="">
      <dgm:adjLst/>
    </dgm:shape>
    <dgm:presOf/>
    <dgm:constrLst>
      <dgm:constr type="w" for="ch" ptType="node" refType="w"/>
      <dgm:constr type="w" for="ch" ptType="sibTrans" refType="w" refFor="ch" refPtType="node" fact="0.58"/>
      <dgm:constr type="primFontSz" for="ch" ptType="node" op="equ" val="65"/>
      <dgm:constr type="primFontSz" for="ch" ptType="sibTrans" op="equ" val="55"/>
      <dgm:constr type="primFontSz" for="ch" ptType="sibTrans" refType="primFontSz" refFor="ch" refPtType="node" op="lte" fact="0.8"/>
      <dgm:constr type="w" for="ch" forName="spacerL" refType="w" refFor="ch" refPtType="sibTrans" fact="0.14"/>
      <dgm:constr type="w" for="ch" forName="spacerR" refType="w" refFor="ch" refPtType="sibTrans" fact="0.14"/>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sibTransForEach" axis="followSib" ptType="sibTrans" cnt="1">
        <dgm:layoutNode name="spacerL">
          <dgm:alg type="sp"/>
          <dgm:shape xmlns:r="http://schemas.openxmlformats.org/officeDocument/2006/relationships" r:blip="">
            <dgm:adjLst/>
          </dgm:shape>
          <dgm:presOf/>
          <dgm:constrLst/>
          <dgm:ruleLst/>
        </dgm:layoutNode>
        <dgm:layoutNode name="sibTrans">
          <dgm:alg type="tx"/>
          <dgm:choose name="Name3">
            <dgm:if name="Name4" axis="followSib" ptType="sibTrans" func="cnt" op="equ" val="0">
              <dgm:shape xmlns:r="http://schemas.openxmlformats.org/officeDocument/2006/relationships" type="mathEqual" r:blip="">
                <dgm:adjLst/>
              </dgm:shape>
            </dgm:if>
            <dgm:else name="Name5">
              <dgm:shape xmlns:r="http://schemas.openxmlformats.org/officeDocument/2006/relationships" type="mathPlus" r:blip="">
                <dgm:adjLst/>
              </dgm:shape>
            </dgm:else>
          </dgm:choose>
          <dgm:presOf axis="self"/>
          <dgm:constrLst>
            <dgm:constr type="h" refType="w"/>
            <dgm:constr type="lMarg"/>
            <dgm:constr type="rMarg"/>
            <dgm:constr type="tMarg"/>
            <dgm:constr type="bMarg"/>
          </dgm:constrLst>
          <dgm:ruleLst>
            <dgm:rule type="primFontSz" val="5" fact="NaN" max="NaN"/>
          </dgm:ruleLst>
        </dgm:layoutNode>
        <dgm:layoutNode name="spacerR">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4.xml><?xml version="1.0" encoding="utf-8"?>
<dgm:layoutDef xmlns:dgm="http://schemas.openxmlformats.org/drawingml/2006/diagram" xmlns:a="http://schemas.openxmlformats.org/drawingml/2006/main" uniqueId="urn:microsoft.com/office/officeart/2005/8/layout/process3#1">
  <dgm:title val=""/>
  <dgm:desc val=""/>
  <dgm:catLst>
    <dgm:cat type="process" pri="2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Lst>
      <dgm:cxnLst>
        <dgm:cxn modelId="4" srcId="0" destId="1" srcOrd="0" destOrd="0"/>
        <dgm:cxn modelId="5" srcId="0" destId="2" srcOrd="1" destOrd="0"/>
        <dgm:cxn modelId="6" srcId="0" destId="3" srcOrd="3" destOrd="0"/>
        <dgm:cxn modelId="12" srcId="1" destId="11" srcOrd="0" destOrd="0"/>
        <dgm:cxn modelId="23" srcId="2" destId="21" srcOrd="0" destOrd="0"/>
        <dgm:cxn modelId="34" srcId="3" destId="31" srcOrd="0" destOrd="0"/>
      </dgm:cxnLst>
      <dgm:bg/>
      <dgm:whole/>
    </dgm:dataModel>
  </dgm:sampData>
  <dgm:style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osite" refType="w"/>
      <dgm:constr type="w" for="ch" ptType="sibTrans" refType="w" refFor="ch" refForName="composite" fact="0.33"/>
      <dgm:constr type="w" for="des" forName="parTx"/>
      <dgm:constr type="h" for="des" forName="parTx" op="equ"/>
      <dgm:constr type="h" for="des" forName="parSh" op="equ"/>
      <dgm:constr type="w" for="des" forName="desTx"/>
      <dgm:constr type="h" for="des" forName="desTx" op="equ"/>
      <dgm:constr type="w" for="des" forName="parSh"/>
      <dgm:constr type="primFontSz" for="des" forName="parTx" val="65"/>
      <dgm:constr type="secFontSz" for="des" forName="desTx" refType="primFontSz" refFor="des" refForName="parTx" op="equ"/>
      <dgm:constr type="primFontSz" for="des" forName="connTx" refType="primFontSz" refFor="des" refForName="parTx" fact="0.8"/>
      <dgm:constr type="primFontSz" for="des" forName="connTx" refType="primFontSz" refFor="des" refForName="parTx" op="lte" fact="0.8"/>
      <dgm:constr type="h" for="des" forName="parTx" refType="primFontSz" refFor="des" refForName="parTx" fact="0.8"/>
      <dgm:constr type="h" for="des" forName="parSh" refType="primFontSz" refFor="des" refForName="parTx" fact="1.2"/>
      <dgm:constr type="h" for="des" forName="desTx" refType="primFontSz" refFor="des" refForName="parTx" fact="1.6"/>
      <dgm:constr type="h" for="des" forName="parSh" refType="h" refFor="des" refForName="parTx" op="lte" fact="1.5"/>
      <dgm:constr type="h" for="des" forName="parSh" refType="h" refFor="des" refForName="parTx" op="gte" fact="1.5"/>
    </dgm:constrLst>
    <dgm:ruleLst>
      <dgm:rule type="w" for="ch" forName="composite" val="0" fact="NaN" max="NaN"/>
      <dgm:rule type="primFontSz" for="des" forName="parTx" val="5" fact="NaN" max="NaN"/>
    </dgm:ruleLst>
    <dgm:forEach name="Name3" axis="ch" ptType="node">
      <dgm:layoutNode name="composite">
        <dgm:alg type="composite"/>
        <dgm:shape xmlns:r="http://schemas.openxmlformats.org/officeDocument/2006/relationships" r:blip="">
          <dgm:adjLst/>
        </dgm:shape>
        <dgm:presOf/>
        <dgm:choose name="Name4">
          <dgm:if name="Name5" func="var" arg="dir" op="equ" val="norm">
            <dgm:constrLst>
              <dgm:constr type="h" refType="w" fact="1000"/>
              <dgm:constr type="l" for="ch" forName="parTx"/>
              <dgm:constr type="w" for="ch" forName="parTx" refType="w" fact="0.83"/>
              <dgm:constr type="t" for="ch" forName="parTx"/>
              <dgm:constr type="l" for="ch" forName="parSh"/>
              <dgm:constr type="w" for="ch" forName="parSh" refType="w" refFor="ch" refForName="parTx"/>
              <dgm:constr type="t" for="ch" forName="parSh"/>
              <dgm:constr type="l" for="ch" forName="desTx" refType="w" fact="0.17"/>
              <dgm:constr type="w" for="ch" forName="desTx" refType="w" refFor="ch" refForName="parTx"/>
              <dgm:constr type="t" for="ch" forName="desTx" refType="h" refFor="ch" refForName="parTx"/>
            </dgm:constrLst>
          </dgm:if>
          <dgm:else name="Name6">
            <dgm:constrLst>
              <dgm:constr type="h" refType="w" fact="1000"/>
              <dgm:constr type="l" for="ch" forName="parTx" refType="w" fact="0.17"/>
              <dgm:constr type="w" for="ch" forName="parTx" refType="w" fact="0.83"/>
              <dgm:constr type="t" for="ch" forName="parTx"/>
              <dgm:constr type="l" for="ch" forName="parSh" refType="w" fact="0.15"/>
              <dgm:constr type="w" for="ch" forName="parSh" refType="w" refFor="ch" refForName="parTx"/>
              <dgm:constr type="t" for="ch" forName="parSh"/>
              <dgm:constr type="l" for="ch" forName="desTx"/>
              <dgm:constr type="w" for="ch" forName="desTx" refType="w" refFor="ch" refForName="parTx"/>
              <dgm:constr type="t" for="ch" forName="desTx" refType="h" refFor="ch" refForName="parTx"/>
            </dgm:constrLst>
          </dgm:else>
        </dgm:choose>
        <dgm:ruleLst>
          <dgm:rule type="h" val="INF" fact="NaN" max="NaN"/>
        </dgm:ruleLst>
        <dgm:layoutNode name="parTx">
          <dgm:varLst>
            <dgm:chMax val="0"/>
            <dgm:chPref val="0"/>
            <dgm:bulletEnabled val="1"/>
          </dgm:varLst>
          <dgm:alg type="tx">
            <dgm:param type="parTxLTRAlign" val="l"/>
            <dgm:param type="parTxRTLAlign" val="r"/>
            <dgm:param type="txAnchorVert" val="t"/>
          </dgm:alg>
          <dgm:shape xmlns:r="http://schemas.openxmlformats.org/officeDocument/2006/relationships" type="rect" r:blip="" zOrderOff="1" hideGeom="1">
            <dgm:adjLst>
              <dgm:adj idx="1" val="0.1"/>
            </dgm:adjLst>
          </dgm:shape>
          <dgm:presOf axis="self" ptType="node"/>
          <dgm:constrLst>
            <dgm:constr type="h" refType="w" op="lte" fact="0.4"/>
            <dgm:constr type="bMarg" refType="primFontSz" fact="0.3"/>
            <dgm:constr type="h"/>
          </dgm:constrLst>
          <dgm:ruleLst>
            <dgm:rule type="h" val="INF" fact="NaN" max="NaN"/>
          </dgm:ruleLst>
        </dgm:layoutNode>
        <dgm:layoutNode name="parSh">
          <dgm:alg type="sp"/>
          <dgm:shape xmlns:r="http://schemas.openxmlformats.org/officeDocument/2006/relationships" type="roundRect" r:blip="">
            <dgm:adjLst>
              <dgm:adj idx="1" val="0.1"/>
            </dgm:adjLst>
          </dgm:shape>
          <dgm:presOf axis="self" ptType="node"/>
          <dgm:constrLst>
            <dgm:constr type="h"/>
          </dgm:constrLst>
          <dgm:ruleLst/>
        </dgm:layoutNode>
        <dgm:layoutNode name="desTx" styleLbl="fgAcc1">
          <dgm:varLst>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secFontSz" val="65"/>
            <dgm:constr type="primFontSz" refType="secFontSz"/>
            <dgm:constr type="h"/>
          </dgm:constrLst>
          <dgm:ruleLst>
            <dgm:rule type="h" val="INF" fact="NaN" max="NaN"/>
          </dgm:ruleLst>
        </dgm:layoutNode>
      </dgm:layoutNode>
      <dgm:forEach name="sibTransForEach" axis="followSib" ptType="sibTrans" cnt="1">
        <dgm:layoutNode name="sibTrans">
          <dgm:alg type="conn">
            <dgm:param type="begPts" val="auto"/>
            <dgm:param type="dstNode" val="parTx"/>
            <dgm:param type="endPts" val="auto"/>
            <dgm:param type="srcNode" val="parTx"/>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Tx">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hList3">
  <dgm:title val=""/>
  <dgm:desc val=""/>
  <dgm:catLst>
    <dgm:cat type="list" pri="1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1" destId="2" srcOrd="0" destOrd="0"/>
        <dgm:cxn modelId="7" srcId="1" destId="3" srcOrd="1" destOrd="0"/>
        <dgm:cxn modelId="8" srcId="1" destId="4" srcOrd="2" destOrd="0"/>
      </dgm:cxnLst>
      <dgm:bg/>
      <dgm:whole/>
    </dgm:dataModel>
  </dgm:sampData>
  <dgm:styleData>
    <dgm:dataModel>
      <dgm:ptLst>
        <dgm:pt modelId="0" type="doc"/>
        <dgm:pt modelId="1"/>
        <dgm:pt modelId="2"/>
        <dgm:pt modelId="3"/>
      </dgm:ptLst>
      <dgm:cxnLst>
        <dgm:cxn modelId="5" srcId="0" destId="1" srcOrd="0" destOrd="0"/>
        <dgm:cxn modelId="6" srcId="1" destId="2" srcOrd="0" destOrd="0"/>
        <dgm:cxn modelId="7" srcId="1" destId="3" srcOrd="1" destOrd="0"/>
      </dgm:cxnLst>
      <dgm:bg/>
      <dgm:whole/>
    </dgm:dataModel>
  </dgm:styleData>
  <dgm:clrData>
    <dgm:dataModel>
      <dgm:ptLst>
        <dgm:pt modelId="0" type="doc"/>
        <dgm:pt modelId="1"/>
        <dgm:pt modelId="2"/>
        <dgm:pt modelId="3"/>
        <dgm:pt modelId="4"/>
        <dgm:pt modelId="5"/>
      </dgm:ptLst>
      <dgm:cxnLst>
        <dgm:cxn modelId="6" srcId="0" destId="1" srcOrd="0" destOrd="0"/>
        <dgm:cxn modelId="7" srcId="1" destId="2" srcOrd="0" destOrd="0"/>
        <dgm:cxn modelId="8" srcId="1" destId="3" srcOrd="1" destOrd="0"/>
        <dgm:cxn modelId="9" srcId="1" destId="4" srcOrd="2" destOrd="0"/>
        <dgm:cxn modelId="10" srcId="1" destId="5" srcOrd="3" destOrd="0"/>
      </dgm:cxnLst>
      <dgm:bg/>
      <dgm:whole/>
    </dgm:dataModel>
  </dgm:clrData>
  <dgm:layoutNode name="composite">
    <dgm:varLst>
      <dgm:chMax val="1"/>
      <dgm:dir/>
      <dgm:resizeHandles val="exact"/>
    </dgm:varLst>
    <dgm:alg type="composite"/>
    <dgm:shape xmlns:r="http://schemas.openxmlformats.org/officeDocument/2006/relationships" r:blip="">
      <dgm:adjLst/>
    </dgm:shape>
    <dgm:presOf/>
    <dgm:constrLst>
      <dgm:constr type="w" for="ch" forName="roof" refType="w"/>
      <dgm:constr type="h" for="ch" forName="roof" refType="h" fact="0.3"/>
      <dgm:constr type="primFontSz" for="ch" forName="roof" val="65"/>
      <dgm:constr type="w" for="ch" forName="pillars" refType="w"/>
      <dgm:constr type="h" for="ch" forName="pillars" refType="h" fact="0.63"/>
      <dgm:constr type="t" for="ch" forName="pillars" refType="h" fact="0.3"/>
      <dgm:constr type="primFontSz" for="des" forName="pillar1" val="65"/>
      <dgm:constr type="primFontSz" for="des" forName="pillarX" refType="primFontSz" refFor="des" refForName="pillar1" op="equ"/>
      <dgm:constr type="w" for="ch" forName="base" refType="w"/>
      <dgm:constr type="h" for="ch" forName="base" refType="h" fact="0.07"/>
      <dgm:constr type="t" for="ch" forName="base" refType="h" fact="0.93"/>
    </dgm:constrLst>
    <dgm:ruleLst/>
    <dgm:forEach name="Name0" axis="ch" ptType="node" cnt="1">
      <dgm:layoutNode name="roof" styleLbl="dkBgShp">
        <dgm:alg type="tx"/>
        <dgm:shape xmlns:r="http://schemas.openxmlformats.org/officeDocument/2006/relationships" type="rect" r:blip="">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pillars" styleLbl="node1">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pillar1" refType="w"/>
          <dgm:constr type="h" for="ch" forName="pillar1" refType="h"/>
          <dgm:constr type="w" for="ch" forName="pillarX" refType="w"/>
          <dgm:constr type="h" for="ch" forName="pillarX" refType="h"/>
        </dgm:constrLst>
        <dgm:ruleLst/>
        <dgm:layoutNode name="pillar1" styleLbl="node1">
          <dgm:varLst>
            <dgm:bulletEnabled val="1"/>
          </dgm:varLst>
          <dgm:alg type="tx"/>
          <dgm:shape xmlns:r="http://schemas.openxmlformats.org/officeDocument/2006/relationships" type="rect" r:blip="">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ch" ptType="node" st="2">
          <dgm:layoutNode name="pillarX" styleLbl="node1">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dgm:layoutNode>
      <dgm:layoutNode name="base" styleLbl="dkBgShp">
        <dgm:alg type="sp"/>
        <dgm:shape xmlns:r="http://schemas.openxmlformats.org/officeDocument/2006/relationships" type="rect" r:blip="">
          <dgm:adjLst/>
        </dgm:shape>
        <dgm:presOf/>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77F181E-F7C6-4F82-BB7F-CAD81B48BE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2499</Words>
  <Characters>14247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2019-05-02T16:56:00Z</dcterms:created>
  <dcterms:modified xsi:type="dcterms:W3CDTF">2019-05-02T16:57:00Z</dcterms:modified>
</cp:coreProperties>
</file>