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6132" w14:textId="77777777" w:rsidR="000C136F" w:rsidRDefault="000C136F">
      <w:pPr>
        <w:widowControl w:val="0"/>
        <w:spacing w:before="0" w:after="0" w:line="240" w:lineRule="auto"/>
        <w:jc w:val="center"/>
        <w:rPr>
          <w:b/>
          <w:bCs/>
          <w:sz w:val="32"/>
          <w:szCs w:val="32"/>
        </w:rPr>
      </w:pPr>
    </w:p>
    <w:p w14:paraId="45A4A57D" w14:textId="77777777" w:rsidR="000C136F" w:rsidRDefault="000C136F">
      <w:pPr>
        <w:widowControl w:val="0"/>
        <w:spacing w:before="0" w:after="0" w:line="240" w:lineRule="auto"/>
        <w:jc w:val="center"/>
        <w:rPr>
          <w:b/>
          <w:bCs/>
          <w:sz w:val="32"/>
          <w:szCs w:val="32"/>
        </w:rPr>
      </w:pPr>
    </w:p>
    <w:p w14:paraId="586D7C95" w14:textId="77777777" w:rsidR="000C136F" w:rsidRDefault="000C136F">
      <w:pPr>
        <w:widowControl w:val="0"/>
        <w:spacing w:before="0" w:after="0" w:line="240" w:lineRule="auto"/>
        <w:jc w:val="center"/>
        <w:rPr>
          <w:b/>
          <w:bCs/>
          <w:sz w:val="32"/>
          <w:szCs w:val="32"/>
        </w:rPr>
      </w:pPr>
    </w:p>
    <w:p w14:paraId="7B51479A" w14:textId="77777777" w:rsidR="000C136F" w:rsidRDefault="000C136F">
      <w:pPr>
        <w:widowControl w:val="0"/>
        <w:spacing w:before="0" w:after="0" w:line="240" w:lineRule="auto"/>
        <w:jc w:val="center"/>
        <w:rPr>
          <w:b/>
          <w:bCs/>
          <w:sz w:val="32"/>
          <w:szCs w:val="32"/>
        </w:rPr>
      </w:pPr>
    </w:p>
    <w:p w14:paraId="7834D93A" w14:textId="77777777" w:rsidR="000C136F" w:rsidRDefault="000C136F">
      <w:pPr>
        <w:widowControl w:val="0"/>
        <w:spacing w:before="0" w:after="0" w:line="240" w:lineRule="auto"/>
        <w:jc w:val="center"/>
        <w:rPr>
          <w:b/>
          <w:bCs/>
          <w:sz w:val="32"/>
          <w:szCs w:val="32"/>
        </w:rPr>
      </w:pPr>
    </w:p>
    <w:p w14:paraId="1E7E70B2" w14:textId="77777777" w:rsidR="000C136F" w:rsidRDefault="000C136F">
      <w:pPr>
        <w:widowControl w:val="0"/>
        <w:spacing w:before="0" w:after="0" w:line="240" w:lineRule="auto"/>
        <w:jc w:val="center"/>
        <w:rPr>
          <w:b/>
          <w:bCs/>
          <w:sz w:val="32"/>
          <w:szCs w:val="32"/>
        </w:rPr>
      </w:pPr>
    </w:p>
    <w:p w14:paraId="73B6226B" w14:textId="77777777" w:rsidR="000C136F" w:rsidRDefault="000C136F">
      <w:pPr>
        <w:widowControl w:val="0"/>
        <w:spacing w:before="0" w:after="0" w:line="240" w:lineRule="auto"/>
        <w:jc w:val="center"/>
        <w:rPr>
          <w:b/>
          <w:bCs/>
          <w:sz w:val="32"/>
          <w:szCs w:val="32"/>
        </w:rPr>
      </w:pPr>
    </w:p>
    <w:p w14:paraId="2D536732" w14:textId="77777777" w:rsidR="000C136F" w:rsidRDefault="000C136F">
      <w:pPr>
        <w:widowControl w:val="0"/>
        <w:spacing w:before="0" w:after="0" w:line="240" w:lineRule="auto"/>
        <w:jc w:val="center"/>
        <w:rPr>
          <w:b/>
          <w:bCs/>
          <w:sz w:val="32"/>
          <w:szCs w:val="32"/>
        </w:rPr>
      </w:pPr>
    </w:p>
    <w:p w14:paraId="73AABA9C" w14:textId="77777777" w:rsidR="000C136F" w:rsidRDefault="00000000">
      <w:pPr>
        <w:widowControl w:val="0"/>
        <w:spacing w:before="0" w:after="0" w:line="240" w:lineRule="auto"/>
        <w:jc w:val="center"/>
        <w:rPr>
          <w:sz w:val="32"/>
          <w:szCs w:val="32"/>
        </w:rPr>
      </w:pPr>
      <w:r>
        <w:rPr>
          <w:b/>
          <w:bCs/>
          <w:sz w:val="32"/>
          <w:szCs w:val="32"/>
        </w:rPr>
        <w:t>IMPLICATION OF AI IN ASSISTING MENTAL HEALTH TRIAGE IN THE EMERGENCY CARE SETTING IN THE UK</w:t>
      </w:r>
    </w:p>
    <w:p w14:paraId="77C5DD84" w14:textId="77777777" w:rsidR="000C136F" w:rsidRDefault="00000000">
      <w:pPr>
        <w:widowControl w:val="0"/>
        <w:spacing w:before="0" w:after="0" w:line="240" w:lineRule="auto"/>
        <w:jc w:val="center"/>
        <w:rPr>
          <w:b/>
          <w:bCs/>
          <w:sz w:val="32"/>
          <w:szCs w:val="32"/>
        </w:rPr>
      </w:pPr>
      <w:r>
        <w:rPr>
          <w:b/>
          <w:bCs/>
          <w:sz w:val="32"/>
          <w:szCs w:val="32"/>
        </w:rPr>
        <w:t xml:space="preserve">Student Name - Patel Jayminkumar Vishnubhai Student ID: 2432127 Student Email: </w:t>
      </w:r>
      <w:hyperlink r:id="rId8">
        <w:r>
          <w:rPr>
            <w:b/>
            <w:bCs/>
            <w:sz w:val="32"/>
            <w:szCs w:val="32"/>
            <w:u w:val="single"/>
          </w:rPr>
          <w:t>2432127@student.uwtsd.ac.uk</w:t>
        </w:r>
      </w:hyperlink>
      <w:r>
        <w:rPr>
          <w:b/>
          <w:bCs/>
          <w:sz w:val="32"/>
          <w:szCs w:val="32"/>
        </w:rPr>
        <w:t xml:space="preserve"> Supervisor: Dr Diola Bijlhout </w:t>
      </w:r>
    </w:p>
    <w:p w14:paraId="7CD0120D" w14:textId="77777777" w:rsidR="000C136F" w:rsidRDefault="00000000">
      <w:pPr>
        <w:widowControl w:val="0"/>
        <w:spacing w:before="0" w:after="0" w:line="240" w:lineRule="auto"/>
        <w:jc w:val="center"/>
        <w:rPr>
          <w:b/>
          <w:bCs/>
          <w:sz w:val="32"/>
          <w:szCs w:val="32"/>
        </w:rPr>
      </w:pPr>
      <w:r>
        <w:rPr>
          <w:b/>
          <w:bCs/>
          <w:sz w:val="32"/>
          <w:szCs w:val="32"/>
        </w:rPr>
        <w:t>Program: MSc Public Health and Social Care in Practice</w:t>
      </w:r>
    </w:p>
    <w:p w14:paraId="55517BBA" w14:textId="77777777" w:rsidR="000C136F" w:rsidRDefault="00000000">
      <w:pPr>
        <w:spacing w:line="240" w:lineRule="auto"/>
      </w:pPr>
      <w:r>
        <w:br w:type="page"/>
      </w:r>
    </w:p>
    <w:p w14:paraId="320463EA" w14:textId="77777777" w:rsidR="000C136F" w:rsidRDefault="00000000">
      <w:pPr>
        <w:keepNext/>
        <w:keepLines/>
        <w:pBdr>
          <w:top w:val="nil"/>
          <w:left w:val="nil"/>
          <w:bottom w:val="nil"/>
          <w:right w:val="nil"/>
          <w:between w:val="nil"/>
        </w:pBdr>
        <w:spacing w:before="240" w:after="0" w:line="240" w:lineRule="auto"/>
        <w:jc w:val="center"/>
        <w:rPr>
          <w:b/>
          <w:bCs/>
          <w:color w:val="000000"/>
          <w:sz w:val="32"/>
          <w:szCs w:val="32"/>
        </w:rPr>
      </w:pPr>
      <w:r>
        <w:rPr>
          <w:b/>
          <w:bCs/>
          <w:color w:val="000000"/>
          <w:sz w:val="32"/>
          <w:szCs w:val="32"/>
        </w:rPr>
        <w:lastRenderedPageBreak/>
        <w:t>Table of Contents</w:t>
      </w:r>
    </w:p>
    <w:sdt>
      <w:sdtPr>
        <w:id w:val="96985498"/>
        <w:docPartObj>
          <w:docPartGallery w:val="Table of Contents"/>
          <w:docPartUnique/>
        </w:docPartObj>
      </w:sdtPr>
      <w:sdtContent>
        <w:p w14:paraId="6D79DD93" w14:textId="77777777" w:rsidR="000C136F" w:rsidRDefault="00000000">
          <w:pPr>
            <w:pBdr>
              <w:top w:val="nil"/>
              <w:left w:val="nil"/>
              <w:bottom w:val="nil"/>
              <w:right w:val="nil"/>
              <w:between w:val="nil"/>
            </w:pBdr>
            <w:tabs>
              <w:tab w:val="right" w:pos="9350"/>
            </w:tabs>
            <w:spacing w:after="100" w:line="240" w:lineRule="auto"/>
            <w:rPr>
              <w:color w:val="000000"/>
            </w:rPr>
          </w:pPr>
          <w:r>
            <w:fldChar w:fldCharType="begin"/>
          </w:r>
          <w:r>
            <w:instrText xml:space="preserve"> TOC \h \u \z \t "Heading 1,1,Heading 2,2,Heading 3,3,"</w:instrText>
          </w:r>
          <w:r>
            <w:fldChar w:fldCharType="separate"/>
          </w:r>
          <w:hyperlink w:anchor="_heading=h.aw6ez4gfm5e4">
            <w:r>
              <w:rPr>
                <w:color w:val="000000"/>
              </w:rPr>
              <w:t>Prevalence of the Problem</w:t>
            </w:r>
            <w:r>
              <w:rPr>
                <w:color w:val="000000"/>
              </w:rPr>
              <w:tab/>
              <w:t>3</w:t>
            </w:r>
          </w:hyperlink>
        </w:p>
        <w:p w14:paraId="77363ADF"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608g8nikhrws">
            <w:r>
              <w:rPr>
                <w:color w:val="000000"/>
              </w:rPr>
              <w:t>Literature-Based Background</w:t>
            </w:r>
            <w:r>
              <w:rPr>
                <w:color w:val="000000"/>
              </w:rPr>
              <w:tab/>
              <w:t>3</w:t>
            </w:r>
          </w:hyperlink>
        </w:p>
        <w:p w14:paraId="767D818F"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86u8oc4w2nxb">
            <w:r>
              <w:rPr>
                <w:color w:val="000000"/>
              </w:rPr>
              <w:t>Current Challenges in Mental Health Triage in UK Emergency Settings</w:t>
            </w:r>
            <w:r>
              <w:rPr>
                <w:color w:val="000000"/>
              </w:rPr>
              <w:tab/>
              <w:t>3</w:t>
            </w:r>
          </w:hyperlink>
        </w:p>
        <w:p w14:paraId="47E0313A"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shalp8v3qlc9">
            <w:r>
              <w:rPr>
                <w:color w:val="000000"/>
              </w:rPr>
              <w:t>Applications of AI in Mental Health Triage</w:t>
            </w:r>
            <w:r>
              <w:rPr>
                <w:color w:val="000000"/>
              </w:rPr>
              <w:tab/>
              <w:t>4</w:t>
            </w:r>
          </w:hyperlink>
        </w:p>
        <w:p w14:paraId="7ECD55A8"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tr9fdre2s11w">
            <w:r>
              <w:rPr>
                <w:color w:val="000000"/>
              </w:rPr>
              <w:t>Benefits &amp; Limitations of AI in Emergency Triage</w:t>
            </w:r>
            <w:r>
              <w:rPr>
                <w:color w:val="000000"/>
              </w:rPr>
              <w:tab/>
              <w:t>5</w:t>
            </w:r>
          </w:hyperlink>
        </w:p>
        <w:p w14:paraId="265C1B33"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wzno5uc48pxm">
            <w:r>
              <w:rPr>
                <w:color w:val="000000"/>
              </w:rPr>
              <w:t>Rationale &amp; Research Question / Aims</w:t>
            </w:r>
            <w:r>
              <w:rPr>
                <w:color w:val="000000"/>
              </w:rPr>
              <w:tab/>
              <w:t>6</w:t>
            </w:r>
          </w:hyperlink>
        </w:p>
        <w:p w14:paraId="368C2F19"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ceblhiz2kcir">
            <w:r>
              <w:rPr>
                <w:color w:val="000000"/>
              </w:rPr>
              <w:t>Rationale</w:t>
            </w:r>
            <w:r>
              <w:rPr>
                <w:color w:val="000000"/>
              </w:rPr>
              <w:tab/>
              <w:t>6</w:t>
            </w:r>
          </w:hyperlink>
        </w:p>
        <w:p w14:paraId="3AF79512"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2hsixnw01hhd">
            <w:r>
              <w:rPr>
                <w:color w:val="000000"/>
              </w:rPr>
              <w:t>Research Aim</w:t>
            </w:r>
            <w:r>
              <w:rPr>
                <w:color w:val="000000"/>
              </w:rPr>
              <w:tab/>
              <w:t>6</w:t>
            </w:r>
          </w:hyperlink>
        </w:p>
        <w:p w14:paraId="471E95DA"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qxm01fth47ds">
            <w:r>
              <w:rPr>
                <w:color w:val="000000"/>
              </w:rPr>
              <w:t>Research Question</w:t>
            </w:r>
            <w:r>
              <w:rPr>
                <w:color w:val="000000"/>
              </w:rPr>
              <w:tab/>
              <w:t>7</w:t>
            </w:r>
          </w:hyperlink>
        </w:p>
        <w:p w14:paraId="7B679C84"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2sm059ip2adw">
            <w:r>
              <w:rPr>
                <w:color w:val="000000"/>
              </w:rPr>
              <w:t>Research Objectives</w:t>
            </w:r>
            <w:r>
              <w:rPr>
                <w:color w:val="000000"/>
              </w:rPr>
              <w:tab/>
              <w:t>7</w:t>
            </w:r>
          </w:hyperlink>
        </w:p>
        <w:p w14:paraId="50EC695D"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p6r5srd6eslr">
            <w:r>
              <w:rPr>
                <w:color w:val="000000"/>
              </w:rPr>
              <w:t>Research Methodology Section</w:t>
            </w:r>
            <w:r>
              <w:rPr>
                <w:color w:val="000000"/>
              </w:rPr>
              <w:tab/>
              <w:t>7</w:t>
            </w:r>
          </w:hyperlink>
        </w:p>
        <w:p w14:paraId="189306E7"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jzl5ha1c4ei3">
            <w:r>
              <w:rPr>
                <w:color w:val="000000"/>
              </w:rPr>
              <w:t>Study Design</w:t>
            </w:r>
            <w:r>
              <w:rPr>
                <w:color w:val="000000"/>
              </w:rPr>
              <w:tab/>
              <w:t>7</w:t>
            </w:r>
          </w:hyperlink>
        </w:p>
        <w:p w14:paraId="5B7C97E5"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24kkreatc3qt">
            <w:r>
              <w:rPr>
                <w:color w:val="000000"/>
              </w:rPr>
              <w:t>Data Sources</w:t>
            </w:r>
            <w:r>
              <w:rPr>
                <w:color w:val="000000"/>
              </w:rPr>
              <w:tab/>
              <w:t>8</w:t>
            </w:r>
          </w:hyperlink>
        </w:p>
        <w:p w14:paraId="55DC0D13"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ai9cwwtj8obf">
            <w:r>
              <w:rPr>
                <w:color w:val="000000"/>
              </w:rPr>
              <w:t>Search Strategy</w:t>
            </w:r>
            <w:r>
              <w:rPr>
                <w:color w:val="000000"/>
              </w:rPr>
              <w:tab/>
              <w:t>8</w:t>
            </w:r>
          </w:hyperlink>
        </w:p>
        <w:p w14:paraId="75EE666B" w14:textId="77777777" w:rsidR="000C136F" w:rsidRDefault="00000000">
          <w:pPr>
            <w:pBdr>
              <w:top w:val="nil"/>
              <w:left w:val="nil"/>
              <w:bottom w:val="nil"/>
              <w:right w:val="nil"/>
              <w:between w:val="nil"/>
            </w:pBdr>
            <w:tabs>
              <w:tab w:val="right" w:pos="9350"/>
            </w:tabs>
            <w:spacing w:after="100" w:line="240" w:lineRule="auto"/>
            <w:ind w:left="240"/>
            <w:rPr>
              <w:color w:val="000000"/>
            </w:rPr>
          </w:pPr>
          <w:hyperlink w:anchor="_heading=h.h7d47von0ipw">
            <w:r>
              <w:rPr>
                <w:color w:val="000000"/>
              </w:rPr>
              <w:t>Inclusion / Exclusion Criteria</w:t>
            </w:r>
            <w:r>
              <w:rPr>
                <w:color w:val="000000"/>
              </w:rPr>
              <w:tab/>
              <w:t>9</w:t>
            </w:r>
          </w:hyperlink>
        </w:p>
        <w:p w14:paraId="55DC12E0"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owl38uw7vvk6">
            <w:r>
              <w:rPr>
                <w:color w:val="000000"/>
              </w:rPr>
              <w:t>Research Design</w:t>
            </w:r>
            <w:r>
              <w:rPr>
                <w:color w:val="000000"/>
              </w:rPr>
              <w:tab/>
              <w:t>9</w:t>
            </w:r>
          </w:hyperlink>
        </w:p>
        <w:p w14:paraId="76CD0CE3"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89zlwtsy2jng">
            <w:r>
              <w:rPr>
                <w:color w:val="000000"/>
              </w:rPr>
              <w:t>Recruitment, Sampling &amp; Study Participants</w:t>
            </w:r>
            <w:r>
              <w:rPr>
                <w:color w:val="000000"/>
              </w:rPr>
              <w:tab/>
              <w:t>10</w:t>
            </w:r>
          </w:hyperlink>
        </w:p>
        <w:p w14:paraId="337467C9"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h9zpz97gnkzz">
            <w:r>
              <w:rPr>
                <w:color w:val="000000"/>
              </w:rPr>
              <w:t>Data Collection Methods</w:t>
            </w:r>
            <w:r>
              <w:rPr>
                <w:color w:val="000000"/>
              </w:rPr>
              <w:tab/>
              <w:t>11</w:t>
            </w:r>
          </w:hyperlink>
        </w:p>
        <w:p w14:paraId="13BE65A9"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lpk38o5dto6b">
            <w:r>
              <w:rPr>
                <w:color w:val="000000"/>
              </w:rPr>
              <w:t>What questions will you ask? Who will you ask? How will you ask?</w:t>
            </w:r>
            <w:r>
              <w:rPr>
                <w:color w:val="000000"/>
              </w:rPr>
              <w:tab/>
              <w:t>11</w:t>
            </w:r>
          </w:hyperlink>
        </w:p>
        <w:p w14:paraId="0A4EBD7E"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mjpmrceohy2j">
            <w:r>
              <w:rPr>
                <w:color w:val="000000"/>
              </w:rPr>
              <w:t>Proposed Data Analysis Technique</w:t>
            </w:r>
            <w:r>
              <w:rPr>
                <w:color w:val="000000"/>
              </w:rPr>
              <w:tab/>
              <w:t>12</w:t>
            </w:r>
          </w:hyperlink>
        </w:p>
        <w:p w14:paraId="09C84DFD"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tcxc5tvbemmo">
            <w:r>
              <w:rPr>
                <w:color w:val="000000"/>
              </w:rPr>
              <w:t>Ethical Considerations</w:t>
            </w:r>
            <w:r>
              <w:rPr>
                <w:color w:val="000000"/>
              </w:rPr>
              <w:tab/>
              <w:t>13</w:t>
            </w:r>
          </w:hyperlink>
        </w:p>
        <w:p w14:paraId="646493C3"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974cpa8afql2">
            <w:r>
              <w:rPr>
                <w:color w:val="000000"/>
              </w:rPr>
              <w:t>Implication of Research</w:t>
            </w:r>
            <w:r>
              <w:rPr>
                <w:color w:val="000000"/>
              </w:rPr>
              <w:tab/>
              <w:t>14</w:t>
            </w:r>
          </w:hyperlink>
        </w:p>
        <w:p w14:paraId="01858A2B"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lbnlqcj8gpb4">
            <w:r>
              <w:rPr>
                <w:color w:val="000000"/>
              </w:rPr>
              <w:t>Plan of Work and Time Schedule (Gantt Chart)</w:t>
            </w:r>
            <w:r>
              <w:rPr>
                <w:color w:val="000000"/>
              </w:rPr>
              <w:tab/>
              <w:t>14</w:t>
            </w:r>
          </w:hyperlink>
        </w:p>
        <w:p w14:paraId="7B123D6E" w14:textId="77777777" w:rsidR="000C136F" w:rsidRDefault="00000000">
          <w:pPr>
            <w:pBdr>
              <w:top w:val="nil"/>
              <w:left w:val="nil"/>
              <w:bottom w:val="nil"/>
              <w:right w:val="nil"/>
              <w:between w:val="nil"/>
            </w:pBdr>
            <w:tabs>
              <w:tab w:val="right" w:pos="9350"/>
            </w:tabs>
            <w:spacing w:after="100" w:line="240" w:lineRule="auto"/>
            <w:rPr>
              <w:color w:val="000000"/>
            </w:rPr>
          </w:pPr>
          <w:hyperlink w:anchor="_heading=h.9kf714eovyqd">
            <w:r>
              <w:rPr>
                <w:color w:val="000000"/>
              </w:rPr>
              <w:t>Reference List</w:t>
            </w:r>
            <w:r>
              <w:rPr>
                <w:color w:val="000000"/>
              </w:rPr>
              <w:tab/>
              <w:t>14</w:t>
            </w:r>
          </w:hyperlink>
        </w:p>
        <w:p w14:paraId="05CB8C71" w14:textId="77777777" w:rsidR="000C136F" w:rsidRDefault="00000000">
          <w:pPr>
            <w:spacing w:line="240" w:lineRule="auto"/>
          </w:pPr>
          <w:r>
            <w:fldChar w:fldCharType="end"/>
          </w:r>
        </w:p>
      </w:sdtContent>
    </w:sdt>
    <w:p w14:paraId="6CD78438" w14:textId="77777777" w:rsidR="000C136F" w:rsidRDefault="00000000">
      <w:r>
        <w:br w:type="page"/>
      </w:r>
    </w:p>
    <w:p w14:paraId="22F848E3" w14:textId="77777777" w:rsidR="000C136F" w:rsidRDefault="00000000">
      <w:pPr>
        <w:pStyle w:val="Heading1"/>
        <w:keepNext w:val="0"/>
        <w:keepLines w:val="0"/>
      </w:pPr>
      <w:bookmarkStart w:id="0" w:name="_heading=h.aw6ez4gfm5e4" w:colFirst="0" w:colLast="0"/>
      <w:bookmarkEnd w:id="0"/>
      <w:r>
        <w:lastRenderedPageBreak/>
        <w:t>Prevalence of the Problem</w:t>
      </w:r>
    </w:p>
    <w:p w14:paraId="2A10FFB6" w14:textId="77777777" w:rsidR="000C136F" w:rsidRDefault="00000000">
      <w:r>
        <w:t>Over the past few years, mental health-related demand in the UK emergency care system has grown and exerted considerable pressure on the frontline services. As of 2022 alone, an emergency mental health waiting list recorded about 133,286 people, which shows the increasing number of delays in obtaining a timely assessment and treatment (Parliament, 2023). The UK population also shows that 22% of its population are experiencing conditions like anxiety, post-traumatic stress disorder or bipolar disorder in emergency healthcare interactions, which highlights the amount of complexity present in an acute setting (WHO, 2025). The rate of anxiety and depression among older adults has reached 9, which puts the UK among the highest-ranking developed countries on mental health disorders affecting the seniors (Statista, 2022).</w:t>
      </w:r>
    </w:p>
    <w:p w14:paraId="692EBB63" w14:textId="77777777" w:rsidR="000C136F" w:rsidRDefault="00000000">
      <w:r>
        <w:t>In conjunction with this, the emergency services have indicated a further growth in the calls related to mental health crises, which shows increased demand on the population and a lack of facilities in the traditional triage system. Taken together, these trends indicate that the need to have a more efficient, precise and responsive triage mechanism is urgent. This forms a good ground to consider the role of artificial intelligence in complementing mental health assessment in emergency care.</w:t>
      </w:r>
    </w:p>
    <w:p w14:paraId="40D7AFBD" w14:textId="77777777" w:rsidR="000C136F" w:rsidRDefault="00000000">
      <w:pPr>
        <w:pStyle w:val="Heading1"/>
      </w:pPr>
      <w:bookmarkStart w:id="1" w:name="_heading=h.608g8nikhrws" w:colFirst="0" w:colLast="0"/>
      <w:bookmarkEnd w:id="1"/>
      <w:r>
        <w:t>Literature-Based Background</w:t>
      </w:r>
    </w:p>
    <w:p w14:paraId="2D7DB948" w14:textId="77777777" w:rsidR="000C136F" w:rsidRDefault="00000000">
      <w:pPr>
        <w:pStyle w:val="Heading2"/>
        <w:keepNext w:val="0"/>
        <w:keepLines w:val="0"/>
        <w:spacing w:before="360"/>
      </w:pPr>
      <w:bookmarkStart w:id="2" w:name="_heading=h.86u8oc4w2nxb" w:colFirst="0" w:colLast="0"/>
      <w:bookmarkEnd w:id="2"/>
      <w:r>
        <w:t>Current Challenges in Mental Health Triage in UK Emergency Settings</w:t>
      </w:r>
    </w:p>
    <w:p w14:paraId="4B39CDE8" w14:textId="77777777" w:rsidR="000C136F" w:rsidRDefault="00000000">
      <w:r>
        <w:t xml:space="preserve">Conventional triage may be based on a clinician's assessment of presenting symptoms, which may be subjective and thus vary even under pressure. (arxiv, 2024) This may result in uneven prioritisation, mis-triage, and delay. With the growing crowding of EDs and the influx of patients, the ability to perform comprehensive mental-health evaluations is limited due to the occurrence of rushed judgments or insufficient follow-up (Mokhwelepa, Sumbane and Mukhinindi, 2025). In the context of mental health emergencies, delays </w:t>
      </w:r>
      <w:r>
        <w:lastRenderedPageBreak/>
        <w:t xml:space="preserve">can increase risks (self-harm, suicide, acute agitation), whereas routine triage might fail to identify a sense of urgency, or patients may appear unusual. In cases where the traditional triage instruments are unable to identify the level of mental-health severity, the literature refers to under-triage or misclassification absence of systematic, data-driven risk stratification. Traditional triage is not necessarily capable of incorporating past data (past mental-health history, comorbidities, social determinants) to predict deterioration or prioritise other patients over the current presenting complaint (Muralitharan </w:t>
      </w:r>
      <w:r>
        <w:rPr>
          <w:i/>
          <w:iCs/>
        </w:rPr>
        <w:t>et al.</w:t>
      </w:r>
      <w:r>
        <w:t>, 2020).</w:t>
      </w:r>
    </w:p>
    <w:p w14:paraId="039D1374" w14:textId="77777777" w:rsidR="000C136F" w:rsidRDefault="00000000">
      <w:pPr>
        <w:pStyle w:val="Heading2"/>
        <w:keepNext w:val="0"/>
        <w:keepLines w:val="0"/>
        <w:spacing w:before="360"/>
      </w:pPr>
      <w:bookmarkStart w:id="3" w:name="_heading=h.shalp8v3qlc9" w:colFirst="0" w:colLast="0"/>
      <w:bookmarkEnd w:id="3"/>
      <w:r>
        <w:t>Applications of AI in Mental Health Triage</w:t>
      </w:r>
    </w:p>
    <w:p w14:paraId="3BFFF845" w14:textId="77777777" w:rsidR="000C136F" w:rsidRDefault="00000000">
      <w:r>
        <w:t xml:space="preserve">AI and ML can have triage supplementation (or partial automation in certain cases) through the incorporation of vast amounts of structured and unstructured data, vital signs, clinical history, presentation data, and even narrative description or free-text notes (El Arab and Al Moosa, 2025). Indicatively, in a recent integrative systematic review, it was demonstrated that ML-based triage models frequently had strong predictive accuracy (AUC &gt; 0.80) with high acuity outcomes such as hospital admission or ICU transfer. Adding natural language processing (NLP) to model free-text data (clinician notes or patient complaints) might add further sensitivity and accuracy, enabling to identification of the less explicit patterns that a standard triage tool would not detect (Olawade </w:t>
      </w:r>
      <w:r>
        <w:rPr>
          <w:i/>
          <w:iCs/>
        </w:rPr>
        <w:t>et al.</w:t>
      </w:r>
      <w:r>
        <w:t>, 2024). In addition to accuracy in prediction, AI-based triage may normalise decisions, minimising inter-rater reliability and subjectivity. It is also assured to enhance better resource use as it identifies the high-risk individuals early in advance, assigns care quickly, and alleviates staff load in times of peak demand, which is equally important in mental-health emergencies and during mass-casualty or high-volume incidents. Overall, AI-assisted triage systems demonstrate potential to enhance accuracy, standardise decision-making, and improve early identification of psychiatric risk in emergency care settings (El Arab and Al Moosa, 2025).</w:t>
      </w:r>
    </w:p>
    <w:p w14:paraId="65E45292" w14:textId="77777777" w:rsidR="000C136F" w:rsidRDefault="00000000">
      <w:pPr>
        <w:pStyle w:val="Heading2"/>
      </w:pPr>
      <w:bookmarkStart w:id="4" w:name="_heading=h.tr9fdre2s11w" w:colFirst="0" w:colLast="0"/>
      <w:bookmarkEnd w:id="4"/>
      <w:r>
        <w:t>Benefits &amp; Limitations of AI in Emergency Triage</w:t>
      </w:r>
    </w:p>
    <w:p w14:paraId="03408D46" w14:textId="77777777" w:rsidR="000C136F" w:rsidRDefault="00000000">
      <w:pPr>
        <w:rPr>
          <w:b/>
          <w:bCs/>
        </w:rPr>
      </w:pPr>
      <w:r>
        <w:rPr>
          <w:b/>
          <w:bCs/>
        </w:rPr>
        <w:t>Benefits</w:t>
      </w:r>
    </w:p>
    <w:p w14:paraId="5E786EED" w14:textId="77777777" w:rsidR="000C136F" w:rsidRDefault="00000000">
      <w:r>
        <w:lastRenderedPageBreak/>
        <w:t xml:space="preserve">Better precision and reliability: AI-based systems decrease the variability of human judgments and usually perform better than traditional triage grading in acuity and admission/urgent care indicators (Tyler </w:t>
      </w:r>
      <w:r>
        <w:rPr>
          <w:i/>
          <w:iCs/>
        </w:rPr>
        <w:t>et al.</w:t>
      </w:r>
      <w:r>
        <w:t>, 2024).</w:t>
      </w:r>
    </w:p>
    <w:p w14:paraId="4D44524A" w14:textId="77777777" w:rsidR="000C136F" w:rsidRDefault="00000000">
      <w:r>
        <w:t>Efficiency, speed: Automated triage has the capacity to handle several variables within a short period (vital signs, history, presenting symptoms, risk factors), and it can prioritise faster, essential in the event of a mental health crisis or an overcrowded department (Torrey, 2025).</w:t>
      </w:r>
    </w:p>
    <w:p w14:paraId="5115C9B5" w14:textId="77777777" w:rsidR="000C136F" w:rsidRDefault="00000000">
      <w:r>
        <w:t xml:space="preserve">Resource optimisation: AI can be used to distribute staff, beds, and mental-health specialists more efficiently by prioritising high-risk patients at the earliest stage, as well as patients whose needs could deteriorate without the ability to do it right away, which saves time and may even prevent it (Dawoodbhoy </w:t>
      </w:r>
      <w:r>
        <w:rPr>
          <w:i/>
          <w:iCs/>
        </w:rPr>
        <w:t>et al.</w:t>
      </w:r>
      <w:r>
        <w:t>, 2021).</w:t>
      </w:r>
    </w:p>
    <w:p w14:paraId="4BE80303" w14:textId="77777777" w:rsidR="000C136F" w:rsidRDefault="00000000">
      <w:pPr>
        <w:rPr>
          <w:b/>
          <w:bCs/>
        </w:rPr>
      </w:pPr>
      <w:r>
        <w:rPr>
          <w:b/>
          <w:bCs/>
        </w:rPr>
        <w:t>Limitations and Challenges</w:t>
      </w:r>
    </w:p>
    <w:p w14:paraId="1EC87743" w14:textId="77777777" w:rsidR="000C136F" w:rsidRDefault="00000000">
      <w:r>
        <w:t xml:space="preserve">Data quality/ completeness: Models are based on precise, complete data (vitals, history, notes). Absent or bad quality data minimises predictive validity - and much of the literature is retrospective and single-centre, which limits generalisability (Syed </w:t>
      </w:r>
      <w:r>
        <w:rPr>
          <w:i/>
          <w:iCs/>
        </w:rPr>
        <w:t>et al.</w:t>
      </w:r>
      <w:r>
        <w:t>, 2023).</w:t>
      </w:r>
    </w:p>
    <w:p w14:paraId="0B9411C5" w14:textId="77777777" w:rsidR="000C136F" w:rsidRDefault="00000000">
      <w:r>
        <w:t xml:space="preserve">Carrying bias and equity issues: AI models that are built on biased data will be less accurate on ethnic minorities, non-stereotypical presentation, or underrepresented populations (Hanna </w:t>
      </w:r>
      <w:r>
        <w:rPr>
          <w:i/>
          <w:iCs/>
        </w:rPr>
        <w:t>et al.</w:t>
      </w:r>
      <w:r>
        <w:t>, 2024). This becomes critical in mental-health crises, which tend to overlap with social determinants of health.</w:t>
      </w:r>
    </w:p>
    <w:p w14:paraId="4A7A7088" w14:textId="77777777" w:rsidR="000C136F" w:rsidRDefault="00000000">
      <w:r>
        <w:t>Explainability and trust: In some situations, such as sensitive mental health, where interpretation, empathy, and human judgment are important, clinicians may often distrust black-box AI decisions because such decisions cannot be interpreted; without interpretability, adoption will be challenging (Hildt, 2025).</w:t>
      </w:r>
    </w:p>
    <w:p w14:paraId="563BF390" w14:textId="77777777" w:rsidR="000C136F" w:rsidRDefault="00000000">
      <w:r>
        <w:lastRenderedPageBreak/>
        <w:t xml:space="preserve">Ethical, legal, and privacy issues: The use of historical health data, patient stories, and real-time surveillance provokes concern regarding data privacy; particularly sensitive is the use of mental-health data. It needs strong governance, transparency, and ethical protection to be implemented (Ahmed </w:t>
      </w:r>
      <w:r>
        <w:rPr>
          <w:i/>
          <w:iCs/>
        </w:rPr>
        <w:t>et al.</w:t>
      </w:r>
      <w:r>
        <w:t>, 2025).</w:t>
      </w:r>
    </w:p>
    <w:p w14:paraId="54FBB334" w14:textId="77777777" w:rsidR="000C136F" w:rsidRDefault="00000000">
      <w:pPr>
        <w:pStyle w:val="Heading1"/>
      </w:pPr>
      <w:bookmarkStart w:id="5" w:name="_heading=h.wzno5uc48pxm" w:colFirst="0" w:colLast="0"/>
      <w:bookmarkEnd w:id="5"/>
      <w:r>
        <w:t xml:space="preserve">Rationale &amp; Research Question / Aims </w:t>
      </w:r>
    </w:p>
    <w:p w14:paraId="5716AE34" w14:textId="77777777" w:rsidR="000C136F" w:rsidRDefault="00000000">
      <w:pPr>
        <w:pStyle w:val="Heading2"/>
      </w:pPr>
      <w:bookmarkStart w:id="6" w:name="_heading=h.ceblhiz2kcir" w:colFirst="0" w:colLast="0"/>
      <w:bookmarkEnd w:id="6"/>
      <w:r>
        <w:t>Rationale</w:t>
      </w:r>
    </w:p>
    <w:p w14:paraId="1C25D257" w14:textId="77777777" w:rsidR="000C136F" w:rsidRDefault="00000000">
      <w:r>
        <w:t xml:space="preserve">In the UK, mental health crises are on the increase, which has led to overcrowding of emergency departments, and during assessment, there is a delay. Classical triage systems are still based on excessive subjective clinical judgment and cannot always adequately identify high-risk mental-health presentations, particularly during peak periods (Sartini </w:t>
      </w:r>
      <w:r>
        <w:rPr>
          <w:i/>
          <w:iCs/>
        </w:rPr>
        <w:t>et al.</w:t>
      </w:r>
      <w:r>
        <w:t xml:space="preserve">, 2022). Recent findings indicate that Artificial Intelligence (AI) can improve accuracy, minimise variability, and help in faster decision-making; nonetheless, the bulk of the current research is based on the general triage of the emergency, but not on the mental-health-specific situation (Abualruz </w:t>
      </w:r>
      <w:r>
        <w:rPr>
          <w:i/>
          <w:iCs/>
        </w:rPr>
        <w:t>et al.</w:t>
      </w:r>
      <w:r>
        <w:t>, 2025). Few studies based in the UK have assessed the practical implications, advantages and disadvantages of AI-assisted mental-health triage. The given study fills this gap by considering the role of AI in enhancing mental-health triage in UK emergency care environments.</w:t>
      </w:r>
    </w:p>
    <w:p w14:paraId="72031816" w14:textId="77777777" w:rsidR="000C136F" w:rsidRDefault="00000000">
      <w:pPr>
        <w:pStyle w:val="Heading2"/>
      </w:pPr>
      <w:bookmarkStart w:id="7" w:name="_heading=h.qxm01fth47ds" w:colFirst="0" w:colLast="0"/>
      <w:bookmarkEnd w:id="7"/>
      <w:r>
        <w:t>Research Question</w:t>
      </w:r>
    </w:p>
    <w:p w14:paraId="7BC004F1" w14:textId="77777777" w:rsidR="000C136F" w:rsidRDefault="00000000">
      <w:r>
        <w:t>What is the implication of AI in assisting mental health triage in the emergency care setting in the UK?</w:t>
      </w:r>
    </w:p>
    <w:p w14:paraId="108A829F" w14:textId="77777777" w:rsidR="000C136F" w:rsidRDefault="00000000">
      <w:pPr>
        <w:pStyle w:val="Heading2"/>
      </w:pPr>
      <w:bookmarkStart w:id="8" w:name="_heading=h.2hsixnw01hhd" w:colFirst="0" w:colLast="0"/>
      <w:bookmarkEnd w:id="8"/>
      <w:r>
        <w:t>Research Aim</w:t>
      </w:r>
    </w:p>
    <w:p w14:paraId="2CC1C4FC" w14:textId="77777777" w:rsidR="000C136F" w:rsidRDefault="00000000">
      <w:r>
        <w:t>The research aims to examine the implications of AI in assisting mental health triage in the emergency care setting in the UK.</w:t>
      </w:r>
    </w:p>
    <w:p w14:paraId="20AECC5E" w14:textId="77777777" w:rsidR="000C136F" w:rsidRDefault="00000000">
      <w:pPr>
        <w:pStyle w:val="Heading2"/>
      </w:pPr>
      <w:bookmarkStart w:id="9" w:name="_heading=h.2sm059ip2adw" w:colFirst="0" w:colLast="0"/>
      <w:bookmarkEnd w:id="9"/>
      <w:r>
        <w:lastRenderedPageBreak/>
        <w:t>Research Objectives</w:t>
      </w:r>
    </w:p>
    <w:p w14:paraId="6CE2FD4D" w14:textId="77777777" w:rsidR="000C136F" w:rsidRDefault="00000000">
      <w:pPr>
        <w:numPr>
          <w:ilvl w:val="0"/>
          <w:numId w:val="1"/>
        </w:numPr>
        <w:spacing w:after="0"/>
      </w:pPr>
      <w:r>
        <w:t>To evaluate the application of AI in assisting mental health triage in the UK’s emergency care setting</w:t>
      </w:r>
    </w:p>
    <w:p w14:paraId="5B1C53EE" w14:textId="77777777" w:rsidR="000C136F" w:rsidRDefault="00000000">
      <w:pPr>
        <w:numPr>
          <w:ilvl w:val="0"/>
          <w:numId w:val="1"/>
        </w:numPr>
        <w:spacing w:before="0" w:after="0"/>
      </w:pPr>
      <w:r>
        <w:t>To identify the current issues with mental health triage in the UK’s emergency care setting</w:t>
      </w:r>
    </w:p>
    <w:p w14:paraId="68CCAD19" w14:textId="77777777" w:rsidR="000C136F" w:rsidRDefault="00000000">
      <w:pPr>
        <w:numPr>
          <w:ilvl w:val="0"/>
          <w:numId w:val="1"/>
        </w:numPr>
        <w:spacing w:before="0"/>
      </w:pPr>
      <w:r>
        <w:t>To recommend the strategies for improving mental health triage in the UK’s emergency care setting</w:t>
      </w:r>
    </w:p>
    <w:p w14:paraId="0F19778B" w14:textId="77777777" w:rsidR="000C136F" w:rsidRDefault="00000000">
      <w:pPr>
        <w:pStyle w:val="Heading1"/>
      </w:pPr>
      <w:bookmarkStart w:id="10" w:name="_heading=h.p6r5srd6eslr" w:colFirst="0" w:colLast="0"/>
      <w:bookmarkEnd w:id="10"/>
      <w:r>
        <w:t>Research Methodology Section</w:t>
      </w:r>
    </w:p>
    <w:p w14:paraId="5F0BD2B5" w14:textId="77777777" w:rsidR="000C136F" w:rsidRDefault="00000000">
      <w:pPr>
        <w:pStyle w:val="Heading2"/>
      </w:pPr>
      <w:bookmarkStart w:id="11" w:name="_heading=h.jzl5ha1c4ei3" w:colFirst="0" w:colLast="0"/>
      <w:bookmarkEnd w:id="11"/>
      <w:r>
        <w:t>Study Design</w:t>
      </w:r>
    </w:p>
    <w:p w14:paraId="639F40F8" w14:textId="77777777" w:rsidR="000C136F" w:rsidRDefault="00000000">
      <w:r>
        <w:t xml:space="preserve">This study adopts a secondary research design using a narrative literature review approach to examine the implications of artificial intelligence in assisting mental health triage within UK emergency care settings (Townsend </w:t>
      </w:r>
      <w:r>
        <w:rPr>
          <w:i/>
          <w:iCs/>
        </w:rPr>
        <w:t>et al.</w:t>
      </w:r>
      <w:r>
        <w:t>, 2023). The secondary design is suitable as the topic is emerging, technology-based, and broadly represented in both academic and policy literature, so the research could synthesise the existing evidence instead of gathering primary data (Bermingham, 2020). Narrative review enables the discussion of various types of studies such as empirical studies, systematic reviews, policy papers, and government reports published in 2020-25 (Sukhera, 2022). This method guides a critical analysis of the application of AI in emergency triage systems, the efficacy, constraints, and how it may be applied to psychological crises in the UK.</w:t>
      </w:r>
    </w:p>
    <w:p w14:paraId="6F8C546A" w14:textId="77777777" w:rsidR="000C136F" w:rsidRDefault="00000000">
      <w:pPr>
        <w:pStyle w:val="Heading2"/>
      </w:pPr>
      <w:bookmarkStart w:id="12" w:name="_heading=h.24kkreatc3qt" w:colFirst="0" w:colLast="0"/>
      <w:bookmarkEnd w:id="12"/>
      <w:r>
        <w:t>Data Sources</w:t>
      </w:r>
    </w:p>
    <w:p w14:paraId="758F5D0B" w14:textId="77777777" w:rsidR="000C136F" w:rsidRDefault="00000000">
      <w:r>
        <w:t xml:space="preserve">The information will be obtained only in authoritative and trusted databases and organisations. PubMed, Scopus, Web of Science, ScienceDirect, Google Scholar, and SpringerLink will be used to get access to academic literature. These databases are peer-reviewed studies of AI applications, triage models, emergency care, and mental-health assessment. Statistical data and policy insights will be obtained using government and </w:t>
      </w:r>
      <w:r>
        <w:lastRenderedPageBreak/>
        <w:t>institutional sources, such as NHS England, publications by Parliament, the WHO, the Royal College of Emergency Medicine, and professional organisations, such as the American Psychiatric Association. There will also be grey literature containing digital health appraisals, formal NHS AI adoption and emergency triage performance reports, which will help to have a full picture of existing practice.</w:t>
      </w:r>
    </w:p>
    <w:p w14:paraId="17F156A0" w14:textId="77777777" w:rsidR="000C136F" w:rsidRDefault="00000000">
      <w:pPr>
        <w:pStyle w:val="Heading2"/>
      </w:pPr>
      <w:bookmarkStart w:id="13" w:name="_heading=h.ai9cwwtj8obf" w:colFirst="0" w:colLast="0"/>
      <w:bookmarkEnd w:id="13"/>
      <w:r>
        <w:t>Search Strategy</w:t>
      </w:r>
    </w:p>
    <w:p w14:paraId="2094F3B2" w14:textId="77777777" w:rsidR="000C136F" w:rsidRDefault="00000000">
      <w:r>
        <w:t>A structured search strategy will be used with the help of Boolean operators to find the relevant studies. Core search terms include:</w:t>
      </w:r>
    </w:p>
    <w:p w14:paraId="0D55B6A7" w14:textId="77777777" w:rsidR="000C136F" w:rsidRDefault="00000000">
      <w:pPr>
        <w:numPr>
          <w:ilvl w:val="0"/>
          <w:numId w:val="3"/>
        </w:numPr>
        <w:spacing w:after="0"/>
      </w:pPr>
      <w:r>
        <w:t>Artificial Intelligence, or AI or machine learning or ML.</w:t>
      </w:r>
    </w:p>
    <w:p w14:paraId="2C4CE6FB" w14:textId="77777777" w:rsidR="000C136F" w:rsidRDefault="00000000">
      <w:pPr>
        <w:numPr>
          <w:ilvl w:val="0"/>
          <w:numId w:val="3"/>
        </w:numPr>
        <w:spacing w:before="0" w:after="0"/>
      </w:pPr>
      <w:r>
        <w:t>They are known as mental health triage or psychiatric triage, or behavioural health triage.</w:t>
      </w:r>
    </w:p>
    <w:p w14:paraId="1D45FB82" w14:textId="77777777" w:rsidR="000C136F" w:rsidRDefault="00000000">
      <w:pPr>
        <w:numPr>
          <w:ilvl w:val="0"/>
          <w:numId w:val="3"/>
        </w:numPr>
        <w:spacing w:before="0"/>
      </w:pPr>
      <w:r>
        <w:t>emergency care, OR emergency department or ED triage.</w:t>
      </w:r>
    </w:p>
    <w:p w14:paraId="20CE7947" w14:textId="77777777" w:rsidR="000C136F" w:rsidRDefault="00000000">
      <w:r>
        <w:t>The type of search string to be used will be an example combined search.</w:t>
      </w:r>
    </w:p>
    <w:p w14:paraId="2C0F6479" w14:textId="77777777" w:rsidR="000C136F" w:rsidRDefault="00000000">
      <w:r>
        <w:t>(AI) OR (machine learning) AND (mental health triage) OR (psychiatric triage) AND (emergency department) AND (UK) OR (NHS).</w:t>
      </w:r>
    </w:p>
    <w:p w14:paraId="658E3AF7" w14:textId="77777777" w:rsidR="000C136F" w:rsidRDefault="00000000">
      <w:r>
        <w:t>The search will be limited to the literature that will be published between 2020 and 2025 to capture the latest AI developments. First will be screened titles and abstracts, and then full-text to guarantee the relevance and methodological soundness. To retrieve more relevant papers, a manual search of reference lists will be done.</w:t>
      </w:r>
    </w:p>
    <w:p w14:paraId="1C78FABC" w14:textId="77777777" w:rsidR="000C136F" w:rsidRDefault="00000000">
      <w:pPr>
        <w:pStyle w:val="Heading2"/>
      </w:pPr>
      <w:bookmarkStart w:id="14" w:name="_heading=h.h7d47von0ipw" w:colFirst="0" w:colLast="0"/>
      <w:bookmarkEnd w:id="14"/>
      <w:r>
        <w:t>Inclusion / Exclusion Criteria</w:t>
      </w:r>
    </w:p>
    <w:p w14:paraId="6837D270" w14:textId="77777777" w:rsidR="000C136F" w:rsidRDefault="00000000">
      <w:pPr>
        <w:rPr>
          <w:b/>
          <w:bCs/>
          <w:i/>
          <w:iCs/>
        </w:rPr>
      </w:pPr>
      <w:r>
        <w:rPr>
          <w:b/>
          <w:bCs/>
          <w:i/>
          <w:iCs/>
        </w:rPr>
        <w:t>Inclusion Criteria:</w:t>
      </w:r>
    </w:p>
    <w:p w14:paraId="40911237" w14:textId="77777777" w:rsidR="000C136F" w:rsidRDefault="00000000">
      <w:pPr>
        <w:numPr>
          <w:ilvl w:val="0"/>
          <w:numId w:val="5"/>
        </w:numPr>
        <w:spacing w:after="0"/>
      </w:pPr>
      <w:r>
        <w:t>Studies published between 2020-2025</w:t>
      </w:r>
    </w:p>
    <w:p w14:paraId="1874A7AB" w14:textId="77777777" w:rsidR="000C136F" w:rsidRDefault="00000000">
      <w:pPr>
        <w:numPr>
          <w:ilvl w:val="0"/>
          <w:numId w:val="5"/>
        </w:numPr>
        <w:spacing w:before="0" w:after="0"/>
      </w:pPr>
      <w:r>
        <w:lastRenderedPageBreak/>
        <w:t>Studies aimed at AI or ML used in triage in emergency care.</w:t>
      </w:r>
    </w:p>
    <w:p w14:paraId="4E50FCDF" w14:textId="77777777" w:rsidR="000C136F" w:rsidRDefault="00000000">
      <w:pPr>
        <w:numPr>
          <w:ilvl w:val="0"/>
          <w:numId w:val="5"/>
        </w:numPr>
        <w:spacing w:before="0" w:after="0"/>
      </w:pPr>
      <w:r>
        <w:t>Professional investigations solve the problems of mental-health evaluation, crisis response, or risk anticipation.</w:t>
      </w:r>
    </w:p>
    <w:p w14:paraId="1401E83B" w14:textId="77777777" w:rsidR="000C136F" w:rsidRDefault="00000000">
      <w:pPr>
        <w:numPr>
          <w:ilvl w:val="0"/>
          <w:numId w:val="5"/>
        </w:numPr>
        <w:spacing w:before="0" w:after="0"/>
      </w:pPr>
      <w:r>
        <w:t>Research based in the UK, or also other studies in other countries that are related to NHS practice.</w:t>
      </w:r>
    </w:p>
    <w:p w14:paraId="2836E485" w14:textId="77777777" w:rsidR="000C136F" w:rsidRDefault="00000000">
      <w:pPr>
        <w:numPr>
          <w:ilvl w:val="0"/>
          <w:numId w:val="5"/>
        </w:numPr>
        <w:spacing w:before="0" w:after="0"/>
      </w:pPr>
      <w:r>
        <w:t>High-quality grey literature, peer-reviewed articles and government reports.</w:t>
      </w:r>
    </w:p>
    <w:p w14:paraId="5CE987EC" w14:textId="77777777" w:rsidR="000C136F" w:rsidRDefault="00000000">
      <w:pPr>
        <w:numPr>
          <w:ilvl w:val="0"/>
          <w:numId w:val="5"/>
        </w:numPr>
        <w:spacing w:before="0"/>
      </w:pPr>
      <w:r>
        <w:t>English-language publications</w:t>
      </w:r>
    </w:p>
    <w:p w14:paraId="06105F20" w14:textId="77777777" w:rsidR="000C136F" w:rsidRDefault="00000000">
      <w:pPr>
        <w:rPr>
          <w:b/>
          <w:bCs/>
          <w:i/>
          <w:iCs/>
        </w:rPr>
      </w:pPr>
      <w:r>
        <w:rPr>
          <w:b/>
          <w:bCs/>
          <w:i/>
          <w:iCs/>
        </w:rPr>
        <w:t>Exclusion Criteria:</w:t>
      </w:r>
    </w:p>
    <w:p w14:paraId="3D1E01CD" w14:textId="77777777" w:rsidR="000C136F" w:rsidRDefault="00000000">
      <w:pPr>
        <w:numPr>
          <w:ilvl w:val="0"/>
          <w:numId w:val="2"/>
        </w:numPr>
        <w:spacing w:after="0"/>
      </w:pPr>
      <w:r>
        <w:t>Studies published before 2020</w:t>
      </w:r>
    </w:p>
    <w:p w14:paraId="4337F1A2" w14:textId="77777777" w:rsidR="000C136F" w:rsidRDefault="00000000">
      <w:pPr>
        <w:numPr>
          <w:ilvl w:val="0"/>
          <w:numId w:val="2"/>
        </w:numPr>
        <w:spacing w:before="0" w:after="0"/>
      </w:pPr>
      <w:r>
        <w:t>Studies not related to emergency venues.</w:t>
      </w:r>
    </w:p>
    <w:p w14:paraId="543DBDB9" w14:textId="77777777" w:rsidR="000C136F" w:rsidRDefault="00000000">
      <w:pPr>
        <w:numPr>
          <w:ilvl w:val="0"/>
          <w:numId w:val="2"/>
        </w:numPr>
        <w:spacing w:before="0" w:after="0"/>
      </w:pPr>
      <w:r>
        <w:t>Applications of AI that are not associated with triage or clinical decision-making.</w:t>
      </w:r>
    </w:p>
    <w:p w14:paraId="5FA4554C" w14:textId="77777777" w:rsidR="000C136F" w:rsidRDefault="00000000">
      <w:pPr>
        <w:numPr>
          <w:ilvl w:val="0"/>
          <w:numId w:val="2"/>
        </w:numPr>
        <w:spacing w:before="0" w:after="0"/>
      </w:pPr>
      <w:r>
        <w:t>Opinions without factual evidence.</w:t>
      </w:r>
    </w:p>
    <w:p w14:paraId="3E691E73" w14:textId="77777777" w:rsidR="000C136F" w:rsidRDefault="00000000">
      <w:pPr>
        <w:numPr>
          <w:ilvl w:val="0"/>
          <w:numId w:val="2"/>
        </w:numPr>
        <w:spacing w:before="0"/>
      </w:pPr>
      <w:r>
        <w:t>Research on non-clinical AI only.</w:t>
      </w:r>
    </w:p>
    <w:p w14:paraId="61C1F373" w14:textId="77777777" w:rsidR="000C136F" w:rsidRDefault="00000000">
      <w:pPr>
        <w:numPr>
          <w:ilvl w:val="0"/>
          <w:numId w:val="2"/>
        </w:numPr>
        <w:spacing w:before="0"/>
      </w:pPr>
      <w:r>
        <w:t>Studies published in languages other than English.</w:t>
      </w:r>
    </w:p>
    <w:p w14:paraId="68A55C2A" w14:textId="77777777" w:rsidR="000C136F" w:rsidRDefault="00000000">
      <w:pPr>
        <w:pStyle w:val="Heading1"/>
      </w:pPr>
      <w:bookmarkStart w:id="15" w:name="_heading=h.owl38uw7vvk6" w:colFirst="0" w:colLast="0"/>
      <w:bookmarkEnd w:id="15"/>
      <w:r>
        <w:t>Research Design</w:t>
      </w:r>
    </w:p>
    <w:p w14:paraId="2ACDABD9" w14:textId="77777777" w:rsidR="000C136F" w:rsidRDefault="00000000">
      <w:r>
        <w:t xml:space="preserve">The research will use a narrative synthesis design, which is appropriate to incorporate different types of evidence regarding the support of mental-health triage by AI in emergency care (Ali </w:t>
      </w:r>
      <w:r>
        <w:rPr>
          <w:i/>
          <w:iCs/>
        </w:rPr>
        <w:t>et al.</w:t>
      </w:r>
      <w:r>
        <w:t xml:space="preserve">, 2025). Narrative synthesis can be used to interpret the results of qualitative, quantitative and mixed-method studies, and thus it is suitable in emergent fields where there is heterogeneous evidence (Noyes </w:t>
      </w:r>
      <w:r>
        <w:rPr>
          <w:i/>
          <w:iCs/>
        </w:rPr>
        <w:t>et al.</w:t>
      </w:r>
      <w:r>
        <w:t xml:space="preserve">, 2020). The design will be structured: the identification of recurrent themes, the comparison of results in studies, and the analysis of the application of AI in various emergency triage situations. It is a research approach that can be used to investigate the technological effectiveness, clinical usability, accuracy and ethical issues of the UK healthcare system. The design also facilitates critical analysis of the gaps in current knowledge, especially in the area of mental-health-specific triage. The narrative methodology offers the opportunity to be more flexible in </w:t>
      </w:r>
      <w:r>
        <w:lastRenderedPageBreak/>
        <w:t>studying the differences in the study quality, its methods, and settings to gain a comprehensive picture of what AI means for the emergency mental-health assessment. All in all, such a design guarantees a strict and thorough synthesis based on the aims of the study.</w:t>
      </w:r>
    </w:p>
    <w:p w14:paraId="2F466F96" w14:textId="77777777" w:rsidR="000C136F" w:rsidRDefault="00000000">
      <w:pPr>
        <w:pStyle w:val="Heading1"/>
      </w:pPr>
      <w:bookmarkStart w:id="16" w:name="_heading=h.h9zpz97gnkzz" w:colFirst="0" w:colLast="0"/>
      <w:bookmarkEnd w:id="16"/>
      <w:r>
        <w:t>Data Collection Methods</w:t>
      </w:r>
    </w:p>
    <w:p w14:paraId="3C339978" w14:textId="77777777" w:rsidR="000C136F" w:rsidRDefault="00000000">
      <w:r>
        <w:t>The research will be performed based on secondary data derived from published studies, government publications and electronic health evaluation reports. The sources of materials will consist of peer-reviewed articles reporting on AI triage models, NHS statistical data, policy reports providing emergency mental-health demand, and technological evaluations of AI applications in healthcare.</w:t>
      </w:r>
    </w:p>
    <w:p w14:paraId="2293717A" w14:textId="77777777" w:rsidR="000C136F" w:rsidRDefault="00000000">
      <w:r>
        <w:t>The key information will be extracted by using a structured data-extraction form and will include:</w:t>
      </w:r>
    </w:p>
    <w:p w14:paraId="0D7529D8" w14:textId="77777777" w:rsidR="000C136F" w:rsidRDefault="00000000">
      <w:pPr>
        <w:numPr>
          <w:ilvl w:val="0"/>
          <w:numId w:val="4"/>
        </w:numPr>
        <w:spacing w:after="0"/>
      </w:pPr>
      <w:r>
        <w:t>Model of AI/machine learning.</w:t>
      </w:r>
    </w:p>
    <w:p w14:paraId="62D2F2BF" w14:textId="77777777" w:rsidR="000C136F" w:rsidRDefault="00000000">
      <w:pPr>
        <w:numPr>
          <w:ilvl w:val="0"/>
          <w:numId w:val="4"/>
        </w:numPr>
        <w:spacing w:before="0" w:after="0"/>
      </w:pPr>
      <w:r>
        <w:t>Outcomes of the triage (accuracy, reduction of waiting time, prediction of risks).</w:t>
      </w:r>
    </w:p>
    <w:p w14:paraId="51B77AD4" w14:textId="77777777" w:rsidR="000C136F" w:rsidRDefault="00000000">
      <w:pPr>
        <w:numPr>
          <w:ilvl w:val="0"/>
          <w:numId w:val="4"/>
        </w:numPr>
        <w:spacing w:before="0" w:after="0"/>
      </w:pPr>
      <w:r>
        <w:t>Populations of patients under study.</w:t>
      </w:r>
    </w:p>
    <w:p w14:paraId="06EFF102" w14:textId="77777777" w:rsidR="000C136F" w:rsidRDefault="00000000">
      <w:pPr>
        <w:numPr>
          <w:ilvl w:val="0"/>
          <w:numId w:val="4"/>
        </w:numPr>
        <w:spacing w:before="0" w:after="0"/>
      </w:pPr>
      <w:r>
        <w:t>Setting of a clinical setting (emergency department, crisis assessment service)</w:t>
      </w:r>
    </w:p>
    <w:p w14:paraId="3DFD92F9" w14:textId="77777777" w:rsidR="000C136F" w:rsidRDefault="00000000">
      <w:pPr>
        <w:numPr>
          <w:ilvl w:val="0"/>
          <w:numId w:val="4"/>
        </w:numPr>
        <w:spacing w:before="0" w:after="0"/>
      </w:pPr>
      <w:r>
        <w:t>Ethical and operational issues.</w:t>
      </w:r>
    </w:p>
    <w:p w14:paraId="43FC2B9B" w14:textId="77777777" w:rsidR="000C136F" w:rsidRDefault="00000000">
      <w:pPr>
        <w:numPr>
          <w:ilvl w:val="0"/>
          <w:numId w:val="4"/>
        </w:numPr>
        <w:spacing w:before="0"/>
      </w:pPr>
      <w:r>
        <w:t>Identified limitations.</w:t>
      </w:r>
    </w:p>
    <w:p w14:paraId="3C21A849" w14:textId="77777777" w:rsidR="000C136F" w:rsidRDefault="00000000">
      <w:pPr>
        <w:pStyle w:val="Heading1"/>
      </w:pPr>
      <w:bookmarkStart w:id="17" w:name="_heading=h.mjpmrceohy2j" w:colFirst="0" w:colLast="0"/>
      <w:bookmarkEnd w:id="17"/>
      <w:r>
        <w:t>Proposed Data Analysis Technique</w:t>
      </w:r>
    </w:p>
    <w:p w14:paraId="7241BD3A" w14:textId="77777777" w:rsidR="000C136F" w:rsidRDefault="00000000">
      <w:r>
        <w:t xml:space="preserve">The extracted data will be analysed through the thematic analysis. This design is appropriate in secondary qualitative research in the sense that it aids in detecting trends in different designs and situations of the study (Naeem </w:t>
      </w:r>
      <w:r>
        <w:rPr>
          <w:i/>
          <w:iCs/>
        </w:rPr>
        <w:t>et al.</w:t>
      </w:r>
      <w:r>
        <w:t xml:space="preserve">, 2023). Thematic analysis will entail coding of the pertinent data on AI performance, accuracy of triage decisions, acceptance of clinicians, patient safety, and ethical issues (Elgin and Elgin, 2024). Codes </w:t>
      </w:r>
      <w:r>
        <w:lastRenderedPageBreak/>
        <w:t>will be subsequently divided into larger concepts like "better triage accuracy," "less workload," "the dangers of algorithmic bias, and information privacy issues.</w:t>
      </w:r>
    </w:p>
    <w:p w14:paraId="5F054990" w14:textId="77777777" w:rsidR="000C136F" w:rsidRDefault="00000000">
      <w:r>
        <w:t xml:space="preserve">There will also be the incorporation of comparative analysis in trying to bring differences between international studies and the NHS. This will point out contextual issues like the capacity of the system, data infrastructure and differences in clinical workflow. Quantitative outcomes in the studies (sensitivity, specificity, AUC scores) will be described, summarised descriptively to add to the qualitative themes (El Arab </w:t>
      </w:r>
      <w:r>
        <w:rPr>
          <w:i/>
          <w:iCs/>
        </w:rPr>
        <w:t>et al.</w:t>
      </w:r>
      <w:r>
        <w:t>, 2025).</w:t>
      </w:r>
    </w:p>
    <w:p w14:paraId="68E3FDF0" w14:textId="77777777" w:rsidR="000C136F" w:rsidRDefault="00000000">
      <w:r>
        <w:t xml:space="preserve">The integrated thematic and descriptive methodology provides a thorough understanding of the literature, and therefore, the study can provide evidence-based information on the feasibility, advantages, and threats of AI-based triage of mental health (Knyahnytskyi </w:t>
      </w:r>
      <w:r>
        <w:rPr>
          <w:i/>
          <w:iCs/>
        </w:rPr>
        <w:t>et al.</w:t>
      </w:r>
      <w:r>
        <w:t>, 2025). The gaps in existing research will also be highlighted through the analysis and used to shape the future primary research and policy conversation about the implementation of AI in the UK emergency care.</w:t>
      </w:r>
    </w:p>
    <w:p w14:paraId="0D91DE38" w14:textId="77777777" w:rsidR="000C136F" w:rsidRDefault="00000000">
      <w:pPr>
        <w:pStyle w:val="Heading1"/>
      </w:pPr>
      <w:bookmarkStart w:id="18" w:name="_heading=h.tcxc5tvbemmo" w:colFirst="0" w:colLast="0"/>
      <w:bookmarkEnd w:id="18"/>
      <w:r>
        <w:t>Ethical Considerations</w:t>
      </w:r>
    </w:p>
    <w:p w14:paraId="3006D1C0" w14:textId="77777777" w:rsidR="000C136F" w:rsidRDefault="00000000">
      <w:r>
        <w:t>Since this is secondary research, no direct interaction involving human subjects or collection of primary data will be involved, meaning that there will be a low risk of ethics. Nevertheless, the aspect of ethics is vital. All information will be obtained through publicly available, ethically approved research. There will be proper citation and academic integrity. The research will also make the findings' interpretation transparent and will not misrepresent the evidence. Ethical concerns that were discussed in the literature, including bias, patient privacy, and responsible use of AI, will be addressed. The experiment will be conducted following the university ethics and presented to the ethics approval of PG2.</w:t>
      </w:r>
    </w:p>
    <w:p w14:paraId="10A99090" w14:textId="77777777" w:rsidR="000C136F" w:rsidRDefault="00000000">
      <w:pPr>
        <w:pStyle w:val="Heading1"/>
      </w:pPr>
      <w:bookmarkStart w:id="19" w:name="_heading=h.974cpa8afql2" w:colFirst="0" w:colLast="0"/>
      <w:bookmarkEnd w:id="19"/>
      <w:r>
        <w:lastRenderedPageBreak/>
        <w:t>Implication of Research</w:t>
      </w:r>
    </w:p>
    <w:p w14:paraId="541BA7AC" w14:textId="77777777" w:rsidR="000C136F" w:rsidRDefault="00000000">
      <w:r>
        <w:t xml:space="preserve">It has an overall impact on the UK emergency mental-health services. The study will synthesise the existing evidence to provide a clear understanding of whether AI can improve the accuracy of the triage process and shorten waiting times, as well as assist clinicians in diagnosing high-risk patients in a more efficient way. The outcomes could help the decision-makers, policymakers, and digital health leaders at the NHS to consider AI tools in the emergency mental-health triage (Torous </w:t>
      </w:r>
      <w:r>
        <w:rPr>
          <w:i/>
          <w:iCs/>
        </w:rPr>
        <w:t>et al.</w:t>
      </w:r>
      <w:r>
        <w:t>, 2025). Also, it is possible that the study will indicate such significant risks as the bias of algorithms, problems with data privacy, and difficulties in working with data, which, until they are implemented on a large scale, need to be reduced. By determining these opportunities and constraints, it will be possible to develop safer and more effective AI-based strategies in triage. Finally, the study would help achieve better patient outcomes, increased efficiency of services, and a resilient emergency mental-health care system in the UK.</w:t>
      </w:r>
    </w:p>
    <w:p w14:paraId="43FC56A3" w14:textId="77777777" w:rsidR="000C136F" w:rsidRDefault="00000000">
      <w:pPr>
        <w:pStyle w:val="Heading1"/>
      </w:pPr>
      <w:bookmarkStart w:id="20" w:name="_heading=h.lbnlqcj8gpb4" w:colFirst="0" w:colLast="0"/>
      <w:bookmarkEnd w:id="20"/>
      <w:r>
        <w:t>Plan of Work and Time Schedule (Gantt Chart)</w:t>
      </w:r>
    </w:p>
    <w:p w14:paraId="42948D4C" w14:textId="77777777" w:rsidR="000C136F" w:rsidRDefault="00000000">
      <w:pPr>
        <w:jc w:val="center"/>
      </w:pPr>
      <w:r>
        <w:rPr>
          <w:noProof/>
        </w:rPr>
        <w:drawing>
          <wp:inline distT="114300" distB="114300" distL="114300" distR="114300" wp14:anchorId="09842984" wp14:editId="2E395CC2">
            <wp:extent cx="5943600" cy="22606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260600"/>
                    </a:xfrm>
                    <a:prstGeom prst="rect">
                      <a:avLst/>
                    </a:prstGeom>
                    <a:ln w="12700">
                      <a:solidFill>
                        <a:srgbClr val="000000"/>
                      </a:solidFill>
                      <a:prstDash val="solid"/>
                    </a:ln>
                  </pic:spPr>
                </pic:pic>
              </a:graphicData>
            </a:graphic>
          </wp:inline>
        </w:drawing>
      </w:r>
    </w:p>
    <w:p w14:paraId="57FD6D88" w14:textId="77777777" w:rsidR="000C136F" w:rsidRDefault="00000000">
      <w:pPr>
        <w:pStyle w:val="Heading1"/>
      </w:pPr>
      <w:bookmarkStart w:id="21" w:name="_heading=h.5ub1uzye64yr" w:colFirst="0" w:colLast="0"/>
      <w:bookmarkEnd w:id="21"/>
      <w:r>
        <w:t>Reference List</w:t>
      </w:r>
    </w:p>
    <w:p w14:paraId="305FDAD7" w14:textId="77777777" w:rsidR="000C136F" w:rsidRDefault="00000000">
      <w:pPr>
        <w:spacing w:before="0"/>
      </w:pPr>
      <w:r>
        <w:t xml:space="preserve">Abualruz, H., Yasin, I., Abu Sabra, M.A., Abunab, H.Y., Azayzeh, R., Zubidi, Y., Emad, S. and alriyati, B. (2025) ‘The role of artificial intelligence in enhancing triage decisions in </w:t>
      </w:r>
      <w:r>
        <w:lastRenderedPageBreak/>
        <w:t xml:space="preserve">healthcare settings: A systematic review’, </w:t>
      </w:r>
      <w:r>
        <w:rPr>
          <w:i/>
          <w:iCs/>
        </w:rPr>
        <w:t>Applied Nursing Research</w:t>
      </w:r>
      <w:r>
        <w:t>, 86, p. 152024. Available at: https://doi.org/10.1016/j.apnr.2025.152024.</w:t>
      </w:r>
    </w:p>
    <w:p w14:paraId="685B3B2D" w14:textId="77777777" w:rsidR="000C136F" w:rsidRDefault="00000000">
      <w:pPr>
        <w:spacing w:before="0"/>
      </w:pPr>
      <w:r>
        <w:t xml:space="preserve">Ahmed, M.M., Okesanya, O.J., Oweidat, M., Othman, Z.K., Musa, S.S. and Lucero-Prisno III, D.E. (2025) ‘The ethics of data mining in healthcare: challenges, frameworks, and future directions’, </w:t>
      </w:r>
      <w:r>
        <w:rPr>
          <w:i/>
          <w:iCs/>
        </w:rPr>
        <w:t>BioData Mining</w:t>
      </w:r>
      <w:r>
        <w:t>, 18(1). Available at: https://doi.org/10.1186/s13040-025-00461-w.</w:t>
      </w:r>
    </w:p>
    <w:p w14:paraId="0EFA1BB8" w14:textId="77777777" w:rsidR="000C136F" w:rsidRDefault="00000000">
      <w:pPr>
        <w:spacing w:before="0"/>
      </w:pPr>
      <w:r>
        <w:t xml:space="preserve">Ali, M., Ali, S., Abbas, Q., Abbas, Z. and Lee, S.W. (2025) ‘Artificial intelligence for mental health: A narrative review of applications, challenges, and future directions in digital health’, </w:t>
      </w:r>
      <w:r>
        <w:rPr>
          <w:i/>
          <w:iCs/>
        </w:rPr>
        <w:t>DIGITAL HEALTH</w:t>
      </w:r>
      <w:r>
        <w:t>, 11. Available at: https://doi.org/10.1177/20552076251395548.</w:t>
      </w:r>
    </w:p>
    <w:p w14:paraId="2C062AAD" w14:textId="77777777" w:rsidR="000C136F" w:rsidRDefault="00000000">
      <w:pPr>
        <w:spacing w:before="0"/>
      </w:pPr>
      <w:r>
        <w:t xml:space="preserve">arxiv (2024) </w:t>
      </w:r>
      <w:r>
        <w:rPr>
          <w:i/>
          <w:iCs/>
        </w:rPr>
        <w:t>From Promising Capability to Pervasive Bias: Assessing Large Language Models for Emergency Department Triage</w:t>
      </w:r>
      <w:r>
        <w:t xml:space="preserve">, </w:t>
      </w:r>
      <w:r>
        <w:rPr>
          <w:i/>
          <w:iCs/>
        </w:rPr>
        <w:t>Arxiv.org</w:t>
      </w:r>
      <w:r>
        <w:t>. Available at: https://arxiv.org/html/2504.16273v2 (Accessed: 3 December 2025).</w:t>
      </w:r>
    </w:p>
    <w:p w14:paraId="039FF79B" w14:textId="77777777" w:rsidR="000C136F" w:rsidRDefault="00000000">
      <w:pPr>
        <w:spacing w:before="0"/>
      </w:pPr>
      <w:r>
        <w:t xml:space="preserve">Bermingham, R. (2020) ‘Study designs: secondary research’, </w:t>
      </w:r>
      <w:r>
        <w:rPr>
          <w:i/>
          <w:iCs/>
        </w:rPr>
        <w:t>UK Parliament</w:t>
      </w:r>
      <w:r>
        <w:t xml:space="preserve"> [Preprint]. Available at: https://post.parliament.uk/study-designs-secondary-research/ (Accessed: 3 December 2025).</w:t>
      </w:r>
    </w:p>
    <w:p w14:paraId="2AEAB719" w14:textId="77777777" w:rsidR="000C136F" w:rsidRDefault="00000000">
      <w:pPr>
        <w:spacing w:before="0"/>
      </w:pPr>
      <w:r>
        <w:t xml:space="preserve">Crilly, J., Huang, Y., Krahe, M., Wilhelms, D., Ekelund, U., Hörlin, E., Hayes, J. and Keijzers, G. (2022) ‘Research priority setting in emergency care: A scoping review’, </w:t>
      </w:r>
      <w:r>
        <w:rPr>
          <w:i/>
          <w:iCs/>
        </w:rPr>
        <w:t>Journal of the American College of Emergency Physicians Open</w:t>
      </w:r>
      <w:r>
        <w:t>, 3(6). Available at: https://doi.org/10.1002/emp2.12852.</w:t>
      </w:r>
    </w:p>
    <w:p w14:paraId="097EFFFE" w14:textId="77777777" w:rsidR="000C136F" w:rsidRDefault="00000000">
      <w:pPr>
        <w:spacing w:before="0"/>
      </w:pPr>
      <w:r>
        <w:t xml:space="preserve">Da’Costa, A., Teke, J., Origbo, J.E., Osonuga, A., Egbon, E. and Olawade, D.B. (2025) ‘Ai-driven triage in emergency departments: A review of benefits, challenges, and future directions’, </w:t>
      </w:r>
      <w:r>
        <w:rPr>
          <w:i/>
          <w:iCs/>
        </w:rPr>
        <w:t>International Journal of Medical Informatics</w:t>
      </w:r>
      <w:r>
        <w:t>, 197(105838), p. 105838. Available at: https://doi.org/10.1016/j.ijmedinf.2025.105838.</w:t>
      </w:r>
    </w:p>
    <w:p w14:paraId="682F78CE" w14:textId="77777777" w:rsidR="000C136F" w:rsidRDefault="00000000">
      <w:pPr>
        <w:spacing w:before="0"/>
      </w:pPr>
      <w:r>
        <w:t xml:space="preserve">Dawoodbhoy, F.M., Delaney, J., Cecula, P., Yu, J., Peacock, I., Tan, J. and Cox, B. (2021) ‘AI in patient flow: applications of artificial intelligence to improve patient flow in NHS acute </w:t>
      </w:r>
      <w:r>
        <w:lastRenderedPageBreak/>
        <w:t xml:space="preserve">mental health inpatient units’, </w:t>
      </w:r>
      <w:r>
        <w:rPr>
          <w:i/>
          <w:iCs/>
        </w:rPr>
        <w:t>Heliyon</w:t>
      </w:r>
      <w:r>
        <w:t>, 7(5), p. e06993. Available at: https://doi.org/10.1016/j.heliyon.2021.e06993.</w:t>
      </w:r>
    </w:p>
    <w:p w14:paraId="003A6642" w14:textId="77777777" w:rsidR="000C136F" w:rsidRDefault="00000000">
      <w:pPr>
        <w:spacing w:before="0"/>
      </w:pPr>
      <w:r>
        <w:t xml:space="preserve">El Arab, R.A. and Al Moosa, O.A. (2025) ‘The role of AI in emergency department triage: An integrative systematic review’, </w:t>
      </w:r>
      <w:r>
        <w:rPr>
          <w:i/>
          <w:iCs/>
        </w:rPr>
        <w:t>Intensive and Critical Care Nursing</w:t>
      </w:r>
      <w:r>
        <w:t>, 89, p. 104058. Available at: https://doi.org/10.1016/j.iccn.2025.104058.</w:t>
      </w:r>
    </w:p>
    <w:p w14:paraId="5B71A946" w14:textId="77777777" w:rsidR="000C136F" w:rsidRDefault="00000000">
      <w:pPr>
        <w:spacing w:before="0"/>
      </w:pPr>
      <w:r>
        <w:t xml:space="preserve">El Arab, R.A., Al Moosa, O.A., Albahrani, Z., Alkhalil, I., Somerville, J. and Abuadas, F. (2025) ‘Integrating Artificial Intelligence into Perinatal Care Pathways: A Scoping Review of Reviews of Applications, Outcomes, and Equity’, </w:t>
      </w:r>
      <w:r>
        <w:rPr>
          <w:i/>
          <w:iCs/>
        </w:rPr>
        <w:t>Nursing Reports</w:t>
      </w:r>
      <w:r>
        <w:t>, 15(8), p. 281. Available at: https://doi.org/10.3390/nursrep15080281.</w:t>
      </w:r>
    </w:p>
    <w:p w14:paraId="3277BE38" w14:textId="77777777" w:rsidR="000C136F" w:rsidRDefault="00000000">
      <w:pPr>
        <w:spacing w:before="0"/>
      </w:pPr>
      <w:r>
        <w:t xml:space="preserve">Elgin, C.Y. and Elgin, C. (2024) ‘Ethical implications of AI-driven clinical decision support systems on healthcare resource allocation: a qualitative study of healthcare professionals’ perspectives’, </w:t>
      </w:r>
      <w:r>
        <w:rPr>
          <w:i/>
          <w:iCs/>
        </w:rPr>
        <w:t>BMC Medical Ethics</w:t>
      </w:r>
      <w:r>
        <w:t>, 25(1). Available at: https://doi.org/10.1186/s12910-024-01151-8.</w:t>
      </w:r>
    </w:p>
    <w:p w14:paraId="36C93FC3" w14:textId="77777777" w:rsidR="000C136F" w:rsidRDefault="00000000">
      <w:pPr>
        <w:spacing w:before="0"/>
      </w:pPr>
      <w:r>
        <w:t xml:space="preserve">Hanna, M., Pantanowitz, L., Jackson, B., Palmer, O., Visweswaran, S., Pantanowitz, J., Deebajah, M. and Rashidi, H. (2024) ‘Ethical and Bias Considerations in Artificial intelligence/machine Learning’, </w:t>
      </w:r>
      <w:r>
        <w:rPr>
          <w:i/>
          <w:iCs/>
        </w:rPr>
        <w:t>Modern Pathology</w:t>
      </w:r>
      <w:r>
        <w:t>, 38(3), pp. 1–13. Available at: https://doi.org/10.1016/j.modpat.2024.100686.</w:t>
      </w:r>
    </w:p>
    <w:p w14:paraId="619FF860" w14:textId="77777777" w:rsidR="000C136F" w:rsidRDefault="00000000">
      <w:pPr>
        <w:spacing w:before="0"/>
      </w:pPr>
      <w:r>
        <w:t xml:space="preserve">Hildt, E. (2025) ‘What Is the Role of Explainability in Medical Artificial Intelligence? A Case-Based Approach’, </w:t>
      </w:r>
      <w:r>
        <w:rPr>
          <w:i/>
          <w:iCs/>
        </w:rPr>
        <w:t>Bioengineering</w:t>
      </w:r>
      <w:r>
        <w:t>, 12(4), pp. 375–375. Available at: https://doi.org/10.3390/bioengineering12040375.</w:t>
      </w:r>
    </w:p>
    <w:p w14:paraId="5108613A" w14:textId="77777777" w:rsidR="000C136F" w:rsidRDefault="00000000">
      <w:pPr>
        <w:spacing w:before="0"/>
      </w:pPr>
      <w:r>
        <w:t xml:space="preserve">Karim, M., Kayesh, I., Bala, S.D., Akter, F. and Parvin, M.R. (2024) ‘Artificial intelligence in future nursing care: Exploring perspectives of nursing professionals - A descriptive qualitative study’, </w:t>
      </w:r>
      <w:r>
        <w:rPr>
          <w:i/>
          <w:iCs/>
        </w:rPr>
        <w:t>Heliyon</w:t>
      </w:r>
      <w:r>
        <w:t>, 10(4), pp. e25718–e25718. Available at: https://doi.org/10.1016/j.heliyon.2024.e25718.</w:t>
      </w:r>
    </w:p>
    <w:p w14:paraId="4986CC8E" w14:textId="77777777" w:rsidR="000C136F" w:rsidRDefault="00000000">
      <w:pPr>
        <w:spacing w:before="0"/>
      </w:pPr>
      <w:r>
        <w:t xml:space="preserve">Knyahnytskyi, O., Eadie, J., Asadpour, K., Stephenson, C., Yang, M., Reshetukha, T., Moi, C., Barrett, T., Hicks, M., Gutierrez-Nunez, G., Kumar, A., Jagayat, J., Sajid, S., Patel, C., Holmes, C., Shirazi, A., Verter, V., Soares, C., Omrani, M. and Alavi, N. (2025) </w:t>
      </w:r>
      <w:r>
        <w:lastRenderedPageBreak/>
        <w:t xml:space="preserve">‘Perceptions and insights: A qualitative assessment of an AI-assisted psychiatric triage system implemented in an outpatient hospital setting’, </w:t>
      </w:r>
      <w:r>
        <w:rPr>
          <w:i/>
          <w:iCs/>
        </w:rPr>
        <w:t>DIGITAL HEALTH</w:t>
      </w:r>
      <w:r>
        <w:t>, 11. Available at: https://doi.org/10.1177/20552076251384835.</w:t>
      </w:r>
    </w:p>
    <w:p w14:paraId="53623F4C" w14:textId="77777777" w:rsidR="000C136F" w:rsidRDefault="00000000">
      <w:pPr>
        <w:spacing w:before="0"/>
      </w:pPr>
      <w:r>
        <w:t xml:space="preserve">Mokhwelepa, L.W., Sumbane, G.O. and Mukhinindi, R. (2025) ‘Effectiveness of mental health triage systems in reducing psychiatric emergency department admissions’, </w:t>
      </w:r>
      <w:r>
        <w:rPr>
          <w:i/>
          <w:iCs/>
        </w:rPr>
        <w:t>General Hospital Psychiatry</w:t>
      </w:r>
      <w:r>
        <w:t>, 97, pp. 294–302. Available at: https://doi.org/10.1016/j.genhosppsych.2025.11.007.</w:t>
      </w:r>
    </w:p>
    <w:p w14:paraId="7B232D08" w14:textId="77777777" w:rsidR="000C136F" w:rsidRDefault="00000000">
      <w:pPr>
        <w:spacing w:before="0"/>
      </w:pPr>
      <w:r>
        <w:t xml:space="preserve">Muralitharan, S., Nelson, W., Di, S., McGillion, M., Devereaux, P., Barr, N.G. and Petch, J. (2020) ‘Machine Learning-based Early Warning Systems for Clinical Deterioration: A Systematic Scoping Review (Preprint)’, </w:t>
      </w:r>
      <w:r>
        <w:rPr>
          <w:i/>
          <w:iCs/>
        </w:rPr>
        <w:t>Journal of Medical Internet Research</w:t>
      </w:r>
      <w:r>
        <w:t>, 23(2). Available at: https://doi.org/10.2196/25187.</w:t>
      </w:r>
    </w:p>
    <w:p w14:paraId="0F8397BA" w14:textId="77777777" w:rsidR="000C136F" w:rsidRDefault="00000000">
      <w:pPr>
        <w:spacing w:before="0"/>
      </w:pPr>
      <w:r>
        <w:t xml:space="preserve">Naeem, M., Ozuem, W., Howell, K. and Ranfagni, S. (2023) ‘A step-by-step Process of Thematic Analysis to Develop a Conceptual Model in Qualitative Research’, </w:t>
      </w:r>
      <w:r>
        <w:rPr>
          <w:i/>
          <w:iCs/>
        </w:rPr>
        <w:t>International Journal of Qualitative Methods</w:t>
      </w:r>
      <w:r>
        <w:t>, 22(1), pp. 1–18. Available at: https://doi.org/10.1177/16094069231205789.</w:t>
      </w:r>
    </w:p>
    <w:p w14:paraId="46606BF3" w14:textId="77777777" w:rsidR="000C136F" w:rsidRDefault="00000000">
      <w:pPr>
        <w:spacing w:before="0"/>
      </w:pPr>
      <w:r>
        <w:t xml:space="preserve">Noyes, J., Booth, A., Moore, G., Flemming, K., Tunçalp, Ö. and Shakibazadeh, E. (2020) ‘Synthesising quantitative and qualitative evidence to inform guidelines on complex interventions: Clarifying the purposes, designs and outlining some methods’, </w:t>
      </w:r>
      <w:r>
        <w:rPr>
          <w:i/>
          <w:iCs/>
        </w:rPr>
        <w:t>BMJ Global Health</w:t>
      </w:r>
      <w:r>
        <w:t>, 4(1). Available at: https://doi.org/10.1136/bmjgh-2018-000893.</w:t>
      </w:r>
    </w:p>
    <w:p w14:paraId="7C1A17A6" w14:textId="77777777" w:rsidR="000C136F" w:rsidRDefault="00000000">
      <w:pPr>
        <w:spacing w:before="0"/>
      </w:pPr>
      <w:r>
        <w:t xml:space="preserve">Olawade, D.B., Wada, O.Z., Odetayo, A., David-Olawade, A.C., Asaolu, F. and Eberhardt, J. (2024) ‘Enhancing Mental Health with Artificial Intelligence: Current Trends and Future Prospects’, </w:t>
      </w:r>
      <w:r>
        <w:rPr>
          <w:i/>
          <w:iCs/>
        </w:rPr>
        <w:t>Journal of medicine, surgery, and public health</w:t>
      </w:r>
      <w:r>
        <w:t>, 3(3). Available at: https://doi.org/10.1016/j.glmedi.2024.100099.</w:t>
      </w:r>
    </w:p>
    <w:p w14:paraId="100A3B5C" w14:textId="77777777" w:rsidR="000C136F" w:rsidRDefault="00000000">
      <w:pPr>
        <w:spacing w:before="0"/>
      </w:pPr>
      <w:r>
        <w:t xml:space="preserve">Sartini, M., Carbone, A., Demartini, A., Giribone, L., Oliva, M., Spagnolo, A.M., Cremonesi, P., Canale, F. and Cristina, M.L. (2022) ‘Overcrowding in Emergency Department: Causes, Consequences, and Solutions—A Narrative Review’, </w:t>
      </w:r>
      <w:r>
        <w:rPr>
          <w:i/>
          <w:iCs/>
        </w:rPr>
        <w:t>Healthcare</w:t>
      </w:r>
      <w:r>
        <w:t>, 10(9), p. 1625. Available at: https://doi.org/10.3390/healthcare10091625.</w:t>
      </w:r>
    </w:p>
    <w:p w14:paraId="7393FC3B" w14:textId="77777777" w:rsidR="000C136F" w:rsidRDefault="00000000">
      <w:pPr>
        <w:spacing w:before="0"/>
      </w:pPr>
      <w:r>
        <w:lastRenderedPageBreak/>
        <w:t xml:space="preserve">Sukhera, J. (2022) ‘Narrative Reviews: Flexible, Rigorous, and Practical’, </w:t>
      </w:r>
      <w:r>
        <w:rPr>
          <w:i/>
          <w:iCs/>
        </w:rPr>
        <w:t>Journal of Graduate Medical Education</w:t>
      </w:r>
      <w:r>
        <w:t>, 14(4), pp. 414–417. Available at: https://doi.org/10.4300/jgme-d-22-00480.1.</w:t>
      </w:r>
    </w:p>
    <w:p w14:paraId="0F404C09" w14:textId="77777777" w:rsidR="000C136F" w:rsidRDefault="00000000">
      <w:pPr>
        <w:spacing w:before="0"/>
      </w:pPr>
      <w:r>
        <w:t xml:space="preserve">Syed, R., Eden, R., Tendai Makasi, Ignatius Chukwudi, Azumah Mamudu, Mostafa Kamalpour, Dakshi Kapugama Geeganage, Sareh Sadeghianasl, Sander, Goel, K., Andrews, R., Moe Thandar Wynn, Arthur and Myers, T. (2023) ‘Digital Health Data Quality Issues: Systematic Review’, </w:t>
      </w:r>
      <w:r>
        <w:rPr>
          <w:i/>
          <w:iCs/>
        </w:rPr>
        <w:t>Journal of Medical Internet Research</w:t>
      </w:r>
      <w:r>
        <w:t>, 25(1), pp. e42615–e42615. Available at: https://doi.org/10.2196/42615.</w:t>
      </w:r>
    </w:p>
    <w:p w14:paraId="30B1BEA0" w14:textId="77777777" w:rsidR="000C136F" w:rsidRDefault="00000000">
      <w:pPr>
        <w:spacing w:before="0"/>
      </w:pPr>
      <w:r>
        <w:t xml:space="preserve">Torous, J., Linardon, J., Goldberg, S.B., Sun, S., Bell, I., Nicholas, J., Hassan, L., Hua, Y., Milton, A. and Firth, J. (2025) ‘The evolving field of digital mental health: current evidence and implementation issues for smartphone apps, generative artificial intelligence, and virtual reality’, </w:t>
      </w:r>
      <w:r>
        <w:rPr>
          <w:i/>
          <w:iCs/>
        </w:rPr>
        <w:t>World Psychiatry</w:t>
      </w:r>
      <w:r>
        <w:t>, 24(2), pp. 156–174. Available at: https://doi.org/10.1002/wps.21299.</w:t>
      </w:r>
    </w:p>
    <w:p w14:paraId="2DEAD34C" w14:textId="77777777" w:rsidR="000C136F" w:rsidRDefault="00000000">
      <w:pPr>
        <w:spacing w:before="0"/>
      </w:pPr>
      <w:r>
        <w:t xml:space="preserve">Torrey, T. (2025) </w:t>
      </w:r>
      <w:r>
        <w:rPr>
          <w:i/>
          <w:iCs/>
        </w:rPr>
        <w:t>What Medical Triage Is and How It Is Used to Priortize Treatment</w:t>
      </w:r>
      <w:r>
        <w:t xml:space="preserve">, </w:t>
      </w:r>
      <w:r>
        <w:rPr>
          <w:i/>
          <w:iCs/>
        </w:rPr>
        <w:t>Verywell Health</w:t>
      </w:r>
      <w:r>
        <w:t>. Available at: https://www.verywellhealth.com/medical-triage-and-how-it-works-2615132 (Accessed: 3 December 2025).</w:t>
      </w:r>
    </w:p>
    <w:p w14:paraId="24B8D5EA" w14:textId="77777777" w:rsidR="000C136F" w:rsidRDefault="00000000">
      <w:pPr>
        <w:spacing w:before="0"/>
      </w:pPr>
      <w:r>
        <w:t xml:space="preserve">Townsend, B., Plant, K.L., Hodge, V.J., Ashaolu, O. and Călinescu, R. (2023) ‘Medical practitioner perspectives on AI in emergency triage’, </w:t>
      </w:r>
      <w:r>
        <w:rPr>
          <w:i/>
          <w:iCs/>
        </w:rPr>
        <w:t>Frontiers in digital health</w:t>
      </w:r>
      <w:r>
        <w:t>, 5. Available at: https://doi.org/10.3389/fdgth.2023.1297073.</w:t>
      </w:r>
    </w:p>
    <w:p w14:paraId="61F33A89" w14:textId="77777777" w:rsidR="000C136F" w:rsidRDefault="00000000">
      <w:pPr>
        <w:spacing w:before="0"/>
      </w:pPr>
      <w:r>
        <w:t xml:space="preserve">Tyler, S., Olis, M., Aust, N., Patel, L., Simon, L., Triantafyllidis, C., Patel, V., Lee, D.W., Ginsberg, B., Ahmad, H. and Jacobs, R.J. (2024) ‘Use of Artificial Intelligence in Triage in Hospital Emergency Departments: A Scoping Review’, </w:t>
      </w:r>
      <w:r>
        <w:rPr>
          <w:i/>
          <w:iCs/>
        </w:rPr>
        <w:t>Cureus</w:t>
      </w:r>
      <w:r>
        <w:t>, 16(5). Available at: https://doi.org/10.7759/cureus.59906.</w:t>
      </w:r>
    </w:p>
    <w:p w14:paraId="4B199361" w14:textId="77777777" w:rsidR="000C136F" w:rsidRDefault="00000000">
      <w:pPr>
        <w:spacing w:before="0"/>
      </w:pPr>
      <w:r>
        <w:t xml:space="preserve">W, L. (2023) </w:t>
      </w:r>
      <w:r>
        <w:rPr>
          <w:i/>
          <w:iCs/>
        </w:rPr>
        <w:t>Mental Health Crisis - NHS Hot Topics for the Medicine Interview</w:t>
      </w:r>
      <w:r>
        <w:t xml:space="preserve">, </w:t>
      </w:r>
      <w:r>
        <w:rPr>
          <w:i/>
          <w:iCs/>
        </w:rPr>
        <w:t>The UKCAT People</w:t>
      </w:r>
      <w:r>
        <w:t>. Available at: https://www.theukcatpeople.co.uk/post/mental-health-crisis-nhs-hot-topics-mmi-medicine-interview (Accessed: 3 December 2025).</w:t>
      </w:r>
    </w:p>
    <w:p w14:paraId="2F37C283" w14:textId="77777777" w:rsidR="000C136F" w:rsidRDefault="00000000">
      <w:pPr>
        <w:spacing w:before="0"/>
      </w:pPr>
      <w:r>
        <w:lastRenderedPageBreak/>
        <w:t xml:space="preserve">Winchester, N. (2023) </w:t>
      </w:r>
      <w:r>
        <w:rPr>
          <w:i/>
          <w:iCs/>
        </w:rPr>
        <w:t>Emergency healthcare in crisis: Public Services Committee report</w:t>
      </w:r>
      <w:r>
        <w:t xml:space="preserve">, </w:t>
      </w:r>
      <w:r>
        <w:rPr>
          <w:i/>
          <w:iCs/>
        </w:rPr>
        <w:t>House of Lords Library</w:t>
      </w:r>
      <w:r>
        <w:t>. Available at: https://lordslibrary.parliament.uk/emergency-healthcare-in-crisis-public-services-committee-report/ (Accessed: 3 December 2025).</w:t>
      </w:r>
    </w:p>
    <w:p w14:paraId="092DE001" w14:textId="77777777" w:rsidR="000C136F" w:rsidRDefault="00000000">
      <w:pPr>
        <w:spacing w:before="0"/>
      </w:pPr>
      <w:r>
        <w:t xml:space="preserve">World Health Organization (2022) </w:t>
      </w:r>
      <w:r>
        <w:rPr>
          <w:i/>
          <w:iCs/>
        </w:rPr>
        <w:t>Mental health in emergencies</w:t>
      </w:r>
      <w:r>
        <w:t xml:space="preserve">, </w:t>
      </w:r>
      <w:r>
        <w:rPr>
          <w:i/>
          <w:iCs/>
        </w:rPr>
        <w:t>Who.int</w:t>
      </w:r>
      <w:r>
        <w:t>. World Health Organization: WHO. Available at: https://www.who.int/news-room/fact-sheets/detail/mental-health-in-emergencies (Accessed: 3 December 2025).</w:t>
      </w:r>
    </w:p>
    <w:p w14:paraId="3FF7339F" w14:textId="77777777" w:rsidR="000C136F" w:rsidRDefault="000C136F"/>
    <w:sectPr w:rsidR="000C136F" w:rsidSect="00F635AE">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C9569" w14:textId="77777777" w:rsidR="00563F23" w:rsidRDefault="00563F23">
      <w:pPr>
        <w:spacing w:before="0" w:after="0" w:line="240" w:lineRule="auto"/>
      </w:pPr>
      <w:r>
        <w:separator/>
      </w:r>
    </w:p>
  </w:endnote>
  <w:endnote w:type="continuationSeparator" w:id="0">
    <w:p w14:paraId="6D94413D" w14:textId="77777777" w:rsidR="00563F23" w:rsidRDefault="00563F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4476050-0F8F-4043-ACC9-887210D8502F}"/>
  </w:font>
  <w:font w:name="Cambria">
    <w:panose1 w:val="02040503050406030204"/>
    <w:charset w:val="00"/>
    <w:family w:val="roman"/>
    <w:pitch w:val="variable"/>
    <w:sig w:usb0="E00006FF" w:usb1="420024FF" w:usb2="02000000" w:usb3="00000000" w:csb0="0000019F" w:csb1="00000000"/>
    <w:embedRegular r:id="rId2" w:fontKey="{95467553-FCA6-42F3-AA4B-96D1F75636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4F8CF" w14:textId="77777777" w:rsidR="000C136F"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F635AE">
      <w:rPr>
        <w:noProof/>
        <w:color w:val="000000"/>
      </w:rPr>
      <w:t>1</w:t>
    </w:r>
    <w:r>
      <w:rPr>
        <w:color w:val="000000"/>
      </w:rPr>
      <w:fldChar w:fldCharType="end"/>
    </w:r>
  </w:p>
  <w:p w14:paraId="3F09E9A0" w14:textId="77777777" w:rsidR="000C136F" w:rsidRDefault="000C136F">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5FC67" w14:textId="77777777" w:rsidR="00563F23" w:rsidRDefault="00563F23">
      <w:pPr>
        <w:spacing w:before="0" w:after="0" w:line="240" w:lineRule="auto"/>
      </w:pPr>
      <w:r>
        <w:separator/>
      </w:r>
    </w:p>
  </w:footnote>
  <w:footnote w:type="continuationSeparator" w:id="0">
    <w:p w14:paraId="77DED99B" w14:textId="77777777" w:rsidR="00563F23" w:rsidRDefault="00563F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C8C"/>
    <w:multiLevelType w:val="multilevel"/>
    <w:tmpl w:val="D400B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8073E3"/>
    <w:multiLevelType w:val="multilevel"/>
    <w:tmpl w:val="A4862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790BCA"/>
    <w:multiLevelType w:val="multilevel"/>
    <w:tmpl w:val="E4A07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BB3C0C"/>
    <w:multiLevelType w:val="multilevel"/>
    <w:tmpl w:val="C34E3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33235A"/>
    <w:multiLevelType w:val="multilevel"/>
    <w:tmpl w:val="B3F8D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3125270">
    <w:abstractNumId w:val="1"/>
  </w:num>
  <w:num w:numId="2" w16cid:durableId="770860855">
    <w:abstractNumId w:val="3"/>
  </w:num>
  <w:num w:numId="3" w16cid:durableId="1271544185">
    <w:abstractNumId w:val="0"/>
  </w:num>
  <w:num w:numId="4" w16cid:durableId="18631295">
    <w:abstractNumId w:val="2"/>
  </w:num>
  <w:num w:numId="5" w16cid:durableId="468775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36F"/>
    <w:rsid w:val="00023FCC"/>
    <w:rsid w:val="000C136F"/>
    <w:rsid w:val="00563F23"/>
    <w:rsid w:val="00F63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2C8D"/>
  <w15:docId w15:val="{683758FA-381A-4504-8958-E30BB78F7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before="48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20"/>
      <w:outlineLvl w:val="0"/>
    </w:pPr>
    <w:rPr>
      <w:b/>
      <w:bCs/>
      <w:sz w:val="28"/>
      <w:szCs w:val="28"/>
    </w:rPr>
  </w:style>
  <w:style w:type="paragraph" w:styleId="Heading2">
    <w:name w:val="heading 2"/>
    <w:basedOn w:val="Normal"/>
    <w:next w:val="Normal"/>
    <w:uiPriority w:val="9"/>
    <w:unhideWhenUsed/>
    <w:qFormat/>
    <w:pPr>
      <w:keepNext/>
      <w:keepLines/>
      <w:spacing w:before="280" w:after="8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5519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55194"/>
    <w:pPr>
      <w:spacing w:after="100"/>
    </w:pPr>
  </w:style>
  <w:style w:type="paragraph" w:styleId="TOC2">
    <w:name w:val="toc 2"/>
    <w:basedOn w:val="Normal"/>
    <w:next w:val="Normal"/>
    <w:autoRedefine/>
    <w:uiPriority w:val="39"/>
    <w:unhideWhenUsed/>
    <w:rsid w:val="00755194"/>
    <w:pPr>
      <w:spacing w:after="100"/>
      <w:ind w:left="240"/>
    </w:pPr>
  </w:style>
  <w:style w:type="character" w:styleId="Hyperlink">
    <w:name w:val="Hyperlink"/>
    <w:basedOn w:val="DefaultParagraphFont"/>
    <w:uiPriority w:val="99"/>
    <w:unhideWhenUsed/>
    <w:rsid w:val="00755194"/>
    <w:rPr>
      <w:color w:val="0000FF" w:themeColor="hyperlink"/>
      <w:u w:val="single"/>
    </w:rPr>
  </w:style>
  <w:style w:type="paragraph" w:styleId="Header">
    <w:name w:val="header"/>
    <w:basedOn w:val="Normal"/>
    <w:link w:val="HeaderChar"/>
    <w:uiPriority w:val="99"/>
    <w:unhideWhenUsed/>
    <w:rsid w:val="0070273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2738"/>
  </w:style>
  <w:style w:type="paragraph" w:styleId="Footer">
    <w:name w:val="footer"/>
    <w:basedOn w:val="Normal"/>
    <w:link w:val="FooterChar"/>
    <w:uiPriority w:val="99"/>
    <w:unhideWhenUsed/>
    <w:rsid w:val="0070273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2738"/>
  </w:style>
  <w:style w:type="paragraph" w:styleId="Subtitle">
    <w:name w:val="Subtitle"/>
    <w:basedOn w:val="Normal"/>
    <w:next w:val="Normal"/>
    <w:uiPriority w:val="11"/>
    <w:qFormat/>
    <w:pPr>
      <w:keepNext/>
      <w:keepLines/>
      <w:spacing w:before="0"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432127@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NC4yidJTYCFR7bcsbppe2SMrEw==">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4104</Words>
  <Characters>23398</Characters>
  <Application>Microsoft Office Word</Application>
  <DocSecurity>0</DocSecurity>
  <Lines>194</Lines>
  <Paragraphs>54</Paragraphs>
  <ScaleCrop>false</ScaleCrop>
  <Company/>
  <LinksUpToDate>false</LinksUpToDate>
  <CharactersWithSpaces>27448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Shuvankar Das</cp:lastModifiedBy>
  <cp:revision>2</cp:revision>
  <dcterms:created xsi:type="dcterms:W3CDTF">2025-12-04T16:08:00Z</dcterms:created>
  <dcterms:modified xsi:type="dcterms:W3CDTF">2025-12-16T06:26:00Z</dcterms:modified>
</cp:coreProperties>
</file>