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Natalie Newlands</w:t>
        <w:tab/>
        <w:tab/>
        <w:tab/>
        <w:tab/>
        <w:tab/>
        <w:tab/>
        <w:tab/>
        <w:tab/>
        <w:tab/>
        <w:t xml:space="preserve">2005030</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Karen Eaton-Thomas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ECAP4003</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15/01/2021</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Script for Presentation Link for presentation - </w:t>
      </w: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https://uowtsd-my.sharepoint.com/:p:/g/personal/2005030_student_uwtsd_ac_uk/Ea4WVXSnDstLpyB3bXEtczIBSLIwWtOxjhHRiArDrM0VHg?e=kpcOoy</w:t>
        </w:r>
      </w:hyperlink>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Link for video - </w:t>
      </w:r>
      <w:hyperlink xmlns:r="http://schemas.openxmlformats.org/officeDocument/2006/relationships" r:id="docRId1">
        <w:r>
          <w:rPr>
            <w:rFonts w:ascii="Calibri" w:hAnsi="Calibri" w:cs="Calibri" w:eastAsia="Calibri"/>
            <w:color w:val="0000FF"/>
            <w:spacing w:val="0"/>
            <w:position w:val="0"/>
            <w:sz w:val="22"/>
            <w:u w:val="single"/>
            <w:shd w:fill="auto" w:val="clear"/>
          </w:rPr>
          <w:t xml:space="preserve">https://web.microsoftstream.com/video/18a650f6-8837-4f40-9655-5a4d5954904c</w:t>
        </w:r>
      </w:hyperlink>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 my name is Natalie Newlands and speaking with me today is Alysha Coombs, a commonly known controversy in psychology is the genes vs environment argument. I took a poll amongst my friends and family to find that the genetic theory was favoured most whereas environment was the least. Along with these, a 2</w:t>
      </w:r>
      <w:r>
        <w:rPr>
          <w:rFonts w:ascii="Calibri" w:hAnsi="Calibri" w:cs="Calibri" w:eastAsia="Calibri"/>
          <w:color w:val="auto"/>
          <w:spacing w:val="0"/>
          <w:position w:val="0"/>
          <w:sz w:val="22"/>
          <w:shd w:fill="auto" w:val="clear"/>
          <w:vertAlign w:val="superscript"/>
        </w:rPr>
        <w:t xml:space="preserve">nd</w:t>
      </w:r>
      <w:r>
        <w:rPr>
          <w:rFonts w:ascii="Calibri" w:hAnsi="Calibri" w:cs="Calibri" w:eastAsia="Calibri"/>
          <w:color w:val="auto"/>
          <w:spacing w:val="0"/>
          <w:position w:val="0"/>
          <w:sz w:val="22"/>
          <w:shd w:fill="auto" w:val="clear"/>
        </w:rPr>
        <w:t xml:space="preserve"> majority decided that they believe that behaviour is caused by both genetics and the environment. It is believed amongst these that while genes may cause a behaviour, it’s the environment endorses it. Today I will be discussing the genetic approach while Alysha will be speaking on behalf of the environment.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a gene? According to the National Human Genome Research Institute (2015) genes hold information for coding. They hold the code on how to make proteins and these proteins decide different things. There’s a protein for your nails, hair etcetera. As said by Medline (2020) Genes can mutate for example my family are all brunette/blonde, yet I am ginger because the genes mutated during production. Brunettes and blondes have what is called eumelanin this is for the colour whereas I have pheomelanin with a little bit of eumelanin, which causes the red hue to my hair.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long-debated question of whether behaviour is a result of the environment or genetics has had multiple psychologists sure they have the answer. One of these is Professor Robert Plomin, who believes that genetics is the answer has been called a legend by the Kaufman (2019). I emailed Robert Plomin in order to ask him his opinion on the matter. He published a book called blueprint which discusses how it is our DNA that makes us who we are. He said that ‘All we inherit is differences in DNA sequence. Gene expression, including epigenetics, does not change the inherited DNA differences with which we begin life and are the major systematic force making us who we are as individuals.’ This means that the sequences we are born with in our DNA decide our behaviour.  This theory would support the conclusion that Bahjat (2019) discusses.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2019, Bahjat discusses what Thomas Bouchard and his colleagues discovered when they conducted the twin studies in 1990, Bahjat says that the three explanations for why even though the twins are reared apart they are similar. One is that the ‘genetic factors strongly influence the behaviour and the general intelligence of individuals.’ Another explanation is that the authors of the study “Sources of Human Psychological Differences: The Minnesota Study of Twins Reared Apart” state that the ‘environmental factors did not have a significant effect on the development of monozygotic twins when they were reared apart which caused them to be similar in social attitude due to the genetic factor’ and then finally the last factor is said to be that ‘genetic factors control the effects of environmental factors. That means the even if environmental factors had a significant effect, the genetic similarity between the monozygotic reared apart twins might have influenced the twins to focus on, and retain similar environmental influences and, as a result, the twins become similar’</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everything pans down to a single gene though. There are mental illnesses that are believed to be inherited throughout generations. Take schizophrenia for example, in 2019 the NHS wrote that ‘no single gene is thought to be responsible’ but instead they believe it is the amalgamation of genes which then make the patient vulnerable to it, they caution that if you have these genes it does not mean you’ll develop schizophrenia.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genetics create a strong argument for behaviour it is important not to be close minded about something you feel strongly on. Another factor that contributes to behaviour is the environment.</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u w:val="single"/>
          <w:shd w:fill="auto" w:val="clear"/>
        </w:rPr>
      </w:pPr>
      <w:r>
        <w:rPr>
          <w:rFonts w:ascii="Calibri" w:hAnsi="Calibri" w:cs="Calibri" w:eastAsia="Calibri"/>
          <w:color w:val="auto"/>
          <w:spacing w:val="0"/>
          <w:position w:val="0"/>
          <w:sz w:val="22"/>
          <w:u w:val="single"/>
          <w:shd w:fill="auto" w:val="clear"/>
        </w:rPr>
        <w:t xml:space="preserve">References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Anthony. A (2018) </w:t>
      </w:r>
      <w:r>
        <w:rPr>
          <w:rFonts w:ascii="Calibri" w:hAnsi="Calibri" w:cs="Calibri" w:eastAsia="Calibri"/>
          <w:i/>
          <w:color w:val="auto"/>
          <w:spacing w:val="0"/>
          <w:position w:val="0"/>
          <w:sz w:val="22"/>
          <w:shd w:fill="auto" w:val="clear"/>
        </w:rPr>
        <w:t xml:space="preserve">So is it nature not nurture after all?</w:t>
      </w:r>
      <w:r>
        <w:rPr>
          <w:rFonts w:ascii="Calibri" w:hAnsi="Calibri" w:cs="Calibri" w:eastAsia="Calibri"/>
          <w:color w:val="auto"/>
          <w:spacing w:val="0"/>
          <w:position w:val="0"/>
          <w:sz w:val="22"/>
          <w:shd w:fill="auto" w:val="clear"/>
        </w:rPr>
        <w:t xml:space="preserve">  </w:t>
      </w:r>
      <w:hyperlink xmlns:r="http://schemas.openxmlformats.org/officeDocument/2006/relationships" r:id="docRId2">
        <w:r>
          <w:rPr>
            <w:rFonts w:ascii="Calibri" w:hAnsi="Calibri" w:cs="Calibri" w:eastAsia="Calibri"/>
            <w:color w:val="0000FF"/>
            <w:spacing w:val="0"/>
            <w:position w:val="0"/>
            <w:sz w:val="22"/>
            <w:u w:val="single"/>
            <w:shd w:fill="auto" w:val="clear"/>
          </w:rPr>
          <w:t xml:space="preserve">https://www.theguardian.com/science/2018/sep/29/so-is-it-nature-not-nurture-after-all-genetics-robert-plomin-polygenic-testing</w:t>
        </w:r>
      </w:hyperlink>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Bahjat. M. (2019) </w:t>
      </w:r>
      <w:r>
        <w:rPr>
          <w:rFonts w:ascii="Calibri" w:hAnsi="Calibri" w:cs="Calibri" w:eastAsia="Calibri"/>
          <w:i/>
          <w:color w:val="auto"/>
          <w:spacing w:val="0"/>
          <w:position w:val="0"/>
          <w:sz w:val="22"/>
          <w:shd w:fill="auto" w:val="clear"/>
        </w:rPr>
        <w:t xml:space="preserve">“Sources of Human Psychological Differences: The Minnesota Study of Twins Reared Apart” (1990), by Thomas J. Bouchard Jr, David T. Lykken, Matthew McGue, Nancy L. Segal and Auke Tellegen. </w:t>
      </w:r>
      <w:hyperlink xmlns:r="http://schemas.openxmlformats.org/officeDocument/2006/relationships" r:id="docRId3">
        <w:r>
          <w:rPr>
            <w:rFonts w:ascii="Calibri" w:hAnsi="Calibri" w:cs="Calibri" w:eastAsia="Calibri"/>
            <w:color w:val="0000FF"/>
            <w:spacing w:val="0"/>
            <w:position w:val="0"/>
            <w:sz w:val="22"/>
            <w:u w:val="single"/>
            <w:shd w:fill="auto" w:val="clear"/>
          </w:rPr>
          <w:t xml:space="preserve">https://embryo.asu.edu/pages/sources-human-psychological-differences-minnesota-study-twins-reared-apart-1990-thomas-j</w:t>
        </w:r>
      </w:hyperlink>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Kaufman. S. (2019) </w:t>
      </w:r>
      <w:r>
        <w:rPr>
          <w:rFonts w:ascii="Calibri" w:hAnsi="Calibri" w:cs="Calibri" w:eastAsia="Calibri"/>
          <w:i/>
          <w:color w:val="auto"/>
          <w:spacing w:val="0"/>
          <w:position w:val="0"/>
          <w:sz w:val="22"/>
          <w:shd w:fill="auto" w:val="clear"/>
        </w:rPr>
        <w:t xml:space="preserve">There Is No Nature</w:t>
      </w:r>
      <w:r>
        <w:rPr>
          <w:rFonts w:ascii="Calibri" w:hAnsi="Calibri" w:cs="Calibri" w:eastAsia="Calibri"/>
          <w:i/>
          <w:color w:val="auto"/>
          <w:spacing w:val="0"/>
          <w:position w:val="0"/>
          <w:sz w:val="22"/>
          <w:shd w:fill="auto" w:val="clear"/>
        </w:rPr>
        <w:t xml:space="preserve">–</w:t>
      </w:r>
      <w:r>
        <w:rPr>
          <w:rFonts w:ascii="Calibri" w:hAnsi="Calibri" w:cs="Calibri" w:eastAsia="Calibri"/>
          <w:i/>
          <w:color w:val="auto"/>
          <w:spacing w:val="0"/>
          <w:position w:val="0"/>
          <w:sz w:val="22"/>
          <w:shd w:fill="auto" w:val="clear"/>
        </w:rPr>
        <w:t xml:space="preserve">Nurture War. </w:t>
      </w:r>
      <w:hyperlink xmlns:r="http://schemas.openxmlformats.org/officeDocument/2006/relationships" r:id="docRId4">
        <w:r>
          <w:rPr>
            <w:rFonts w:ascii="Calibri" w:hAnsi="Calibri" w:cs="Calibri" w:eastAsia="Calibri"/>
            <w:i/>
            <w:color w:val="0000FF"/>
            <w:spacing w:val="0"/>
            <w:position w:val="0"/>
            <w:sz w:val="22"/>
            <w:u w:val="single"/>
            <w:shd w:fill="auto" w:val="clear"/>
          </w:rPr>
          <w:t xml:space="preserve">https://blogs.scientificamerican.com/beautiful-minds/there-is-no-nature-nurture-war/</w:t>
        </w:r>
      </w:hyperlink>
      <w:r>
        <w:rPr>
          <w:rFonts w:ascii="Calibri" w:hAnsi="Calibri" w:cs="Calibri" w:eastAsia="Calibri"/>
          <w: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Medline (2020) </w:t>
      </w:r>
      <w:r>
        <w:rPr>
          <w:rFonts w:ascii="Calibri" w:hAnsi="Calibri" w:cs="Calibri" w:eastAsia="Calibri"/>
          <w:i/>
          <w:color w:val="auto"/>
          <w:spacing w:val="0"/>
          <w:position w:val="0"/>
          <w:sz w:val="22"/>
          <w:shd w:fill="auto" w:val="clear"/>
        </w:rPr>
        <w:t xml:space="preserve">Is hair colour determined by genetics?</w:t>
      </w:r>
      <w:r>
        <w:rPr>
          <w:rFonts w:ascii="Calibri" w:hAnsi="Calibri" w:cs="Calibri" w:eastAsia="Calibri"/>
          <w:color w:val="auto"/>
          <w:spacing w:val="0"/>
          <w:position w:val="0"/>
          <w:sz w:val="22"/>
          <w:shd w:fill="auto" w:val="clear"/>
        </w:rPr>
        <w:t xml:space="preserve"> </w:t>
      </w:r>
      <w:hyperlink xmlns:r="http://schemas.openxmlformats.org/officeDocument/2006/relationships" r:id="docRId5">
        <w:r>
          <w:rPr>
            <w:rFonts w:ascii="Calibri" w:hAnsi="Calibri" w:cs="Calibri" w:eastAsia="Calibri"/>
            <w:color w:val="0563C1"/>
            <w:spacing w:val="0"/>
            <w:position w:val="0"/>
            <w:sz w:val="22"/>
            <w:u w:val="single"/>
            <w:shd w:fill="auto" w:val="clear"/>
          </w:rPr>
          <w:t xml:space="preserve">https://medlineplus.gov/genetics/understanding/traits/haircolor/#:~:text=The%20type%20and%20amount%20of%20melanin%20in%20hair%20is%20determined,the%20pathway%20that%20produces%20melanin</w:t>
        </w:r>
      </w:hyperlink>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National Human Genome Research institute (2015) </w:t>
      </w:r>
      <w:r>
        <w:rPr>
          <w:rFonts w:ascii="Calibri" w:hAnsi="Calibri" w:cs="Calibri" w:eastAsia="Calibri"/>
          <w:i/>
          <w:color w:val="auto"/>
          <w:spacing w:val="0"/>
          <w:position w:val="0"/>
          <w:sz w:val="22"/>
          <w:shd w:fill="auto" w:val="clear"/>
        </w:rPr>
        <w:t xml:space="preserve">Gene. </w:t>
      </w:r>
      <w:hyperlink xmlns:r="http://schemas.openxmlformats.org/officeDocument/2006/relationships" r:id="docRId6">
        <w:r>
          <w:rPr>
            <w:rFonts w:ascii="Calibri" w:hAnsi="Calibri" w:cs="Calibri" w:eastAsia="Calibri"/>
            <w:color w:val="0000FF"/>
            <w:spacing w:val="0"/>
            <w:position w:val="0"/>
            <w:sz w:val="22"/>
            <w:u w:val="single"/>
            <w:shd w:fill="auto" w:val="clear"/>
          </w:rPr>
          <w:t xml:space="preserve">https://www.genome.gov/genetics-glossary/Gene</w:t>
        </w:r>
      </w:hyperlink>
    </w:p>
    <w:p>
      <w:pPr>
        <w:spacing w:before="0" w:after="160" w:line="259"/>
        <w:ind w:right="0" w:left="0" w:firstLine="0"/>
        <w:jc w:val="left"/>
        <w:rPr>
          <w:rFonts w:ascii="Calibri" w:hAnsi="Calibri" w:cs="Calibri" w:eastAsia="Calibri"/>
          <w:i/>
          <w:color w:val="auto"/>
          <w:spacing w:val="0"/>
          <w:position w:val="0"/>
          <w:sz w:val="22"/>
          <w:shd w:fill="auto" w:val="clear"/>
        </w:rPr>
      </w:pPr>
      <w:r>
        <w:rPr>
          <w:rFonts w:ascii="Calibri" w:hAnsi="Calibri" w:cs="Calibri" w:eastAsia="Calibri"/>
          <w:color w:val="auto"/>
          <w:spacing w:val="0"/>
          <w:position w:val="0"/>
          <w:sz w:val="22"/>
          <w:shd w:fill="auto" w:val="clear"/>
        </w:rPr>
        <w:t xml:space="preserve">Neer., K (2005) </w:t>
      </w:r>
      <w:r>
        <w:rPr>
          <w:rFonts w:ascii="Calibri" w:hAnsi="Calibri" w:cs="Calibri" w:eastAsia="Calibri"/>
          <w:i/>
          <w:color w:val="auto"/>
          <w:spacing w:val="0"/>
          <w:position w:val="0"/>
          <w:sz w:val="22"/>
          <w:shd w:fill="auto" w:val="clear"/>
        </w:rPr>
        <w:t xml:space="preserve">How twins work. </w:t>
      </w:r>
      <w:hyperlink xmlns:r="http://schemas.openxmlformats.org/officeDocument/2006/relationships" r:id="docRId7">
        <w:r>
          <w:rPr>
            <w:rFonts w:ascii="Calibri" w:hAnsi="Calibri" w:cs="Calibri" w:eastAsia="Calibri"/>
            <w:i/>
            <w:color w:val="0000FF"/>
            <w:spacing w:val="0"/>
            <w:position w:val="0"/>
            <w:sz w:val="22"/>
            <w:u w:val="single"/>
            <w:shd w:fill="auto" w:val="clear"/>
          </w:rPr>
          <w:t xml:space="preserve">https://science.howstuffworks.com/life/genetic/twin.htm</w:t>
        </w:r>
      </w:hyperlink>
      <w:r>
        <w:rPr>
          <w:rFonts w:ascii="Calibri" w:hAnsi="Calibri" w:cs="Calibri" w:eastAsia="Calibri"/>
          <w: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NHS (2019 </w:t>
      </w:r>
      <w:r>
        <w:rPr>
          <w:rFonts w:ascii="Calibri" w:hAnsi="Calibri" w:cs="Calibri" w:eastAsia="Calibri"/>
          <w:i/>
          <w:color w:val="auto"/>
          <w:spacing w:val="0"/>
          <w:position w:val="0"/>
          <w:sz w:val="22"/>
          <w:shd w:fill="auto" w:val="clear"/>
        </w:rPr>
        <w:t xml:space="preserve">Causes: schizophrenia. </w:t>
      </w:r>
      <w:r>
        <w:rPr>
          <w:rFonts w:ascii="Calibri" w:hAnsi="Calibri" w:cs="Calibri" w:eastAsia="Calibri"/>
          <w:color w:val="auto"/>
          <w:spacing w:val="0"/>
          <w:position w:val="0"/>
          <w:sz w:val="22"/>
          <w:shd w:fill="auto" w:val="clear"/>
        </w:rPr>
        <w:t xml:space="preserve"> </w:t>
      </w:r>
      <w:hyperlink xmlns:r="http://schemas.openxmlformats.org/officeDocument/2006/relationships" r:id="docRId8">
        <w:r>
          <w:rPr>
            <w:rFonts w:ascii="Calibri" w:hAnsi="Calibri" w:cs="Calibri" w:eastAsia="Calibri"/>
            <w:color w:val="0563C1"/>
            <w:spacing w:val="0"/>
            <w:position w:val="0"/>
            <w:sz w:val="22"/>
            <w:u w:val="single"/>
            <w:shd w:fill="auto" w:val="clear"/>
          </w:rPr>
          <w:t xml:space="preserve">https://www.nhs.uk/conditions/schizophrenia/causes/#:~:text=Genetics,mean%20you%27ll%20develop%20schizophrenia</w:t>
        </w:r>
      </w:hyperlink>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embryo.asu.edu/pages/sources-human-psychological-differences-minnesota-study-twins-reared-apart-1990-thomas-j" Id="docRId3" Type="http://schemas.openxmlformats.org/officeDocument/2006/relationships/hyperlink" /><Relationship TargetMode="External" Target="https://science.howstuffworks.com/life/genetic/twin.htm" Id="docRId7" Type="http://schemas.openxmlformats.org/officeDocument/2006/relationships/hyperlink" /><Relationship TargetMode="External" Target="https://uowtsd-my.sharepoint.com/:p:/g/personal/2005030_student_uwtsd_ac_uk/Ea4WVXSnDstLpyB3bXEtczIBSLIwWtOxjhHRiArDrM0VHg?e=kpcOoy" Id="docRId0" Type="http://schemas.openxmlformats.org/officeDocument/2006/relationships/hyperlink" /><Relationship Target="styles.xml" Id="docRId10" Type="http://schemas.openxmlformats.org/officeDocument/2006/relationships/styles" /><Relationship TargetMode="External" Target="https://www.theguardian.com/science/2018/sep/29/so-is-it-nature-not-nurture-after-all-genetics-robert-plomin-polygenic-testing" Id="docRId2" Type="http://schemas.openxmlformats.org/officeDocument/2006/relationships/hyperlink" /><Relationship TargetMode="External" Target="https://blogs.scientificamerican.com/beautiful-minds/there-is-no-nature-nurture-war/" Id="docRId4" Type="http://schemas.openxmlformats.org/officeDocument/2006/relationships/hyperlink" /><Relationship TargetMode="External" Target="https://www.genome.gov/genetics-glossary/Gene" Id="docRId6" Type="http://schemas.openxmlformats.org/officeDocument/2006/relationships/hyperlink" /><Relationship TargetMode="External" Target="https://www.nhs.uk/conditions/schizophrenia/causes/" Id="docRId8" Type="http://schemas.openxmlformats.org/officeDocument/2006/relationships/hyperlink" /><Relationship TargetMode="External" Target="https://web.microsoftstream.com/video/18a650f6-8837-4f40-9655-5a4d5954904c" Id="docRId1" Type="http://schemas.openxmlformats.org/officeDocument/2006/relationships/hyperlink" /><Relationship TargetMode="External" Target="https://medlineplus.gov/genetics/understanding/traits/haircolor/" Id="docRId5" Type="http://schemas.openxmlformats.org/officeDocument/2006/relationships/hyperlink" /><Relationship Target="numbering.xml" Id="docRId9" Type="http://schemas.openxmlformats.org/officeDocument/2006/relationships/numbering" /></Relationships>
</file>