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7CE18" w14:textId="210219F1" w:rsidR="00D75228" w:rsidRPr="00D75228" w:rsidRDefault="00D75228" w:rsidP="00D75228">
      <w:pPr>
        <w:rPr>
          <w:rFonts w:cstheme="minorHAnsi"/>
          <w:b/>
          <w:bCs/>
          <w:sz w:val="24"/>
          <w:szCs w:val="24"/>
          <w:u w:val="single"/>
        </w:rPr>
      </w:pPr>
      <w:r>
        <w:rPr>
          <w:rFonts w:cstheme="minorHAnsi"/>
          <w:b/>
          <w:bCs/>
          <w:noProof/>
          <w:sz w:val="24"/>
          <w:szCs w:val="24"/>
          <w:u w:val="single"/>
        </w:rPr>
        <mc:AlternateContent>
          <mc:Choice Requires="wps">
            <w:drawing>
              <wp:anchor distT="0" distB="0" distL="114300" distR="114300" simplePos="0" relativeHeight="251659264" behindDoc="0" locked="0" layoutInCell="1" allowOverlap="1" wp14:anchorId="75F65D1A" wp14:editId="59F56F71">
                <wp:simplePos x="0" y="0"/>
                <wp:positionH relativeFrom="column">
                  <wp:posOffset>-679010</wp:posOffset>
                </wp:positionH>
                <wp:positionV relativeFrom="paragraph">
                  <wp:posOffset>316871</wp:posOffset>
                </wp:positionV>
                <wp:extent cx="4055953" cy="2254313"/>
                <wp:effectExtent l="0" t="0" r="20955" b="12700"/>
                <wp:wrapNone/>
                <wp:docPr id="1011083982" name="Text Box 1"/>
                <wp:cNvGraphicFramePr/>
                <a:graphic xmlns:a="http://schemas.openxmlformats.org/drawingml/2006/main">
                  <a:graphicData uri="http://schemas.microsoft.com/office/word/2010/wordprocessingShape">
                    <wps:wsp>
                      <wps:cNvSpPr txBox="1"/>
                      <wps:spPr>
                        <a:xfrm>
                          <a:off x="0" y="0"/>
                          <a:ext cx="4055953" cy="2254313"/>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6108263E" w14:textId="77777777" w:rsidR="00D75228" w:rsidRPr="00AD049C" w:rsidRDefault="00D75228" w:rsidP="00D75228">
                            <w:pPr>
                              <w:rPr>
                                <w:rFonts w:cstheme="minorHAnsi"/>
                                <w:b/>
                                <w:bCs/>
                                <w:color w:val="FF0000"/>
                                <w:sz w:val="20"/>
                                <w:szCs w:val="20"/>
                              </w:rPr>
                            </w:pPr>
                            <w:r w:rsidRPr="00AD049C">
                              <w:rPr>
                                <w:rFonts w:cstheme="minorHAnsi"/>
                                <w:b/>
                                <w:bCs/>
                                <w:sz w:val="20"/>
                                <w:szCs w:val="20"/>
                              </w:rPr>
                              <w:t>What is reflection and reflective practice?</w:t>
                            </w:r>
                          </w:p>
                          <w:p w14:paraId="73E7C525" w14:textId="4CC5DF5B" w:rsidR="00D75228" w:rsidRPr="00D75228" w:rsidRDefault="00D75228" w:rsidP="00D75228">
                            <w:pPr>
                              <w:jc w:val="both"/>
                              <w:rPr>
                                <w:rFonts w:cstheme="minorHAnsi"/>
                                <w:sz w:val="20"/>
                                <w:szCs w:val="20"/>
                              </w:rPr>
                            </w:pPr>
                            <w:r w:rsidRPr="00D75228">
                              <w:rPr>
                                <w:rFonts w:cstheme="minorHAnsi"/>
                                <w:sz w:val="20"/>
                                <w:szCs w:val="20"/>
                              </w:rPr>
                              <w:t>Reflection is a process of looking back on an experience or activity and analysing it to gain insights and learning. Reflective practice in early years refers to the intentional and ongoing process of evaluating the experiences and interactions that occur between early years practitioners, children, and families. (Cambridge Assessment International Education. No date) It involves considering what went well, what didn't go so well, and what could be done differently in the future. By engaging in reflective practice, early years practitioners can continuously improve their practice, better understand children's needs and perspectives, and create more meaningful and effective learning experiences for children. (University of Cambridge.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5F65D1A" id="_x0000_t202" coordsize="21600,21600" o:spt="202" path="m,l,21600r21600,l21600,xe">
                <v:stroke joinstyle="miter"/>
                <v:path gradientshapeok="t" o:connecttype="rect"/>
              </v:shapetype>
              <v:shape id="Text Box 1" o:spid="_x0000_s1026" type="#_x0000_t202" style="position:absolute;margin-left:-53.45pt;margin-top:24.95pt;width:319.35pt;height:17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" fillcolor="#ffd555 [2167]" strokecolor="#ffc000 [3207]" strokeweight=".5pt">
                <v:fill color2="#ffcc31 [2615]" rotate="t" colors="0 #ffdd9c;.5 #ffd78e;1 #ffd479" focus="100%" type="gradient">
                  <o:fill v:ext="view" type="gradientUnscaled"/>
                </v:fill>
                <v:textbox>
                  <w:txbxContent>
                    <w:p w14:paraId="6108263E" w14:textId="77777777" w:rsidR="00D75228" w:rsidRPr="00AD049C" w:rsidRDefault="00D75228" w:rsidP="00D75228">
                      <w:pPr>
                        <w:rPr>
                          <w:rFonts w:cstheme="minorHAnsi"/>
                          <w:b/>
                          <w:bCs/>
                          <w:color w:val="FF0000"/>
                          <w:sz w:val="20"/>
                          <w:szCs w:val="20"/>
                        </w:rPr>
                      </w:pPr>
                      <w:r w:rsidRPr="00AD049C">
                        <w:rPr>
                          <w:rFonts w:cstheme="minorHAnsi"/>
                          <w:b/>
                          <w:bCs/>
                          <w:sz w:val="20"/>
                          <w:szCs w:val="20"/>
                        </w:rPr>
                        <w:t>What is reflection and reflective practice?</w:t>
                      </w:r>
                    </w:p>
                    <w:p w14:paraId="73E7C525" w14:textId="4CC5DF5B" w:rsidR="00D75228" w:rsidRPr="00D75228" w:rsidRDefault="00D75228" w:rsidP="00D75228">
                      <w:pPr>
                        <w:jc w:val="both"/>
                        <w:rPr>
                          <w:rFonts w:cstheme="minorHAnsi"/>
                          <w:sz w:val="20"/>
                          <w:szCs w:val="20"/>
                        </w:rPr>
                      </w:pPr>
                      <w:r w:rsidRPr="00D75228">
                        <w:rPr>
                          <w:rFonts w:cstheme="minorHAnsi"/>
                          <w:sz w:val="20"/>
                          <w:szCs w:val="20"/>
                        </w:rPr>
                        <w:t>Reflection is a process of looking back on an experience or activity and analysing it to gain insights and learning. Reflective practice in early years refers to the intentional and ongoing process of evaluating the experiences and interactions that occur between early years practitioners, children, and families. (Cambridge Assessment International Education. No date) It involves considering what went well, what didn't go so well, and what could be done differently in the future. By engaging in reflective practice, early years practitioners can continuously improve their practice, better understand children's needs and perspectives, and create more meaningful and effective learning experiences for children. (University of Cambridge. No date)</w:t>
                      </w:r>
                    </w:p>
                  </w:txbxContent>
                </v:textbox>
              </v:shape>
            </w:pict>
          </mc:Fallback>
        </mc:AlternateContent>
      </w:r>
      <w:r w:rsidRPr="00D75228">
        <w:rPr>
          <w:rFonts w:cstheme="minorHAnsi"/>
          <w:b/>
          <w:bCs/>
          <w:sz w:val="24"/>
          <w:szCs w:val="24"/>
          <w:u w:val="single"/>
        </w:rPr>
        <w:t>The importance of reflective practice as a professional practitioner</w:t>
      </w:r>
    </w:p>
    <w:p w14:paraId="57E85F51" w14:textId="590A5230" w:rsidR="00D75228" w:rsidRDefault="00D75228">
      <w:r>
        <w:rPr>
          <w:noProof/>
        </w:rPr>
        <mc:AlternateContent>
          <mc:Choice Requires="wps">
            <w:drawing>
              <wp:anchor distT="0" distB="0" distL="114300" distR="114300" simplePos="0" relativeHeight="251660288" behindDoc="0" locked="0" layoutInCell="1" allowOverlap="1" wp14:anchorId="5B6B5284" wp14:editId="21FEC6F3">
                <wp:simplePos x="0" y="0"/>
                <wp:positionH relativeFrom="column">
                  <wp:posOffset>3477733</wp:posOffset>
                </wp:positionH>
                <wp:positionV relativeFrom="paragraph">
                  <wp:posOffset>144425</wp:posOffset>
                </wp:positionV>
                <wp:extent cx="3050540" cy="3159660"/>
                <wp:effectExtent l="0" t="0" r="16510" b="22225"/>
                <wp:wrapNone/>
                <wp:docPr id="532773727" name="Text Box 2"/>
                <wp:cNvGraphicFramePr/>
                <a:graphic xmlns:a="http://schemas.openxmlformats.org/drawingml/2006/main">
                  <a:graphicData uri="http://schemas.microsoft.com/office/word/2010/wordprocessingShape">
                    <wps:wsp>
                      <wps:cNvSpPr txBox="1"/>
                      <wps:spPr>
                        <a:xfrm>
                          <a:off x="0" y="0"/>
                          <a:ext cx="3050540" cy="3159660"/>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26F8C658" w14:textId="77777777" w:rsidR="00D75228" w:rsidRPr="00AD049C" w:rsidRDefault="00D75228" w:rsidP="00D75228">
                            <w:pPr>
                              <w:jc w:val="both"/>
                              <w:rPr>
                                <w:rFonts w:cstheme="minorHAnsi"/>
                                <w:b/>
                                <w:bCs/>
                                <w:sz w:val="20"/>
                                <w:szCs w:val="20"/>
                              </w:rPr>
                            </w:pPr>
                            <w:r w:rsidRPr="00AD049C">
                              <w:rPr>
                                <w:rFonts w:cstheme="minorHAnsi"/>
                                <w:b/>
                                <w:bCs/>
                                <w:sz w:val="20"/>
                                <w:szCs w:val="20"/>
                              </w:rPr>
                              <w:t>What is reflection within professional practice early years?</w:t>
                            </w:r>
                          </w:p>
                          <w:p w14:paraId="02AC724D" w14:textId="4AF1FA7B" w:rsidR="00D75228" w:rsidRPr="00D75228" w:rsidRDefault="00D75228" w:rsidP="00D75228">
                            <w:pPr>
                              <w:jc w:val="both"/>
                              <w:rPr>
                                <w:rFonts w:cstheme="minorHAnsi"/>
                                <w:sz w:val="20"/>
                                <w:szCs w:val="20"/>
                              </w:rPr>
                            </w:pPr>
                            <w:r w:rsidRPr="00D75228">
                              <w:rPr>
                                <w:rFonts w:cstheme="minorHAnsi"/>
                                <w:sz w:val="20"/>
                                <w:szCs w:val="20"/>
                              </w:rPr>
                              <w:t>Reflection within professional practice in early years refers to the process of critically examining one's own professional practice, including interactions with children, families, and colleagues. It involves thinking about what happened, why it happened, and what could be done differently or improved upon in the future. (Early years careers. 2015) Through reflective practice, early years professionals can gain insights into their own beliefs, values, and assumptions about children and learning, as well as develop a deeper understanding of the children they work with. Reflection helps them to make more informed decisions, identify areas for professional growth, and continuously improve the quality of care and education provided to children. (Birth to 5 Matters.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6B5284" id="Text Box 2" o:spid="_x0000_s1027" type="#_x0000_t202" style="position:absolute;margin-left:273.85pt;margin-top:11.35pt;width:240.2pt;height:248.8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" fillcolor="#91bce3 [2168]" strokecolor="#5b9bd5 [3208]" strokeweight=".5pt">
                <v:fill color2="#7aaddd [2616]" rotate="t" colors="0 #b1cbe9;.5 #a3c1e5;1 #92b9e4" focus="100%" type="gradient">
                  <o:fill v:ext="view" type="gradientUnscaled"/>
                </v:fill>
                <v:textbox>
                  <w:txbxContent>
                    <w:p w14:paraId="26F8C658" w14:textId="77777777" w:rsidR="00D75228" w:rsidRPr="00AD049C" w:rsidRDefault="00D75228" w:rsidP="00D75228">
                      <w:pPr>
                        <w:jc w:val="both"/>
                        <w:rPr>
                          <w:rFonts w:cstheme="minorHAnsi"/>
                          <w:b/>
                          <w:bCs/>
                          <w:sz w:val="20"/>
                          <w:szCs w:val="20"/>
                        </w:rPr>
                      </w:pPr>
                      <w:r w:rsidRPr="00AD049C">
                        <w:rPr>
                          <w:rFonts w:cstheme="minorHAnsi"/>
                          <w:b/>
                          <w:bCs/>
                          <w:sz w:val="20"/>
                          <w:szCs w:val="20"/>
                        </w:rPr>
                        <w:t>What is reflection within professional practice early years?</w:t>
                      </w:r>
                    </w:p>
                    <w:p w14:paraId="02AC724D" w14:textId="4AF1FA7B" w:rsidR="00D75228" w:rsidRPr="00D75228" w:rsidRDefault="00D75228" w:rsidP="00D75228">
                      <w:pPr>
                        <w:jc w:val="both"/>
                        <w:rPr>
                          <w:rFonts w:cstheme="minorHAnsi"/>
                          <w:sz w:val="20"/>
                          <w:szCs w:val="20"/>
                        </w:rPr>
                      </w:pPr>
                      <w:r w:rsidRPr="00D75228">
                        <w:rPr>
                          <w:rFonts w:cstheme="minorHAnsi"/>
                          <w:sz w:val="20"/>
                          <w:szCs w:val="20"/>
                        </w:rPr>
                        <w:t>Reflection within professional practice in early years refers to the process of critically examining one's own professional practice, including interactions with children, families, and colleagues. It involves thinking about what happened, why it happened, and what could be done differently or improved upon in the future. (Early years careers. 2015) Through reflective practice, early years professionals can gain insights into their own beliefs, values, and assumptions about children and learning, as well as develop a deeper understanding of the children they work with. Reflection helps them to make more informed decisions, identify areas for professional growth, and continuously improve the quality of care and education provided to children. (Birth to 5 Matters. No date)</w:t>
                      </w:r>
                    </w:p>
                  </w:txbxContent>
                </v:textbox>
              </v:shape>
            </w:pict>
          </mc:Fallback>
        </mc:AlternateContent>
      </w:r>
    </w:p>
    <w:p w14:paraId="1CF56663" w14:textId="686ED955" w:rsidR="00D75228" w:rsidRDefault="00AD73DE">
      <w:r>
        <w:rPr>
          <w:noProof/>
        </w:rPr>
        <mc:AlternateContent>
          <mc:Choice Requires="wps">
            <w:drawing>
              <wp:anchor distT="0" distB="0" distL="114300" distR="114300" simplePos="0" relativeHeight="251676672" behindDoc="0" locked="0" layoutInCell="1" allowOverlap="1" wp14:anchorId="7F948796" wp14:editId="28E91D92">
                <wp:simplePos x="0" y="0"/>
                <wp:positionH relativeFrom="column">
                  <wp:posOffset>-276447</wp:posOffset>
                </wp:positionH>
                <wp:positionV relativeFrom="paragraph">
                  <wp:posOffset>8258278</wp:posOffset>
                </wp:positionV>
                <wp:extent cx="1382233" cy="733647"/>
                <wp:effectExtent l="0" t="0" r="27940" b="28575"/>
                <wp:wrapNone/>
                <wp:docPr id="384441073" name="Text Box 18"/>
                <wp:cNvGraphicFramePr/>
                <a:graphic xmlns:a="http://schemas.openxmlformats.org/drawingml/2006/main">
                  <a:graphicData uri="http://schemas.microsoft.com/office/word/2010/wordprocessingShape">
                    <wps:wsp>
                      <wps:cNvSpPr txBox="1"/>
                      <wps:spPr>
                        <a:xfrm>
                          <a:off x="0" y="0"/>
                          <a:ext cx="1382233" cy="733647"/>
                        </a:xfrm>
                        <a:prstGeom prst="rect">
                          <a:avLst/>
                        </a:prstGeom>
                        <a:ln/>
                      </wps:spPr>
                      <wps:style>
                        <a:lnRef idx="2">
                          <a:schemeClr val="dk1"/>
                        </a:lnRef>
                        <a:fillRef idx="1">
                          <a:schemeClr val="lt1"/>
                        </a:fillRef>
                        <a:effectRef idx="0">
                          <a:schemeClr val="dk1"/>
                        </a:effectRef>
                        <a:fontRef idx="minor">
                          <a:schemeClr val="dk1"/>
                        </a:fontRef>
                      </wps:style>
                      <wps:txbx>
                        <w:txbxContent>
                          <w:p w14:paraId="7BCD615D" w14:textId="41F9D83B" w:rsidR="00AD73DE" w:rsidRDefault="00AD73DE">
                            <w:r>
                              <w:t>Crowe Associate Ltd.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948796" id="Text Box 18" o:spid="_x0000_s1028" type="#_x0000_t202" style="position:absolute;margin-left:-21.75pt;margin-top:650.25pt;width:108.85pt;height:57.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" fillcolor="white [3201]" strokecolor="black [3200]" strokeweight="1pt">
                <v:textbox>
                  <w:txbxContent>
                    <w:p w14:paraId="7BCD615D" w14:textId="41F9D83B" w:rsidR="00AD73DE" w:rsidRDefault="00AD73DE">
                      <w:r>
                        <w:t>Crowe Associate Ltd. No date)</w:t>
                      </w:r>
                    </w:p>
                  </w:txbxContent>
                </v:textbox>
              </v:shape>
            </w:pict>
          </mc:Fallback>
        </mc:AlternateContent>
      </w:r>
      <w:r>
        <w:rPr>
          <w:noProof/>
        </w:rPr>
        <w:drawing>
          <wp:anchor distT="0" distB="0" distL="114300" distR="114300" simplePos="0" relativeHeight="251675648" behindDoc="1" locked="0" layoutInCell="1" allowOverlap="1" wp14:anchorId="31A043F0" wp14:editId="19FEC637">
            <wp:simplePos x="0" y="0"/>
            <wp:positionH relativeFrom="margin">
              <wp:posOffset>1206544</wp:posOffset>
            </wp:positionH>
            <wp:positionV relativeFrom="margin">
              <wp:posOffset>7519020</wp:posOffset>
            </wp:positionV>
            <wp:extent cx="2105025" cy="2092325"/>
            <wp:effectExtent l="0" t="0" r="9525" b="3175"/>
            <wp:wrapTight wrapText="bothSides">
              <wp:wrapPolygon edited="0">
                <wp:start x="2737" y="0"/>
                <wp:lineTo x="2737" y="1180"/>
                <wp:lineTo x="5473" y="3343"/>
                <wp:lineTo x="6842" y="3343"/>
                <wp:lineTo x="5669" y="4130"/>
                <wp:lineTo x="4105" y="6097"/>
                <wp:lineTo x="586" y="6686"/>
                <wp:lineTo x="0" y="7080"/>
                <wp:lineTo x="0" y="9636"/>
                <wp:lineTo x="1564" y="12783"/>
                <wp:lineTo x="0" y="13373"/>
                <wp:lineTo x="0" y="17306"/>
                <wp:lineTo x="4887" y="19076"/>
                <wp:lineTo x="6842" y="21436"/>
                <wp:lineTo x="7037" y="21436"/>
                <wp:lineTo x="14270" y="21436"/>
                <wp:lineTo x="14465" y="21436"/>
                <wp:lineTo x="16615" y="19273"/>
                <wp:lineTo x="16615" y="19076"/>
                <wp:lineTo x="21502" y="16716"/>
                <wp:lineTo x="21502" y="13373"/>
                <wp:lineTo x="19938" y="12783"/>
                <wp:lineTo x="21502" y="9636"/>
                <wp:lineTo x="21502" y="6686"/>
                <wp:lineTo x="17202" y="5900"/>
                <wp:lineTo x="16420" y="4917"/>
                <wp:lineTo x="14465" y="3343"/>
                <wp:lineTo x="18375" y="1770"/>
                <wp:lineTo x="19157" y="983"/>
                <wp:lineTo x="18179" y="0"/>
                <wp:lineTo x="2737" y="0"/>
              </wp:wrapPolygon>
            </wp:wrapTight>
            <wp:docPr id="6" name="Picture 4"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ibbs Reflective cycle | Crowe Associ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5025" cy="20923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4624" behindDoc="0" locked="0" layoutInCell="1" allowOverlap="1" wp14:anchorId="76DEF985" wp14:editId="3DA7D8E0">
                <wp:simplePos x="0" y="0"/>
                <wp:positionH relativeFrom="column">
                  <wp:posOffset>1520456</wp:posOffset>
                </wp:positionH>
                <wp:positionV relativeFrom="paragraph">
                  <wp:posOffset>5398120</wp:posOffset>
                </wp:positionV>
                <wp:extent cx="1456660" cy="404037"/>
                <wp:effectExtent l="0" t="0" r="10795" b="15240"/>
                <wp:wrapNone/>
                <wp:docPr id="255721321" name="Text Box 17"/>
                <wp:cNvGraphicFramePr/>
                <a:graphic xmlns:a="http://schemas.openxmlformats.org/drawingml/2006/main">
                  <a:graphicData uri="http://schemas.microsoft.com/office/word/2010/wordprocessingShape">
                    <wps:wsp>
                      <wps:cNvSpPr txBox="1"/>
                      <wps:spPr>
                        <a:xfrm>
                          <a:off x="0" y="0"/>
                          <a:ext cx="1456660" cy="404037"/>
                        </a:xfrm>
                        <a:prstGeom prst="rect">
                          <a:avLst/>
                        </a:prstGeom>
                        <a:ln/>
                      </wps:spPr>
                      <wps:style>
                        <a:lnRef idx="2">
                          <a:schemeClr val="dk1"/>
                        </a:lnRef>
                        <a:fillRef idx="1">
                          <a:schemeClr val="lt1"/>
                        </a:fillRef>
                        <a:effectRef idx="0">
                          <a:schemeClr val="dk1"/>
                        </a:effectRef>
                        <a:fontRef idx="minor">
                          <a:schemeClr val="dk1"/>
                        </a:fontRef>
                      </wps:style>
                      <wps:txbx>
                        <w:txbxContent>
                          <w:p w14:paraId="5AD97911" w14:textId="36D2F7BD" w:rsidR="00AD73DE" w:rsidRDefault="00AD73DE">
                            <w:r>
                              <w:t>(Pinterest.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DEF985" id="Text Box 17" o:spid="_x0000_s1029" type="#_x0000_t202" style="position:absolute;margin-left:119.7pt;margin-top:425.05pt;width:114.7pt;height:31.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" fillcolor="white [3201]" strokecolor="black [3200]" strokeweight="1pt">
                <v:textbox>
                  <w:txbxContent>
                    <w:p w14:paraId="5AD97911" w14:textId="36D2F7BD" w:rsidR="00AD73DE" w:rsidRDefault="00AD73DE">
                      <w:r>
                        <w:t>(Pinterest. No date)</w:t>
                      </w:r>
                    </w:p>
                  </w:txbxContent>
                </v:textbox>
              </v:shape>
            </w:pict>
          </mc:Fallback>
        </mc:AlternateContent>
      </w:r>
      <w:r>
        <w:rPr>
          <w:noProof/>
        </w:rPr>
        <w:drawing>
          <wp:anchor distT="0" distB="0" distL="114300" distR="114300" simplePos="0" relativeHeight="251673600" behindDoc="1" locked="0" layoutInCell="1" allowOverlap="1" wp14:anchorId="0EBF1B6A" wp14:editId="6881CA4C">
            <wp:simplePos x="0" y="0"/>
            <wp:positionH relativeFrom="margin">
              <wp:posOffset>-723014</wp:posOffset>
            </wp:positionH>
            <wp:positionV relativeFrom="page">
              <wp:posOffset>6827195</wp:posOffset>
            </wp:positionV>
            <wp:extent cx="2232660" cy="2219960"/>
            <wp:effectExtent l="0" t="0" r="0" b="8890"/>
            <wp:wrapTight wrapText="bothSides">
              <wp:wrapPolygon edited="0">
                <wp:start x="9768" y="0"/>
                <wp:lineTo x="7741" y="185"/>
                <wp:lineTo x="3317" y="2224"/>
                <wp:lineTo x="3317" y="2966"/>
                <wp:lineTo x="2027" y="4449"/>
                <wp:lineTo x="922" y="5746"/>
                <wp:lineTo x="0" y="8712"/>
                <wp:lineTo x="0" y="12604"/>
                <wp:lineTo x="369" y="14828"/>
                <wp:lineTo x="2212" y="18165"/>
                <wp:lineTo x="6082" y="20945"/>
                <wp:lineTo x="8109" y="21501"/>
                <wp:lineTo x="8478" y="21501"/>
                <wp:lineTo x="13270" y="21501"/>
                <wp:lineTo x="13454" y="21501"/>
                <wp:lineTo x="15850" y="20760"/>
                <wp:lineTo x="19352" y="17794"/>
                <wp:lineTo x="21010" y="14828"/>
                <wp:lineTo x="21379" y="12604"/>
                <wp:lineTo x="21379" y="8712"/>
                <wp:lineTo x="21195" y="7785"/>
                <wp:lineTo x="20457" y="5746"/>
                <wp:lineTo x="18430" y="3151"/>
                <wp:lineTo x="18246" y="2224"/>
                <wp:lineTo x="13638" y="185"/>
                <wp:lineTo x="11611" y="0"/>
                <wp:lineTo x="9768" y="0"/>
              </wp:wrapPolygon>
            </wp:wrapTight>
            <wp:docPr id="4" name="Picture 2" descr="Driscoll Reflective Model: How to Use in Assignment Writing? | Reflective  models, Writing skills, Essay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riscoll Reflective Model: How to Use in Assignment Writing? | Reflective  models, Writing skills, Essay hel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2660" cy="22199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5228">
        <w:rPr>
          <w:noProof/>
        </w:rPr>
        <mc:AlternateContent>
          <mc:Choice Requires="wps">
            <w:drawing>
              <wp:anchor distT="0" distB="0" distL="114300" distR="114300" simplePos="0" relativeHeight="251662336" behindDoc="0" locked="0" layoutInCell="1" allowOverlap="1" wp14:anchorId="52ED8218" wp14:editId="64600357">
                <wp:simplePos x="0" y="0"/>
                <wp:positionH relativeFrom="column">
                  <wp:posOffset>3365662</wp:posOffset>
                </wp:positionH>
                <wp:positionV relativeFrom="paragraph">
                  <wp:posOffset>3202778</wp:posOffset>
                </wp:positionV>
                <wp:extent cx="3204845" cy="5595042"/>
                <wp:effectExtent l="0" t="0" r="14605" b="24765"/>
                <wp:wrapNone/>
                <wp:docPr id="612460406" name="Text Box 4"/>
                <wp:cNvGraphicFramePr/>
                <a:graphic xmlns:a="http://schemas.openxmlformats.org/drawingml/2006/main">
                  <a:graphicData uri="http://schemas.microsoft.com/office/word/2010/wordprocessingShape">
                    <wps:wsp>
                      <wps:cNvSpPr txBox="1"/>
                      <wps:spPr>
                        <a:xfrm>
                          <a:off x="0" y="0"/>
                          <a:ext cx="3204845" cy="5595042"/>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1E6D7805" w14:textId="77777777" w:rsidR="00D75228" w:rsidRPr="00AD049C" w:rsidRDefault="00D75228" w:rsidP="00D75228">
                            <w:pPr>
                              <w:jc w:val="both"/>
                              <w:rPr>
                                <w:rFonts w:cstheme="minorHAnsi"/>
                                <w:b/>
                                <w:bCs/>
                                <w:sz w:val="20"/>
                                <w:szCs w:val="20"/>
                              </w:rPr>
                            </w:pPr>
                            <w:r w:rsidRPr="00AD049C">
                              <w:rPr>
                                <w:rFonts w:cstheme="minorHAnsi"/>
                                <w:b/>
                                <w:bCs/>
                                <w:sz w:val="20"/>
                                <w:szCs w:val="20"/>
                              </w:rPr>
                              <w:t>Models and theories of reflection in the early years setting.</w:t>
                            </w:r>
                          </w:p>
                          <w:p w14:paraId="68A21FF8" w14:textId="77777777" w:rsidR="00D75228" w:rsidRPr="00D75228" w:rsidRDefault="00D75228" w:rsidP="00D75228">
                            <w:pPr>
                              <w:jc w:val="both"/>
                              <w:rPr>
                                <w:rFonts w:cstheme="minorHAnsi"/>
                                <w:sz w:val="20"/>
                                <w:szCs w:val="20"/>
                              </w:rPr>
                            </w:pPr>
                            <w:r w:rsidRPr="00D75228">
                              <w:rPr>
                                <w:rFonts w:cstheme="minorHAnsi"/>
                                <w:sz w:val="20"/>
                                <w:szCs w:val="20"/>
                              </w:rPr>
                              <w:t>There are several models and theories of reflection that are used in the early years setting. Here are some examples:</w:t>
                            </w:r>
                          </w:p>
                          <w:p w14:paraId="2EB16A3A" w14:textId="2333D752" w:rsidR="00D75228" w:rsidRPr="00D75228" w:rsidRDefault="00D75228" w:rsidP="00D75228">
                            <w:pPr>
                              <w:jc w:val="both"/>
                              <w:rPr>
                                <w:rFonts w:cstheme="minorHAnsi"/>
                                <w:sz w:val="20"/>
                                <w:szCs w:val="20"/>
                              </w:rPr>
                            </w:pPr>
                            <w:r w:rsidRPr="00D75228">
                              <w:rPr>
                                <w:rFonts w:cstheme="minorHAnsi"/>
                                <w:b/>
                                <w:bCs/>
                                <w:sz w:val="20"/>
                                <w:szCs w:val="20"/>
                              </w:rPr>
                              <w:t>Gibbs' Reflective Cycle</w:t>
                            </w:r>
                            <w:r w:rsidRPr="00D75228">
                              <w:rPr>
                                <w:rFonts w:cstheme="minorHAnsi"/>
                                <w:sz w:val="20"/>
                                <w:szCs w:val="20"/>
                              </w:rPr>
                              <w:t xml:space="preserve"> - This model involves six stages: description, feelings, evaluation, conclusion, analysis, and action plan. It encourages practitioners to reflect on a particular experience or situation and use their analysis to identify potential changes for the future</w:t>
                            </w:r>
                            <w:r>
                              <w:rPr>
                                <w:rFonts w:cstheme="minorHAnsi"/>
                                <w:sz w:val="20"/>
                                <w:szCs w:val="20"/>
                              </w:rPr>
                              <w:t xml:space="preserve"> (Markkanen, </w:t>
                            </w:r>
                            <w:proofErr w:type="spellStart"/>
                            <w:r>
                              <w:rPr>
                                <w:rFonts w:cstheme="minorHAnsi"/>
                                <w:sz w:val="20"/>
                                <w:szCs w:val="20"/>
                              </w:rPr>
                              <w:t>Valimaki</w:t>
                            </w:r>
                            <w:proofErr w:type="spellEnd"/>
                            <w:r>
                              <w:rPr>
                                <w:rFonts w:cstheme="minorHAnsi"/>
                                <w:sz w:val="20"/>
                                <w:szCs w:val="20"/>
                              </w:rPr>
                              <w:t xml:space="preserve">, Anttila, and </w:t>
                            </w:r>
                            <w:proofErr w:type="spellStart"/>
                            <w:r>
                              <w:rPr>
                                <w:rFonts w:cstheme="minorHAnsi"/>
                                <w:sz w:val="20"/>
                                <w:szCs w:val="20"/>
                              </w:rPr>
                              <w:t>Kuuskorpi</w:t>
                            </w:r>
                            <w:proofErr w:type="spellEnd"/>
                            <w:r>
                              <w:rPr>
                                <w:rFonts w:cstheme="minorHAnsi"/>
                                <w:sz w:val="20"/>
                                <w:szCs w:val="20"/>
                              </w:rPr>
                              <w:t>. 2020).</w:t>
                            </w:r>
                          </w:p>
                          <w:p w14:paraId="6744F395" w14:textId="5698AE93" w:rsidR="00D75228" w:rsidRPr="00D75228" w:rsidRDefault="00D75228" w:rsidP="00D75228">
                            <w:pPr>
                              <w:jc w:val="both"/>
                              <w:rPr>
                                <w:rFonts w:cstheme="minorHAnsi"/>
                                <w:sz w:val="20"/>
                                <w:szCs w:val="20"/>
                              </w:rPr>
                            </w:pPr>
                            <w:r w:rsidRPr="00D75228">
                              <w:rPr>
                                <w:rFonts w:cstheme="minorHAnsi"/>
                                <w:b/>
                                <w:bCs/>
                                <w:sz w:val="20"/>
                                <w:szCs w:val="20"/>
                              </w:rPr>
                              <w:t>Schön's Reflective Practice</w:t>
                            </w:r>
                            <w:r w:rsidRPr="00D75228">
                              <w:rPr>
                                <w:rFonts w:cstheme="minorHAnsi"/>
                                <w:sz w:val="20"/>
                                <w:szCs w:val="20"/>
                              </w:rPr>
                              <w:t xml:space="preserve"> - In this model, practitioners reflect on their experiences in two different ways: reflection-in-action (thinking about an experience in real time) and reflection-on-action (thinking about an experience after the fact). This model encourages practitioners to be aware of their own assumptions and beliefs, and also to consider alternative perspectives</w:t>
                            </w:r>
                            <w:r>
                              <w:rPr>
                                <w:rFonts w:cstheme="minorHAnsi"/>
                                <w:sz w:val="20"/>
                                <w:szCs w:val="20"/>
                              </w:rPr>
                              <w:t>. (Osterman, 1990)</w:t>
                            </w:r>
                            <w:r w:rsidRPr="00D75228">
                              <w:rPr>
                                <w:rFonts w:cstheme="minorHAnsi"/>
                                <w:sz w:val="20"/>
                                <w:szCs w:val="20"/>
                              </w:rPr>
                              <w:t>.</w:t>
                            </w:r>
                            <w:r>
                              <w:rPr>
                                <w:rFonts w:cstheme="minorHAnsi"/>
                                <w:color w:val="222222"/>
                                <w:sz w:val="20"/>
                                <w:szCs w:val="20"/>
                                <w:shd w:val="clear" w:color="auto" w:fill="FFFFFF"/>
                              </w:rPr>
                              <w:t xml:space="preserve"> </w:t>
                            </w:r>
                          </w:p>
                          <w:p w14:paraId="5B418407" w14:textId="77777777" w:rsidR="00D75228" w:rsidRPr="00D75228" w:rsidRDefault="00D75228" w:rsidP="00D75228">
                            <w:pPr>
                              <w:jc w:val="both"/>
                              <w:rPr>
                                <w:rFonts w:cstheme="minorHAnsi"/>
                                <w:sz w:val="20"/>
                                <w:szCs w:val="20"/>
                              </w:rPr>
                            </w:pPr>
                            <w:r w:rsidRPr="00D75228">
                              <w:rPr>
                                <w:rFonts w:cstheme="minorHAnsi"/>
                                <w:b/>
                                <w:bCs/>
                                <w:sz w:val="20"/>
                                <w:szCs w:val="20"/>
                              </w:rPr>
                              <w:t>Kolb's Experiential Learning Cycle</w:t>
                            </w:r>
                            <w:r w:rsidRPr="00D75228">
                              <w:rPr>
                                <w:rFonts w:cstheme="minorHAnsi"/>
                                <w:sz w:val="20"/>
                                <w:szCs w:val="20"/>
                              </w:rPr>
                              <w:t xml:space="preserve"> - This model involves four stages: concrete experience, reflective observation, abstract conceptualization, and active experimentation. It suggests that learning is a cyclical process involving both reflection and action and encourages practitioners to actively experiment with new ideas and strategies. (Information Technology University of Florida. No date)</w:t>
                            </w:r>
                          </w:p>
                          <w:p w14:paraId="7B72E5C5" w14:textId="77777777" w:rsidR="00D75228" w:rsidRPr="00D75228" w:rsidRDefault="00D75228" w:rsidP="00D75228">
                            <w:pPr>
                              <w:pBdr>
                                <w:bottom w:val="single" w:sz="12" w:space="1" w:color="auto"/>
                              </w:pBdr>
                              <w:jc w:val="both"/>
                              <w:rPr>
                                <w:rFonts w:cstheme="minorHAnsi"/>
                                <w:sz w:val="20"/>
                                <w:szCs w:val="20"/>
                              </w:rPr>
                            </w:pPr>
                            <w:r w:rsidRPr="00D75228">
                              <w:rPr>
                                <w:rFonts w:cstheme="minorHAnsi"/>
                                <w:b/>
                                <w:bCs/>
                                <w:sz w:val="20"/>
                                <w:szCs w:val="20"/>
                              </w:rPr>
                              <w:t>Dewey's Reflective Thinking</w:t>
                            </w:r>
                            <w:r w:rsidRPr="00D75228">
                              <w:rPr>
                                <w:rFonts w:cstheme="minorHAnsi"/>
                                <w:sz w:val="20"/>
                                <w:szCs w:val="20"/>
                              </w:rPr>
                              <w:t xml:space="preserve"> - This model focuses on the idea of problem solving and suggests that reflection involves a process of identifying and resolving problems. It encourages practitioners to be open to new ideas and perspectives and consider how their actions impact on others. (Open Library. No date)</w:t>
                            </w:r>
                          </w:p>
                          <w:p w14:paraId="4FBA27DF" w14:textId="77777777" w:rsidR="00D75228" w:rsidRDefault="00D752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ED8218" id="Text Box 4" o:spid="_x0000_s1030" type="#_x0000_t202" style="position:absolute;margin-left:265pt;margin-top:252.2pt;width:252.35pt;height:440.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" fillcolor="#9ecb81 [2169]" strokecolor="#70ad47 [3209]" strokeweight=".5pt">
                <v:fill color2="#8ac066 [2617]" rotate="t" colors="0 #b5d5a7;.5 #aace99;1 #9cca86" focus="100%" type="gradient">
                  <o:fill v:ext="view" type="gradientUnscaled"/>
                </v:fill>
                <v:textbox>
                  <w:txbxContent>
                    <w:p w14:paraId="1E6D7805" w14:textId="77777777" w:rsidR="00D75228" w:rsidRPr="00AD049C" w:rsidRDefault="00D75228" w:rsidP="00D75228">
                      <w:pPr>
                        <w:jc w:val="both"/>
                        <w:rPr>
                          <w:rFonts w:cstheme="minorHAnsi"/>
                          <w:b/>
                          <w:bCs/>
                          <w:sz w:val="20"/>
                          <w:szCs w:val="20"/>
                        </w:rPr>
                      </w:pPr>
                      <w:r w:rsidRPr="00AD049C">
                        <w:rPr>
                          <w:rFonts w:cstheme="minorHAnsi"/>
                          <w:b/>
                          <w:bCs/>
                          <w:sz w:val="20"/>
                          <w:szCs w:val="20"/>
                        </w:rPr>
                        <w:t>Models and theories of reflection in the early years setting.</w:t>
                      </w:r>
                    </w:p>
                    <w:p w14:paraId="68A21FF8" w14:textId="77777777" w:rsidR="00D75228" w:rsidRPr="00D75228" w:rsidRDefault="00D75228" w:rsidP="00D75228">
                      <w:pPr>
                        <w:jc w:val="both"/>
                        <w:rPr>
                          <w:rFonts w:cstheme="minorHAnsi"/>
                          <w:sz w:val="20"/>
                          <w:szCs w:val="20"/>
                        </w:rPr>
                      </w:pPr>
                      <w:r w:rsidRPr="00D75228">
                        <w:rPr>
                          <w:rFonts w:cstheme="minorHAnsi"/>
                          <w:sz w:val="20"/>
                          <w:szCs w:val="20"/>
                        </w:rPr>
                        <w:t>There are several models and theories of reflection that are used in the early years setting. Here are some examples:</w:t>
                      </w:r>
                    </w:p>
                    <w:p w14:paraId="2EB16A3A" w14:textId="2333D752" w:rsidR="00D75228" w:rsidRPr="00D75228" w:rsidRDefault="00D75228" w:rsidP="00D75228">
                      <w:pPr>
                        <w:jc w:val="both"/>
                        <w:rPr>
                          <w:rFonts w:cstheme="minorHAnsi"/>
                          <w:sz w:val="20"/>
                          <w:szCs w:val="20"/>
                        </w:rPr>
                      </w:pPr>
                      <w:r w:rsidRPr="00D75228">
                        <w:rPr>
                          <w:rFonts w:cstheme="minorHAnsi"/>
                          <w:b/>
                          <w:bCs/>
                          <w:sz w:val="20"/>
                          <w:szCs w:val="20"/>
                        </w:rPr>
                        <w:t>Gibbs' Reflective Cycle</w:t>
                      </w:r>
                      <w:r w:rsidRPr="00D75228">
                        <w:rPr>
                          <w:rFonts w:cstheme="minorHAnsi"/>
                          <w:sz w:val="20"/>
                          <w:szCs w:val="20"/>
                        </w:rPr>
                        <w:t xml:space="preserve"> - This model involves six stages: description, feelings, evaluation, conclusion, analysis, and action plan. It encourages practitioners to reflect on a particular experience or situation and use their analysis to identify potential changes for the future</w:t>
                      </w:r>
                      <w:r>
                        <w:rPr>
                          <w:rFonts w:cstheme="minorHAnsi"/>
                          <w:sz w:val="20"/>
                          <w:szCs w:val="20"/>
                        </w:rPr>
                        <w:t xml:space="preserve"> (Markkanen, </w:t>
                      </w:r>
                      <w:proofErr w:type="spellStart"/>
                      <w:r>
                        <w:rPr>
                          <w:rFonts w:cstheme="minorHAnsi"/>
                          <w:sz w:val="20"/>
                          <w:szCs w:val="20"/>
                        </w:rPr>
                        <w:t>Valimaki</w:t>
                      </w:r>
                      <w:proofErr w:type="spellEnd"/>
                      <w:r>
                        <w:rPr>
                          <w:rFonts w:cstheme="minorHAnsi"/>
                          <w:sz w:val="20"/>
                          <w:szCs w:val="20"/>
                        </w:rPr>
                        <w:t xml:space="preserve">, Anttila, and </w:t>
                      </w:r>
                      <w:proofErr w:type="spellStart"/>
                      <w:r>
                        <w:rPr>
                          <w:rFonts w:cstheme="minorHAnsi"/>
                          <w:sz w:val="20"/>
                          <w:szCs w:val="20"/>
                        </w:rPr>
                        <w:t>Kuuskorpi</w:t>
                      </w:r>
                      <w:proofErr w:type="spellEnd"/>
                      <w:r>
                        <w:rPr>
                          <w:rFonts w:cstheme="minorHAnsi"/>
                          <w:sz w:val="20"/>
                          <w:szCs w:val="20"/>
                        </w:rPr>
                        <w:t>. 2020).</w:t>
                      </w:r>
                    </w:p>
                    <w:p w14:paraId="6744F395" w14:textId="5698AE93" w:rsidR="00D75228" w:rsidRPr="00D75228" w:rsidRDefault="00D75228" w:rsidP="00D75228">
                      <w:pPr>
                        <w:jc w:val="both"/>
                        <w:rPr>
                          <w:rFonts w:cstheme="minorHAnsi"/>
                          <w:sz w:val="20"/>
                          <w:szCs w:val="20"/>
                        </w:rPr>
                      </w:pPr>
                      <w:r w:rsidRPr="00D75228">
                        <w:rPr>
                          <w:rFonts w:cstheme="minorHAnsi"/>
                          <w:b/>
                          <w:bCs/>
                          <w:sz w:val="20"/>
                          <w:szCs w:val="20"/>
                        </w:rPr>
                        <w:t>Schön's Reflective Practice</w:t>
                      </w:r>
                      <w:r w:rsidRPr="00D75228">
                        <w:rPr>
                          <w:rFonts w:cstheme="minorHAnsi"/>
                          <w:sz w:val="20"/>
                          <w:szCs w:val="20"/>
                        </w:rPr>
                        <w:t xml:space="preserve"> - In this model, practitioners reflect on their experiences in two different ways: reflection-in-action (thinking about an experience in real time) and reflection-on-action (thinking about an experience after the fact). This model encourages practitioners to be aware of their own assumptions and beliefs, and also to consider alternative perspectives</w:t>
                      </w:r>
                      <w:r>
                        <w:rPr>
                          <w:rFonts w:cstheme="minorHAnsi"/>
                          <w:sz w:val="20"/>
                          <w:szCs w:val="20"/>
                        </w:rPr>
                        <w:t>. (Osterman, 1990)</w:t>
                      </w:r>
                      <w:r w:rsidRPr="00D75228">
                        <w:rPr>
                          <w:rFonts w:cstheme="minorHAnsi"/>
                          <w:sz w:val="20"/>
                          <w:szCs w:val="20"/>
                        </w:rPr>
                        <w:t>.</w:t>
                      </w:r>
                      <w:r>
                        <w:rPr>
                          <w:rFonts w:cstheme="minorHAnsi"/>
                          <w:color w:val="222222"/>
                          <w:sz w:val="20"/>
                          <w:szCs w:val="20"/>
                          <w:shd w:val="clear" w:color="auto" w:fill="FFFFFF"/>
                        </w:rPr>
                        <w:t xml:space="preserve"> </w:t>
                      </w:r>
                    </w:p>
                    <w:p w14:paraId="5B418407" w14:textId="77777777" w:rsidR="00D75228" w:rsidRPr="00D75228" w:rsidRDefault="00D75228" w:rsidP="00D75228">
                      <w:pPr>
                        <w:jc w:val="both"/>
                        <w:rPr>
                          <w:rFonts w:cstheme="minorHAnsi"/>
                          <w:sz w:val="20"/>
                          <w:szCs w:val="20"/>
                        </w:rPr>
                      </w:pPr>
                      <w:r w:rsidRPr="00D75228">
                        <w:rPr>
                          <w:rFonts w:cstheme="minorHAnsi"/>
                          <w:b/>
                          <w:bCs/>
                          <w:sz w:val="20"/>
                          <w:szCs w:val="20"/>
                        </w:rPr>
                        <w:t>Kolb's Experiential Learning Cycle</w:t>
                      </w:r>
                      <w:r w:rsidRPr="00D75228">
                        <w:rPr>
                          <w:rFonts w:cstheme="minorHAnsi"/>
                          <w:sz w:val="20"/>
                          <w:szCs w:val="20"/>
                        </w:rPr>
                        <w:t xml:space="preserve"> - This model involves four stages: concrete experience, reflective observation, abstract conceptualization, and active experimentation. It suggests that learning is a cyclical process involving both reflection and action and encourages practitioners to actively experiment with new ideas and strategies. (Information Technology University of Florida. No date)</w:t>
                      </w:r>
                    </w:p>
                    <w:p w14:paraId="7B72E5C5" w14:textId="77777777" w:rsidR="00D75228" w:rsidRPr="00D75228" w:rsidRDefault="00D75228" w:rsidP="00D75228">
                      <w:pPr>
                        <w:pBdr>
                          <w:bottom w:val="single" w:sz="12" w:space="1" w:color="auto"/>
                        </w:pBdr>
                        <w:jc w:val="both"/>
                        <w:rPr>
                          <w:rFonts w:cstheme="minorHAnsi"/>
                          <w:sz w:val="20"/>
                          <w:szCs w:val="20"/>
                        </w:rPr>
                      </w:pPr>
                      <w:r w:rsidRPr="00D75228">
                        <w:rPr>
                          <w:rFonts w:cstheme="minorHAnsi"/>
                          <w:b/>
                          <w:bCs/>
                          <w:sz w:val="20"/>
                          <w:szCs w:val="20"/>
                        </w:rPr>
                        <w:t>Dewey's Reflective Thinking</w:t>
                      </w:r>
                      <w:r w:rsidRPr="00D75228">
                        <w:rPr>
                          <w:rFonts w:cstheme="minorHAnsi"/>
                          <w:sz w:val="20"/>
                          <w:szCs w:val="20"/>
                        </w:rPr>
                        <w:t xml:space="preserve"> - This model focuses on the idea of problem solving and suggests that reflection involves a process of identifying and resolving problems. It encourages practitioners to be open to new ideas and perspectives and consider how their actions impact on others. (Open Library. No date)</w:t>
                      </w:r>
                    </w:p>
                    <w:p w14:paraId="4FBA27DF" w14:textId="77777777" w:rsidR="00D75228" w:rsidRDefault="00D75228"/>
                  </w:txbxContent>
                </v:textbox>
              </v:shape>
            </w:pict>
          </mc:Fallback>
        </mc:AlternateContent>
      </w:r>
      <w:r w:rsidR="00D75228">
        <w:rPr>
          <w:noProof/>
        </w:rPr>
        <mc:AlternateContent>
          <mc:Choice Requires="wps">
            <w:drawing>
              <wp:anchor distT="0" distB="0" distL="114300" distR="114300" simplePos="0" relativeHeight="251661312" behindDoc="0" locked="0" layoutInCell="1" allowOverlap="1" wp14:anchorId="17CE7005" wp14:editId="2F5B8ED8">
                <wp:simplePos x="0" y="0"/>
                <wp:positionH relativeFrom="column">
                  <wp:posOffset>-678815</wp:posOffset>
                </wp:positionH>
                <wp:positionV relativeFrom="paragraph">
                  <wp:posOffset>2140305</wp:posOffset>
                </wp:positionV>
                <wp:extent cx="3992245" cy="3087232"/>
                <wp:effectExtent l="0" t="0" r="27305" b="18415"/>
                <wp:wrapNone/>
                <wp:docPr id="1634956092" name="Text Box 3"/>
                <wp:cNvGraphicFramePr/>
                <a:graphic xmlns:a="http://schemas.openxmlformats.org/drawingml/2006/main">
                  <a:graphicData uri="http://schemas.microsoft.com/office/word/2010/wordprocessingShape">
                    <wps:wsp>
                      <wps:cNvSpPr txBox="1"/>
                      <wps:spPr>
                        <a:xfrm>
                          <a:off x="0" y="0"/>
                          <a:ext cx="3992245" cy="3087232"/>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75A518C" w14:textId="77777777" w:rsidR="00D75228" w:rsidRPr="00AD049C" w:rsidRDefault="00D75228" w:rsidP="00D75228">
                            <w:pPr>
                              <w:jc w:val="both"/>
                              <w:rPr>
                                <w:rFonts w:cstheme="minorHAnsi"/>
                                <w:b/>
                                <w:bCs/>
                                <w:sz w:val="20"/>
                                <w:szCs w:val="20"/>
                              </w:rPr>
                            </w:pPr>
                            <w:r w:rsidRPr="00AD049C">
                              <w:rPr>
                                <w:rFonts w:cstheme="minorHAnsi"/>
                                <w:b/>
                                <w:bCs/>
                                <w:sz w:val="20"/>
                                <w:szCs w:val="20"/>
                              </w:rPr>
                              <w:t>Reflection within the early years setting.</w:t>
                            </w:r>
                          </w:p>
                          <w:p w14:paraId="3EF751E2" w14:textId="77777777" w:rsidR="00D75228" w:rsidRPr="00D75228" w:rsidRDefault="00D75228" w:rsidP="00D75228">
                            <w:pPr>
                              <w:jc w:val="both"/>
                              <w:rPr>
                                <w:rFonts w:cstheme="minorHAnsi"/>
                                <w:sz w:val="20"/>
                                <w:szCs w:val="20"/>
                              </w:rPr>
                            </w:pPr>
                            <w:r w:rsidRPr="00D75228">
                              <w:rPr>
                                <w:rFonts w:cstheme="minorHAnsi"/>
                                <w:sz w:val="20"/>
                                <w:szCs w:val="20"/>
                              </w:rPr>
                              <w:t>Reflection within the early years setting involves a process of analysing and evaluating experiences and interactions that occur between early years practitioners, children, and families. This process helps practitioners to identify what went well, what didn't go so well, and what could be done differently in future to improve outcomes for children. (Teach Early Years. 2023)</w:t>
                            </w:r>
                          </w:p>
                          <w:p w14:paraId="310D25C4" w14:textId="77777777" w:rsidR="00D75228" w:rsidRPr="00D75228" w:rsidRDefault="00D75228" w:rsidP="00D75228">
                            <w:pPr>
                              <w:jc w:val="both"/>
                              <w:rPr>
                                <w:rFonts w:cstheme="minorHAnsi"/>
                                <w:sz w:val="20"/>
                                <w:szCs w:val="20"/>
                              </w:rPr>
                            </w:pPr>
                            <w:r w:rsidRPr="00D75228">
                              <w:rPr>
                                <w:rFonts w:cstheme="minorHAnsi"/>
                                <w:sz w:val="20"/>
                                <w:szCs w:val="20"/>
                              </w:rPr>
                              <w:t>Reflection can take many forms, such as personal reflective journals, team meetings, or peer discussions. It can be formal or informal and should be ongoing and continuous. It helps early years practitioners to develop a deeper understanding of children's individual needs, strengths, and interests. It also helps them to assess the effectiveness of their practice, identify areas for improvement, and make changes to enhance the quality of care and learning experiences for children. Overall, reflection is a key tool for promoting reflective and responsive practice within the early years setting. (</w:t>
                            </w:r>
                            <w:proofErr w:type="spellStart"/>
                            <w:r w:rsidRPr="00D75228">
                              <w:rPr>
                                <w:rFonts w:cstheme="minorHAnsi"/>
                                <w:sz w:val="20"/>
                                <w:szCs w:val="20"/>
                              </w:rPr>
                              <w:t>TeachKloud</w:t>
                            </w:r>
                            <w:proofErr w:type="spellEnd"/>
                            <w:r w:rsidRPr="00D75228">
                              <w:rPr>
                                <w:rFonts w:cstheme="minorHAnsi"/>
                                <w:sz w:val="20"/>
                                <w:szCs w:val="20"/>
                              </w:rPr>
                              <w:t xml:space="preserve"> 2019)</w:t>
                            </w:r>
                          </w:p>
                          <w:p w14:paraId="2D6CCCCF" w14:textId="77777777" w:rsidR="00D75228" w:rsidRDefault="00D752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E7005" id="Text Box 3" o:spid="_x0000_s1031" type="#_x0000_t202" style="position:absolute;margin-left:-53.45pt;margin-top:168.55pt;width:314.35pt;height:243.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" fillcolor="#c3c3c3 [2166]" strokecolor="#a5a5a5 [3206]" strokeweight=".5pt">
                <v:fill color2="#b6b6b6 [2614]" rotate="t" colors="0 #d2d2d2;.5 #c8c8c8;1 silver" focus="100%" type="gradient">
                  <o:fill v:ext="view" type="gradientUnscaled"/>
                </v:fill>
                <v:textbox>
                  <w:txbxContent>
                    <w:p w14:paraId="575A518C" w14:textId="77777777" w:rsidR="00D75228" w:rsidRPr="00AD049C" w:rsidRDefault="00D75228" w:rsidP="00D75228">
                      <w:pPr>
                        <w:jc w:val="both"/>
                        <w:rPr>
                          <w:rFonts w:cstheme="minorHAnsi"/>
                          <w:b/>
                          <w:bCs/>
                          <w:sz w:val="20"/>
                          <w:szCs w:val="20"/>
                        </w:rPr>
                      </w:pPr>
                      <w:r w:rsidRPr="00AD049C">
                        <w:rPr>
                          <w:rFonts w:cstheme="minorHAnsi"/>
                          <w:b/>
                          <w:bCs/>
                          <w:sz w:val="20"/>
                          <w:szCs w:val="20"/>
                        </w:rPr>
                        <w:t>Reflection within the early years setting.</w:t>
                      </w:r>
                    </w:p>
                    <w:p w14:paraId="3EF751E2" w14:textId="77777777" w:rsidR="00D75228" w:rsidRPr="00D75228" w:rsidRDefault="00D75228" w:rsidP="00D75228">
                      <w:pPr>
                        <w:jc w:val="both"/>
                        <w:rPr>
                          <w:rFonts w:cstheme="minorHAnsi"/>
                          <w:sz w:val="20"/>
                          <w:szCs w:val="20"/>
                        </w:rPr>
                      </w:pPr>
                      <w:r w:rsidRPr="00D75228">
                        <w:rPr>
                          <w:rFonts w:cstheme="minorHAnsi"/>
                          <w:sz w:val="20"/>
                          <w:szCs w:val="20"/>
                        </w:rPr>
                        <w:t>Reflection within the early years setting involves a process of analysing and evaluating experiences and interactions that occur between early years practitioners, children, and families. This process helps practitioners to identify what went well, what didn't go so well, and what could be done differently in future to improve outcomes for children. (Teach Early Years. 2023)</w:t>
                      </w:r>
                    </w:p>
                    <w:p w14:paraId="310D25C4" w14:textId="77777777" w:rsidR="00D75228" w:rsidRPr="00D75228" w:rsidRDefault="00D75228" w:rsidP="00D75228">
                      <w:pPr>
                        <w:jc w:val="both"/>
                        <w:rPr>
                          <w:rFonts w:cstheme="minorHAnsi"/>
                          <w:sz w:val="20"/>
                          <w:szCs w:val="20"/>
                        </w:rPr>
                      </w:pPr>
                      <w:r w:rsidRPr="00D75228">
                        <w:rPr>
                          <w:rFonts w:cstheme="minorHAnsi"/>
                          <w:sz w:val="20"/>
                          <w:szCs w:val="20"/>
                        </w:rPr>
                        <w:t>Reflection can take many forms, such as personal reflective journals, team meetings, or peer discussions. It can be formal or informal and should be ongoing and continuous. It helps early years practitioners to develop a deeper understanding of children's individual needs, strengths, and interests. It also helps them to assess the effectiveness of their practice, identify areas for improvement, and make changes to enhance the quality of care and learning experiences for children. Overall, reflection is a key tool for promoting reflective and responsive practice within the early years setting. (</w:t>
                      </w:r>
                      <w:proofErr w:type="spellStart"/>
                      <w:r w:rsidRPr="00D75228">
                        <w:rPr>
                          <w:rFonts w:cstheme="minorHAnsi"/>
                          <w:sz w:val="20"/>
                          <w:szCs w:val="20"/>
                        </w:rPr>
                        <w:t>TeachKloud</w:t>
                      </w:r>
                      <w:proofErr w:type="spellEnd"/>
                      <w:r w:rsidRPr="00D75228">
                        <w:rPr>
                          <w:rFonts w:cstheme="minorHAnsi"/>
                          <w:sz w:val="20"/>
                          <w:szCs w:val="20"/>
                        </w:rPr>
                        <w:t xml:space="preserve"> 2019)</w:t>
                      </w:r>
                    </w:p>
                    <w:p w14:paraId="2D6CCCCF" w14:textId="77777777" w:rsidR="00D75228" w:rsidRDefault="00D75228"/>
                  </w:txbxContent>
                </v:textbox>
              </v:shape>
            </w:pict>
          </mc:Fallback>
        </mc:AlternateContent>
      </w:r>
      <w:r w:rsidR="00D75228">
        <w:br w:type="page"/>
      </w:r>
    </w:p>
    <w:p w14:paraId="36B67C2B" w14:textId="29D3C04A" w:rsidR="003A4D33" w:rsidRDefault="003A4D33">
      <w:r>
        <w:rPr>
          <w:noProof/>
        </w:rPr>
        <w:lastRenderedPageBreak/>
        <mc:AlternateContent>
          <mc:Choice Requires="wps">
            <w:drawing>
              <wp:anchor distT="0" distB="0" distL="114300" distR="114300" simplePos="0" relativeHeight="251670528" behindDoc="0" locked="0" layoutInCell="1" allowOverlap="1" wp14:anchorId="3765E10C" wp14:editId="30A96130">
                <wp:simplePos x="0" y="0"/>
                <wp:positionH relativeFrom="column">
                  <wp:posOffset>4284921</wp:posOffset>
                </wp:positionH>
                <wp:positionV relativeFrom="paragraph">
                  <wp:posOffset>-744279</wp:posOffset>
                </wp:positionV>
                <wp:extent cx="2222205" cy="1881963"/>
                <wp:effectExtent l="0" t="0" r="26035" b="23495"/>
                <wp:wrapNone/>
                <wp:docPr id="1945511546" name="Text Box 14"/>
                <wp:cNvGraphicFramePr/>
                <a:graphic xmlns:a="http://schemas.openxmlformats.org/drawingml/2006/main">
                  <a:graphicData uri="http://schemas.microsoft.com/office/word/2010/wordprocessingShape">
                    <wps:wsp>
                      <wps:cNvSpPr txBox="1"/>
                      <wps:spPr>
                        <a:xfrm>
                          <a:off x="0" y="0"/>
                          <a:ext cx="2222205" cy="1881963"/>
                        </a:xfrm>
                        <a:prstGeom prst="rect">
                          <a:avLst/>
                        </a:prstGeom>
                        <a:ln/>
                      </wps:spPr>
                      <wps:style>
                        <a:lnRef idx="1">
                          <a:schemeClr val="accent5"/>
                        </a:lnRef>
                        <a:fillRef idx="2">
                          <a:schemeClr val="accent5"/>
                        </a:fillRef>
                        <a:effectRef idx="1">
                          <a:schemeClr val="accent5"/>
                        </a:effectRef>
                        <a:fontRef idx="minor">
                          <a:schemeClr val="dk1"/>
                        </a:fontRef>
                      </wps:style>
                      <wps:txbx>
                        <w:txbxContent>
                          <w:p w14:paraId="42F17B6E" w14:textId="77777777" w:rsidR="003A4D33" w:rsidRPr="0035550E" w:rsidRDefault="003A4D33" w:rsidP="003A4D33">
                            <w:pPr>
                              <w:jc w:val="both"/>
                              <w:rPr>
                                <w:rFonts w:cstheme="minorHAnsi"/>
                                <w:sz w:val="20"/>
                                <w:szCs w:val="20"/>
                              </w:rPr>
                            </w:pPr>
                            <w:r w:rsidRPr="0035550E">
                              <w:rPr>
                                <w:rFonts w:cstheme="minorHAnsi"/>
                                <w:sz w:val="20"/>
                                <w:szCs w:val="20"/>
                              </w:rPr>
                              <w:t xml:space="preserve">Reflective practice is a process of thinking about and </w:t>
                            </w:r>
                            <w:r w:rsidRPr="003A4D33">
                              <w:rPr>
                                <w:rFonts w:cstheme="minorHAnsi"/>
                                <w:sz w:val="20"/>
                                <w:szCs w:val="20"/>
                              </w:rPr>
                              <w:t>analysing</w:t>
                            </w:r>
                            <w:r w:rsidRPr="0035550E">
                              <w:rPr>
                                <w:rFonts w:cstheme="minorHAnsi"/>
                                <w:sz w:val="20"/>
                                <w:szCs w:val="20"/>
                              </w:rPr>
                              <w:t xml:space="preserve"> </w:t>
                            </w:r>
                            <w:r w:rsidRPr="003A4D33">
                              <w:rPr>
                                <w:rFonts w:cstheme="minorHAnsi"/>
                                <w:sz w:val="20"/>
                                <w:szCs w:val="20"/>
                              </w:rPr>
                              <w:t>an individual’s</w:t>
                            </w:r>
                            <w:r w:rsidRPr="0035550E">
                              <w:rPr>
                                <w:rFonts w:cstheme="minorHAnsi"/>
                                <w:sz w:val="20"/>
                                <w:szCs w:val="20"/>
                              </w:rPr>
                              <w:t xml:space="preserve"> own professional practice, to gain insight and improve skills and knowledge. In the context of early years, reflective practice involves critically evaluating one's own approaches to teaching and learning, and making improvements based on what is observed.</w:t>
                            </w:r>
                            <w:r w:rsidRPr="003A4D33">
                              <w:rPr>
                                <w:rFonts w:cstheme="minorHAnsi"/>
                                <w:color w:val="222222"/>
                                <w:sz w:val="20"/>
                                <w:szCs w:val="20"/>
                                <w:shd w:val="clear" w:color="auto" w:fill="FFFFFF"/>
                              </w:rPr>
                              <w:t xml:space="preserve"> Day, C., (1999).</w:t>
                            </w:r>
                          </w:p>
                          <w:p w14:paraId="314D2BE2" w14:textId="77777777" w:rsidR="003A4D33" w:rsidRDefault="003A4D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65E10C" id="Text Box 14" o:spid="_x0000_s1032" type="#_x0000_t202" style="position:absolute;margin-left:337.4pt;margin-top:-58.6pt;width:175pt;height:148.2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" fillcolor="#91bce3 [2168]" strokecolor="#5b9bd5 [3208]" strokeweight=".5pt">
                <v:fill color2="#7aaddd [2616]" rotate="t" colors="0 #b1cbe9;.5 #a3c1e5;1 #92b9e4" focus="100%" type="gradient">
                  <o:fill v:ext="view" type="gradientUnscaled"/>
                </v:fill>
                <v:textbox>
                  <w:txbxContent>
                    <w:p w14:paraId="42F17B6E" w14:textId="77777777" w:rsidR="003A4D33" w:rsidRPr="0035550E" w:rsidRDefault="003A4D33" w:rsidP="003A4D33">
                      <w:pPr>
                        <w:jc w:val="both"/>
                        <w:rPr>
                          <w:rFonts w:cstheme="minorHAnsi"/>
                          <w:sz w:val="20"/>
                          <w:szCs w:val="20"/>
                        </w:rPr>
                      </w:pPr>
                      <w:r w:rsidRPr="0035550E">
                        <w:rPr>
                          <w:rFonts w:cstheme="minorHAnsi"/>
                          <w:sz w:val="20"/>
                          <w:szCs w:val="20"/>
                        </w:rPr>
                        <w:t xml:space="preserve">Reflective practice is a process of thinking about and </w:t>
                      </w:r>
                      <w:r w:rsidRPr="003A4D33">
                        <w:rPr>
                          <w:rFonts w:cstheme="minorHAnsi"/>
                          <w:sz w:val="20"/>
                          <w:szCs w:val="20"/>
                        </w:rPr>
                        <w:t>analysing</w:t>
                      </w:r>
                      <w:r w:rsidRPr="0035550E">
                        <w:rPr>
                          <w:rFonts w:cstheme="minorHAnsi"/>
                          <w:sz w:val="20"/>
                          <w:szCs w:val="20"/>
                        </w:rPr>
                        <w:t xml:space="preserve"> </w:t>
                      </w:r>
                      <w:r w:rsidRPr="003A4D33">
                        <w:rPr>
                          <w:rFonts w:cstheme="minorHAnsi"/>
                          <w:sz w:val="20"/>
                          <w:szCs w:val="20"/>
                        </w:rPr>
                        <w:t>an individual’s</w:t>
                      </w:r>
                      <w:r w:rsidRPr="0035550E">
                        <w:rPr>
                          <w:rFonts w:cstheme="minorHAnsi"/>
                          <w:sz w:val="20"/>
                          <w:szCs w:val="20"/>
                        </w:rPr>
                        <w:t xml:space="preserve"> own professional practice, to gain insight and improve skills and knowledge. In the context of early years, reflective practice involves critically evaluating one's own approaches to teaching and learning, and making improvements based on what is observed.</w:t>
                      </w:r>
                      <w:r w:rsidRPr="003A4D33">
                        <w:rPr>
                          <w:rFonts w:cstheme="minorHAnsi"/>
                          <w:color w:val="222222"/>
                          <w:sz w:val="20"/>
                          <w:szCs w:val="20"/>
                          <w:shd w:val="clear" w:color="auto" w:fill="FFFFFF"/>
                        </w:rPr>
                        <w:t xml:space="preserve"> Day, C., (1999).</w:t>
                      </w:r>
                    </w:p>
                    <w:p w14:paraId="314D2BE2" w14:textId="77777777" w:rsidR="003A4D33" w:rsidRDefault="003A4D33"/>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25725FA0" wp14:editId="1FB9B2D1">
                <wp:simplePos x="0" y="0"/>
                <wp:positionH relativeFrom="column">
                  <wp:posOffset>-744279</wp:posOffset>
                </wp:positionH>
                <wp:positionV relativeFrom="paragraph">
                  <wp:posOffset>-754912</wp:posOffset>
                </wp:positionV>
                <wp:extent cx="4954772" cy="4720856"/>
                <wp:effectExtent l="0" t="0" r="17780" b="22860"/>
                <wp:wrapNone/>
                <wp:docPr id="565901322" name="Text Box 13"/>
                <wp:cNvGraphicFramePr/>
                <a:graphic xmlns:a="http://schemas.openxmlformats.org/drawingml/2006/main">
                  <a:graphicData uri="http://schemas.microsoft.com/office/word/2010/wordprocessingShape">
                    <wps:wsp>
                      <wps:cNvSpPr txBox="1"/>
                      <wps:spPr>
                        <a:xfrm>
                          <a:off x="0" y="0"/>
                          <a:ext cx="4954772" cy="4720856"/>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5A1AD2E" w14:textId="77777777" w:rsidR="003A4D33" w:rsidRPr="002814F6" w:rsidRDefault="003A4D33" w:rsidP="003A4D33">
                            <w:pPr>
                              <w:jc w:val="both"/>
                              <w:rPr>
                                <w:rFonts w:cstheme="minorHAnsi"/>
                              </w:rPr>
                            </w:pPr>
                            <w:r w:rsidRPr="002814F6">
                              <w:rPr>
                                <w:rFonts w:cstheme="minorHAnsi"/>
                              </w:rPr>
                              <w:t xml:space="preserve">Some reflective models that can be used to facilitate reflective practice include: </w:t>
                            </w:r>
                          </w:p>
                          <w:p w14:paraId="667DA7BC" w14:textId="77777777" w:rsidR="003A4D33" w:rsidRPr="002814F6" w:rsidRDefault="003A4D33" w:rsidP="003A4D33">
                            <w:pPr>
                              <w:jc w:val="both"/>
                              <w:rPr>
                                <w:rFonts w:cstheme="minorHAnsi"/>
                              </w:rPr>
                            </w:pPr>
                            <w:r w:rsidRPr="002814F6">
                              <w:rPr>
                                <w:rFonts w:cstheme="minorHAnsi"/>
                              </w:rPr>
                              <w:t>The Gibbs reflective model (1988) includes six stages:</w:t>
                            </w:r>
                          </w:p>
                          <w:p w14:paraId="7D98B1F5" w14:textId="77777777" w:rsidR="003A4D33" w:rsidRPr="002814F6" w:rsidRDefault="003A4D33" w:rsidP="003A4D33">
                            <w:pPr>
                              <w:pStyle w:val="ListParagraph"/>
                              <w:numPr>
                                <w:ilvl w:val="0"/>
                                <w:numId w:val="1"/>
                              </w:numPr>
                              <w:jc w:val="both"/>
                              <w:rPr>
                                <w:rFonts w:cstheme="minorHAnsi"/>
                              </w:rPr>
                            </w:pPr>
                            <w:r w:rsidRPr="002814F6">
                              <w:rPr>
                                <w:rFonts w:cstheme="minorHAnsi"/>
                              </w:rPr>
                              <w:t>Description of the situation</w:t>
                            </w:r>
                          </w:p>
                          <w:p w14:paraId="65EFFBF6" w14:textId="77777777" w:rsidR="003A4D33" w:rsidRPr="002814F6" w:rsidRDefault="003A4D33" w:rsidP="003A4D33">
                            <w:pPr>
                              <w:pStyle w:val="ListParagraph"/>
                              <w:numPr>
                                <w:ilvl w:val="0"/>
                                <w:numId w:val="1"/>
                              </w:numPr>
                              <w:jc w:val="both"/>
                              <w:rPr>
                                <w:rFonts w:cstheme="minorHAnsi"/>
                              </w:rPr>
                            </w:pPr>
                            <w:r w:rsidRPr="002814F6">
                              <w:rPr>
                                <w:rFonts w:cstheme="minorHAnsi"/>
                              </w:rPr>
                              <w:t>Feelings experienced during the situation.</w:t>
                            </w:r>
                          </w:p>
                          <w:p w14:paraId="42A2053A" w14:textId="77777777" w:rsidR="003A4D33" w:rsidRPr="002814F6" w:rsidRDefault="003A4D33" w:rsidP="003A4D33">
                            <w:pPr>
                              <w:pStyle w:val="ListParagraph"/>
                              <w:numPr>
                                <w:ilvl w:val="0"/>
                                <w:numId w:val="1"/>
                              </w:numPr>
                              <w:jc w:val="both"/>
                              <w:rPr>
                                <w:rFonts w:cstheme="minorHAnsi"/>
                              </w:rPr>
                            </w:pPr>
                            <w:r w:rsidRPr="002814F6">
                              <w:rPr>
                                <w:rFonts w:cstheme="minorHAnsi"/>
                              </w:rPr>
                              <w:t>Evaluation of the experience</w:t>
                            </w:r>
                          </w:p>
                          <w:p w14:paraId="5CAF5B62" w14:textId="77777777" w:rsidR="003A4D33" w:rsidRPr="002814F6" w:rsidRDefault="003A4D33" w:rsidP="003A4D33">
                            <w:pPr>
                              <w:pStyle w:val="ListParagraph"/>
                              <w:numPr>
                                <w:ilvl w:val="0"/>
                                <w:numId w:val="1"/>
                              </w:numPr>
                              <w:jc w:val="both"/>
                              <w:rPr>
                                <w:rFonts w:cstheme="minorHAnsi"/>
                              </w:rPr>
                            </w:pPr>
                            <w:r w:rsidRPr="002814F6">
                              <w:rPr>
                                <w:rFonts w:cstheme="minorHAnsi"/>
                              </w:rPr>
                              <w:t>Analysis of the experience</w:t>
                            </w:r>
                          </w:p>
                          <w:p w14:paraId="4E51AC39" w14:textId="77777777" w:rsidR="003A4D33" w:rsidRPr="002814F6" w:rsidRDefault="003A4D33" w:rsidP="003A4D33">
                            <w:pPr>
                              <w:pStyle w:val="ListParagraph"/>
                              <w:numPr>
                                <w:ilvl w:val="0"/>
                                <w:numId w:val="1"/>
                              </w:numPr>
                              <w:jc w:val="both"/>
                              <w:rPr>
                                <w:rFonts w:cstheme="minorHAnsi"/>
                              </w:rPr>
                            </w:pPr>
                            <w:r w:rsidRPr="002814F6">
                              <w:rPr>
                                <w:rFonts w:cstheme="minorHAnsi"/>
                              </w:rPr>
                              <w:t>Conclusion</w:t>
                            </w:r>
                          </w:p>
                          <w:p w14:paraId="2E48D695" w14:textId="77777777" w:rsidR="003A4D33" w:rsidRPr="002814F6" w:rsidRDefault="003A4D33" w:rsidP="003A4D33">
                            <w:pPr>
                              <w:pStyle w:val="ListParagraph"/>
                              <w:numPr>
                                <w:ilvl w:val="0"/>
                                <w:numId w:val="1"/>
                              </w:numPr>
                              <w:jc w:val="both"/>
                              <w:rPr>
                                <w:rFonts w:cstheme="minorHAnsi"/>
                              </w:rPr>
                            </w:pPr>
                            <w:r w:rsidRPr="002814F6">
                              <w:rPr>
                                <w:rFonts w:cstheme="minorHAnsi"/>
                              </w:rPr>
                              <w:t>Action plan for future similar situations</w:t>
                            </w:r>
                          </w:p>
                          <w:p w14:paraId="3B5CDDBB" w14:textId="77777777" w:rsidR="003A4D33" w:rsidRPr="002814F6" w:rsidRDefault="003A4D33" w:rsidP="003A4D33">
                            <w:pPr>
                              <w:jc w:val="both"/>
                              <w:rPr>
                                <w:rFonts w:cstheme="minorHAnsi"/>
                              </w:rPr>
                            </w:pPr>
                            <w:r w:rsidRPr="002814F6">
                              <w:rPr>
                                <w:rFonts w:cstheme="minorHAnsi"/>
                              </w:rPr>
                              <w:t>(University of Cumbria. 2020)</w:t>
                            </w:r>
                          </w:p>
                          <w:p w14:paraId="74B33356" w14:textId="77777777" w:rsidR="003A4D33" w:rsidRPr="002814F6" w:rsidRDefault="003A4D33" w:rsidP="003A4D33">
                            <w:pPr>
                              <w:jc w:val="both"/>
                              <w:rPr>
                                <w:rFonts w:cstheme="minorHAnsi"/>
                              </w:rPr>
                            </w:pPr>
                            <w:r w:rsidRPr="002814F6">
                              <w:rPr>
                                <w:rFonts w:cstheme="minorHAnsi"/>
                              </w:rPr>
                              <w:t>The Driscoll reflective model (2007) includes three stages:</w:t>
                            </w:r>
                          </w:p>
                          <w:p w14:paraId="19C5535F" w14:textId="77777777" w:rsidR="003A4D33" w:rsidRPr="002814F6" w:rsidRDefault="003A4D33" w:rsidP="003A4D33">
                            <w:pPr>
                              <w:pStyle w:val="ListParagraph"/>
                              <w:numPr>
                                <w:ilvl w:val="0"/>
                                <w:numId w:val="2"/>
                              </w:numPr>
                              <w:jc w:val="both"/>
                              <w:rPr>
                                <w:rFonts w:cstheme="minorHAnsi"/>
                              </w:rPr>
                            </w:pPr>
                            <w:r w:rsidRPr="002814F6">
                              <w:rPr>
                                <w:rFonts w:cstheme="minorHAnsi"/>
                              </w:rPr>
                              <w:t>What?</w:t>
                            </w:r>
                          </w:p>
                          <w:p w14:paraId="421C10FE" w14:textId="77777777" w:rsidR="003A4D33" w:rsidRPr="002814F6" w:rsidRDefault="003A4D33" w:rsidP="003A4D33">
                            <w:pPr>
                              <w:pStyle w:val="ListParagraph"/>
                              <w:numPr>
                                <w:ilvl w:val="0"/>
                                <w:numId w:val="2"/>
                              </w:numPr>
                              <w:jc w:val="both"/>
                              <w:rPr>
                                <w:rFonts w:cstheme="minorHAnsi"/>
                              </w:rPr>
                            </w:pPr>
                            <w:r w:rsidRPr="002814F6">
                              <w:rPr>
                                <w:rFonts w:cstheme="minorHAnsi"/>
                              </w:rPr>
                              <w:t>So what</w:t>
                            </w:r>
                          </w:p>
                          <w:p w14:paraId="49C4C3EE" w14:textId="77777777" w:rsidR="003A4D33" w:rsidRPr="002814F6" w:rsidRDefault="003A4D33" w:rsidP="003A4D33">
                            <w:pPr>
                              <w:pStyle w:val="ListParagraph"/>
                              <w:numPr>
                                <w:ilvl w:val="0"/>
                                <w:numId w:val="2"/>
                              </w:numPr>
                              <w:jc w:val="both"/>
                              <w:rPr>
                                <w:rFonts w:cstheme="minorHAnsi"/>
                              </w:rPr>
                            </w:pPr>
                            <w:r w:rsidRPr="002814F6">
                              <w:rPr>
                                <w:rFonts w:cstheme="minorHAnsi"/>
                              </w:rPr>
                              <w:t>Now what</w:t>
                            </w:r>
                          </w:p>
                          <w:p w14:paraId="1C9D4B45" w14:textId="77777777" w:rsidR="003A4D33" w:rsidRPr="002814F6" w:rsidRDefault="003A4D33" w:rsidP="003A4D33">
                            <w:pPr>
                              <w:jc w:val="both"/>
                              <w:rPr>
                                <w:rFonts w:cstheme="minorHAnsi"/>
                              </w:rPr>
                            </w:pPr>
                            <w:r w:rsidRPr="002814F6">
                              <w:rPr>
                                <w:rFonts w:cstheme="minorHAnsi"/>
                              </w:rPr>
                              <w:t>(Nursing Answers.net. 2023)</w:t>
                            </w:r>
                          </w:p>
                          <w:p w14:paraId="595D4652" w14:textId="77777777" w:rsidR="003A4D33" w:rsidRPr="002814F6" w:rsidRDefault="003A4D33" w:rsidP="003A4D33">
                            <w:pPr>
                              <w:jc w:val="both"/>
                              <w:rPr>
                                <w:rFonts w:cstheme="minorHAnsi"/>
                              </w:rPr>
                            </w:pPr>
                            <w:r w:rsidRPr="002814F6">
                              <w:rPr>
                                <w:rFonts w:cstheme="minorHAnsi"/>
                              </w:rPr>
                              <w:t>The Kolb reflective model (1984) includes four stages:</w:t>
                            </w:r>
                          </w:p>
                          <w:p w14:paraId="6A5F90BA" w14:textId="77777777" w:rsidR="003A4D33" w:rsidRPr="002814F6" w:rsidRDefault="003A4D33" w:rsidP="003A4D33">
                            <w:pPr>
                              <w:pStyle w:val="ListParagraph"/>
                              <w:numPr>
                                <w:ilvl w:val="0"/>
                                <w:numId w:val="3"/>
                              </w:numPr>
                              <w:jc w:val="both"/>
                              <w:rPr>
                                <w:rFonts w:cstheme="minorHAnsi"/>
                              </w:rPr>
                            </w:pPr>
                            <w:r w:rsidRPr="002814F6">
                              <w:rPr>
                                <w:rFonts w:cstheme="minorHAnsi"/>
                              </w:rPr>
                              <w:t>Concrete experience (feeling)</w:t>
                            </w:r>
                          </w:p>
                          <w:p w14:paraId="6F4020B6" w14:textId="77777777" w:rsidR="003A4D33" w:rsidRPr="002814F6" w:rsidRDefault="003A4D33" w:rsidP="003A4D33">
                            <w:pPr>
                              <w:pStyle w:val="ListParagraph"/>
                              <w:numPr>
                                <w:ilvl w:val="0"/>
                                <w:numId w:val="3"/>
                              </w:numPr>
                              <w:jc w:val="both"/>
                              <w:rPr>
                                <w:rFonts w:cstheme="minorHAnsi"/>
                              </w:rPr>
                            </w:pPr>
                            <w:r w:rsidRPr="002814F6">
                              <w:rPr>
                                <w:rFonts w:cstheme="minorHAnsi"/>
                              </w:rPr>
                              <w:t>Reflective observation (watching)</w:t>
                            </w:r>
                          </w:p>
                          <w:p w14:paraId="7FB3D863" w14:textId="77777777" w:rsidR="003A4D33" w:rsidRDefault="003A4D33" w:rsidP="003A4D33">
                            <w:pPr>
                              <w:pStyle w:val="ListParagraph"/>
                              <w:numPr>
                                <w:ilvl w:val="0"/>
                                <w:numId w:val="3"/>
                              </w:numPr>
                              <w:jc w:val="both"/>
                              <w:rPr>
                                <w:rFonts w:cstheme="minorHAnsi"/>
                              </w:rPr>
                            </w:pPr>
                            <w:r w:rsidRPr="002814F6">
                              <w:rPr>
                                <w:rFonts w:cstheme="minorHAnsi"/>
                              </w:rPr>
                              <w:t>Abstract Conceptualization (thinking)</w:t>
                            </w:r>
                          </w:p>
                          <w:p w14:paraId="05CB563B" w14:textId="046477A2" w:rsidR="003A4D33" w:rsidRDefault="003A4D33" w:rsidP="003A4D33">
                            <w:pPr>
                              <w:pStyle w:val="ListParagraph"/>
                              <w:numPr>
                                <w:ilvl w:val="0"/>
                                <w:numId w:val="3"/>
                              </w:numPr>
                              <w:jc w:val="both"/>
                              <w:rPr>
                                <w:rFonts w:cstheme="minorHAnsi"/>
                              </w:rPr>
                            </w:pPr>
                            <w:r w:rsidRPr="003A4D33">
                              <w:rPr>
                                <w:rFonts w:cstheme="minorHAnsi"/>
                              </w:rPr>
                              <w:t>Active Experimentation</w:t>
                            </w:r>
                            <w:r>
                              <w:rPr>
                                <w:rFonts w:cstheme="minorHAnsi"/>
                              </w:rPr>
                              <w:t xml:space="preserve"> (doing)</w:t>
                            </w:r>
                          </w:p>
                          <w:p w14:paraId="5A022479" w14:textId="1257D986" w:rsidR="003A4D33" w:rsidRPr="003A4D33" w:rsidRDefault="003A4D33" w:rsidP="003A4D33">
                            <w:pPr>
                              <w:jc w:val="both"/>
                              <w:rPr>
                                <w:rFonts w:cstheme="minorHAnsi"/>
                              </w:rPr>
                            </w:pPr>
                            <w:r>
                              <w:rPr>
                                <w:rFonts w:cstheme="minorHAnsi"/>
                              </w:rPr>
                              <w:t>(McLeod,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725FA0" id="Text Box 13" o:spid="_x0000_s1033" type="#_x0000_t202" style="position:absolute;margin-left:-58.6pt;margin-top:-59.45pt;width:390.15pt;height:371.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" fillcolor="#ffd555 [2167]" strokecolor="#ffc000 [3207]" strokeweight=".5pt">
                <v:fill color2="#ffcc31 [2615]" rotate="t" colors="0 #ffdd9c;.5 #ffd78e;1 #ffd479" focus="100%" type="gradient">
                  <o:fill v:ext="view" type="gradientUnscaled"/>
                </v:fill>
                <v:textbox>
                  <w:txbxContent>
                    <w:p w14:paraId="45A1AD2E" w14:textId="77777777" w:rsidR="003A4D33" w:rsidRPr="002814F6" w:rsidRDefault="003A4D33" w:rsidP="003A4D33">
                      <w:pPr>
                        <w:jc w:val="both"/>
                        <w:rPr>
                          <w:rFonts w:cstheme="minorHAnsi"/>
                        </w:rPr>
                      </w:pPr>
                      <w:r w:rsidRPr="002814F6">
                        <w:rPr>
                          <w:rFonts w:cstheme="minorHAnsi"/>
                        </w:rPr>
                        <w:t xml:space="preserve">Some reflective models that can be used to facilitate reflective practice include: </w:t>
                      </w:r>
                    </w:p>
                    <w:p w14:paraId="667DA7BC" w14:textId="77777777" w:rsidR="003A4D33" w:rsidRPr="002814F6" w:rsidRDefault="003A4D33" w:rsidP="003A4D33">
                      <w:pPr>
                        <w:jc w:val="both"/>
                        <w:rPr>
                          <w:rFonts w:cstheme="minorHAnsi"/>
                        </w:rPr>
                      </w:pPr>
                      <w:r w:rsidRPr="002814F6">
                        <w:rPr>
                          <w:rFonts w:cstheme="minorHAnsi"/>
                        </w:rPr>
                        <w:t>The Gibbs reflective model (1988) includes six stages:</w:t>
                      </w:r>
                    </w:p>
                    <w:p w14:paraId="7D98B1F5" w14:textId="77777777" w:rsidR="003A4D33" w:rsidRPr="002814F6" w:rsidRDefault="003A4D33" w:rsidP="003A4D33">
                      <w:pPr>
                        <w:pStyle w:val="ListParagraph"/>
                        <w:numPr>
                          <w:ilvl w:val="0"/>
                          <w:numId w:val="1"/>
                        </w:numPr>
                        <w:jc w:val="both"/>
                        <w:rPr>
                          <w:rFonts w:cstheme="minorHAnsi"/>
                        </w:rPr>
                      </w:pPr>
                      <w:r w:rsidRPr="002814F6">
                        <w:rPr>
                          <w:rFonts w:cstheme="minorHAnsi"/>
                        </w:rPr>
                        <w:t>Description of the situation</w:t>
                      </w:r>
                    </w:p>
                    <w:p w14:paraId="65EFFBF6" w14:textId="77777777" w:rsidR="003A4D33" w:rsidRPr="002814F6" w:rsidRDefault="003A4D33" w:rsidP="003A4D33">
                      <w:pPr>
                        <w:pStyle w:val="ListParagraph"/>
                        <w:numPr>
                          <w:ilvl w:val="0"/>
                          <w:numId w:val="1"/>
                        </w:numPr>
                        <w:jc w:val="both"/>
                        <w:rPr>
                          <w:rFonts w:cstheme="minorHAnsi"/>
                        </w:rPr>
                      </w:pPr>
                      <w:r w:rsidRPr="002814F6">
                        <w:rPr>
                          <w:rFonts w:cstheme="minorHAnsi"/>
                        </w:rPr>
                        <w:t>Feelings experienced during the situation.</w:t>
                      </w:r>
                    </w:p>
                    <w:p w14:paraId="42A2053A" w14:textId="77777777" w:rsidR="003A4D33" w:rsidRPr="002814F6" w:rsidRDefault="003A4D33" w:rsidP="003A4D33">
                      <w:pPr>
                        <w:pStyle w:val="ListParagraph"/>
                        <w:numPr>
                          <w:ilvl w:val="0"/>
                          <w:numId w:val="1"/>
                        </w:numPr>
                        <w:jc w:val="both"/>
                        <w:rPr>
                          <w:rFonts w:cstheme="minorHAnsi"/>
                        </w:rPr>
                      </w:pPr>
                      <w:r w:rsidRPr="002814F6">
                        <w:rPr>
                          <w:rFonts w:cstheme="minorHAnsi"/>
                        </w:rPr>
                        <w:t>Evaluation of the experience</w:t>
                      </w:r>
                    </w:p>
                    <w:p w14:paraId="5CAF5B62" w14:textId="77777777" w:rsidR="003A4D33" w:rsidRPr="002814F6" w:rsidRDefault="003A4D33" w:rsidP="003A4D33">
                      <w:pPr>
                        <w:pStyle w:val="ListParagraph"/>
                        <w:numPr>
                          <w:ilvl w:val="0"/>
                          <w:numId w:val="1"/>
                        </w:numPr>
                        <w:jc w:val="both"/>
                        <w:rPr>
                          <w:rFonts w:cstheme="minorHAnsi"/>
                        </w:rPr>
                      </w:pPr>
                      <w:r w:rsidRPr="002814F6">
                        <w:rPr>
                          <w:rFonts w:cstheme="minorHAnsi"/>
                        </w:rPr>
                        <w:t>Analysis of the experience</w:t>
                      </w:r>
                    </w:p>
                    <w:p w14:paraId="4E51AC39" w14:textId="77777777" w:rsidR="003A4D33" w:rsidRPr="002814F6" w:rsidRDefault="003A4D33" w:rsidP="003A4D33">
                      <w:pPr>
                        <w:pStyle w:val="ListParagraph"/>
                        <w:numPr>
                          <w:ilvl w:val="0"/>
                          <w:numId w:val="1"/>
                        </w:numPr>
                        <w:jc w:val="both"/>
                        <w:rPr>
                          <w:rFonts w:cstheme="minorHAnsi"/>
                        </w:rPr>
                      </w:pPr>
                      <w:r w:rsidRPr="002814F6">
                        <w:rPr>
                          <w:rFonts w:cstheme="minorHAnsi"/>
                        </w:rPr>
                        <w:t>Conclusion</w:t>
                      </w:r>
                    </w:p>
                    <w:p w14:paraId="2E48D695" w14:textId="77777777" w:rsidR="003A4D33" w:rsidRPr="002814F6" w:rsidRDefault="003A4D33" w:rsidP="003A4D33">
                      <w:pPr>
                        <w:pStyle w:val="ListParagraph"/>
                        <w:numPr>
                          <w:ilvl w:val="0"/>
                          <w:numId w:val="1"/>
                        </w:numPr>
                        <w:jc w:val="both"/>
                        <w:rPr>
                          <w:rFonts w:cstheme="minorHAnsi"/>
                        </w:rPr>
                      </w:pPr>
                      <w:r w:rsidRPr="002814F6">
                        <w:rPr>
                          <w:rFonts w:cstheme="minorHAnsi"/>
                        </w:rPr>
                        <w:t>Action plan for future similar situations</w:t>
                      </w:r>
                    </w:p>
                    <w:p w14:paraId="3B5CDDBB" w14:textId="77777777" w:rsidR="003A4D33" w:rsidRPr="002814F6" w:rsidRDefault="003A4D33" w:rsidP="003A4D33">
                      <w:pPr>
                        <w:jc w:val="both"/>
                        <w:rPr>
                          <w:rFonts w:cstheme="minorHAnsi"/>
                        </w:rPr>
                      </w:pPr>
                      <w:r w:rsidRPr="002814F6">
                        <w:rPr>
                          <w:rFonts w:cstheme="minorHAnsi"/>
                        </w:rPr>
                        <w:t>(University of Cumbria. 2020)</w:t>
                      </w:r>
                    </w:p>
                    <w:p w14:paraId="74B33356" w14:textId="77777777" w:rsidR="003A4D33" w:rsidRPr="002814F6" w:rsidRDefault="003A4D33" w:rsidP="003A4D33">
                      <w:pPr>
                        <w:jc w:val="both"/>
                        <w:rPr>
                          <w:rFonts w:cstheme="minorHAnsi"/>
                        </w:rPr>
                      </w:pPr>
                      <w:r w:rsidRPr="002814F6">
                        <w:rPr>
                          <w:rFonts w:cstheme="minorHAnsi"/>
                        </w:rPr>
                        <w:t>The Driscoll reflective model (2007) includes three stages:</w:t>
                      </w:r>
                    </w:p>
                    <w:p w14:paraId="19C5535F" w14:textId="77777777" w:rsidR="003A4D33" w:rsidRPr="002814F6" w:rsidRDefault="003A4D33" w:rsidP="003A4D33">
                      <w:pPr>
                        <w:pStyle w:val="ListParagraph"/>
                        <w:numPr>
                          <w:ilvl w:val="0"/>
                          <w:numId w:val="2"/>
                        </w:numPr>
                        <w:jc w:val="both"/>
                        <w:rPr>
                          <w:rFonts w:cstheme="minorHAnsi"/>
                        </w:rPr>
                      </w:pPr>
                      <w:r w:rsidRPr="002814F6">
                        <w:rPr>
                          <w:rFonts w:cstheme="minorHAnsi"/>
                        </w:rPr>
                        <w:t>What?</w:t>
                      </w:r>
                    </w:p>
                    <w:p w14:paraId="421C10FE" w14:textId="77777777" w:rsidR="003A4D33" w:rsidRPr="002814F6" w:rsidRDefault="003A4D33" w:rsidP="003A4D33">
                      <w:pPr>
                        <w:pStyle w:val="ListParagraph"/>
                        <w:numPr>
                          <w:ilvl w:val="0"/>
                          <w:numId w:val="2"/>
                        </w:numPr>
                        <w:jc w:val="both"/>
                        <w:rPr>
                          <w:rFonts w:cstheme="minorHAnsi"/>
                        </w:rPr>
                      </w:pPr>
                      <w:r w:rsidRPr="002814F6">
                        <w:rPr>
                          <w:rFonts w:cstheme="minorHAnsi"/>
                        </w:rPr>
                        <w:t>So what</w:t>
                      </w:r>
                    </w:p>
                    <w:p w14:paraId="49C4C3EE" w14:textId="77777777" w:rsidR="003A4D33" w:rsidRPr="002814F6" w:rsidRDefault="003A4D33" w:rsidP="003A4D33">
                      <w:pPr>
                        <w:pStyle w:val="ListParagraph"/>
                        <w:numPr>
                          <w:ilvl w:val="0"/>
                          <w:numId w:val="2"/>
                        </w:numPr>
                        <w:jc w:val="both"/>
                        <w:rPr>
                          <w:rFonts w:cstheme="minorHAnsi"/>
                        </w:rPr>
                      </w:pPr>
                      <w:r w:rsidRPr="002814F6">
                        <w:rPr>
                          <w:rFonts w:cstheme="minorHAnsi"/>
                        </w:rPr>
                        <w:t>Now what</w:t>
                      </w:r>
                    </w:p>
                    <w:p w14:paraId="1C9D4B45" w14:textId="77777777" w:rsidR="003A4D33" w:rsidRPr="002814F6" w:rsidRDefault="003A4D33" w:rsidP="003A4D33">
                      <w:pPr>
                        <w:jc w:val="both"/>
                        <w:rPr>
                          <w:rFonts w:cstheme="minorHAnsi"/>
                        </w:rPr>
                      </w:pPr>
                      <w:r w:rsidRPr="002814F6">
                        <w:rPr>
                          <w:rFonts w:cstheme="minorHAnsi"/>
                        </w:rPr>
                        <w:t>(Nursing Answers.net. 2023)</w:t>
                      </w:r>
                    </w:p>
                    <w:p w14:paraId="595D4652" w14:textId="77777777" w:rsidR="003A4D33" w:rsidRPr="002814F6" w:rsidRDefault="003A4D33" w:rsidP="003A4D33">
                      <w:pPr>
                        <w:jc w:val="both"/>
                        <w:rPr>
                          <w:rFonts w:cstheme="minorHAnsi"/>
                        </w:rPr>
                      </w:pPr>
                      <w:r w:rsidRPr="002814F6">
                        <w:rPr>
                          <w:rFonts w:cstheme="minorHAnsi"/>
                        </w:rPr>
                        <w:t>The Kolb reflective model (1984) includes four stages:</w:t>
                      </w:r>
                    </w:p>
                    <w:p w14:paraId="6A5F90BA" w14:textId="77777777" w:rsidR="003A4D33" w:rsidRPr="002814F6" w:rsidRDefault="003A4D33" w:rsidP="003A4D33">
                      <w:pPr>
                        <w:pStyle w:val="ListParagraph"/>
                        <w:numPr>
                          <w:ilvl w:val="0"/>
                          <w:numId w:val="3"/>
                        </w:numPr>
                        <w:jc w:val="both"/>
                        <w:rPr>
                          <w:rFonts w:cstheme="minorHAnsi"/>
                        </w:rPr>
                      </w:pPr>
                      <w:r w:rsidRPr="002814F6">
                        <w:rPr>
                          <w:rFonts w:cstheme="minorHAnsi"/>
                        </w:rPr>
                        <w:t>Concrete experience (feeling)</w:t>
                      </w:r>
                    </w:p>
                    <w:p w14:paraId="6F4020B6" w14:textId="77777777" w:rsidR="003A4D33" w:rsidRPr="002814F6" w:rsidRDefault="003A4D33" w:rsidP="003A4D33">
                      <w:pPr>
                        <w:pStyle w:val="ListParagraph"/>
                        <w:numPr>
                          <w:ilvl w:val="0"/>
                          <w:numId w:val="3"/>
                        </w:numPr>
                        <w:jc w:val="both"/>
                        <w:rPr>
                          <w:rFonts w:cstheme="minorHAnsi"/>
                        </w:rPr>
                      </w:pPr>
                      <w:r w:rsidRPr="002814F6">
                        <w:rPr>
                          <w:rFonts w:cstheme="minorHAnsi"/>
                        </w:rPr>
                        <w:t>Reflective observation (watching)</w:t>
                      </w:r>
                    </w:p>
                    <w:p w14:paraId="7FB3D863" w14:textId="77777777" w:rsidR="003A4D33" w:rsidRDefault="003A4D33" w:rsidP="003A4D33">
                      <w:pPr>
                        <w:pStyle w:val="ListParagraph"/>
                        <w:numPr>
                          <w:ilvl w:val="0"/>
                          <w:numId w:val="3"/>
                        </w:numPr>
                        <w:jc w:val="both"/>
                        <w:rPr>
                          <w:rFonts w:cstheme="minorHAnsi"/>
                        </w:rPr>
                      </w:pPr>
                      <w:r w:rsidRPr="002814F6">
                        <w:rPr>
                          <w:rFonts w:cstheme="minorHAnsi"/>
                        </w:rPr>
                        <w:t>Abstract Conceptualization (thinking)</w:t>
                      </w:r>
                    </w:p>
                    <w:p w14:paraId="05CB563B" w14:textId="046477A2" w:rsidR="003A4D33" w:rsidRDefault="003A4D33" w:rsidP="003A4D33">
                      <w:pPr>
                        <w:pStyle w:val="ListParagraph"/>
                        <w:numPr>
                          <w:ilvl w:val="0"/>
                          <w:numId w:val="3"/>
                        </w:numPr>
                        <w:jc w:val="both"/>
                        <w:rPr>
                          <w:rFonts w:cstheme="minorHAnsi"/>
                        </w:rPr>
                      </w:pPr>
                      <w:r w:rsidRPr="003A4D33">
                        <w:rPr>
                          <w:rFonts w:cstheme="minorHAnsi"/>
                        </w:rPr>
                        <w:t>Active Experimentation</w:t>
                      </w:r>
                      <w:r>
                        <w:rPr>
                          <w:rFonts w:cstheme="minorHAnsi"/>
                        </w:rPr>
                        <w:t xml:space="preserve"> (doing)</w:t>
                      </w:r>
                    </w:p>
                    <w:p w14:paraId="5A022479" w14:textId="1257D986" w:rsidR="003A4D33" w:rsidRPr="003A4D33" w:rsidRDefault="003A4D33" w:rsidP="003A4D33">
                      <w:pPr>
                        <w:jc w:val="both"/>
                        <w:rPr>
                          <w:rFonts w:cstheme="minorHAnsi"/>
                        </w:rPr>
                      </w:pPr>
                      <w:r>
                        <w:rPr>
                          <w:rFonts w:cstheme="minorHAnsi"/>
                        </w:rPr>
                        <w:t>(McLeod, S. 2023)</w:t>
                      </w:r>
                    </w:p>
                  </w:txbxContent>
                </v:textbox>
              </v:shape>
            </w:pict>
          </mc:Fallback>
        </mc:AlternateContent>
      </w:r>
    </w:p>
    <w:p w14:paraId="7F1C324C" w14:textId="62C7DEE8" w:rsidR="003A4D33" w:rsidRDefault="00AD73DE">
      <w:r>
        <w:rPr>
          <w:noProof/>
        </w:rPr>
        <mc:AlternateContent>
          <mc:Choice Requires="wps">
            <w:drawing>
              <wp:anchor distT="0" distB="0" distL="114300" distR="114300" simplePos="0" relativeHeight="251678720" behindDoc="0" locked="0" layoutInCell="1" allowOverlap="1" wp14:anchorId="28BF5D39" wp14:editId="6EB015C8">
                <wp:simplePos x="0" y="0"/>
                <wp:positionH relativeFrom="column">
                  <wp:posOffset>2392326</wp:posOffset>
                </wp:positionH>
                <wp:positionV relativeFrom="paragraph">
                  <wp:posOffset>7965115</wp:posOffset>
                </wp:positionV>
                <wp:extent cx="1254641" cy="712382"/>
                <wp:effectExtent l="0" t="0" r="22225" b="12065"/>
                <wp:wrapNone/>
                <wp:docPr id="1844055336" name="Text Box 20"/>
                <wp:cNvGraphicFramePr/>
                <a:graphic xmlns:a="http://schemas.openxmlformats.org/drawingml/2006/main">
                  <a:graphicData uri="http://schemas.microsoft.com/office/word/2010/wordprocessingShape">
                    <wps:wsp>
                      <wps:cNvSpPr txBox="1"/>
                      <wps:spPr>
                        <a:xfrm>
                          <a:off x="0" y="0"/>
                          <a:ext cx="1254641" cy="712382"/>
                        </a:xfrm>
                        <a:prstGeom prst="rect">
                          <a:avLst/>
                        </a:prstGeom>
                        <a:ln/>
                      </wps:spPr>
                      <wps:style>
                        <a:lnRef idx="2">
                          <a:schemeClr val="dk1"/>
                        </a:lnRef>
                        <a:fillRef idx="1">
                          <a:schemeClr val="lt1"/>
                        </a:fillRef>
                        <a:effectRef idx="0">
                          <a:schemeClr val="dk1"/>
                        </a:effectRef>
                        <a:fontRef idx="minor">
                          <a:schemeClr val="dk1"/>
                        </a:fontRef>
                      </wps:style>
                      <wps:txbx>
                        <w:txbxContent>
                          <w:p w14:paraId="798BBC21" w14:textId="69C3722E" w:rsidR="00AD73DE" w:rsidRDefault="00AD73DE">
                            <w:r>
                              <w:t>(CIH Online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BF5D39" id="Text Box 20" o:spid="_x0000_s1034" type="#_x0000_t202" style="position:absolute;margin-left:188.35pt;margin-top:627.15pt;width:98.8pt;height:56.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" fillcolor="white [3201]" strokecolor="black [3200]" strokeweight="1pt">
                <v:textbox>
                  <w:txbxContent>
                    <w:p w14:paraId="798BBC21" w14:textId="69C3722E" w:rsidR="00AD73DE" w:rsidRDefault="00AD73DE">
                      <w:r>
                        <w:t>(CIH Online no date)</w:t>
                      </w:r>
                    </w:p>
                  </w:txbxContent>
                </v:textbox>
              </v:shape>
            </w:pict>
          </mc:Fallback>
        </mc:AlternateContent>
      </w:r>
      <w:r>
        <w:rPr>
          <w:noProof/>
        </w:rPr>
        <w:drawing>
          <wp:anchor distT="0" distB="0" distL="114300" distR="114300" simplePos="0" relativeHeight="251677696" behindDoc="1" locked="0" layoutInCell="1" allowOverlap="1" wp14:anchorId="10537B66" wp14:editId="7876BEA2">
            <wp:simplePos x="0" y="0"/>
            <wp:positionH relativeFrom="margin">
              <wp:posOffset>-745992</wp:posOffset>
            </wp:positionH>
            <wp:positionV relativeFrom="margin">
              <wp:posOffset>7948043</wp:posOffset>
            </wp:positionV>
            <wp:extent cx="2800350" cy="1628775"/>
            <wp:effectExtent l="0" t="0" r="0" b="9525"/>
            <wp:wrapTight wrapText="bothSides">
              <wp:wrapPolygon edited="0">
                <wp:start x="0" y="0"/>
                <wp:lineTo x="0" y="21474"/>
                <wp:lineTo x="21453" y="21474"/>
                <wp:lineTo x="21453" y="0"/>
                <wp:lineTo x="0" y="0"/>
              </wp:wrapPolygon>
            </wp:wrapTight>
            <wp:docPr id="1212445158" name="Picture 19" descr="A picture containing text, font, electric blu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45158" name="Picture 19" descr="A picture containing text, font, electric blue, screensho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00350" cy="1628775"/>
                    </a:xfrm>
                    <a:prstGeom prst="rect">
                      <a:avLst/>
                    </a:prstGeom>
                  </pic:spPr>
                </pic:pic>
              </a:graphicData>
            </a:graphic>
          </wp:anchor>
        </w:drawing>
      </w:r>
      <w:r w:rsidR="003A4D33">
        <w:rPr>
          <w:noProof/>
        </w:rPr>
        <mc:AlternateContent>
          <mc:Choice Requires="wps">
            <w:drawing>
              <wp:anchor distT="0" distB="0" distL="114300" distR="114300" simplePos="0" relativeHeight="251672576" behindDoc="0" locked="0" layoutInCell="1" allowOverlap="1" wp14:anchorId="36E1A9EE" wp14:editId="5D9A96AE">
                <wp:simplePos x="0" y="0"/>
                <wp:positionH relativeFrom="column">
                  <wp:posOffset>4280667</wp:posOffset>
                </wp:positionH>
                <wp:positionV relativeFrom="paragraph">
                  <wp:posOffset>937260</wp:posOffset>
                </wp:positionV>
                <wp:extent cx="2264735" cy="7591647"/>
                <wp:effectExtent l="0" t="0" r="21590" b="28575"/>
                <wp:wrapNone/>
                <wp:docPr id="1102204203" name="Text Box 16"/>
                <wp:cNvGraphicFramePr/>
                <a:graphic xmlns:a="http://schemas.openxmlformats.org/drawingml/2006/main">
                  <a:graphicData uri="http://schemas.microsoft.com/office/word/2010/wordprocessingShape">
                    <wps:wsp>
                      <wps:cNvSpPr txBox="1"/>
                      <wps:spPr>
                        <a:xfrm>
                          <a:off x="0" y="0"/>
                          <a:ext cx="2264735" cy="7591647"/>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79C51033" w14:textId="77777777" w:rsidR="003A4D33" w:rsidRPr="002814F6" w:rsidRDefault="003A4D33" w:rsidP="003A4D33">
                            <w:pPr>
                              <w:jc w:val="both"/>
                              <w:rPr>
                                <w:rFonts w:cstheme="minorHAnsi"/>
                                <w:color w:val="222222"/>
                                <w:sz w:val="20"/>
                                <w:szCs w:val="20"/>
                                <w:shd w:val="clear" w:color="auto" w:fill="FFFFFF"/>
                              </w:rPr>
                            </w:pPr>
                            <w:r w:rsidRPr="003A4D33">
                              <w:rPr>
                                <w:rFonts w:cstheme="minorHAnsi"/>
                                <w:sz w:val="20"/>
                                <w:szCs w:val="20"/>
                              </w:rPr>
                              <w:t>Reflective practice is an essential skill for professionals across all fields. It enables practitioners to enhance their knowledge and skills by analysing their own thoughts, experiences, and behaviours. By reflecting on practitioners’ performance, practitioners can identify areas where practitioners need to improve, and take steps to develop new skills and knowledge. Reflective practice supports practitioners to develop as a professional in several ways. Firstly, it can help practitioners to identify strengths and weaknesses. By reflecting on experiences, practitioners can identify the areas where practitioners excel, and the areas where practitioners need to improve. This can help practitioners to set goals and prioritize professional development efforts. Reflective practice can help practitioners to develop critical thinking skills. (</w:t>
                            </w:r>
                            <w:r w:rsidRPr="003A4D33">
                              <w:rPr>
                                <w:rFonts w:cstheme="minorHAnsi"/>
                                <w:color w:val="222222"/>
                                <w:sz w:val="20"/>
                                <w:szCs w:val="20"/>
                                <w:shd w:val="clear" w:color="auto" w:fill="FFFFFF"/>
                              </w:rPr>
                              <w:t xml:space="preserve">Mathew, P., Mathew, P. and </w:t>
                            </w:r>
                            <w:proofErr w:type="spellStart"/>
                            <w:r w:rsidRPr="003A4D33">
                              <w:rPr>
                                <w:rFonts w:cstheme="minorHAnsi"/>
                                <w:color w:val="222222"/>
                                <w:sz w:val="20"/>
                                <w:szCs w:val="20"/>
                                <w:shd w:val="clear" w:color="auto" w:fill="FFFFFF"/>
                              </w:rPr>
                              <w:t>Peechattu</w:t>
                            </w:r>
                            <w:proofErr w:type="spellEnd"/>
                            <w:r w:rsidRPr="003A4D33">
                              <w:rPr>
                                <w:rFonts w:cstheme="minorHAnsi"/>
                                <w:color w:val="222222"/>
                                <w:sz w:val="20"/>
                                <w:szCs w:val="20"/>
                                <w:shd w:val="clear" w:color="auto" w:fill="FFFFFF"/>
                              </w:rPr>
                              <w:t xml:space="preserve">, P.J., 2017). </w:t>
                            </w:r>
                            <w:r w:rsidRPr="003A4D33">
                              <w:rPr>
                                <w:rFonts w:cstheme="minorHAnsi"/>
                                <w:sz w:val="20"/>
                                <w:szCs w:val="20"/>
                              </w:rPr>
                              <w:t>By analysing, practitioners experiences, practitioners can identify patterns and connections, and develop a deeper understanding of the issues practitioners face. This can help practitioners to make better decisions and solve problems more effectively. Reflective practice can help practitioners to develop practitioners communication skills. By reflecting on the interactions with colleagues, clients, and other stakeholders, practitioners can identify areas where practitioners could communicate more effectively. This can help practitioners to build stronger relationships and achieve better outcomes. Overall, reflective practice is an essential skill for professionals who want to develop</w:t>
                            </w:r>
                            <w:r w:rsidRPr="002814F6">
                              <w:rPr>
                                <w:rFonts w:cstheme="minorHAnsi"/>
                              </w:rPr>
                              <w:t xml:space="preserve"> </w:t>
                            </w:r>
                            <w:r w:rsidRPr="003A4D33">
                              <w:rPr>
                                <w:rFonts w:cstheme="minorHAnsi"/>
                                <w:sz w:val="20"/>
                                <w:szCs w:val="20"/>
                              </w:rPr>
                              <w:t>and improve their performance.</w:t>
                            </w:r>
                            <w:r w:rsidRPr="003A4D33">
                              <w:rPr>
                                <w:rFonts w:cstheme="minorHAnsi"/>
                                <w:color w:val="222222"/>
                                <w:sz w:val="20"/>
                                <w:szCs w:val="20"/>
                                <w:shd w:val="clear" w:color="auto" w:fill="FFFFFF"/>
                              </w:rPr>
                              <w:t xml:space="preserve"> (Moon, J.A., 2006).</w:t>
                            </w:r>
                            <w:r w:rsidRPr="002814F6">
                              <w:rPr>
                                <w:rFonts w:cstheme="minorHAnsi"/>
                                <w:color w:val="222222"/>
                                <w:sz w:val="20"/>
                                <w:szCs w:val="20"/>
                                <w:shd w:val="clear" w:color="auto" w:fill="FFFFFF"/>
                              </w:rPr>
                              <w:t> </w:t>
                            </w:r>
                          </w:p>
                          <w:p w14:paraId="58C1E5F8" w14:textId="77777777" w:rsidR="003A4D33" w:rsidRDefault="003A4D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1A9EE" id="Text Box 16" o:spid="_x0000_s1035" type="#_x0000_t202" style="position:absolute;margin-left:337.05pt;margin-top:73.8pt;width:178.35pt;height:597.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" fillcolor="#f3a875 [2165]" strokecolor="#ed7d31 [3205]" strokeweight=".5pt">
                <v:fill color2="#f09558 [2613]" rotate="t" colors="0 #f7bda4;.5 #f5b195;1 #f8a581" focus="100%" type="gradient">
                  <o:fill v:ext="view" type="gradientUnscaled"/>
                </v:fill>
                <v:textbox>
                  <w:txbxContent>
                    <w:p w14:paraId="79C51033" w14:textId="77777777" w:rsidR="003A4D33" w:rsidRPr="002814F6" w:rsidRDefault="003A4D33" w:rsidP="003A4D33">
                      <w:pPr>
                        <w:jc w:val="both"/>
                        <w:rPr>
                          <w:rFonts w:cstheme="minorHAnsi"/>
                          <w:color w:val="222222"/>
                          <w:sz w:val="20"/>
                          <w:szCs w:val="20"/>
                          <w:shd w:val="clear" w:color="auto" w:fill="FFFFFF"/>
                        </w:rPr>
                      </w:pPr>
                      <w:r w:rsidRPr="003A4D33">
                        <w:rPr>
                          <w:rFonts w:cstheme="minorHAnsi"/>
                          <w:sz w:val="20"/>
                          <w:szCs w:val="20"/>
                        </w:rPr>
                        <w:t>Reflective practice is an essential skill for professionals across all fields. It enables practitioners to enhance their knowledge and skills by analysing their own thoughts, experiences, and behaviours. By reflecting on practitioners’ performance, practitioners can identify areas where practitioners need to improve, and take steps to develop new skills and knowledge. Reflective practice supports practitioners to develop as a professional in several ways. Firstly, it can help practitioners to identify strengths and weaknesses. By reflecting on experiences, practitioners can identify the areas where practitioners excel, and the areas where practitioners need to improve. This can help practitioners to set goals and prioritize professional development efforts. Reflective practice can help practitioners to develop critical thinking skills. (</w:t>
                      </w:r>
                      <w:r w:rsidRPr="003A4D33">
                        <w:rPr>
                          <w:rFonts w:cstheme="minorHAnsi"/>
                          <w:color w:val="222222"/>
                          <w:sz w:val="20"/>
                          <w:szCs w:val="20"/>
                          <w:shd w:val="clear" w:color="auto" w:fill="FFFFFF"/>
                        </w:rPr>
                        <w:t xml:space="preserve">Mathew, P., Mathew, P. and </w:t>
                      </w:r>
                      <w:proofErr w:type="spellStart"/>
                      <w:r w:rsidRPr="003A4D33">
                        <w:rPr>
                          <w:rFonts w:cstheme="minorHAnsi"/>
                          <w:color w:val="222222"/>
                          <w:sz w:val="20"/>
                          <w:szCs w:val="20"/>
                          <w:shd w:val="clear" w:color="auto" w:fill="FFFFFF"/>
                        </w:rPr>
                        <w:t>Peechattu</w:t>
                      </w:r>
                      <w:proofErr w:type="spellEnd"/>
                      <w:r w:rsidRPr="003A4D33">
                        <w:rPr>
                          <w:rFonts w:cstheme="minorHAnsi"/>
                          <w:color w:val="222222"/>
                          <w:sz w:val="20"/>
                          <w:szCs w:val="20"/>
                          <w:shd w:val="clear" w:color="auto" w:fill="FFFFFF"/>
                        </w:rPr>
                        <w:t xml:space="preserve">, P.J., 2017). </w:t>
                      </w:r>
                      <w:r w:rsidRPr="003A4D33">
                        <w:rPr>
                          <w:rFonts w:cstheme="minorHAnsi"/>
                          <w:sz w:val="20"/>
                          <w:szCs w:val="20"/>
                        </w:rPr>
                        <w:t>By analysing, practitioners experiences, practitioners can identify patterns and connections, and develop a deeper understanding of the issues practitioners face. This can help practitioners to make better decisions and solve problems more effectively. Reflective practice can help practitioners to develop practitioners communication skills. By reflecting on the interactions with colleagues, clients, and other stakeholders, practitioners can identify areas where practitioners could communicate more effectively. This can help practitioners to build stronger relationships and achieve better outcomes. Overall, reflective practice is an essential skill for professionals who want to develop</w:t>
                      </w:r>
                      <w:r w:rsidRPr="002814F6">
                        <w:rPr>
                          <w:rFonts w:cstheme="minorHAnsi"/>
                        </w:rPr>
                        <w:t xml:space="preserve"> </w:t>
                      </w:r>
                      <w:r w:rsidRPr="003A4D33">
                        <w:rPr>
                          <w:rFonts w:cstheme="minorHAnsi"/>
                          <w:sz w:val="20"/>
                          <w:szCs w:val="20"/>
                        </w:rPr>
                        <w:t>and improve their performance.</w:t>
                      </w:r>
                      <w:r w:rsidRPr="003A4D33">
                        <w:rPr>
                          <w:rFonts w:cstheme="minorHAnsi"/>
                          <w:color w:val="222222"/>
                          <w:sz w:val="20"/>
                          <w:szCs w:val="20"/>
                          <w:shd w:val="clear" w:color="auto" w:fill="FFFFFF"/>
                        </w:rPr>
                        <w:t xml:space="preserve"> (Moon, J.A., 2006).</w:t>
                      </w:r>
                      <w:r w:rsidRPr="002814F6">
                        <w:rPr>
                          <w:rFonts w:cstheme="minorHAnsi"/>
                          <w:color w:val="222222"/>
                          <w:sz w:val="20"/>
                          <w:szCs w:val="20"/>
                          <w:shd w:val="clear" w:color="auto" w:fill="FFFFFF"/>
                        </w:rPr>
                        <w:t> </w:t>
                      </w:r>
                    </w:p>
                    <w:p w14:paraId="58C1E5F8" w14:textId="77777777" w:rsidR="003A4D33" w:rsidRDefault="003A4D33"/>
                  </w:txbxContent>
                </v:textbox>
              </v:shape>
            </w:pict>
          </mc:Fallback>
        </mc:AlternateContent>
      </w:r>
      <w:r w:rsidR="003A4D33">
        <w:rPr>
          <w:noProof/>
        </w:rPr>
        <mc:AlternateContent>
          <mc:Choice Requires="wps">
            <w:drawing>
              <wp:anchor distT="0" distB="0" distL="114300" distR="114300" simplePos="0" relativeHeight="251671552" behindDoc="0" locked="0" layoutInCell="1" allowOverlap="1" wp14:anchorId="12968A63" wp14:editId="065409DB">
                <wp:simplePos x="0" y="0"/>
                <wp:positionH relativeFrom="column">
                  <wp:posOffset>-765544</wp:posOffset>
                </wp:positionH>
                <wp:positionV relativeFrom="paragraph">
                  <wp:posOffset>3743991</wp:posOffset>
                </wp:positionV>
                <wp:extent cx="5007935" cy="3827720"/>
                <wp:effectExtent l="0" t="0" r="21590" b="20955"/>
                <wp:wrapNone/>
                <wp:docPr id="824894812" name="Text Box 15"/>
                <wp:cNvGraphicFramePr/>
                <a:graphic xmlns:a="http://schemas.openxmlformats.org/drawingml/2006/main">
                  <a:graphicData uri="http://schemas.microsoft.com/office/word/2010/wordprocessingShape">
                    <wps:wsp>
                      <wps:cNvSpPr txBox="1"/>
                      <wps:spPr>
                        <a:xfrm>
                          <a:off x="0" y="0"/>
                          <a:ext cx="5007935" cy="3827720"/>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6F7F37F3" w14:textId="77777777" w:rsidR="003A4D33" w:rsidRPr="0035550E" w:rsidRDefault="003A4D33" w:rsidP="003A4D33">
                            <w:pPr>
                              <w:jc w:val="both"/>
                              <w:rPr>
                                <w:rFonts w:cstheme="minorHAnsi"/>
                              </w:rPr>
                            </w:pPr>
                            <w:r w:rsidRPr="0035550E">
                              <w:rPr>
                                <w:rFonts w:cstheme="minorHAnsi"/>
                              </w:rPr>
                              <w:t>Some of the ways that reflective practice can improve quality in early years include:</w:t>
                            </w:r>
                          </w:p>
                          <w:p w14:paraId="7E925DE9" w14:textId="77777777" w:rsidR="003A4D33" w:rsidRPr="0035550E" w:rsidRDefault="003A4D33" w:rsidP="003A4D33">
                            <w:pPr>
                              <w:numPr>
                                <w:ilvl w:val="0"/>
                                <w:numId w:val="4"/>
                              </w:numPr>
                              <w:jc w:val="both"/>
                              <w:rPr>
                                <w:rFonts w:cstheme="minorHAnsi"/>
                              </w:rPr>
                            </w:pPr>
                            <w:r w:rsidRPr="0035550E">
                              <w:rPr>
                                <w:rFonts w:cstheme="minorHAnsi"/>
                              </w:rPr>
                              <w:t xml:space="preserve">Better understanding of children's needs: Reflective practice encourages early years practitioners to think deeply about children's learning, </w:t>
                            </w:r>
                            <w:r w:rsidRPr="002814F6">
                              <w:rPr>
                                <w:rFonts w:cstheme="minorHAnsi"/>
                              </w:rPr>
                              <w:t>development,</w:t>
                            </w:r>
                            <w:r w:rsidRPr="0035550E">
                              <w:rPr>
                                <w:rFonts w:cstheme="minorHAnsi"/>
                              </w:rPr>
                              <w:t xml:space="preserve"> and </w:t>
                            </w:r>
                            <w:r w:rsidRPr="002814F6">
                              <w:rPr>
                                <w:rFonts w:cstheme="minorHAnsi"/>
                              </w:rPr>
                              <w:t>behaviour</w:t>
                            </w:r>
                            <w:r w:rsidRPr="0035550E">
                              <w:rPr>
                                <w:rFonts w:cstheme="minorHAnsi"/>
                              </w:rPr>
                              <w:t>. By reflecting on their</w:t>
                            </w:r>
                            <w:r w:rsidRPr="002814F6">
                              <w:rPr>
                                <w:rFonts w:cstheme="minorHAnsi"/>
                              </w:rPr>
                              <w:t xml:space="preserve"> </w:t>
                            </w:r>
                            <w:r w:rsidRPr="0035550E">
                              <w:rPr>
                                <w:rFonts w:cstheme="minorHAnsi"/>
                              </w:rPr>
                              <w:t xml:space="preserve">experiences in the classroom, practitioners can develop a deeper understanding of how children learn, and </w:t>
                            </w:r>
                            <w:r w:rsidRPr="002814F6">
                              <w:rPr>
                                <w:rFonts w:cstheme="minorHAnsi"/>
                              </w:rPr>
                              <w:t xml:space="preserve">then </w:t>
                            </w:r>
                            <w:r w:rsidRPr="0035550E">
                              <w:rPr>
                                <w:rFonts w:cstheme="minorHAnsi"/>
                              </w:rPr>
                              <w:t>tailor their teaching approaches accordingly.</w:t>
                            </w:r>
                          </w:p>
                          <w:p w14:paraId="50299E91" w14:textId="77777777" w:rsidR="003A4D33" w:rsidRPr="0035550E" w:rsidRDefault="003A4D33" w:rsidP="003A4D33">
                            <w:pPr>
                              <w:numPr>
                                <w:ilvl w:val="0"/>
                                <w:numId w:val="4"/>
                              </w:numPr>
                              <w:jc w:val="both"/>
                              <w:rPr>
                                <w:rFonts w:cstheme="minorHAnsi"/>
                              </w:rPr>
                            </w:pPr>
                            <w:r w:rsidRPr="0035550E">
                              <w:rPr>
                                <w:rFonts w:cstheme="minorHAnsi"/>
                              </w:rPr>
                              <w:t>Continuous improvement: Reflective practice allows practitioners to identify areas for improvement in their own practice. By reflecting on what has worked well and what could be improved, they can develop new strategies and improve their teaching over time.</w:t>
                            </w:r>
                          </w:p>
                          <w:p w14:paraId="67B5024E" w14:textId="77777777" w:rsidR="003A4D33" w:rsidRPr="0035550E" w:rsidRDefault="003A4D33" w:rsidP="003A4D33">
                            <w:pPr>
                              <w:numPr>
                                <w:ilvl w:val="0"/>
                                <w:numId w:val="4"/>
                              </w:numPr>
                              <w:jc w:val="both"/>
                              <w:rPr>
                                <w:rFonts w:cstheme="minorHAnsi"/>
                              </w:rPr>
                            </w:pPr>
                            <w:r w:rsidRPr="0035550E">
                              <w:rPr>
                                <w:rFonts w:cstheme="minorHAnsi"/>
                              </w:rPr>
                              <w:t xml:space="preserve">Collaborative learning: Reflective practice can be a collaborative process, where practitioners share their experiences and learn from one another. By working together to reflect on their practice, practitioners can develop a shared understanding of what works </w:t>
                            </w:r>
                            <w:r w:rsidRPr="002814F6">
                              <w:rPr>
                                <w:rFonts w:cstheme="minorHAnsi"/>
                              </w:rPr>
                              <w:t>best and</w:t>
                            </w:r>
                            <w:r w:rsidRPr="0035550E">
                              <w:rPr>
                                <w:rFonts w:cstheme="minorHAnsi"/>
                              </w:rPr>
                              <w:t xml:space="preserve"> improve the quality of teaching and learning across the setting.</w:t>
                            </w:r>
                          </w:p>
                          <w:p w14:paraId="26265E2D" w14:textId="77777777" w:rsidR="003A4D33" w:rsidRPr="002814F6" w:rsidRDefault="003A4D33" w:rsidP="003A4D33">
                            <w:pPr>
                              <w:numPr>
                                <w:ilvl w:val="0"/>
                                <w:numId w:val="4"/>
                              </w:numPr>
                              <w:jc w:val="both"/>
                              <w:rPr>
                                <w:rFonts w:cstheme="minorHAnsi"/>
                              </w:rPr>
                            </w:pPr>
                            <w:r w:rsidRPr="0035550E">
                              <w:rPr>
                                <w:rFonts w:cstheme="minorHAnsi"/>
                              </w:rPr>
                              <w:t>Better outcomes for children</w:t>
                            </w:r>
                          </w:p>
                          <w:p w14:paraId="51F1C1C3" w14:textId="71AA99E6" w:rsidR="003A4D33" w:rsidRPr="003A4D33" w:rsidRDefault="003A4D33" w:rsidP="003A4D33">
                            <w:pPr>
                              <w:jc w:val="both"/>
                              <w:rPr>
                                <w:rFonts w:cstheme="minorHAnsi"/>
                              </w:rPr>
                            </w:pPr>
                            <w:r w:rsidRPr="002814F6">
                              <w:rPr>
                                <w:rFonts w:cstheme="minorHAnsi"/>
                                <w:color w:val="222222"/>
                                <w:sz w:val="20"/>
                                <w:szCs w:val="20"/>
                                <w:shd w:val="clear" w:color="auto" w:fill="FFFFFF"/>
                              </w:rPr>
                              <w:t>(Moon, J.A., 2006).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968A63" id="Text Box 15" o:spid="_x0000_s1036" type="#_x0000_t202" style="position:absolute;margin-left:-60.3pt;margin-top:294.8pt;width:394.35pt;height:301.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" fillcolor="#9ecb81 [2169]" strokecolor="#70ad47 [3209]" strokeweight=".5pt">
                <v:fill color2="#8ac066 [2617]" rotate="t" colors="0 #b5d5a7;.5 #aace99;1 #9cca86" focus="100%" type="gradient">
                  <o:fill v:ext="view" type="gradientUnscaled"/>
                </v:fill>
                <v:textbox>
                  <w:txbxContent>
                    <w:p w14:paraId="6F7F37F3" w14:textId="77777777" w:rsidR="003A4D33" w:rsidRPr="0035550E" w:rsidRDefault="003A4D33" w:rsidP="003A4D33">
                      <w:pPr>
                        <w:jc w:val="both"/>
                        <w:rPr>
                          <w:rFonts w:cstheme="minorHAnsi"/>
                        </w:rPr>
                      </w:pPr>
                      <w:r w:rsidRPr="0035550E">
                        <w:rPr>
                          <w:rFonts w:cstheme="minorHAnsi"/>
                        </w:rPr>
                        <w:t>Some of the ways that reflective practice can improve quality in early years include:</w:t>
                      </w:r>
                    </w:p>
                    <w:p w14:paraId="7E925DE9" w14:textId="77777777" w:rsidR="003A4D33" w:rsidRPr="0035550E" w:rsidRDefault="003A4D33" w:rsidP="003A4D33">
                      <w:pPr>
                        <w:numPr>
                          <w:ilvl w:val="0"/>
                          <w:numId w:val="4"/>
                        </w:numPr>
                        <w:jc w:val="both"/>
                        <w:rPr>
                          <w:rFonts w:cstheme="minorHAnsi"/>
                        </w:rPr>
                      </w:pPr>
                      <w:r w:rsidRPr="0035550E">
                        <w:rPr>
                          <w:rFonts w:cstheme="minorHAnsi"/>
                        </w:rPr>
                        <w:t xml:space="preserve">Better understanding of children's needs: Reflective practice encourages early years practitioners to think deeply about children's learning, </w:t>
                      </w:r>
                      <w:r w:rsidRPr="002814F6">
                        <w:rPr>
                          <w:rFonts w:cstheme="minorHAnsi"/>
                        </w:rPr>
                        <w:t>development,</w:t>
                      </w:r>
                      <w:r w:rsidRPr="0035550E">
                        <w:rPr>
                          <w:rFonts w:cstheme="minorHAnsi"/>
                        </w:rPr>
                        <w:t xml:space="preserve"> and </w:t>
                      </w:r>
                      <w:r w:rsidRPr="002814F6">
                        <w:rPr>
                          <w:rFonts w:cstheme="minorHAnsi"/>
                        </w:rPr>
                        <w:t>behaviour</w:t>
                      </w:r>
                      <w:r w:rsidRPr="0035550E">
                        <w:rPr>
                          <w:rFonts w:cstheme="minorHAnsi"/>
                        </w:rPr>
                        <w:t>. By reflecting on their</w:t>
                      </w:r>
                      <w:r w:rsidRPr="002814F6">
                        <w:rPr>
                          <w:rFonts w:cstheme="minorHAnsi"/>
                        </w:rPr>
                        <w:t xml:space="preserve"> </w:t>
                      </w:r>
                      <w:r w:rsidRPr="0035550E">
                        <w:rPr>
                          <w:rFonts w:cstheme="minorHAnsi"/>
                        </w:rPr>
                        <w:t xml:space="preserve">experiences in the classroom, practitioners can develop a deeper understanding of how children learn, and </w:t>
                      </w:r>
                      <w:r w:rsidRPr="002814F6">
                        <w:rPr>
                          <w:rFonts w:cstheme="minorHAnsi"/>
                        </w:rPr>
                        <w:t xml:space="preserve">then </w:t>
                      </w:r>
                      <w:r w:rsidRPr="0035550E">
                        <w:rPr>
                          <w:rFonts w:cstheme="minorHAnsi"/>
                        </w:rPr>
                        <w:t>tailor their teaching approaches accordingly.</w:t>
                      </w:r>
                    </w:p>
                    <w:p w14:paraId="50299E91" w14:textId="77777777" w:rsidR="003A4D33" w:rsidRPr="0035550E" w:rsidRDefault="003A4D33" w:rsidP="003A4D33">
                      <w:pPr>
                        <w:numPr>
                          <w:ilvl w:val="0"/>
                          <w:numId w:val="4"/>
                        </w:numPr>
                        <w:jc w:val="both"/>
                        <w:rPr>
                          <w:rFonts w:cstheme="minorHAnsi"/>
                        </w:rPr>
                      </w:pPr>
                      <w:r w:rsidRPr="0035550E">
                        <w:rPr>
                          <w:rFonts w:cstheme="minorHAnsi"/>
                        </w:rPr>
                        <w:t>Continuous improvement: Reflective practice allows practitioners to identify areas for improvement in their own practice. By reflecting on what has worked well and what could be improved, they can develop new strategies and improve their teaching over time.</w:t>
                      </w:r>
                    </w:p>
                    <w:p w14:paraId="67B5024E" w14:textId="77777777" w:rsidR="003A4D33" w:rsidRPr="0035550E" w:rsidRDefault="003A4D33" w:rsidP="003A4D33">
                      <w:pPr>
                        <w:numPr>
                          <w:ilvl w:val="0"/>
                          <w:numId w:val="4"/>
                        </w:numPr>
                        <w:jc w:val="both"/>
                        <w:rPr>
                          <w:rFonts w:cstheme="minorHAnsi"/>
                        </w:rPr>
                      </w:pPr>
                      <w:r w:rsidRPr="0035550E">
                        <w:rPr>
                          <w:rFonts w:cstheme="minorHAnsi"/>
                        </w:rPr>
                        <w:t xml:space="preserve">Collaborative learning: Reflective practice can be a collaborative process, where practitioners share their experiences and learn from one another. By working together to reflect on their practice, practitioners can develop a shared understanding of what works </w:t>
                      </w:r>
                      <w:r w:rsidRPr="002814F6">
                        <w:rPr>
                          <w:rFonts w:cstheme="minorHAnsi"/>
                        </w:rPr>
                        <w:t>best and</w:t>
                      </w:r>
                      <w:r w:rsidRPr="0035550E">
                        <w:rPr>
                          <w:rFonts w:cstheme="minorHAnsi"/>
                        </w:rPr>
                        <w:t xml:space="preserve"> improve the quality of teaching and learning across the setting.</w:t>
                      </w:r>
                    </w:p>
                    <w:p w14:paraId="26265E2D" w14:textId="77777777" w:rsidR="003A4D33" w:rsidRPr="002814F6" w:rsidRDefault="003A4D33" w:rsidP="003A4D33">
                      <w:pPr>
                        <w:numPr>
                          <w:ilvl w:val="0"/>
                          <w:numId w:val="4"/>
                        </w:numPr>
                        <w:jc w:val="both"/>
                        <w:rPr>
                          <w:rFonts w:cstheme="minorHAnsi"/>
                        </w:rPr>
                      </w:pPr>
                      <w:r w:rsidRPr="0035550E">
                        <w:rPr>
                          <w:rFonts w:cstheme="minorHAnsi"/>
                        </w:rPr>
                        <w:t>Better outcomes for children</w:t>
                      </w:r>
                    </w:p>
                    <w:p w14:paraId="51F1C1C3" w14:textId="71AA99E6" w:rsidR="003A4D33" w:rsidRPr="003A4D33" w:rsidRDefault="003A4D33" w:rsidP="003A4D33">
                      <w:pPr>
                        <w:jc w:val="both"/>
                        <w:rPr>
                          <w:rFonts w:cstheme="minorHAnsi"/>
                        </w:rPr>
                      </w:pPr>
                      <w:r w:rsidRPr="002814F6">
                        <w:rPr>
                          <w:rFonts w:cstheme="minorHAnsi"/>
                          <w:color w:val="222222"/>
                          <w:sz w:val="20"/>
                          <w:szCs w:val="20"/>
                          <w:shd w:val="clear" w:color="auto" w:fill="FFFFFF"/>
                        </w:rPr>
                        <w:t>(Moon, J.A., 2006). </w:t>
                      </w:r>
                    </w:p>
                  </w:txbxContent>
                </v:textbox>
              </v:shape>
            </w:pict>
          </mc:Fallback>
        </mc:AlternateContent>
      </w:r>
      <w:r w:rsidR="003A4D33">
        <w:br w:type="page"/>
      </w:r>
    </w:p>
    <w:p w14:paraId="1D49C8C2" w14:textId="11487E63" w:rsidR="00F55E58" w:rsidRDefault="00F55E58">
      <w:r>
        <w:rPr>
          <w:noProof/>
        </w:rPr>
        <w:lastRenderedPageBreak/>
        <mc:AlternateContent>
          <mc:Choice Requires="wps">
            <w:drawing>
              <wp:anchor distT="0" distB="0" distL="114300" distR="114300" simplePos="0" relativeHeight="251663360" behindDoc="0" locked="0" layoutInCell="1" allowOverlap="1" wp14:anchorId="4F1F2F3D" wp14:editId="37E475E9">
                <wp:simplePos x="0" y="0"/>
                <wp:positionH relativeFrom="column">
                  <wp:posOffset>-616260</wp:posOffset>
                </wp:positionH>
                <wp:positionV relativeFrom="paragraph">
                  <wp:posOffset>-722556</wp:posOffset>
                </wp:positionV>
                <wp:extent cx="7006856" cy="2062716"/>
                <wp:effectExtent l="0" t="0" r="22860" b="13970"/>
                <wp:wrapNone/>
                <wp:docPr id="34720958" name="Text Box 6"/>
                <wp:cNvGraphicFramePr/>
                <a:graphic xmlns:a="http://schemas.openxmlformats.org/drawingml/2006/main">
                  <a:graphicData uri="http://schemas.microsoft.com/office/word/2010/wordprocessingShape">
                    <wps:wsp>
                      <wps:cNvSpPr txBox="1"/>
                      <wps:spPr>
                        <a:xfrm>
                          <a:off x="0" y="0"/>
                          <a:ext cx="7006856" cy="2062716"/>
                        </a:xfrm>
                        <a:prstGeom prst="rect">
                          <a:avLst/>
                        </a:prstGeom>
                        <a:ln/>
                      </wps:spPr>
                      <wps:style>
                        <a:lnRef idx="1">
                          <a:schemeClr val="accent2"/>
                        </a:lnRef>
                        <a:fillRef idx="2">
                          <a:schemeClr val="accent2"/>
                        </a:fillRef>
                        <a:effectRef idx="1">
                          <a:schemeClr val="accent2"/>
                        </a:effectRef>
                        <a:fontRef idx="minor">
                          <a:schemeClr val="dk1"/>
                        </a:fontRef>
                      </wps:style>
                      <wps:txbx>
                        <w:txbxContent>
                          <w:p w14:paraId="48623D31" w14:textId="77777777" w:rsidR="00D75228" w:rsidRPr="00D75228" w:rsidRDefault="00D75228" w:rsidP="00D75228">
                            <w:pPr>
                              <w:jc w:val="both"/>
                              <w:rPr>
                                <w:rFonts w:cstheme="minorHAnsi"/>
                                <w:sz w:val="20"/>
                                <w:szCs w:val="20"/>
                              </w:rPr>
                            </w:pPr>
                            <w:r w:rsidRPr="00D75228">
                              <w:rPr>
                                <w:rFonts w:cstheme="minorHAnsi"/>
                                <w:sz w:val="20"/>
                                <w:szCs w:val="20"/>
                              </w:rPr>
                              <w:t xml:space="preserve">Reflective practice in early years refers to the process of thinking about and analysing one's actions, decisions, and interactions with children in an intentional and purposeful way. It involves actively questioning assumptions, seeking feedback, and </w:t>
                            </w:r>
                            <w:proofErr w:type="gramStart"/>
                            <w:r w:rsidRPr="00D75228">
                              <w:rPr>
                                <w:rFonts w:cstheme="minorHAnsi"/>
                                <w:sz w:val="20"/>
                                <w:szCs w:val="20"/>
                              </w:rPr>
                              <w:t>making adjustments to</w:t>
                            </w:r>
                            <w:proofErr w:type="gramEnd"/>
                            <w:r w:rsidRPr="00D75228">
                              <w:rPr>
                                <w:rFonts w:cstheme="minorHAnsi"/>
                                <w:sz w:val="20"/>
                                <w:szCs w:val="20"/>
                              </w:rPr>
                              <w:t xml:space="preserve"> one's practice to enhance the quality of care and education provided to children. (Michael, Natalie. 2009)  Reflective practice is an important aspect of professional development for early childhood educators and can lead to improved outcomes for children. Reflective practice in early years involves regularly examining your own experiences in working with young children. The goal of reflective practice is to improve the quality of care and education provided to young children.</w:t>
                            </w:r>
                            <w:r w:rsidRPr="00D75228">
                              <w:rPr>
                                <w:rFonts w:cstheme="minorHAnsi"/>
                                <w:color w:val="222222"/>
                                <w:sz w:val="20"/>
                                <w:szCs w:val="20"/>
                                <w:shd w:val="clear" w:color="auto" w:fill="FFFFFF"/>
                              </w:rPr>
                              <w:t xml:space="preserve"> (Lindon, J. and </w:t>
                            </w:r>
                            <w:proofErr w:type="spellStart"/>
                            <w:r w:rsidRPr="00D75228">
                              <w:rPr>
                                <w:rFonts w:cstheme="minorHAnsi"/>
                                <w:color w:val="222222"/>
                                <w:sz w:val="20"/>
                                <w:szCs w:val="20"/>
                                <w:shd w:val="clear" w:color="auto" w:fill="FFFFFF"/>
                              </w:rPr>
                              <w:t>Trodd</w:t>
                            </w:r>
                            <w:proofErr w:type="spellEnd"/>
                            <w:r w:rsidRPr="00D75228">
                              <w:rPr>
                                <w:rFonts w:cstheme="minorHAnsi"/>
                                <w:color w:val="222222"/>
                                <w:sz w:val="20"/>
                                <w:szCs w:val="20"/>
                                <w:shd w:val="clear" w:color="auto" w:fill="FFFFFF"/>
                              </w:rPr>
                              <w:t>, L., 2016). </w:t>
                            </w:r>
                            <w:r w:rsidRPr="00D75228">
                              <w:rPr>
                                <w:rFonts w:cstheme="minorHAnsi"/>
                                <w:sz w:val="20"/>
                                <w:szCs w:val="20"/>
                              </w:rPr>
                              <w:t xml:space="preserve"> In early years, reflective practice can involve looking at your interactions with children, your relationships with parents and colleagues, your pedagogical strategies, and the effectiveness of your provision overall. Reflective practice allows early years practitioners to learn from their experiences, identify areas that need improvement, and make changes to enhance the learning and development of young children. It also allows practitioners to stay up to date with new theories and research in early years education and apply those findings to their practice. (Michael, Natalie. 2009)  </w:t>
                            </w:r>
                          </w:p>
                          <w:p w14:paraId="6E908047" w14:textId="77777777" w:rsidR="00D75228" w:rsidRPr="00D75228" w:rsidRDefault="00D75228">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F2F3D" id="Text Box 6" o:spid="_x0000_s1037" type="#_x0000_t202" style="position:absolute;margin-left:-48.5pt;margin-top:-56.9pt;width:551.7pt;height:16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" fillcolor="#f3a875 [2165]" strokecolor="#ed7d31 [3205]" strokeweight=".5pt">
                <v:fill color2="#f09558 [2613]" rotate="t" colors="0 #f7bda4;.5 #f5b195;1 #f8a581" focus="100%" type="gradient">
                  <o:fill v:ext="view" type="gradientUnscaled"/>
                </v:fill>
                <v:textbox>
                  <w:txbxContent>
                    <w:p w14:paraId="48623D31" w14:textId="77777777" w:rsidR="00D75228" w:rsidRPr="00D75228" w:rsidRDefault="00D75228" w:rsidP="00D75228">
                      <w:pPr>
                        <w:jc w:val="both"/>
                        <w:rPr>
                          <w:rFonts w:cstheme="minorHAnsi"/>
                          <w:sz w:val="20"/>
                          <w:szCs w:val="20"/>
                        </w:rPr>
                      </w:pPr>
                      <w:r w:rsidRPr="00D75228">
                        <w:rPr>
                          <w:rFonts w:cstheme="minorHAnsi"/>
                          <w:sz w:val="20"/>
                          <w:szCs w:val="20"/>
                        </w:rPr>
                        <w:t xml:space="preserve">Reflective practice in early years refers to the process of thinking about and analysing one's actions, decisions, and interactions with children in an intentional and purposeful way. It involves actively questioning assumptions, seeking feedback, and </w:t>
                      </w:r>
                      <w:proofErr w:type="gramStart"/>
                      <w:r w:rsidRPr="00D75228">
                        <w:rPr>
                          <w:rFonts w:cstheme="minorHAnsi"/>
                          <w:sz w:val="20"/>
                          <w:szCs w:val="20"/>
                        </w:rPr>
                        <w:t>making adjustments to</w:t>
                      </w:r>
                      <w:proofErr w:type="gramEnd"/>
                      <w:r w:rsidRPr="00D75228">
                        <w:rPr>
                          <w:rFonts w:cstheme="minorHAnsi"/>
                          <w:sz w:val="20"/>
                          <w:szCs w:val="20"/>
                        </w:rPr>
                        <w:t xml:space="preserve"> one's practice to enhance the quality of care and education provided to children. (Michael, Natalie. 2009)  Reflective practice is an important aspect of professional development for early childhood educators and can lead to improved outcomes for children. Reflective practice in early years involves regularly examining your own experiences in working with young children. The goal of reflective practice is to improve the quality of care and education provided to young children.</w:t>
                      </w:r>
                      <w:r w:rsidRPr="00D75228">
                        <w:rPr>
                          <w:rFonts w:cstheme="minorHAnsi"/>
                          <w:color w:val="222222"/>
                          <w:sz w:val="20"/>
                          <w:szCs w:val="20"/>
                          <w:shd w:val="clear" w:color="auto" w:fill="FFFFFF"/>
                        </w:rPr>
                        <w:t xml:space="preserve"> (Lindon, J. and </w:t>
                      </w:r>
                      <w:proofErr w:type="spellStart"/>
                      <w:r w:rsidRPr="00D75228">
                        <w:rPr>
                          <w:rFonts w:cstheme="minorHAnsi"/>
                          <w:color w:val="222222"/>
                          <w:sz w:val="20"/>
                          <w:szCs w:val="20"/>
                          <w:shd w:val="clear" w:color="auto" w:fill="FFFFFF"/>
                        </w:rPr>
                        <w:t>Trodd</w:t>
                      </w:r>
                      <w:proofErr w:type="spellEnd"/>
                      <w:r w:rsidRPr="00D75228">
                        <w:rPr>
                          <w:rFonts w:cstheme="minorHAnsi"/>
                          <w:color w:val="222222"/>
                          <w:sz w:val="20"/>
                          <w:szCs w:val="20"/>
                          <w:shd w:val="clear" w:color="auto" w:fill="FFFFFF"/>
                        </w:rPr>
                        <w:t>, L., 2016). </w:t>
                      </w:r>
                      <w:r w:rsidRPr="00D75228">
                        <w:rPr>
                          <w:rFonts w:cstheme="minorHAnsi"/>
                          <w:sz w:val="20"/>
                          <w:szCs w:val="20"/>
                        </w:rPr>
                        <w:t xml:space="preserve"> In early years, reflective practice can involve looking at your interactions with children, your relationships with parents and colleagues, your pedagogical strategies, and the effectiveness of your provision overall. Reflective practice allows early years practitioners to learn from their experiences, identify areas that need improvement, and make changes to enhance the learning and development of young children. It also allows practitioners to stay up to date with new theories and research in early years education and apply those findings to their practice. (Michael, Natalie. 2009)  </w:t>
                      </w:r>
                    </w:p>
                    <w:p w14:paraId="6E908047" w14:textId="77777777" w:rsidR="00D75228" w:rsidRPr="00D75228" w:rsidRDefault="00D75228">
                      <w:pPr>
                        <w:rPr>
                          <w:sz w:val="20"/>
                          <w:szCs w:val="20"/>
                        </w:rPr>
                      </w:pPr>
                    </w:p>
                  </w:txbxContent>
                </v:textbox>
              </v:shape>
            </w:pict>
          </mc:Fallback>
        </mc:AlternateContent>
      </w:r>
    </w:p>
    <w:p w14:paraId="325719C3" w14:textId="77777777" w:rsidR="00F55E58" w:rsidRPr="002814F6" w:rsidRDefault="00F55E58" w:rsidP="00F55E58">
      <w:pPr>
        <w:jc w:val="both"/>
        <w:rPr>
          <w:rFonts w:cstheme="minorHAnsi"/>
          <w:b/>
          <w:bCs/>
          <w:color w:val="222222"/>
          <w:sz w:val="32"/>
          <w:szCs w:val="32"/>
          <w:shd w:val="clear" w:color="auto" w:fill="FFFFFF"/>
        </w:rPr>
      </w:pPr>
      <w:r>
        <w:rPr>
          <w:noProof/>
        </w:rPr>
        <mc:AlternateContent>
          <mc:Choice Requires="wps">
            <w:drawing>
              <wp:anchor distT="0" distB="0" distL="114300" distR="114300" simplePos="0" relativeHeight="251668480" behindDoc="0" locked="0" layoutInCell="1" allowOverlap="1" wp14:anchorId="69529E09" wp14:editId="4D011B38">
                <wp:simplePos x="0" y="0"/>
                <wp:positionH relativeFrom="page">
                  <wp:align>right</wp:align>
                </wp:positionH>
                <wp:positionV relativeFrom="paragraph">
                  <wp:posOffset>7698105</wp:posOffset>
                </wp:positionV>
                <wp:extent cx="4582633" cy="978196"/>
                <wp:effectExtent l="0" t="0" r="8890" b="0"/>
                <wp:wrapNone/>
                <wp:docPr id="333973125" name="Text Box 12"/>
                <wp:cNvGraphicFramePr/>
                <a:graphic xmlns:a="http://schemas.openxmlformats.org/drawingml/2006/main">
                  <a:graphicData uri="http://schemas.microsoft.com/office/word/2010/wordprocessingShape">
                    <wps:wsp>
                      <wps:cNvSpPr txBox="1"/>
                      <wps:spPr>
                        <a:xfrm>
                          <a:off x="0" y="0"/>
                          <a:ext cx="4582633" cy="978196"/>
                        </a:xfrm>
                        <a:prstGeom prst="rect">
                          <a:avLst/>
                        </a:prstGeom>
                        <a:solidFill>
                          <a:schemeClr val="accent6">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422C9E4F" w14:textId="2EA3569B" w:rsidR="003A4D33" w:rsidRPr="003A4D33" w:rsidRDefault="003A4D33" w:rsidP="003A4D33">
                            <w:pPr>
                              <w:jc w:val="both"/>
                              <w:rPr>
                                <w:sz w:val="20"/>
                                <w:szCs w:val="20"/>
                              </w:rPr>
                            </w:pPr>
                            <w:r w:rsidRPr="003A4D33">
                              <w:rPr>
                                <w:sz w:val="20"/>
                                <w:szCs w:val="20"/>
                              </w:rPr>
                              <w:t>Reflective practice is an essential component of professional development in early years. It involves deep thinking about the experiences and interactions that take play in a day-to-day work with young children, as well as critically analysing one’s own beliefs, values, and assumptions about early years practice. Day, C., (1999).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529E09" id="Text Box 12" o:spid="_x0000_s1038" type="#_x0000_t202" style="position:absolute;left:0;text-align:left;margin-left:309.65pt;margin-top:606.15pt;width:360.85pt;height:77pt;z-index:25166848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" fillcolor="#70ad47 [3209]" stroked="f">
                <v:fill opacity="32896f"/>
                <v:textbox>
                  <w:txbxContent>
                    <w:p w14:paraId="422C9E4F" w14:textId="2EA3569B" w:rsidR="003A4D33" w:rsidRPr="003A4D33" w:rsidRDefault="003A4D33" w:rsidP="003A4D33">
                      <w:pPr>
                        <w:jc w:val="both"/>
                        <w:rPr>
                          <w:sz w:val="20"/>
                          <w:szCs w:val="20"/>
                        </w:rPr>
                      </w:pPr>
                      <w:r w:rsidRPr="003A4D33">
                        <w:rPr>
                          <w:sz w:val="20"/>
                          <w:szCs w:val="20"/>
                        </w:rPr>
                        <w:t>Reflective practice is an essential component of professional development in early years. It involves deep thinking about the experiences and interactions that take play in a day-to-day work with young children, as well as critically analysing one’s own beliefs, values, and assumptions about early years practice. Day, C., (1999).</w:t>
                      </w:r>
                    </w:p>
                  </w:txbxContent>
                </v:textbox>
                <w10:wrap anchorx="page"/>
              </v:shape>
            </w:pict>
          </mc:Fallback>
        </mc:AlternateContent>
      </w:r>
      <w:r>
        <w:rPr>
          <w:noProof/>
        </w:rPr>
        <mc:AlternateContent>
          <mc:Choice Requires="wps">
            <w:drawing>
              <wp:anchor distT="0" distB="0" distL="114300" distR="114300" simplePos="0" relativeHeight="251666432" behindDoc="0" locked="0" layoutInCell="1" allowOverlap="1" wp14:anchorId="037CEB14" wp14:editId="2AF36841">
                <wp:simplePos x="0" y="0"/>
                <wp:positionH relativeFrom="column">
                  <wp:posOffset>-754084</wp:posOffset>
                </wp:positionH>
                <wp:positionV relativeFrom="paragraph">
                  <wp:posOffset>6528804</wp:posOffset>
                </wp:positionV>
                <wp:extent cx="2732567" cy="2594344"/>
                <wp:effectExtent l="0" t="0" r="0" b="0"/>
                <wp:wrapNone/>
                <wp:docPr id="2031045829" name="Text Box 9"/>
                <wp:cNvGraphicFramePr/>
                <a:graphic xmlns:a="http://schemas.openxmlformats.org/drawingml/2006/main">
                  <a:graphicData uri="http://schemas.microsoft.com/office/word/2010/wordprocessingShape">
                    <wps:wsp>
                      <wps:cNvSpPr txBox="1"/>
                      <wps:spPr>
                        <a:xfrm>
                          <a:off x="0" y="0"/>
                          <a:ext cx="2732567" cy="2594344"/>
                        </a:xfrm>
                        <a:prstGeom prst="rect">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7AA86D8" w14:textId="2C99B7E2" w:rsidR="003A4D33" w:rsidRPr="003A4D33" w:rsidRDefault="003A4D33" w:rsidP="003A4D33">
                            <w:pPr>
                              <w:jc w:val="both"/>
                              <w:rPr>
                                <w:sz w:val="20"/>
                                <w:szCs w:val="20"/>
                              </w:rPr>
                            </w:pPr>
                            <w:r w:rsidRPr="003A4D33">
                              <w:rPr>
                                <w:rFonts w:cstheme="minorHAnsi"/>
                                <w:sz w:val="20"/>
                                <w:szCs w:val="20"/>
                              </w:rPr>
                              <w:t>Schon believed that learning is a continuous process that occurs throughout an individual’s life and that it occurs through reflection on experiences. Reflective practice involves reflecting on an individual’s own experiences, analysing them, and then developing new and improved strategies to approach similar experiences in the future. Schon argued that there are two types of reflection: reflection-in-action (which happens in the moment while an activity is occurring), and reflection-on-action (which occurs after an event). He believed that both types of reflection were important for professional growth and development. (</w:t>
                            </w:r>
                            <w:r w:rsidRPr="003A4D33">
                              <w:rPr>
                                <w:rFonts w:cstheme="minorHAnsi"/>
                                <w:color w:val="222222"/>
                                <w:sz w:val="20"/>
                                <w:szCs w:val="20"/>
                                <w:shd w:val="clear" w:color="auto" w:fill="FFFFFF"/>
                              </w:rPr>
                              <w:t>Osterman, 1990).</w:t>
                            </w:r>
                          </w:p>
                          <w:p w14:paraId="742EF609" w14:textId="77777777" w:rsidR="003A4D33" w:rsidRDefault="003A4D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CEB14" id="Text Box 9" o:spid="_x0000_s1039" type="#_x0000_t202" style="position:absolute;left:0;text-align:left;margin-left:-59.4pt;margin-top:514.1pt;width:215.15pt;height:204.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" fillcolor="#ed7d31 [3205]" stroked="f">
                <v:fill opacity="32896f"/>
                <v:textbox>
                  <w:txbxContent>
                    <w:p w14:paraId="17AA86D8" w14:textId="2C99B7E2" w:rsidR="003A4D33" w:rsidRPr="003A4D33" w:rsidRDefault="003A4D33" w:rsidP="003A4D33">
                      <w:pPr>
                        <w:jc w:val="both"/>
                        <w:rPr>
                          <w:sz w:val="20"/>
                          <w:szCs w:val="20"/>
                        </w:rPr>
                      </w:pPr>
                      <w:r w:rsidRPr="003A4D33">
                        <w:rPr>
                          <w:rFonts w:cstheme="minorHAnsi"/>
                          <w:sz w:val="20"/>
                          <w:szCs w:val="20"/>
                        </w:rPr>
                        <w:t>Schon believed that learning is a continuous process that occurs throughout an individual’s life and that it occurs through reflection on experiences. Reflective practice involves reflecting on an individual’s own experiences, analysing them, and then developing new and improved strategies to approach similar experiences in the future. Schon argued that there are two types of reflection: reflection-in-action (which happens in the moment while an activity is occurring), and reflection-on-action (which occurs after an event). He believed that both types of reflection were important for professional growth and development. (</w:t>
                      </w:r>
                      <w:r w:rsidRPr="003A4D33">
                        <w:rPr>
                          <w:rFonts w:cstheme="minorHAnsi"/>
                          <w:color w:val="222222"/>
                          <w:sz w:val="20"/>
                          <w:szCs w:val="20"/>
                          <w:shd w:val="clear" w:color="auto" w:fill="FFFFFF"/>
                        </w:rPr>
                        <w:t>Osterman, 1990).</w:t>
                      </w:r>
                    </w:p>
                    <w:p w14:paraId="742EF609" w14:textId="77777777" w:rsidR="003A4D33" w:rsidRDefault="003A4D33"/>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52EB1CD" wp14:editId="3A0233A1">
                <wp:simplePos x="0" y="0"/>
                <wp:positionH relativeFrom="column">
                  <wp:posOffset>1977375</wp:posOffset>
                </wp:positionH>
                <wp:positionV relativeFrom="paragraph">
                  <wp:posOffset>4424385</wp:posOffset>
                </wp:positionV>
                <wp:extent cx="4529469" cy="3019646"/>
                <wp:effectExtent l="0" t="0" r="4445" b="9525"/>
                <wp:wrapNone/>
                <wp:docPr id="1907543898" name="Text Box 11"/>
                <wp:cNvGraphicFramePr/>
                <a:graphic xmlns:a="http://schemas.openxmlformats.org/drawingml/2006/main">
                  <a:graphicData uri="http://schemas.microsoft.com/office/word/2010/wordprocessingShape">
                    <wps:wsp>
                      <wps:cNvSpPr txBox="1"/>
                      <wps:spPr>
                        <a:xfrm>
                          <a:off x="0" y="0"/>
                          <a:ext cx="4529469" cy="3019646"/>
                        </a:xfrm>
                        <a:prstGeom prst="rect">
                          <a:avLst/>
                        </a:prstGeom>
                        <a:solidFill>
                          <a:schemeClr val="accent4">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1F4D455" w14:textId="30944DA8" w:rsidR="003A4D33" w:rsidRPr="00AD049C" w:rsidRDefault="003A4D33" w:rsidP="003A4D33">
                            <w:pPr>
                              <w:jc w:val="both"/>
                              <w:rPr>
                                <w:b/>
                                <w:bCs/>
                                <w:sz w:val="20"/>
                                <w:szCs w:val="20"/>
                              </w:rPr>
                            </w:pPr>
                            <w:r w:rsidRPr="00AD049C">
                              <w:rPr>
                                <w:b/>
                                <w:bCs/>
                                <w:sz w:val="20"/>
                                <w:szCs w:val="20"/>
                              </w:rPr>
                              <w:t>Theorists:</w:t>
                            </w:r>
                          </w:p>
                          <w:p w14:paraId="07E3D4C9" w14:textId="4924559A" w:rsidR="003A4D33" w:rsidRDefault="003A4D33" w:rsidP="003A4D33">
                            <w:pPr>
                              <w:jc w:val="both"/>
                              <w:rPr>
                                <w:sz w:val="20"/>
                                <w:szCs w:val="20"/>
                              </w:rPr>
                            </w:pPr>
                            <w:r w:rsidRPr="003A4D33">
                              <w:rPr>
                                <w:sz w:val="20"/>
                                <w:szCs w:val="20"/>
                              </w:rPr>
                              <w:t>John Dewey’s Reflective Cycle: this theory emphasises the importance of experience and reflection in learning. Dewey’s reflective cycle contains four stages: Experience, Reflection, Generalisation, and Action. Reflective practitioners using this approach would reflect on their experiences with children, identify key issues, generate new ideas and theories, and then take action to improve their practice. (State University of New York. 2002)</w:t>
                            </w:r>
                          </w:p>
                          <w:p w14:paraId="29D85F25" w14:textId="7A1C5518" w:rsidR="003A4D33" w:rsidRPr="003A4D33" w:rsidRDefault="003A4D33" w:rsidP="003A4D33">
                            <w:pPr>
                              <w:jc w:val="both"/>
                              <w:rPr>
                                <w:sz w:val="20"/>
                                <w:szCs w:val="20"/>
                              </w:rPr>
                            </w:pPr>
                            <w:r w:rsidRPr="003A4D33">
                              <w:rPr>
                                <w:sz w:val="20"/>
                                <w:szCs w:val="20"/>
                              </w:rPr>
                              <w:t>The Gibbs Reflective Model is a valuable framework for reflective practice because it provides a systematic approach to reflection. It consists of six stages that encourage a deep level of reflection by promoting the individual to examine their experiences, thought and feelings, and actions critically. By following these six stages, individuals can gain insights into their experiences and develop a deeper understanding of themselves and their practice. By applying the Gibbs Reflective Model, individuals can also identify areas in which they can improve their practice, become more self-aware, and enhance their professional development. (Chong, 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2EB1CD" id="Text Box 11" o:spid="_x0000_s1040" type="#_x0000_t202" style="position:absolute;left:0;text-align:left;margin-left:155.7pt;margin-top:348.4pt;width:356.65pt;height:237.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" fillcolor="#ffc000 [3207]" stroked="f">
                <v:fill opacity="32896f"/>
                <v:textbox>
                  <w:txbxContent>
                    <w:p w14:paraId="11F4D455" w14:textId="30944DA8" w:rsidR="003A4D33" w:rsidRPr="00AD049C" w:rsidRDefault="003A4D33" w:rsidP="003A4D33">
                      <w:pPr>
                        <w:jc w:val="both"/>
                        <w:rPr>
                          <w:b/>
                          <w:bCs/>
                          <w:sz w:val="20"/>
                          <w:szCs w:val="20"/>
                        </w:rPr>
                      </w:pPr>
                      <w:r w:rsidRPr="00AD049C">
                        <w:rPr>
                          <w:b/>
                          <w:bCs/>
                          <w:sz w:val="20"/>
                          <w:szCs w:val="20"/>
                        </w:rPr>
                        <w:t>Theorists:</w:t>
                      </w:r>
                    </w:p>
                    <w:p w14:paraId="07E3D4C9" w14:textId="4924559A" w:rsidR="003A4D33" w:rsidRDefault="003A4D33" w:rsidP="003A4D33">
                      <w:pPr>
                        <w:jc w:val="both"/>
                        <w:rPr>
                          <w:sz w:val="20"/>
                          <w:szCs w:val="20"/>
                        </w:rPr>
                      </w:pPr>
                      <w:r w:rsidRPr="003A4D33">
                        <w:rPr>
                          <w:sz w:val="20"/>
                          <w:szCs w:val="20"/>
                        </w:rPr>
                        <w:t>John Dewey’s Reflective Cycle: this theory emphasises the importance of experience and reflection in learning. Dewey’s reflective cycle contains four stages: Experience, Reflection, Generalisation, and Action. Reflective practitioners using this approach would reflect on their experiences with children, identify key issues, generate new ideas and theories, and then take action to improve their practice. (State University of New York. 2002)</w:t>
                      </w:r>
                    </w:p>
                    <w:p w14:paraId="29D85F25" w14:textId="7A1C5518" w:rsidR="003A4D33" w:rsidRPr="003A4D33" w:rsidRDefault="003A4D33" w:rsidP="003A4D33">
                      <w:pPr>
                        <w:jc w:val="both"/>
                        <w:rPr>
                          <w:sz w:val="20"/>
                          <w:szCs w:val="20"/>
                        </w:rPr>
                      </w:pPr>
                      <w:r w:rsidRPr="003A4D33">
                        <w:rPr>
                          <w:sz w:val="20"/>
                          <w:szCs w:val="20"/>
                        </w:rPr>
                        <w:t>The Gibbs Reflective Model is a valuable framework for reflective practice because it provides a systematic approach to reflection. It consists of six stages that encourage a deep level of reflection by promoting the individual to examine their experiences, thought and feelings, and actions critically. By following these six stages, individuals can gain insights into their experiences and develop a deeper understanding of themselves and their practice. By applying the Gibbs Reflective Model, individuals can also identify areas in which they can improve their practice, become more self-aware, and enhance their professional development. (Chong, 2009).</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3E58EC7E" wp14:editId="17A725E5">
                <wp:simplePos x="0" y="0"/>
                <wp:positionH relativeFrom="column">
                  <wp:posOffset>1945316</wp:posOffset>
                </wp:positionH>
                <wp:positionV relativeFrom="paragraph">
                  <wp:posOffset>1181484</wp:posOffset>
                </wp:positionV>
                <wp:extent cx="4603898" cy="3062177"/>
                <wp:effectExtent l="0" t="0" r="25400" b="24130"/>
                <wp:wrapNone/>
                <wp:docPr id="349341579" name="Text Box 8"/>
                <wp:cNvGraphicFramePr/>
                <a:graphic xmlns:a="http://schemas.openxmlformats.org/drawingml/2006/main">
                  <a:graphicData uri="http://schemas.microsoft.com/office/word/2010/wordprocessingShape">
                    <wps:wsp>
                      <wps:cNvSpPr txBox="1"/>
                      <wps:spPr>
                        <a:xfrm>
                          <a:off x="0" y="0"/>
                          <a:ext cx="4603898" cy="3062177"/>
                        </a:xfrm>
                        <a:prstGeom prst="rect">
                          <a:avLst/>
                        </a:prstGeom>
                        <a:ln/>
                      </wps:spPr>
                      <wps:style>
                        <a:lnRef idx="1">
                          <a:schemeClr val="dk1"/>
                        </a:lnRef>
                        <a:fillRef idx="1001">
                          <a:schemeClr val="lt2"/>
                        </a:fillRef>
                        <a:effectRef idx="1">
                          <a:schemeClr val="dk1"/>
                        </a:effectRef>
                        <a:fontRef idx="minor">
                          <a:schemeClr val="dk1"/>
                        </a:fontRef>
                      </wps:style>
                      <wps:txbx>
                        <w:txbxContent>
                          <w:p w14:paraId="58612BDB" w14:textId="1F8823DA" w:rsidR="003A4D33" w:rsidRPr="003A4D33" w:rsidRDefault="003A4D33" w:rsidP="003A4D33">
                            <w:pPr>
                              <w:jc w:val="both"/>
                              <w:rPr>
                                <w:sz w:val="20"/>
                                <w:szCs w:val="20"/>
                              </w:rPr>
                            </w:pPr>
                            <w:r w:rsidRPr="003A4D33">
                              <w:rPr>
                                <w:sz w:val="20"/>
                                <w:szCs w:val="20"/>
                              </w:rPr>
                              <w:t xml:space="preserve">By reflecting on their own teaching practices, early years educators can identify areas for improvement and develop more effective teaching strategies. This can lead to a more supportive learning environment for children and help to enhance their learning outcomes. (Bleach, J., 2014). Reflective practice helps educators to develop a deeper understanding of children's individual needs, abilities, and interests. By being more mindful and observant of children's behaviour and reactions to different activities, educators can tailor their teaching strategies to better meet the unique needs of each child. Reflective practice helps early years educators to continually evaluate how well they are meeting the goals and objectives of the curriculum. (Dyer, </w:t>
                            </w:r>
                            <w:proofErr w:type="gramStart"/>
                            <w:r w:rsidRPr="003A4D33">
                              <w:rPr>
                                <w:sz w:val="20"/>
                                <w:szCs w:val="20"/>
                              </w:rPr>
                              <w:t>M.A.</w:t>
                            </w:r>
                            <w:proofErr w:type="gramEnd"/>
                            <w:r w:rsidRPr="003A4D33">
                              <w:rPr>
                                <w:sz w:val="20"/>
                                <w:szCs w:val="20"/>
                              </w:rPr>
                              <w:t xml:space="preserve"> and Taylor, S.M., 2012). It also allows them to identify any gaps or areas that need further attention and adjust their teaching practices accordingly. Reflective practice can also help educators to manage their own emotions and stress levels. By reflecting on their own experiences and emotions, they can develop strategies for managing stress and maintaining a positive attitude towards their work.  (Dyer, </w:t>
                            </w:r>
                            <w:proofErr w:type="gramStart"/>
                            <w:r w:rsidRPr="003A4D33">
                              <w:rPr>
                                <w:sz w:val="20"/>
                                <w:szCs w:val="20"/>
                              </w:rPr>
                              <w:t>M.A.</w:t>
                            </w:r>
                            <w:proofErr w:type="gramEnd"/>
                            <w:r w:rsidRPr="003A4D33">
                              <w:rPr>
                                <w:sz w:val="20"/>
                                <w:szCs w:val="20"/>
                              </w:rPr>
                              <w:t xml:space="preserve"> and Taylor, S.M., 2012). Reflective practice is important in early years education because it helps educators to continuously improve their teaching practices, better understand each child's unique needs, and manage their own emotions and stress levels. (Bleach, J.,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58EC7E" id="Text Box 8" o:spid="_x0000_s1041" type="#_x0000_t202" style="position:absolute;left:0;text-align:left;margin-left:153.15pt;margin-top:93.05pt;width:362.5pt;height:241.1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" fillcolor="#e7e6e6 [3203]" strokecolor="black [3200]" strokeweight=".5pt">
                <v:textbox>
                  <w:txbxContent>
                    <w:p w14:paraId="58612BDB" w14:textId="1F8823DA" w:rsidR="003A4D33" w:rsidRPr="003A4D33" w:rsidRDefault="003A4D33" w:rsidP="003A4D33">
                      <w:pPr>
                        <w:jc w:val="both"/>
                        <w:rPr>
                          <w:sz w:val="20"/>
                          <w:szCs w:val="20"/>
                        </w:rPr>
                      </w:pPr>
                      <w:r w:rsidRPr="003A4D33">
                        <w:rPr>
                          <w:sz w:val="20"/>
                          <w:szCs w:val="20"/>
                        </w:rPr>
                        <w:t xml:space="preserve">By reflecting on their own teaching practices, early years educators can identify areas for improvement and develop more effective teaching strategies. This can lead to a more supportive learning environment for children and help to enhance their learning outcomes. (Bleach, J., 2014). Reflective practice helps educators to develop a deeper understanding of children's individual needs, abilities, and interests. By being more mindful and observant of children's behaviour and reactions to different activities, educators can tailor their teaching strategies to better meet the unique needs of each child. Reflective practice helps early years educators to continually evaluate how well they are meeting the goals and objectives of the curriculum. (Dyer, </w:t>
                      </w:r>
                      <w:proofErr w:type="gramStart"/>
                      <w:r w:rsidRPr="003A4D33">
                        <w:rPr>
                          <w:sz w:val="20"/>
                          <w:szCs w:val="20"/>
                        </w:rPr>
                        <w:t>M.A.</w:t>
                      </w:r>
                      <w:proofErr w:type="gramEnd"/>
                      <w:r w:rsidRPr="003A4D33">
                        <w:rPr>
                          <w:sz w:val="20"/>
                          <w:szCs w:val="20"/>
                        </w:rPr>
                        <w:t xml:space="preserve"> and Taylor, S.M., 2012). It also allows them to identify any gaps or areas that need further attention and adjust their teaching practices accordingly. Reflective practice can also help educators to manage their own emotions and stress levels. By reflecting on their own experiences and emotions, they can develop strategies for managing stress and maintaining a positive attitude towards their work.  (Dyer, </w:t>
                      </w:r>
                      <w:proofErr w:type="gramStart"/>
                      <w:r w:rsidRPr="003A4D33">
                        <w:rPr>
                          <w:sz w:val="20"/>
                          <w:szCs w:val="20"/>
                        </w:rPr>
                        <w:t>M.A.</w:t>
                      </w:r>
                      <w:proofErr w:type="gramEnd"/>
                      <w:r w:rsidRPr="003A4D33">
                        <w:rPr>
                          <w:sz w:val="20"/>
                          <w:szCs w:val="20"/>
                        </w:rPr>
                        <w:t xml:space="preserve"> and Taylor, S.M., 2012). Reflective practice is important in early years education because it helps educators to continuously improve their teaching practices, better understand each child's unique needs, and manage their own emotions and stress levels. (Bleach, J., 2014).</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175ED037" wp14:editId="303BE4BA">
                <wp:simplePos x="0" y="0"/>
                <wp:positionH relativeFrom="column">
                  <wp:posOffset>-627040</wp:posOffset>
                </wp:positionH>
                <wp:positionV relativeFrom="paragraph">
                  <wp:posOffset>1160219</wp:posOffset>
                </wp:positionV>
                <wp:extent cx="2424224" cy="5209954"/>
                <wp:effectExtent l="0" t="0" r="14605" b="10160"/>
                <wp:wrapNone/>
                <wp:docPr id="301697527" name="Text Box 7"/>
                <wp:cNvGraphicFramePr/>
                <a:graphic xmlns:a="http://schemas.openxmlformats.org/drawingml/2006/main">
                  <a:graphicData uri="http://schemas.microsoft.com/office/word/2010/wordprocessingShape">
                    <wps:wsp>
                      <wps:cNvSpPr txBox="1"/>
                      <wps:spPr>
                        <a:xfrm>
                          <a:off x="0" y="0"/>
                          <a:ext cx="2424224" cy="5209954"/>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7324CE13" w14:textId="77777777" w:rsidR="00D75228" w:rsidRPr="00D75228" w:rsidRDefault="00D75228" w:rsidP="00D75228">
                            <w:pPr>
                              <w:jc w:val="both"/>
                              <w:rPr>
                                <w:rFonts w:cstheme="minorHAnsi"/>
                                <w:sz w:val="20"/>
                                <w:szCs w:val="20"/>
                              </w:rPr>
                            </w:pPr>
                            <w:r w:rsidRPr="00D75228">
                              <w:rPr>
                                <w:rFonts w:cstheme="minorHAnsi"/>
                                <w:sz w:val="20"/>
                                <w:szCs w:val="20"/>
                              </w:rPr>
                              <w:t>Reflective practice is the process of thinking about and analysing experiences in order to learn from them and improve future outcomes. In the context of early years education, it involves educators reflecting on their own teaching practices, interactions with children, and the learning environment they create. (</w:t>
                            </w:r>
                            <w:r w:rsidRPr="00D75228">
                              <w:rPr>
                                <w:rFonts w:cstheme="minorHAnsi"/>
                                <w:color w:val="222222"/>
                                <w:sz w:val="20"/>
                                <w:szCs w:val="20"/>
                                <w:shd w:val="clear" w:color="auto" w:fill="FFFFFF"/>
                              </w:rPr>
                              <w:t xml:space="preserve">Paige-Smith, A. and Craft, A., 2011) </w:t>
                            </w:r>
                            <w:r w:rsidRPr="00D75228">
                              <w:rPr>
                                <w:rFonts w:cstheme="minorHAnsi"/>
                                <w:sz w:val="20"/>
                                <w:szCs w:val="20"/>
                              </w:rPr>
                              <w:t>Reflective practice can be a valuable tool for early years educators as it allows them to critically evaluate their own approaches and identify areas for improvement. It also helps them to develop a deeper understanding of children's individual needs, interests, and abilities, and to tailor their teaching strategies accordingly. (</w:t>
                            </w:r>
                            <w:r w:rsidRPr="00D75228">
                              <w:rPr>
                                <w:rFonts w:cstheme="minorHAnsi"/>
                                <w:color w:val="222222"/>
                                <w:sz w:val="20"/>
                                <w:szCs w:val="20"/>
                                <w:shd w:val="clear" w:color="auto" w:fill="FFFFFF"/>
                              </w:rPr>
                              <w:t xml:space="preserve">Appleby, K., 2010) </w:t>
                            </w:r>
                            <w:r w:rsidRPr="00D75228">
                              <w:rPr>
                                <w:rFonts w:cstheme="minorHAnsi"/>
                                <w:sz w:val="20"/>
                                <w:szCs w:val="20"/>
                              </w:rPr>
                              <w:t>By reflecting on their teaching practices, early years educators can continuously improve their effectiveness and make increasingly informed decisions about how to support children's learning and development. Reflective practice is an essential component of effective early years education. It helps educators to continually evaluate their own practices, improve their teaching strategies, and create a more supportive learning environment for children.</w:t>
                            </w:r>
                            <w:r w:rsidRPr="00D75228">
                              <w:rPr>
                                <w:rFonts w:cstheme="minorHAnsi"/>
                                <w:color w:val="222222"/>
                                <w:sz w:val="20"/>
                                <w:szCs w:val="20"/>
                                <w:shd w:val="clear" w:color="auto" w:fill="FFFFFF"/>
                              </w:rPr>
                              <w:t xml:space="preserve"> (Paige-Smith, A. and Craft, A., 2011)</w:t>
                            </w:r>
                          </w:p>
                          <w:p w14:paraId="5A18BC8F" w14:textId="77777777" w:rsidR="00D75228" w:rsidRDefault="00D752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ED037" id="Text Box 7" o:spid="_x0000_s1042" type="#_x0000_t202" style="position:absolute;left:0;text-align:left;margin-left:-49.35pt;margin-top:91.35pt;width:190.9pt;height:410.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" fillcolor="#82a0d7 [2164]" strokecolor="#4472c4 [3204]" strokeweight=".5pt">
                <v:fill color2="#678ccf [2612]" rotate="t" colors="0 #a8b7df;.5 #9aabd9;1 #879ed7" focus="100%" type="gradient">
                  <o:fill v:ext="view" type="gradientUnscaled"/>
                </v:fill>
                <v:textbox>
                  <w:txbxContent>
                    <w:p w14:paraId="7324CE13" w14:textId="77777777" w:rsidR="00D75228" w:rsidRPr="00D75228" w:rsidRDefault="00D75228" w:rsidP="00D75228">
                      <w:pPr>
                        <w:jc w:val="both"/>
                        <w:rPr>
                          <w:rFonts w:cstheme="minorHAnsi"/>
                          <w:sz w:val="20"/>
                          <w:szCs w:val="20"/>
                        </w:rPr>
                      </w:pPr>
                      <w:r w:rsidRPr="00D75228">
                        <w:rPr>
                          <w:rFonts w:cstheme="minorHAnsi"/>
                          <w:sz w:val="20"/>
                          <w:szCs w:val="20"/>
                        </w:rPr>
                        <w:t>Reflective practice is the process of thinking about and analysing experiences in order to learn from them and improve future outcomes. In the context of early years education, it involves educators reflecting on their own teaching practices, interactions with children, and the learning environment they create. (</w:t>
                      </w:r>
                      <w:r w:rsidRPr="00D75228">
                        <w:rPr>
                          <w:rFonts w:cstheme="minorHAnsi"/>
                          <w:color w:val="222222"/>
                          <w:sz w:val="20"/>
                          <w:szCs w:val="20"/>
                          <w:shd w:val="clear" w:color="auto" w:fill="FFFFFF"/>
                        </w:rPr>
                        <w:t xml:space="preserve">Paige-Smith, A. and Craft, A., 2011) </w:t>
                      </w:r>
                      <w:r w:rsidRPr="00D75228">
                        <w:rPr>
                          <w:rFonts w:cstheme="minorHAnsi"/>
                          <w:sz w:val="20"/>
                          <w:szCs w:val="20"/>
                        </w:rPr>
                        <w:t>Reflective practice can be a valuable tool for early years educators as it allows them to critically evaluate their own approaches and identify areas for improvement. It also helps them to develop a deeper understanding of children's individual needs, interests, and abilities, and to tailor their teaching strategies accordingly. (</w:t>
                      </w:r>
                      <w:r w:rsidRPr="00D75228">
                        <w:rPr>
                          <w:rFonts w:cstheme="minorHAnsi"/>
                          <w:color w:val="222222"/>
                          <w:sz w:val="20"/>
                          <w:szCs w:val="20"/>
                          <w:shd w:val="clear" w:color="auto" w:fill="FFFFFF"/>
                        </w:rPr>
                        <w:t xml:space="preserve">Appleby, K., 2010) </w:t>
                      </w:r>
                      <w:r w:rsidRPr="00D75228">
                        <w:rPr>
                          <w:rFonts w:cstheme="minorHAnsi"/>
                          <w:sz w:val="20"/>
                          <w:szCs w:val="20"/>
                        </w:rPr>
                        <w:t>By reflecting on their teaching practices, early years educators can continuously improve their effectiveness and make increasingly informed decisions about how to support children's learning and development. Reflective practice is an essential component of effective early years education. It helps educators to continually evaluate their own practices, improve their teaching strategies, and create a more supportive learning environment for children.</w:t>
                      </w:r>
                      <w:r w:rsidRPr="00D75228">
                        <w:rPr>
                          <w:rFonts w:cstheme="minorHAnsi"/>
                          <w:color w:val="222222"/>
                          <w:sz w:val="20"/>
                          <w:szCs w:val="20"/>
                          <w:shd w:val="clear" w:color="auto" w:fill="FFFFFF"/>
                        </w:rPr>
                        <w:t xml:space="preserve"> (Paige-Smith, A. and Craft, A., 2011)</w:t>
                      </w:r>
                    </w:p>
                    <w:p w14:paraId="5A18BC8F" w14:textId="77777777" w:rsidR="00D75228" w:rsidRDefault="00D75228"/>
                  </w:txbxContent>
                </v:textbox>
              </v:shape>
            </w:pict>
          </mc:Fallback>
        </mc:AlternateContent>
      </w:r>
      <w:r>
        <w:br w:type="page"/>
      </w:r>
      <w:r w:rsidRPr="002814F6">
        <w:rPr>
          <w:rFonts w:cstheme="minorHAnsi"/>
          <w:b/>
          <w:bCs/>
          <w:color w:val="222222"/>
          <w:sz w:val="32"/>
          <w:szCs w:val="32"/>
          <w:shd w:val="clear" w:color="auto" w:fill="FFFFFF"/>
        </w:rPr>
        <w:lastRenderedPageBreak/>
        <w:t>References</w:t>
      </w:r>
    </w:p>
    <w:p w14:paraId="52841A57"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Appleby, K., (2010). ‘Reflective thinking; reflective practice’. </w:t>
      </w:r>
      <w:r w:rsidRPr="002814F6">
        <w:rPr>
          <w:rFonts w:cstheme="minorHAnsi"/>
          <w:i/>
          <w:iCs/>
          <w:color w:val="222222"/>
          <w:sz w:val="20"/>
          <w:szCs w:val="20"/>
          <w:shd w:val="clear" w:color="auto" w:fill="FFFFFF"/>
        </w:rPr>
        <w:t>Reflective practice in the early years</w:t>
      </w:r>
      <w:r w:rsidRPr="002814F6">
        <w:rPr>
          <w:rFonts w:cstheme="minorHAnsi"/>
          <w:color w:val="222222"/>
          <w:sz w:val="20"/>
          <w:szCs w:val="20"/>
          <w:shd w:val="clear" w:color="auto" w:fill="FFFFFF"/>
        </w:rPr>
        <w:t>, pp.7-23. Available at:</w:t>
      </w:r>
      <w:r w:rsidRPr="002814F6">
        <w:rPr>
          <w:rFonts w:cstheme="minorHAnsi"/>
        </w:rPr>
        <w:t xml:space="preserve"> </w:t>
      </w:r>
      <w:hyperlink r:id="rId10" w:anchor="page=22" w:history="1">
        <w:r w:rsidRPr="002814F6">
          <w:rPr>
            <w:rStyle w:val="Hyperlink"/>
            <w:rFonts w:cstheme="minorHAnsi"/>
          </w:rPr>
          <w:t xml:space="preserve">Reflective Practice in the Early Years - Canning, Natalie - Reed, Michael - Sage - </w:t>
        </w:r>
        <w:proofErr w:type="spellStart"/>
        <w:r w:rsidRPr="002814F6">
          <w:rPr>
            <w:rStyle w:val="Hyperlink"/>
            <w:rFonts w:cstheme="minorHAnsi"/>
          </w:rPr>
          <w:t>Torrossa</w:t>
        </w:r>
        <w:proofErr w:type="spellEnd"/>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30F366E7" w14:textId="77777777" w:rsidR="00F55E58" w:rsidRPr="002814F6" w:rsidRDefault="00F55E58" w:rsidP="00F55E58">
      <w:pPr>
        <w:jc w:val="both"/>
        <w:rPr>
          <w:rFonts w:cstheme="minorHAnsi"/>
        </w:rPr>
      </w:pPr>
      <w:r w:rsidRPr="002814F6">
        <w:rPr>
          <w:rFonts w:cstheme="minorHAnsi"/>
        </w:rPr>
        <w:t>Birth to 5 Matters. (</w:t>
      </w:r>
      <w:proofErr w:type="gramStart"/>
      <w:r w:rsidRPr="002814F6">
        <w:rPr>
          <w:rFonts w:cstheme="minorHAnsi"/>
        </w:rPr>
        <w:t>no</w:t>
      </w:r>
      <w:proofErr w:type="gramEnd"/>
      <w:r w:rsidRPr="002814F6">
        <w:rPr>
          <w:rFonts w:cstheme="minorHAnsi"/>
        </w:rPr>
        <w:t xml:space="preserve"> date) ‘Learning and Development’. Observation, </w:t>
      </w:r>
      <w:proofErr w:type="gramStart"/>
      <w:r w:rsidRPr="002814F6">
        <w:rPr>
          <w:rFonts w:cstheme="minorHAnsi"/>
        </w:rPr>
        <w:t>assessment</w:t>
      </w:r>
      <w:proofErr w:type="gramEnd"/>
      <w:r w:rsidRPr="002814F6">
        <w:rPr>
          <w:rFonts w:cstheme="minorHAnsi"/>
        </w:rPr>
        <w:t xml:space="preserve"> and planning. Available at: </w:t>
      </w:r>
      <w:hyperlink r:id="rId11" w:history="1">
        <w:r w:rsidRPr="002814F6">
          <w:rPr>
            <w:rStyle w:val="Hyperlink"/>
            <w:rFonts w:cstheme="minorHAnsi"/>
          </w:rPr>
          <w:t>PDF-20-Professional-Reflective-Practice-1-1.pdf (birthto5matters.org.uk)</w:t>
        </w:r>
      </w:hyperlink>
      <w:r w:rsidRPr="002814F6">
        <w:rPr>
          <w:rFonts w:cstheme="minorHAnsi"/>
        </w:rPr>
        <w:t>. (Accessed:20</w:t>
      </w:r>
      <w:r w:rsidRPr="002814F6">
        <w:rPr>
          <w:rFonts w:cstheme="minorHAnsi"/>
          <w:vertAlign w:val="superscript"/>
        </w:rPr>
        <w:t>th</w:t>
      </w:r>
      <w:r w:rsidRPr="002814F6">
        <w:rPr>
          <w:rFonts w:cstheme="minorHAnsi"/>
        </w:rPr>
        <w:t xml:space="preserve"> May 2023)</w:t>
      </w:r>
    </w:p>
    <w:p w14:paraId="04BF89F5"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Bleach, J., (2014). ‘Developing professionalism through reflective practice and ongoing professional development.’ </w:t>
      </w:r>
      <w:r w:rsidRPr="002814F6">
        <w:rPr>
          <w:rFonts w:cstheme="minorHAnsi"/>
          <w:i/>
          <w:iCs/>
          <w:color w:val="222222"/>
          <w:sz w:val="20"/>
          <w:szCs w:val="20"/>
          <w:shd w:val="clear" w:color="auto" w:fill="FFFFFF"/>
        </w:rPr>
        <w:t>European early childhood education research journal</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22</w:t>
      </w:r>
      <w:r w:rsidRPr="002814F6">
        <w:rPr>
          <w:rFonts w:cstheme="minorHAnsi"/>
          <w:color w:val="222222"/>
          <w:sz w:val="20"/>
          <w:szCs w:val="20"/>
          <w:shd w:val="clear" w:color="auto" w:fill="FFFFFF"/>
        </w:rPr>
        <w:t>(2), pp.185-197. Available at:</w:t>
      </w:r>
      <w:r w:rsidRPr="002814F6">
        <w:rPr>
          <w:rFonts w:cstheme="minorHAnsi"/>
        </w:rPr>
        <w:t xml:space="preserve"> </w:t>
      </w:r>
      <w:hyperlink r:id="rId12" w:history="1">
        <w:r w:rsidRPr="002814F6">
          <w:rPr>
            <w:rStyle w:val="Hyperlink"/>
            <w:rFonts w:cstheme="minorHAnsi"/>
          </w:rPr>
          <w:t>Full article: Developing professionalism through reflective practice and ongoing professional development (tandfonline.com)</w:t>
        </w:r>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431C2DE8" w14:textId="77777777" w:rsidR="00F55E58" w:rsidRPr="002814F6" w:rsidRDefault="00F55E58" w:rsidP="00F55E58">
      <w:pPr>
        <w:jc w:val="both"/>
        <w:rPr>
          <w:rFonts w:cstheme="minorHAnsi"/>
        </w:rPr>
      </w:pPr>
      <w:r w:rsidRPr="002814F6">
        <w:rPr>
          <w:rFonts w:cstheme="minorHAnsi"/>
        </w:rPr>
        <w:t>Cambridge Assessment International Education. (</w:t>
      </w:r>
      <w:proofErr w:type="gramStart"/>
      <w:r w:rsidRPr="002814F6">
        <w:rPr>
          <w:rFonts w:cstheme="minorHAnsi"/>
        </w:rPr>
        <w:t>no</w:t>
      </w:r>
      <w:proofErr w:type="gramEnd"/>
      <w:r w:rsidRPr="002814F6">
        <w:rPr>
          <w:rFonts w:cstheme="minorHAnsi"/>
        </w:rPr>
        <w:t xml:space="preserve"> date). ‘Getting started with Reflective Practice’. Available at: </w:t>
      </w:r>
      <w:hyperlink r:id="rId13" w:anchor="article" w:history="1">
        <w:r w:rsidRPr="002814F6">
          <w:rPr>
            <w:rStyle w:val="Hyperlink"/>
            <w:rFonts w:cstheme="minorHAnsi"/>
          </w:rPr>
          <w:t>Getting started with Reflective Practice (cambridge-community.org.uk)</w:t>
        </w:r>
      </w:hyperlink>
      <w:r w:rsidRPr="002814F6">
        <w:rPr>
          <w:rFonts w:cstheme="minorHAnsi"/>
        </w:rPr>
        <w:t>. (Accessed:20</w:t>
      </w:r>
      <w:r w:rsidRPr="002814F6">
        <w:rPr>
          <w:rFonts w:cstheme="minorHAnsi"/>
          <w:vertAlign w:val="superscript"/>
        </w:rPr>
        <w:t>th</w:t>
      </w:r>
      <w:r w:rsidRPr="002814F6">
        <w:rPr>
          <w:rFonts w:cstheme="minorHAnsi"/>
        </w:rPr>
        <w:t xml:space="preserve"> May 2023)</w:t>
      </w:r>
    </w:p>
    <w:p w14:paraId="2B19F613"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Chong, M.C., (2009). ‘Is reflective practice a useful task for student nurses?’ </w:t>
      </w:r>
      <w:r w:rsidRPr="002814F6">
        <w:rPr>
          <w:rFonts w:cstheme="minorHAnsi"/>
          <w:i/>
          <w:iCs/>
          <w:color w:val="222222"/>
          <w:sz w:val="20"/>
          <w:szCs w:val="20"/>
          <w:shd w:val="clear" w:color="auto" w:fill="FFFFFF"/>
        </w:rPr>
        <w:t>Asian Nursing Research</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3</w:t>
      </w:r>
      <w:r w:rsidRPr="002814F6">
        <w:rPr>
          <w:rFonts w:cstheme="minorHAnsi"/>
          <w:color w:val="222222"/>
          <w:sz w:val="20"/>
          <w:szCs w:val="20"/>
          <w:shd w:val="clear" w:color="auto" w:fill="FFFFFF"/>
        </w:rPr>
        <w:t>(3), pp.111-120. Available at:</w:t>
      </w:r>
      <w:r w:rsidRPr="002814F6">
        <w:rPr>
          <w:rFonts w:cstheme="minorHAnsi"/>
        </w:rPr>
        <w:t xml:space="preserve"> </w:t>
      </w:r>
      <w:hyperlink r:id="rId14" w:history="1">
        <w:r w:rsidRPr="002814F6">
          <w:rPr>
            <w:rStyle w:val="Hyperlink"/>
            <w:rFonts w:cstheme="minorHAnsi"/>
          </w:rPr>
          <w:t>Is Reflective Practice a Useful Task for Student Nurses? - ScienceDirect</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1E01F3BF" w14:textId="77777777" w:rsidR="00F55E58" w:rsidRDefault="00F55E58" w:rsidP="00F55E58">
      <w:pPr>
        <w:jc w:val="both"/>
      </w:pPr>
      <w:r>
        <w:t xml:space="preserve">CIH Online (no date) ‘Reflective </w:t>
      </w:r>
      <w:proofErr w:type="spellStart"/>
      <w:proofErr w:type="gramStart"/>
      <w:r>
        <w:t>Practice:Schon</w:t>
      </w:r>
      <w:proofErr w:type="spellEnd"/>
      <w:proofErr w:type="gramEnd"/>
      <w:r>
        <w:t>: The reflective practitioner. Available at:</w:t>
      </w:r>
      <w:r w:rsidRPr="00635489">
        <w:t xml:space="preserve"> </w:t>
      </w:r>
      <w:hyperlink r:id="rId15" w:history="1">
        <w:r>
          <w:rPr>
            <w:rStyle w:val="Hyperlink"/>
          </w:rPr>
          <w:t>CIH Online Learning: Log in to the site</w:t>
        </w:r>
      </w:hyperlink>
      <w:r>
        <w:t>. (Accessed:19</w:t>
      </w:r>
      <w:r w:rsidRPr="00635489">
        <w:rPr>
          <w:vertAlign w:val="superscript"/>
        </w:rPr>
        <w:t>th</w:t>
      </w:r>
      <w:r>
        <w:t xml:space="preserve"> May 2023)</w:t>
      </w:r>
    </w:p>
    <w:p w14:paraId="4BF0ACBE" w14:textId="77777777" w:rsidR="00F55E58" w:rsidRDefault="00F55E58" w:rsidP="00F55E58">
      <w:pPr>
        <w:jc w:val="both"/>
      </w:pPr>
      <w:r>
        <w:t>Crowe Associates Ltd. (no date) ‘Gibbs Reflective Cycle’. Available at:</w:t>
      </w:r>
      <w:r w:rsidRPr="005D4D2E">
        <w:t xml:space="preserve"> </w:t>
      </w:r>
      <w:hyperlink r:id="rId16" w:history="1">
        <w:r>
          <w:rPr>
            <w:rStyle w:val="Hyperlink"/>
          </w:rPr>
          <w:t>Gibbs Reflective cycle | Crowe Associates (crowe-associates.co.uk)</w:t>
        </w:r>
      </w:hyperlink>
      <w:r>
        <w:t>. (Accessed 20</w:t>
      </w:r>
      <w:r w:rsidRPr="005D4D2E">
        <w:rPr>
          <w:vertAlign w:val="superscript"/>
        </w:rPr>
        <w:t>th</w:t>
      </w:r>
      <w:r>
        <w:t xml:space="preserve"> May 2023)</w:t>
      </w:r>
    </w:p>
    <w:p w14:paraId="6B1FE45D"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Day, C., (1999). ‘Professional development and reflective practice: Purposes, processes and partnerships.’ </w:t>
      </w:r>
      <w:r w:rsidRPr="002814F6">
        <w:rPr>
          <w:rFonts w:cstheme="minorHAnsi"/>
          <w:i/>
          <w:iCs/>
          <w:color w:val="222222"/>
          <w:sz w:val="20"/>
          <w:szCs w:val="20"/>
          <w:shd w:val="clear" w:color="auto" w:fill="FFFFFF"/>
        </w:rPr>
        <w:t>Pedagogy, Culture &amp; Society</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7</w:t>
      </w:r>
      <w:r w:rsidRPr="002814F6">
        <w:rPr>
          <w:rFonts w:cstheme="minorHAnsi"/>
          <w:color w:val="222222"/>
          <w:sz w:val="20"/>
          <w:szCs w:val="20"/>
          <w:shd w:val="clear" w:color="auto" w:fill="FFFFFF"/>
        </w:rPr>
        <w:t>(2), pp.221-233. Available at:</w:t>
      </w:r>
      <w:r w:rsidRPr="002814F6">
        <w:rPr>
          <w:rFonts w:cstheme="minorHAnsi"/>
        </w:rPr>
        <w:t xml:space="preserve"> </w:t>
      </w:r>
      <w:hyperlink r:id="rId17" w:history="1">
        <w:r w:rsidRPr="002814F6">
          <w:rPr>
            <w:rStyle w:val="Hyperlink"/>
            <w:rFonts w:cstheme="minorHAnsi"/>
          </w:rPr>
          <w:t xml:space="preserve">Professional Development and Reflective Practice: purposes, </w:t>
        </w:r>
        <w:proofErr w:type="gramStart"/>
        <w:r w:rsidRPr="002814F6">
          <w:rPr>
            <w:rStyle w:val="Hyperlink"/>
            <w:rFonts w:cstheme="minorHAnsi"/>
          </w:rPr>
          <w:t>processes</w:t>
        </w:r>
        <w:proofErr w:type="gramEnd"/>
        <w:r w:rsidRPr="002814F6">
          <w:rPr>
            <w:rStyle w:val="Hyperlink"/>
            <w:rFonts w:cstheme="minorHAnsi"/>
          </w:rPr>
          <w:t xml:space="preserve"> and partnerships: Pedagogy, Culture &amp; Society: Vol 7, No 2 (tandfonline.com)</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4188C0D7"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 xml:space="preserve">Dyer, </w:t>
      </w:r>
      <w:proofErr w:type="gramStart"/>
      <w:r w:rsidRPr="002814F6">
        <w:rPr>
          <w:rFonts w:cstheme="minorHAnsi"/>
          <w:color w:val="222222"/>
          <w:sz w:val="20"/>
          <w:szCs w:val="20"/>
          <w:shd w:val="clear" w:color="auto" w:fill="FFFFFF"/>
        </w:rPr>
        <w:t>M.A.</w:t>
      </w:r>
      <w:proofErr w:type="gramEnd"/>
      <w:r w:rsidRPr="002814F6">
        <w:rPr>
          <w:rFonts w:cstheme="minorHAnsi"/>
          <w:color w:val="222222"/>
          <w:sz w:val="20"/>
          <w:szCs w:val="20"/>
          <w:shd w:val="clear" w:color="auto" w:fill="FFFFFF"/>
        </w:rPr>
        <w:t xml:space="preserve"> and Taylor, S.M., (2012). ‘Supporting professional identity in undergraduate Early Years students through reflective practice’. </w:t>
      </w:r>
      <w:r w:rsidRPr="002814F6">
        <w:rPr>
          <w:rFonts w:cstheme="minorHAnsi"/>
          <w:i/>
          <w:iCs/>
          <w:color w:val="222222"/>
          <w:sz w:val="20"/>
          <w:szCs w:val="20"/>
          <w:shd w:val="clear" w:color="auto" w:fill="FFFFFF"/>
        </w:rPr>
        <w:t>Reflective Practice</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13</w:t>
      </w:r>
      <w:r w:rsidRPr="002814F6">
        <w:rPr>
          <w:rFonts w:cstheme="minorHAnsi"/>
          <w:color w:val="222222"/>
          <w:sz w:val="20"/>
          <w:szCs w:val="20"/>
          <w:shd w:val="clear" w:color="auto" w:fill="FFFFFF"/>
        </w:rPr>
        <w:t>(4), pp.551-563. Available at:</w:t>
      </w:r>
      <w:r w:rsidRPr="002814F6">
        <w:rPr>
          <w:rFonts w:cstheme="minorHAnsi"/>
        </w:rPr>
        <w:t xml:space="preserve"> </w:t>
      </w:r>
      <w:hyperlink r:id="rId18" w:history="1">
        <w:r w:rsidRPr="002814F6">
          <w:rPr>
            <w:rStyle w:val="Hyperlink"/>
            <w:rFonts w:cstheme="minorHAnsi"/>
          </w:rPr>
          <w:t>Full article: Supporting professional identity in undergraduate Early Years students through reflective practice (tandfonline.com)</w:t>
        </w:r>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365AD817" w14:textId="77777777" w:rsidR="00F55E58" w:rsidRPr="002814F6" w:rsidRDefault="00F55E58" w:rsidP="00F55E58">
      <w:pPr>
        <w:jc w:val="both"/>
        <w:rPr>
          <w:rFonts w:cstheme="minorHAnsi"/>
        </w:rPr>
      </w:pPr>
      <w:r w:rsidRPr="002814F6">
        <w:rPr>
          <w:rFonts w:cstheme="minorHAnsi"/>
        </w:rPr>
        <w:t xml:space="preserve">Early Years Careers. (2015) ‘Reflective Practice’. Available at: </w:t>
      </w:r>
      <w:hyperlink r:id="rId19" w:history="1">
        <w:r w:rsidRPr="002814F6">
          <w:rPr>
            <w:rStyle w:val="Hyperlink"/>
            <w:rFonts w:cstheme="minorHAnsi"/>
          </w:rPr>
          <w:t>Reflective Practice - Early Years Careers</w:t>
        </w:r>
      </w:hyperlink>
      <w:r w:rsidRPr="002814F6">
        <w:rPr>
          <w:rFonts w:cstheme="minorHAnsi"/>
        </w:rPr>
        <w:t>. (Accessed:20</w:t>
      </w:r>
      <w:r w:rsidRPr="002814F6">
        <w:rPr>
          <w:rFonts w:cstheme="minorHAnsi"/>
          <w:vertAlign w:val="superscript"/>
        </w:rPr>
        <w:t>th</w:t>
      </w:r>
      <w:r w:rsidRPr="002814F6">
        <w:rPr>
          <w:rFonts w:cstheme="minorHAnsi"/>
        </w:rPr>
        <w:t xml:space="preserve"> May 2023)</w:t>
      </w:r>
    </w:p>
    <w:p w14:paraId="5620B7FB" w14:textId="77777777" w:rsidR="00F55E58" w:rsidRPr="002814F6" w:rsidRDefault="00F55E58" w:rsidP="00F55E58">
      <w:pPr>
        <w:jc w:val="both"/>
        <w:rPr>
          <w:rFonts w:cstheme="minorHAnsi"/>
        </w:rPr>
      </w:pPr>
      <w:r w:rsidRPr="002814F6">
        <w:rPr>
          <w:rFonts w:cstheme="minorHAnsi"/>
        </w:rPr>
        <w:t xml:space="preserve">Information Technology University of Florida. (No date) ‘Kolb’s four stages of learning’. Available at: </w:t>
      </w:r>
      <w:hyperlink r:id="rId20" w:history="1">
        <w:r w:rsidRPr="002814F6">
          <w:rPr>
            <w:rStyle w:val="Hyperlink"/>
            <w:rFonts w:cstheme="minorHAnsi"/>
          </w:rPr>
          <w:t xml:space="preserve">Kolb's Four Stages of Learning - </w:t>
        </w:r>
        <w:proofErr w:type="spellStart"/>
        <w:r w:rsidRPr="002814F6">
          <w:rPr>
            <w:rStyle w:val="Hyperlink"/>
            <w:rFonts w:cstheme="minorHAnsi"/>
          </w:rPr>
          <w:t>Center</w:t>
        </w:r>
        <w:proofErr w:type="spellEnd"/>
        <w:r w:rsidRPr="002814F6">
          <w:rPr>
            <w:rStyle w:val="Hyperlink"/>
            <w:rFonts w:cstheme="minorHAnsi"/>
          </w:rPr>
          <w:t xml:space="preserve"> for Instructional Technology and Training - University of Florida (ufl.edu)</w:t>
        </w:r>
      </w:hyperlink>
      <w:r w:rsidRPr="002814F6">
        <w:rPr>
          <w:rFonts w:cstheme="minorHAnsi"/>
        </w:rPr>
        <w:t>. (Accessed:18</w:t>
      </w:r>
      <w:r w:rsidRPr="002814F6">
        <w:rPr>
          <w:rFonts w:cstheme="minorHAnsi"/>
          <w:vertAlign w:val="superscript"/>
        </w:rPr>
        <w:t>th</w:t>
      </w:r>
      <w:r w:rsidRPr="002814F6">
        <w:rPr>
          <w:rFonts w:cstheme="minorHAnsi"/>
        </w:rPr>
        <w:t xml:space="preserve"> May 2023)</w:t>
      </w:r>
    </w:p>
    <w:p w14:paraId="403EF8EB"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 xml:space="preserve">Lindon, J. and </w:t>
      </w:r>
      <w:proofErr w:type="spellStart"/>
      <w:r w:rsidRPr="002814F6">
        <w:rPr>
          <w:rFonts w:cstheme="minorHAnsi"/>
          <w:color w:val="222222"/>
          <w:sz w:val="20"/>
          <w:szCs w:val="20"/>
          <w:shd w:val="clear" w:color="auto" w:fill="FFFFFF"/>
        </w:rPr>
        <w:t>Trodd</w:t>
      </w:r>
      <w:proofErr w:type="spellEnd"/>
      <w:r w:rsidRPr="002814F6">
        <w:rPr>
          <w:rFonts w:cstheme="minorHAnsi"/>
          <w:color w:val="222222"/>
          <w:sz w:val="20"/>
          <w:szCs w:val="20"/>
          <w:shd w:val="clear" w:color="auto" w:fill="FFFFFF"/>
        </w:rPr>
        <w:t>, L., (2016). ‘</w:t>
      </w:r>
      <w:r w:rsidRPr="002814F6">
        <w:rPr>
          <w:rFonts w:cstheme="minorHAnsi"/>
          <w:i/>
          <w:iCs/>
          <w:color w:val="222222"/>
          <w:sz w:val="20"/>
          <w:szCs w:val="20"/>
          <w:shd w:val="clear" w:color="auto" w:fill="FFFFFF"/>
        </w:rPr>
        <w:t>Reflective Practice and Early Years Professionalism 3rd Edition: Linking Theory and Practice</w:t>
      </w:r>
      <w:r w:rsidRPr="002814F6">
        <w:rPr>
          <w:rFonts w:cstheme="minorHAnsi"/>
          <w:color w:val="222222"/>
          <w:sz w:val="20"/>
          <w:szCs w:val="20"/>
          <w:shd w:val="clear" w:color="auto" w:fill="FFFFFF"/>
        </w:rPr>
        <w:t>.’ Hachette UK. Available at:</w:t>
      </w:r>
      <w:r w:rsidRPr="002814F6">
        <w:rPr>
          <w:rFonts w:cstheme="minorHAnsi"/>
        </w:rPr>
        <w:t xml:space="preserve"> </w:t>
      </w:r>
      <w:hyperlink r:id="rId21" w:anchor="v=onepage&amp;q=reflective%20practice%20in%20early%20years&amp;f=false" w:history="1">
        <w:r w:rsidRPr="002814F6">
          <w:rPr>
            <w:rStyle w:val="Hyperlink"/>
            <w:rFonts w:cstheme="minorHAnsi"/>
          </w:rPr>
          <w:t xml:space="preserve">Reflective Practice and Early Years Professionalism 3rd Edition: Linking ... - Jennie Lindon, Lyn </w:t>
        </w:r>
        <w:proofErr w:type="spellStart"/>
        <w:r w:rsidRPr="002814F6">
          <w:rPr>
            <w:rStyle w:val="Hyperlink"/>
            <w:rFonts w:cstheme="minorHAnsi"/>
          </w:rPr>
          <w:t>Trodd</w:t>
        </w:r>
        <w:proofErr w:type="spellEnd"/>
        <w:r w:rsidRPr="002814F6">
          <w:rPr>
            <w:rStyle w:val="Hyperlink"/>
            <w:rFonts w:cstheme="minorHAnsi"/>
          </w:rPr>
          <w:t xml:space="preserve"> - Google Books</w:t>
        </w:r>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4AE015F4"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 xml:space="preserve">Markkanen, P., Välimäki, M., Anttila, M. and </w:t>
      </w:r>
      <w:proofErr w:type="spellStart"/>
      <w:r w:rsidRPr="002814F6">
        <w:rPr>
          <w:rFonts w:cstheme="minorHAnsi"/>
          <w:color w:val="222222"/>
          <w:sz w:val="20"/>
          <w:szCs w:val="20"/>
          <w:shd w:val="clear" w:color="auto" w:fill="FFFFFF"/>
        </w:rPr>
        <w:t>Kuuskorpi</w:t>
      </w:r>
      <w:proofErr w:type="spellEnd"/>
      <w:r w:rsidRPr="002814F6">
        <w:rPr>
          <w:rFonts w:cstheme="minorHAnsi"/>
          <w:color w:val="222222"/>
          <w:sz w:val="20"/>
          <w:szCs w:val="20"/>
          <w:shd w:val="clear" w:color="auto" w:fill="FFFFFF"/>
        </w:rPr>
        <w:t>, M., (2020). ‘A reflective cycle: Understanding challenging situations in a school setting’. </w:t>
      </w:r>
      <w:r w:rsidRPr="002814F6">
        <w:rPr>
          <w:rFonts w:cstheme="minorHAnsi"/>
          <w:i/>
          <w:iCs/>
          <w:color w:val="222222"/>
          <w:sz w:val="20"/>
          <w:szCs w:val="20"/>
          <w:shd w:val="clear" w:color="auto" w:fill="FFFFFF"/>
        </w:rPr>
        <w:t>Educational Research</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62</w:t>
      </w:r>
      <w:r w:rsidRPr="002814F6">
        <w:rPr>
          <w:rFonts w:cstheme="minorHAnsi"/>
          <w:color w:val="222222"/>
          <w:sz w:val="20"/>
          <w:szCs w:val="20"/>
          <w:shd w:val="clear" w:color="auto" w:fill="FFFFFF"/>
        </w:rPr>
        <w:t>(1), pp.46-</w:t>
      </w:r>
      <w:proofErr w:type="gramStart"/>
      <w:r w:rsidRPr="002814F6">
        <w:rPr>
          <w:rFonts w:cstheme="minorHAnsi"/>
          <w:color w:val="222222"/>
          <w:sz w:val="20"/>
          <w:szCs w:val="20"/>
          <w:shd w:val="clear" w:color="auto" w:fill="FFFFFF"/>
        </w:rPr>
        <w:t>62.Available</w:t>
      </w:r>
      <w:proofErr w:type="gramEnd"/>
      <w:r w:rsidRPr="002814F6">
        <w:rPr>
          <w:rFonts w:cstheme="minorHAnsi"/>
          <w:color w:val="222222"/>
          <w:sz w:val="20"/>
          <w:szCs w:val="20"/>
          <w:shd w:val="clear" w:color="auto" w:fill="FFFFFF"/>
        </w:rPr>
        <w:t xml:space="preserve"> at:</w:t>
      </w:r>
      <w:r w:rsidRPr="002814F6">
        <w:rPr>
          <w:rFonts w:cstheme="minorHAnsi"/>
        </w:rPr>
        <w:t xml:space="preserve"> </w:t>
      </w:r>
      <w:hyperlink r:id="rId22" w:history="1">
        <w:r w:rsidRPr="002814F6">
          <w:rPr>
            <w:rStyle w:val="Hyperlink"/>
            <w:rFonts w:cstheme="minorHAnsi"/>
          </w:rPr>
          <w:t>Full article: A reflective cycle: Understanding challenging situations in a school setting (tandfonline.com)</w:t>
        </w:r>
      </w:hyperlink>
      <w:r w:rsidRPr="002814F6">
        <w:rPr>
          <w:rFonts w:cstheme="minorHAnsi"/>
        </w:rPr>
        <w:t>. (Accessed:18</w:t>
      </w:r>
      <w:r w:rsidRPr="002814F6">
        <w:rPr>
          <w:rFonts w:cstheme="minorHAnsi"/>
          <w:vertAlign w:val="superscript"/>
        </w:rPr>
        <w:t>th</w:t>
      </w:r>
      <w:r w:rsidRPr="002814F6">
        <w:rPr>
          <w:rFonts w:cstheme="minorHAnsi"/>
        </w:rPr>
        <w:t xml:space="preserve"> May 2023)</w:t>
      </w:r>
    </w:p>
    <w:p w14:paraId="11B70F87"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lastRenderedPageBreak/>
        <w:t xml:space="preserve">Mathew, P., Mathew, P. and </w:t>
      </w:r>
      <w:proofErr w:type="spellStart"/>
      <w:r w:rsidRPr="002814F6">
        <w:rPr>
          <w:rFonts w:cstheme="minorHAnsi"/>
          <w:color w:val="222222"/>
          <w:sz w:val="20"/>
          <w:szCs w:val="20"/>
          <w:shd w:val="clear" w:color="auto" w:fill="FFFFFF"/>
        </w:rPr>
        <w:t>Peechattu</w:t>
      </w:r>
      <w:proofErr w:type="spellEnd"/>
      <w:r w:rsidRPr="002814F6">
        <w:rPr>
          <w:rFonts w:cstheme="minorHAnsi"/>
          <w:color w:val="222222"/>
          <w:sz w:val="20"/>
          <w:szCs w:val="20"/>
          <w:shd w:val="clear" w:color="auto" w:fill="FFFFFF"/>
        </w:rPr>
        <w:t>, P.J., (2017). ‘Reflective practices: A means to teacher development.’ </w:t>
      </w:r>
      <w:r w:rsidRPr="002814F6">
        <w:rPr>
          <w:rFonts w:cstheme="minorHAnsi"/>
          <w:i/>
          <w:iCs/>
          <w:color w:val="222222"/>
          <w:sz w:val="20"/>
          <w:szCs w:val="20"/>
          <w:shd w:val="clear" w:color="auto" w:fill="FFFFFF"/>
        </w:rPr>
        <w:t>Asia Pacific Journal of Contemporary Education and Communication Technology</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3</w:t>
      </w:r>
      <w:r w:rsidRPr="002814F6">
        <w:rPr>
          <w:rFonts w:cstheme="minorHAnsi"/>
          <w:color w:val="222222"/>
          <w:sz w:val="20"/>
          <w:szCs w:val="20"/>
          <w:shd w:val="clear" w:color="auto" w:fill="FFFFFF"/>
        </w:rPr>
        <w:t>(1), pp.126-131. Available at:</w:t>
      </w:r>
      <w:r w:rsidRPr="002814F6">
        <w:rPr>
          <w:rFonts w:cstheme="minorHAnsi"/>
        </w:rPr>
        <w:t xml:space="preserve"> </w:t>
      </w:r>
      <w:hyperlink r:id="rId23" w:history="1">
        <w:r w:rsidRPr="002814F6">
          <w:rPr>
            <w:rStyle w:val="Hyperlink"/>
            <w:rFonts w:cstheme="minorHAnsi"/>
          </w:rPr>
          <w:t>13_APJCECT_Feb_BRR798_EDU-126-13120200703-3611-awpbi1-libre.pdf (d1wqtxts1xzle7.cloudfront.net)</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36DB785F" w14:textId="77777777" w:rsidR="00F55E58" w:rsidRPr="002814F6" w:rsidRDefault="00F55E58" w:rsidP="00F55E58">
      <w:pPr>
        <w:jc w:val="both"/>
        <w:rPr>
          <w:rFonts w:cstheme="minorHAnsi"/>
        </w:rPr>
      </w:pPr>
      <w:r w:rsidRPr="002814F6">
        <w:rPr>
          <w:rFonts w:cstheme="minorHAnsi"/>
        </w:rPr>
        <w:t xml:space="preserve">McLeod, S. (2023) ‘Kolb’s learning styles and experiential learning cycle’. Available at: </w:t>
      </w:r>
      <w:hyperlink r:id="rId24" w:history="1">
        <w:r w:rsidRPr="002814F6">
          <w:rPr>
            <w:rStyle w:val="Hyperlink"/>
            <w:rFonts w:cstheme="minorHAnsi"/>
          </w:rPr>
          <w:t>Kolb's Learning Styles and Experiential Learning Cycle (simplypsychology.org)</w:t>
        </w:r>
      </w:hyperlink>
      <w:r w:rsidRPr="002814F6">
        <w:rPr>
          <w:rFonts w:cstheme="minorHAnsi"/>
        </w:rPr>
        <w:t>. (Accessed:18</w:t>
      </w:r>
      <w:r w:rsidRPr="002814F6">
        <w:rPr>
          <w:rFonts w:cstheme="minorHAnsi"/>
          <w:vertAlign w:val="superscript"/>
        </w:rPr>
        <w:t>th</w:t>
      </w:r>
      <w:r w:rsidRPr="002814F6">
        <w:rPr>
          <w:rFonts w:cstheme="minorHAnsi"/>
        </w:rPr>
        <w:t xml:space="preserve"> May 2023)</w:t>
      </w:r>
    </w:p>
    <w:p w14:paraId="1CA5B58C"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Moon, J.A., (2006). ‘</w:t>
      </w:r>
      <w:r w:rsidRPr="002814F6">
        <w:rPr>
          <w:rFonts w:cstheme="minorHAnsi"/>
          <w:i/>
          <w:iCs/>
          <w:color w:val="222222"/>
          <w:sz w:val="20"/>
          <w:szCs w:val="20"/>
          <w:shd w:val="clear" w:color="auto" w:fill="FFFFFF"/>
        </w:rPr>
        <w:t>Learning journals: A handbook for reflective practice and professional development</w:t>
      </w:r>
      <w:r w:rsidRPr="002814F6">
        <w:rPr>
          <w:rFonts w:cstheme="minorHAnsi"/>
          <w:color w:val="222222"/>
          <w:sz w:val="20"/>
          <w:szCs w:val="20"/>
          <w:shd w:val="clear" w:color="auto" w:fill="FFFFFF"/>
        </w:rPr>
        <w:t xml:space="preserve">.’ Routledge. Available at: </w:t>
      </w:r>
      <w:hyperlink r:id="rId25" w:anchor="v=onepage&amp;q=reflective%20practice%20essential%20of%20professional%20development&amp;f=false" w:history="1">
        <w:r w:rsidRPr="002814F6">
          <w:rPr>
            <w:rStyle w:val="Hyperlink"/>
            <w:rFonts w:cstheme="minorHAnsi"/>
          </w:rPr>
          <w:t>Learning Journals: A Handbook for Reflective Practice and Professional ... - Jennifer A. Moon - Google Books</w:t>
        </w:r>
      </w:hyperlink>
      <w:r w:rsidRPr="002814F6">
        <w:rPr>
          <w:rFonts w:cstheme="minorHAnsi"/>
          <w:color w:val="222222"/>
          <w:sz w:val="20"/>
          <w:szCs w:val="20"/>
          <w:shd w:val="clear" w:color="auto" w:fill="FFFFFF"/>
        </w:rPr>
        <w:t xml:space="preserve"> (Accessed:19</w:t>
      </w:r>
      <w:r w:rsidRPr="002814F6">
        <w:rPr>
          <w:rFonts w:cstheme="minorHAnsi"/>
          <w:color w:val="222222"/>
          <w:sz w:val="20"/>
          <w:szCs w:val="20"/>
          <w:shd w:val="clear" w:color="auto" w:fill="FFFFFF"/>
          <w:vertAlign w:val="superscript"/>
        </w:rPr>
        <w:t>th</w:t>
      </w:r>
      <w:r w:rsidRPr="002814F6">
        <w:rPr>
          <w:rFonts w:cstheme="minorHAnsi"/>
          <w:color w:val="222222"/>
          <w:sz w:val="20"/>
          <w:szCs w:val="20"/>
          <w:shd w:val="clear" w:color="auto" w:fill="FFFFFF"/>
        </w:rPr>
        <w:t xml:space="preserve"> May 2023)</w:t>
      </w:r>
    </w:p>
    <w:p w14:paraId="1C3277F4" w14:textId="77777777" w:rsidR="00F55E58" w:rsidRPr="002814F6" w:rsidRDefault="00F55E58" w:rsidP="00F55E58">
      <w:pPr>
        <w:jc w:val="both"/>
        <w:rPr>
          <w:rFonts w:cstheme="minorHAnsi"/>
        </w:rPr>
      </w:pPr>
      <w:r w:rsidRPr="002814F6">
        <w:rPr>
          <w:rFonts w:cstheme="minorHAnsi"/>
        </w:rPr>
        <w:t xml:space="preserve">Nursing Answers. Net (2023) ‘Driscoll’s Model of Reflection’. Available at: </w:t>
      </w:r>
      <w:hyperlink r:id="rId26" w:history="1">
        <w:r w:rsidRPr="002814F6">
          <w:rPr>
            <w:rStyle w:val="Hyperlink"/>
            <w:rFonts w:cstheme="minorHAnsi"/>
          </w:rPr>
          <w:t>Driscoll's Model of Reflection (nursinganswers.net)</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5730990A" w14:textId="77777777" w:rsidR="00F55E58" w:rsidRPr="002814F6" w:rsidRDefault="00F55E58" w:rsidP="00F55E58">
      <w:pPr>
        <w:jc w:val="both"/>
        <w:rPr>
          <w:rFonts w:cstheme="minorHAnsi"/>
        </w:rPr>
      </w:pPr>
      <w:r w:rsidRPr="002814F6">
        <w:rPr>
          <w:rFonts w:cstheme="minorHAnsi"/>
        </w:rPr>
        <w:t>Open Library. (</w:t>
      </w:r>
      <w:proofErr w:type="gramStart"/>
      <w:r w:rsidRPr="002814F6">
        <w:rPr>
          <w:rFonts w:cstheme="minorHAnsi"/>
        </w:rPr>
        <w:t>no</w:t>
      </w:r>
      <w:proofErr w:type="gramEnd"/>
      <w:r w:rsidRPr="002814F6">
        <w:rPr>
          <w:rFonts w:cstheme="minorHAnsi"/>
        </w:rPr>
        <w:t xml:space="preserve"> date) ‘The Beginning of theories &amp; models of reflective practice-John Dewey’. (Available at: </w:t>
      </w:r>
      <w:hyperlink r:id="rId27" w:history="1">
        <w:r w:rsidRPr="002814F6">
          <w:rPr>
            <w:rStyle w:val="Hyperlink"/>
            <w:rFonts w:cstheme="minorHAnsi"/>
          </w:rPr>
          <w:t>3.2 The Beginning of Theories &amp; Models of Reflective Practice – John Dewey – Reflective Practice in Early Years Education (pressbooks.pub)</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7E6C06D2"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Osterman, K.F., (1990). ‘Reflective practice: A new agenda for education.’ </w:t>
      </w:r>
      <w:r w:rsidRPr="002814F6">
        <w:rPr>
          <w:rFonts w:cstheme="minorHAnsi"/>
          <w:i/>
          <w:iCs/>
          <w:color w:val="222222"/>
          <w:sz w:val="20"/>
          <w:szCs w:val="20"/>
          <w:shd w:val="clear" w:color="auto" w:fill="FFFFFF"/>
        </w:rPr>
        <w:t>Education and urban society</w:t>
      </w:r>
      <w:r w:rsidRPr="002814F6">
        <w:rPr>
          <w:rFonts w:cstheme="minorHAnsi"/>
          <w:color w:val="222222"/>
          <w:sz w:val="20"/>
          <w:szCs w:val="20"/>
          <w:shd w:val="clear" w:color="auto" w:fill="FFFFFF"/>
        </w:rPr>
        <w:t>, </w:t>
      </w:r>
      <w:r w:rsidRPr="002814F6">
        <w:rPr>
          <w:rFonts w:cstheme="minorHAnsi"/>
          <w:i/>
          <w:iCs/>
          <w:color w:val="222222"/>
          <w:sz w:val="20"/>
          <w:szCs w:val="20"/>
          <w:shd w:val="clear" w:color="auto" w:fill="FFFFFF"/>
        </w:rPr>
        <w:t>22</w:t>
      </w:r>
      <w:r w:rsidRPr="002814F6">
        <w:rPr>
          <w:rFonts w:cstheme="minorHAnsi"/>
          <w:color w:val="222222"/>
          <w:sz w:val="20"/>
          <w:szCs w:val="20"/>
          <w:shd w:val="clear" w:color="auto" w:fill="FFFFFF"/>
        </w:rPr>
        <w:t>(2), pp.133-152.Available at:</w:t>
      </w:r>
      <w:r w:rsidRPr="002814F6">
        <w:rPr>
          <w:rFonts w:cstheme="minorHAnsi"/>
        </w:rPr>
        <w:t xml:space="preserve"> </w:t>
      </w:r>
      <w:hyperlink r:id="rId28" w:history="1">
        <w:r w:rsidRPr="002814F6">
          <w:rPr>
            <w:rStyle w:val="Hyperlink"/>
            <w:rFonts w:cstheme="minorHAnsi"/>
          </w:rPr>
          <w:t>Reflective Practice: A New Agenda for Education - Karen F. Osterman, 1990 (sagepub.com)</w:t>
        </w:r>
      </w:hyperlink>
      <w:r w:rsidRPr="002814F6">
        <w:rPr>
          <w:rFonts w:cstheme="minorHAnsi"/>
        </w:rPr>
        <w:t>. (Accessed:18</w:t>
      </w:r>
      <w:r w:rsidRPr="002814F6">
        <w:rPr>
          <w:rFonts w:cstheme="minorHAnsi"/>
          <w:vertAlign w:val="superscript"/>
        </w:rPr>
        <w:t>th</w:t>
      </w:r>
      <w:r w:rsidRPr="002814F6">
        <w:rPr>
          <w:rFonts w:cstheme="minorHAnsi"/>
        </w:rPr>
        <w:t xml:space="preserve"> May 2023)</w:t>
      </w:r>
    </w:p>
    <w:p w14:paraId="114E9F9A" w14:textId="77777777" w:rsidR="00F55E58" w:rsidRPr="002814F6" w:rsidRDefault="00F55E58" w:rsidP="00F55E58">
      <w:pPr>
        <w:jc w:val="both"/>
        <w:rPr>
          <w:rFonts w:cstheme="minorHAnsi"/>
        </w:rPr>
      </w:pPr>
      <w:r w:rsidRPr="002814F6">
        <w:rPr>
          <w:rFonts w:cstheme="minorHAnsi"/>
          <w:color w:val="222222"/>
          <w:sz w:val="20"/>
          <w:szCs w:val="20"/>
          <w:shd w:val="clear" w:color="auto" w:fill="FFFFFF"/>
        </w:rPr>
        <w:t>Paige-Smith, A. and Craft, A., (2011). ‘</w:t>
      </w:r>
      <w:r w:rsidRPr="002814F6">
        <w:rPr>
          <w:rFonts w:cstheme="minorHAnsi"/>
          <w:i/>
          <w:iCs/>
          <w:color w:val="222222"/>
          <w:sz w:val="20"/>
          <w:szCs w:val="20"/>
          <w:shd w:val="clear" w:color="auto" w:fill="FFFFFF"/>
        </w:rPr>
        <w:t>Developing reflective practice in the early years</w:t>
      </w:r>
      <w:r w:rsidRPr="002814F6">
        <w:rPr>
          <w:rFonts w:cstheme="minorHAnsi"/>
          <w:color w:val="222222"/>
          <w:sz w:val="20"/>
          <w:szCs w:val="20"/>
          <w:shd w:val="clear" w:color="auto" w:fill="FFFFFF"/>
        </w:rPr>
        <w:t>.’ McGraw-Hill Education (UK). Available at:</w:t>
      </w:r>
      <w:r w:rsidRPr="002814F6">
        <w:rPr>
          <w:rFonts w:cstheme="minorHAnsi"/>
        </w:rPr>
        <w:t xml:space="preserve"> </w:t>
      </w:r>
      <w:hyperlink r:id="rId29" w:anchor="v=onepage&amp;q=what%20is%20reflective%20practice%20in%20early%20years&amp;f=false" w:history="1">
        <w:r w:rsidRPr="002814F6">
          <w:rPr>
            <w:rStyle w:val="Hyperlink"/>
            <w:rFonts w:cstheme="minorHAnsi"/>
          </w:rPr>
          <w:t>EBOOK: Developing Reflective Practice in the Early Years - Alice Paige-Smith, Anna Craft - Google Books</w:t>
        </w:r>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104D8D6C" w14:textId="77777777" w:rsidR="00F55E58" w:rsidRPr="00EB052E" w:rsidRDefault="00F55E58" w:rsidP="00F55E58">
      <w:pPr>
        <w:jc w:val="both"/>
      </w:pPr>
      <w:r>
        <w:t>Pinterest (no date) ‘Driscoll Reflective Model: How to use in assignment writing?’ Available at:</w:t>
      </w:r>
      <w:r w:rsidRPr="00E34932">
        <w:t xml:space="preserve"> </w:t>
      </w:r>
      <w:hyperlink r:id="rId30" w:history="1">
        <w:r>
          <w:rPr>
            <w:rStyle w:val="Hyperlink"/>
          </w:rPr>
          <w:t>Driscoll Reflective Model: How to Use in Assignment Writing? | Reflective models, Writing skills, Essay help (pinterest.co.uk)</w:t>
        </w:r>
      </w:hyperlink>
      <w:r>
        <w:t>. (Accessed:21</w:t>
      </w:r>
      <w:r w:rsidRPr="00E34932">
        <w:rPr>
          <w:vertAlign w:val="superscript"/>
        </w:rPr>
        <w:t>st</w:t>
      </w:r>
      <w:r>
        <w:t xml:space="preserve"> May 2023)</w:t>
      </w:r>
    </w:p>
    <w:p w14:paraId="0A371DBD" w14:textId="77777777" w:rsidR="00F55E58" w:rsidRPr="002814F6" w:rsidRDefault="00F55E58" w:rsidP="00F55E58">
      <w:pPr>
        <w:jc w:val="both"/>
        <w:rPr>
          <w:rFonts w:cstheme="minorHAnsi"/>
        </w:rPr>
      </w:pPr>
      <w:r w:rsidRPr="002814F6">
        <w:rPr>
          <w:rFonts w:cstheme="minorHAnsi"/>
        </w:rPr>
        <w:t xml:space="preserve">Reed, M. Canning, N. (2009) ‘Reflective Practice in the Ealy Years’. Sage. Available at: </w:t>
      </w:r>
      <w:hyperlink r:id="rId31" w:history="1">
        <w:r w:rsidRPr="002814F6">
          <w:rPr>
            <w:rStyle w:val="Hyperlink"/>
            <w:rFonts w:cstheme="minorHAnsi"/>
          </w:rPr>
          <w:t>Reflective Practice in the Early Years - Google Books</w:t>
        </w:r>
      </w:hyperlink>
      <w:r w:rsidRPr="002814F6">
        <w:rPr>
          <w:rFonts w:cstheme="minorHAnsi"/>
        </w:rPr>
        <w:t>. (Accessed:21</w:t>
      </w:r>
      <w:r w:rsidRPr="002814F6">
        <w:rPr>
          <w:rFonts w:cstheme="minorHAnsi"/>
          <w:vertAlign w:val="superscript"/>
        </w:rPr>
        <w:t>st</w:t>
      </w:r>
      <w:r w:rsidRPr="002814F6">
        <w:rPr>
          <w:rFonts w:cstheme="minorHAnsi"/>
        </w:rPr>
        <w:t xml:space="preserve"> May 2023)</w:t>
      </w:r>
    </w:p>
    <w:p w14:paraId="7F7C834B" w14:textId="77777777" w:rsidR="00F55E58" w:rsidRPr="002814F6" w:rsidRDefault="00F55E58" w:rsidP="00F55E58">
      <w:pPr>
        <w:jc w:val="both"/>
        <w:rPr>
          <w:rFonts w:cstheme="minorHAnsi"/>
        </w:rPr>
      </w:pPr>
      <w:r w:rsidRPr="002814F6">
        <w:rPr>
          <w:rFonts w:cstheme="minorHAnsi"/>
        </w:rPr>
        <w:t xml:space="preserve">State University of New York. (2002) ‘Defining Reflection: Another look at John Dewey and Reflective Thinking’. Available at: </w:t>
      </w:r>
      <w:hyperlink r:id="rId32" w:history="1">
        <w:r w:rsidRPr="002814F6">
          <w:rPr>
            <w:rStyle w:val="Hyperlink"/>
            <w:rFonts w:cstheme="minorHAnsi"/>
          </w:rPr>
          <w:t>Defining_Reflection.pdf (msu.edu)</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66C5D7D1" w14:textId="77777777" w:rsidR="00F55E58" w:rsidRPr="002814F6" w:rsidRDefault="00F55E58" w:rsidP="00F55E58">
      <w:pPr>
        <w:jc w:val="both"/>
        <w:rPr>
          <w:rFonts w:cstheme="minorHAnsi"/>
        </w:rPr>
      </w:pPr>
      <w:r w:rsidRPr="002814F6">
        <w:rPr>
          <w:rFonts w:cstheme="minorHAnsi"/>
        </w:rPr>
        <w:t xml:space="preserve">Teach Early Years (2023) ‘Reflective practice in Early Years-How to use it in your setting’. Available at: </w:t>
      </w:r>
      <w:hyperlink r:id="rId33" w:history="1">
        <w:r w:rsidRPr="002814F6">
          <w:rPr>
            <w:rStyle w:val="Hyperlink"/>
            <w:rFonts w:cstheme="minorHAnsi"/>
          </w:rPr>
          <w:t>Reflective practice in Early Years – How to use it in your setting | Learning and Development | Teach Early Years</w:t>
        </w:r>
      </w:hyperlink>
      <w:r w:rsidRPr="002814F6">
        <w:rPr>
          <w:rFonts w:cstheme="minorHAnsi"/>
        </w:rPr>
        <w:t>. (Accessed:20</w:t>
      </w:r>
      <w:r w:rsidRPr="002814F6">
        <w:rPr>
          <w:rFonts w:cstheme="minorHAnsi"/>
          <w:vertAlign w:val="superscript"/>
        </w:rPr>
        <w:t>th</w:t>
      </w:r>
      <w:r w:rsidRPr="002814F6">
        <w:rPr>
          <w:rFonts w:cstheme="minorHAnsi"/>
        </w:rPr>
        <w:t xml:space="preserve"> May 2023)</w:t>
      </w:r>
    </w:p>
    <w:p w14:paraId="4EF56BA1" w14:textId="77777777" w:rsidR="00F55E58" w:rsidRPr="002814F6" w:rsidRDefault="00F55E58" w:rsidP="00F55E58">
      <w:pPr>
        <w:jc w:val="both"/>
        <w:rPr>
          <w:rFonts w:cstheme="minorHAnsi"/>
        </w:rPr>
      </w:pPr>
      <w:proofErr w:type="spellStart"/>
      <w:r w:rsidRPr="002814F6">
        <w:rPr>
          <w:rFonts w:cstheme="minorHAnsi"/>
        </w:rPr>
        <w:t>TeachKloud</w:t>
      </w:r>
      <w:proofErr w:type="spellEnd"/>
      <w:r w:rsidRPr="002814F6">
        <w:rPr>
          <w:rFonts w:cstheme="minorHAnsi"/>
        </w:rPr>
        <w:t xml:space="preserve"> (2019) ‘Reflective Practice in the Early Years’. Available at: </w:t>
      </w:r>
      <w:hyperlink r:id="rId34" w:history="1">
        <w:r w:rsidRPr="002814F6">
          <w:rPr>
            <w:rStyle w:val="Hyperlink"/>
            <w:rFonts w:cstheme="minorHAnsi"/>
          </w:rPr>
          <w:t xml:space="preserve">Reflective Practice in the Early Years - </w:t>
        </w:r>
        <w:proofErr w:type="spellStart"/>
        <w:r w:rsidRPr="002814F6">
          <w:rPr>
            <w:rStyle w:val="Hyperlink"/>
            <w:rFonts w:cstheme="minorHAnsi"/>
          </w:rPr>
          <w:t>TeachKloud</w:t>
        </w:r>
        <w:proofErr w:type="spellEnd"/>
      </w:hyperlink>
      <w:r w:rsidRPr="002814F6">
        <w:rPr>
          <w:rFonts w:cstheme="minorHAnsi"/>
        </w:rPr>
        <w:t>. (Accessed:20</w:t>
      </w:r>
      <w:r w:rsidRPr="002814F6">
        <w:rPr>
          <w:rFonts w:cstheme="minorHAnsi"/>
          <w:vertAlign w:val="superscript"/>
        </w:rPr>
        <w:t>th</w:t>
      </w:r>
      <w:r w:rsidRPr="002814F6">
        <w:rPr>
          <w:rFonts w:cstheme="minorHAnsi"/>
        </w:rPr>
        <w:t xml:space="preserve"> May 2023)</w:t>
      </w:r>
    </w:p>
    <w:p w14:paraId="382EDF3F" w14:textId="77777777" w:rsidR="00F55E58" w:rsidRPr="002814F6" w:rsidRDefault="00F55E58" w:rsidP="00F55E58">
      <w:pPr>
        <w:jc w:val="both"/>
        <w:rPr>
          <w:rFonts w:cstheme="minorHAnsi"/>
        </w:rPr>
      </w:pPr>
      <w:r w:rsidRPr="002814F6">
        <w:rPr>
          <w:rFonts w:cstheme="minorHAnsi"/>
        </w:rPr>
        <w:t>University of Cambridge. (</w:t>
      </w:r>
      <w:proofErr w:type="gramStart"/>
      <w:r w:rsidRPr="002814F6">
        <w:rPr>
          <w:rFonts w:cstheme="minorHAnsi"/>
        </w:rPr>
        <w:t>no</w:t>
      </w:r>
      <w:proofErr w:type="gramEnd"/>
      <w:r w:rsidRPr="002814F6">
        <w:rPr>
          <w:rFonts w:cstheme="minorHAnsi"/>
        </w:rPr>
        <w:t xml:space="preserve"> date). ‘Reflective Practice Toolkit’. Available at: </w:t>
      </w:r>
      <w:hyperlink r:id="rId35" w:history="1">
        <w:r w:rsidRPr="002814F6">
          <w:rPr>
            <w:rStyle w:val="Hyperlink"/>
            <w:rFonts w:cstheme="minorHAnsi"/>
          </w:rPr>
          <w:t xml:space="preserve">What is reflective practice? - Reflective Practice Toolkit - </w:t>
        </w:r>
        <w:proofErr w:type="spellStart"/>
        <w:r w:rsidRPr="002814F6">
          <w:rPr>
            <w:rStyle w:val="Hyperlink"/>
            <w:rFonts w:cstheme="minorHAnsi"/>
          </w:rPr>
          <w:t>LibGuides</w:t>
        </w:r>
        <w:proofErr w:type="spellEnd"/>
        <w:r w:rsidRPr="002814F6">
          <w:rPr>
            <w:rStyle w:val="Hyperlink"/>
            <w:rFonts w:cstheme="minorHAnsi"/>
          </w:rPr>
          <w:t xml:space="preserve"> at University of Cambridge Subject Libraries</w:t>
        </w:r>
      </w:hyperlink>
      <w:r w:rsidRPr="002814F6">
        <w:rPr>
          <w:rFonts w:cstheme="minorHAnsi"/>
        </w:rPr>
        <w:t>. (Accessed:19</w:t>
      </w:r>
      <w:r w:rsidRPr="002814F6">
        <w:rPr>
          <w:rFonts w:cstheme="minorHAnsi"/>
          <w:vertAlign w:val="superscript"/>
        </w:rPr>
        <w:t>th</w:t>
      </w:r>
      <w:r w:rsidRPr="002814F6">
        <w:rPr>
          <w:rFonts w:cstheme="minorHAnsi"/>
        </w:rPr>
        <w:t xml:space="preserve"> May 2023)</w:t>
      </w:r>
    </w:p>
    <w:p w14:paraId="793752F8" w14:textId="77777777" w:rsidR="00F55E58" w:rsidRPr="002814F6" w:rsidRDefault="00F55E58" w:rsidP="00F55E58">
      <w:pPr>
        <w:jc w:val="both"/>
        <w:rPr>
          <w:rFonts w:cstheme="minorHAnsi"/>
        </w:rPr>
      </w:pPr>
      <w:r w:rsidRPr="002814F6">
        <w:rPr>
          <w:rFonts w:cstheme="minorHAnsi"/>
        </w:rPr>
        <w:t xml:space="preserve">University of Cumbria. (2020) ‘Gibbs’ reflective cycle’. Available at: </w:t>
      </w:r>
      <w:hyperlink r:id="rId36" w:history="1">
        <w:r w:rsidRPr="002814F6">
          <w:rPr>
            <w:rStyle w:val="Hyperlink"/>
            <w:rFonts w:cstheme="minorHAnsi"/>
          </w:rPr>
          <w:t>ReflectiveCycleGibbs.pdf (cumbria.ac.uk)</w:t>
        </w:r>
      </w:hyperlink>
      <w:r w:rsidRPr="002814F6">
        <w:rPr>
          <w:rFonts w:cstheme="minorHAnsi"/>
        </w:rPr>
        <w:t>. (Accessed:18</w:t>
      </w:r>
      <w:r w:rsidRPr="002814F6">
        <w:rPr>
          <w:rFonts w:cstheme="minorHAnsi"/>
          <w:vertAlign w:val="superscript"/>
        </w:rPr>
        <w:t>th</w:t>
      </w:r>
      <w:r w:rsidRPr="002814F6">
        <w:rPr>
          <w:rFonts w:cstheme="minorHAnsi"/>
        </w:rPr>
        <w:t xml:space="preserve"> May 2023)</w:t>
      </w:r>
    </w:p>
    <w:p w14:paraId="0AD7A021" w14:textId="5A76E130" w:rsidR="00DF7139" w:rsidRDefault="00DF7139"/>
    <w:sectPr w:rsidR="00DF71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327E2" w14:textId="77777777" w:rsidR="00014CE6" w:rsidRDefault="00014CE6" w:rsidP="00CB1003">
      <w:pPr>
        <w:spacing w:after="0" w:line="240" w:lineRule="auto"/>
      </w:pPr>
      <w:r>
        <w:separator/>
      </w:r>
    </w:p>
  </w:endnote>
  <w:endnote w:type="continuationSeparator" w:id="0">
    <w:p w14:paraId="798B6138" w14:textId="77777777" w:rsidR="00014CE6" w:rsidRDefault="00014CE6" w:rsidP="00CB1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0B4C8" w14:textId="77777777" w:rsidR="00014CE6" w:rsidRDefault="00014CE6" w:rsidP="00CB1003">
      <w:pPr>
        <w:spacing w:after="0" w:line="240" w:lineRule="auto"/>
      </w:pPr>
      <w:r>
        <w:separator/>
      </w:r>
    </w:p>
  </w:footnote>
  <w:footnote w:type="continuationSeparator" w:id="0">
    <w:p w14:paraId="6FAB8C9C" w14:textId="77777777" w:rsidR="00014CE6" w:rsidRDefault="00014CE6" w:rsidP="00CB10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15815"/>
    <w:multiLevelType w:val="multilevel"/>
    <w:tmpl w:val="DF045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7A70AE"/>
    <w:multiLevelType w:val="hybridMultilevel"/>
    <w:tmpl w:val="4AAAB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E14224"/>
    <w:multiLevelType w:val="hybridMultilevel"/>
    <w:tmpl w:val="1F2C463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F535B80"/>
    <w:multiLevelType w:val="hybridMultilevel"/>
    <w:tmpl w:val="2AF8ED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6984496">
    <w:abstractNumId w:val="2"/>
  </w:num>
  <w:num w:numId="2" w16cid:durableId="1752313116">
    <w:abstractNumId w:val="3"/>
  </w:num>
  <w:num w:numId="3" w16cid:durableId="990796350">
    <w:abstractNumId w:val="1"/>
  </w:num>
  <w:num w:numId="4" w16cid:durableId="1574199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228"/>
    <w:rsid w:val="00014CE6"/>
    <w:rsid w:val="003A4D33"/>
    <w:rsid w:val="00AD049C"/>
    <w:rsid w:val="00AD73DE"/>
    <w:rsid w:val="00CB1003"/>
    <w:rsid w:val="00D46B10"/>
    <w:rsid w:val="00D75228"/>
    <w:rsid w:val="00DF7139"/>
    <w:rsid w:val="00F55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568A5"/>
  <w15:chartTrackingRefBased/>
  <w15:docId w15:val="{1459002B-44E0-497E-9046-449BCEF16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22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D33"/>
    <w:pPr>
      <w:ind w:left="720"/>
      <w:contextualSpacing/>
    </w:pPr>
  </w:style>
  <w:style w:type="paragraph" w:styleId="Header">
    <w:name w:val="header"/>
    <w:basedOn w:val="Normal"/>
    <w:link w:val="HeaderChar"/>
    <w:uiPriority w:val="99"/>
    <w:unhideWhenUsed/>
    <w:rsid w:val="00CB1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003"/>
  </w:style>
  <w:style w:type="paragraph" w:styleId="Footer">
    <w:name w:val="footer"/>
    <w:basedOn w:val="Normal"/>
    <w:link w:val="FooterChar"/>
    <w:uiPriority w:val="99"/>
    <w:unhideWhenUsed/>
    <w:rsid w:val="00CB1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003"/>
  </w:style>
  <w:style w:type="character" w:styleId="Hyperlink">
    <w:name w:val="Hyperlink"/>
    <w:basedOn w:val="DefaultParagraphFont"/>
    <w:uiPriority w:val="99"/>
    <w:semiHidden/>
    <w:unhideWhenUsed/>
    <w:rsid w:val="00F55E5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community.org.uk/professional-development/gswrp/index.html" TargetMode="External"/><Relationship Id="rId18" Type="http://schemas.openxmlformats.org/officeDocument/2006/relationships/hyperlink" Target="https://www.tandfonline.com/doi/full/10.1080/14623943.2012.670620" TargetMode="External"/><Relationship Id="rId26" Type="http://schemas.openxmlformats.org/officeDocument/2006/relationships/hyperlink" Target="https://nursinganswers.net/reflective-guides/driscoll-model-of-reflection.php" TargetMode="External"/><Relationship Id="rId21" Type="http://schemas.openxmlformats.org/officeDocument/2006/relationships/hyperlink" Target="https://books.google.co.uk/books?hl=en&amp;lr=&amp;id=7yHbCwAAQBAJ&amp;oi=fnd&amp;pg=PT5&amp;dq=reflective+practice+in+early+years&amp;ots=1hAMaNz-LQ&amp;sig=SHaxJR9McbPkLH77EKpjD8aULao" TargetMode="External"/><Relationship Id="rId34" Type="http://schemas.openxmlformats.org/officeDocument/2006/relationships/hyperlink" Target="https://www.teachkloud.com/early-years-education/reflective-practice-in-the-early-years/" TargetMode="External"/><Relationship Id="rId7" Type="http://schemas.openxmlformats.org/officeDocument/2006/relationships/image" Target="media/image1.png"/><Relationship Id="rId12" Type="http://schemas.openxmlformats.org/officeDocument/2006/relationships/hyperlink" Target="https://www.tandfonline.com/doi/full/10.1080/1350293X.2014.883719" TargetMode="External"/><Relationship Id="rId17" Type="http://schemas.openxmlformats.org/officeDocument/2006/relationships/hyperlink" Target="https://www.tandfonline.com/doi/abs/10.1080/14681366.1999.11090864" TargetMode="External"/><Relationship Id="rId25" Type="http://schemas.openxmlformats.org/officeDocument/2006/relationships/hyperlink" Target="https://books.google.co.uk/books?hl=en&amp;lr=&amp;id=oLl8AgAAQBAJ&amp;oi=fnd&amp;pg=PP1&amp;dq=reflective+practice+essential+of+professional+development&amp;ots=zyH7IY2jct&amp;sig=g8xrpJ6Hx-gVnnPc2l7-RYgVCZI" TargetMode="External"/><Relationship Id="rId33" Type="http://schemas.openxmlformats.org/officeDocument/2006/relationships/hyperlink" Target="https://www.teachearlyyears.com/learning-and-development/view/reflective-practice-how-to-use-it-in-your-early-years-setting"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rowe-associates.co.uk/coaching-tools/gibbs-reflective-cycle/" TargetMode="External"/><Relationship Id="rId20" Type="http://schemas.openxmlformats.org/officeDocument/2006/relationships/hyperlink" Target="https://citt.ufl.edu/resources/the-learning-process/types-of-learners/kolbs-four-stages-of-learning/" TargetMode="External"/><Relationship Id="rId29" Type="http://schemas.openxmlformats.org/officeDocument/2006/relationships/hyperlink" Target="https://books.google.co.uk/books?hl=en&amp;lr=&amp;id=RShFBgAAQBAJ&amp;oi=fnd&amp;pg=PP1&amp;dq=what+is+reflective+practice+in+early+years&amp;ots=4kjUBT140R&amp;sig=JaGwIThclKY0MWRKOl8vjFXm7HU"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rthto5matters.org.uk/wp-content/uploads/2021/03/PDF-20-Professional-Reflective-Practice-1-1.pdf" TargetMode="External"/><Relationship Id="rId24" Type="http://schemas.openxmlformats.org/officeDocument/2006/relationships/hyperlink" Target="https://www.simplypsychology.org/learning-kolb.html" TargetMode="External"/><Relationship Id="rId32" Type="http://schemas.openxmlformats.org/officeDocument/2006/relationships/hyperlink" Target="https://www.canr.msu.edu/bsp/uploads/files/Reading_Resources/Defining_Reflection.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onlinelearning2.cih.co.uk/login/index.php" TargetMode="External"/><Relationship Id="rId23" Type="http://schemas.openxmlformats.org/officeDocument/2006/relationships/hyperlink" Target="https://d1wqtxts1xzle7.cloudfront.net/63819236/13_APJCECT_Feb_BRR798_EDU-126-13120200703-3611-awpbi1-libre.pdf?1593787180=&amp;response-content-disposition=inline%3B+filename%3DREFLECTIVE_PRACTICES_A_MEANS_TO_TEACHER.pdf&amp;Expires=1684701976&amp;Signature=A8pInv6yFfenje02HzEy-wcavyADBgV7gUxdTMkIv3Hz8oxSDGHVHq7JK7QTOQt9fTyFOynUXtWvwhfCzklCPoxjp7R5C0olaysMqp2rqjoyADTHlcB5DLlHUlzMPlBKb6imnKoKk90JRj78Dmky8Qv9CXNUamHBKSN0p40e6w2EtOTW80MqRkqjMw-cejPt~xFpI1ZBsKkXUoOlcELc4jHiD~U-WxVQx~Jbo-nHbqx2ZM7aESQBFWrgM29C6Vz1KQmFTwjC3s6LputqknFwQoOuOkr6PiVqrGIHiuqWVkBeQf6PX9gakc4zoWdSa0T0eZRAOzcUqONJrJNsIBo1og__&amp;Key-Pair-Id=APKAJLOHF5GGSLRBV4ZA" TargetMode="External"/><Relationship Id="rId28" Type="http://schemas.openxmlformats.org/officeDocument/2006/relationships/hyperlink" Target="https://journals.sagepub.com/doi/abs/10.1177/0013124590022002002?journalCode=eusa" TargetMode="External"/><Relationship Id="rId36" Type="http://schemas.openxmlformats.org/officeDocument/2006/relationships/hyperlink" Target="https://my.cumbria.ac.uk/media/MyCumbria/Documents/ReflectiveCycleGibbs.pdf" TargetMode="External"/><Relationship Id="rId10" Type="http://schemas.openxmlformats.org/officeDocument/2006/relationships/hyperlink" Target="https://www.torrossa.com/en/resources/an/4913067" TargetMode="External"/><Relationship Id="rId19" Type="http://schemas.openxmlformats.org/officeDocument/2006/relationships/hyperlink" Target="https://www.earlyyearscareers.com/eyc/latest-news/reflective-practice/" TargetMode="External"/><Relationship Id="rId31" Type="http://schemas.openxmlformats.org/officeDocument/2006/relationships/hyperlink" Target="https://www.google.co.uk/books/edition/Reflective_Practice_in_the_Early_Years/iCpxO1kQeAQC?hl=en&amp;gbpv=0"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sciencedirect.com/science/article/pii/S1976131709600220" TargetMode="External"/><Relationship Id="rId22" Type="http://schemas.openxmlformats.org/officeDocument/2006/relationships/hyperlink" Target="https://www.tandfonline.com/doi/full/10.1080/00131881.2020.1711790" TargetMode="External"/><Relationship Id="rId27" Type="http://schemas.openxmlformats.org/officeDocument/2006/relationships/hyperlink" Target="https://ecampusontario.pressbooks.pub/reflectivepracticeinearlyyears/chapter/3-2-beginning-theories/" TargetMode="External"/><Relationship Id="rId30" Type="http://schemas.openxmlformats.org/officeDocument/2006/relationships/hyperlink" Target="https://www.pinterest.co.uk/pin/stages-in-driscoll-reflective-model-essaywriting-essay-essays-essaywritingservice-essayhelp-writinginspiratio--586242076489070309/" TargetMode="External"/><Relationship Id="rId35" Type="http://schemas.openxmlformats.org/officeDocument/2006/relationships/hyperlink" Target="https://libguides.cam.ac.uk/reflectivepracticetoolkit/whatisreflectivepractice"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1526</Words>
  <Characters>8699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4</cp:revision>
  <dcterms:created xsi:type="dcterms:W3CDTF">2023-05-21T19:49:00Z</dcterms:created>
  <dcterms:modified xsi:type="dcterms:W3CDTF">2023-05-21T20:27:00Z</dcterms:modified>
</cp:coreProperties>
</file>