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Voice and movement my process workbook - Megan Featherstone :</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Throughout this module I have studied ideas from </w:t>
      </w:r>
      <w:r w:rsidDel="00000000" w:rsidR="00000000" w:rsidRPr="00000000">
        <w:rPr>
          <w:rtl w:val="0"/>
        </w:rPr>
        <w:t xml:space="preserve">Frantic Assembly</w:t>
      </w:r>
      <w:r w:rsidDel="00000000" w:rsidR="00000000" w:rsidRPr="00000000">
        <w:rPr>
          <w:rtl w:val="0"/>
        </w:rPr>
        <w:t xml:space="preserve">, Laban, </w:t>
      </w:r>
      <w:r w:rsidDel="00000000" w:rsidR="00000000" w:rsidRPr="00000000">
        <w:rPr>
          <w:rtl w:val="0"/>
        </w:rPr>
        <w:t xml:space="preserve">Lecoq</w:t>
      </w:r>
      <w:r w:rsidDel="00000000" w:rsidR="00000000" w:rsidRPr="00000000">
        <w:rPr>
          <w:rtl w:val="0"/>
        </w:rPr>
        <w:t xml:space="preserve">, </w:t>
      </w:r>
      <w:r w:rsidDel="00000000" w:rsidR="00000000" w:rsidRPr="00000000">
        <w:rPr>
          <w:rtl w:val="0"/>
        </w:rPr>
        <w:t xml:space="preserve">Bausch, Bogart</w:t>
      </w:r>
      <w:r w:rsidDel="00000000" w:rsidR="00000000" w:rsidRPr="00000000">
        <w:rPr>
          <w:rtl w:val="0"/>
        </w:rPr>
        <w:t xml:space="preserve">, </w:t>
      </w:r>
      <w:r w:rsidDel="00000000" w:rsidR="00000000" w:rsidRPr="00000000">
        <w:rPr>
          <w:rtl w:val="0"/>
        </w:rPr>
        <w:t xml:space="preserve">Wangh </w:t>
      </w:r>
      <w:r w:rsidDel="00000000" w:rsidR="00000000" w:rsidRPr="00000000">
        <w:rPr>
          <w:rtl w:val="0"/>
        </w:rPr>
        <w:t xml:space="preserve">and </w:t>
      </w:r>
      <w:r w:rsidDel="00000000" w:rsidR="00000000" w:rsidRPr="00000000">
        <w:rPr>
          <w:rtl w:val="0"/>
        </w:rPr>
        <w:t xml:space="preserve">Grawtowski </w:t>
      </w:r>
      <w:r w:rsidDel="00000000" w:rsidR="00000000" w:rsidRPr="00000000">
        <w:rPr>
          <w:rtl w:val="0"/>
        </w:rPr>
        <w:t xml:space="preserve">alongside creating a performance using a poem incorporating aspects of voice and movement theory that we have studied over the term.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During the course we all took it in turns to run the warm up for the class. We worked </w:t>
      </w:r>
      <w:r w:rsidDel="00000000" w:rsidR="00000000" w:rsidRPr="00000000">
        <w:rPr>
          <w:rtl w:val="0"/>
        </w:rPr>
        <w:t xml:space="preserve">in partners</w:t>
      </w:r>
      <w:r w:rsidDel="00000000" w:rsidR="00000000" w:rsidRPr="00000000">
        <w:rPr>
          <w:rtl w:val="0"/>
        </w:rPr>
        <w:t xml:space="preserve"> and I ran the vocal warm up and organised a game to get the class ready. My game was to get the class to come up with a reason for a student being late and we all had to mime that reason to the late student so they could talk their way out of it without being caught by the boss. I used this warmup as it was a great way to get the class thinking as a company rather than individuals. We also studied frantic assembly warm ups over this term and tried to give them a go as a group in our independent sessions. Warming up is crucial in waking your brain up and connecting your body to the stage to create spatial awareness and focus so it limits risk of injuries. In addition </w:t>
      </w:r>
      <w:r w:rsidDel="00000000" w:rsidR="00000000" w:rsidRPr="00000000">
        <w:rPr>
          <w:rtl w:val="0"/>
        </w:rPr>
        <w:t xml:space="preserve">‘1.It makes the creation of physical work possible 2.It makes for great results 3.It ensures safety.’ (Graham and Hoggett 2014, p. 91.) </w:t>
      </w:r>
      <w:r w:rsidDel="00000000" w:rsidR="00000000" w:rsidRPr="00000000">
        <w:rPr>
          <w:rtl w:val="0"/>
        </w:rPr>
        <w:t xml:space="preserve">The warmups at the beginning of every session were a cornerstone for all our physical work. '</w:t>
      </w:r>
      <w:r w:rsidDel="00000000" w:rsidR="00000000" w:rsidRPr="00000000">
        <w:rPr>
          <w:rtl w:val="0"/>
        </w:rPr>
        <w:t xml:space="preserve">Your capacity to </w:t>
      </w:r>
      <w:r w:rsidDel="00000000" w:rsidR="00000000" w:rsidRPr="00000000">
        <w:rPr>
          <w:rtl w:val="0"/>
        </w:rPr>
        <w:t xml:space="preserve">make</w:t>
      </w:r>
      <w:r w:rsidDel="00000000" w:rsidR="00000000" w:rsidRPr="00000000">
        <w:rPr>
          <w:rtl w:val="0"/>
        </w:rPr>
        <w:t xml:space="preserve"> physical work relies heavily on your capacity to be in touch with your body’. (Graham and Hoggett, 2014, p. 92) </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Upon trying the Frantic Assembly warm ups, I decided to take a look at some of their work as I was interested to see how they incorporated large physical movements on to stage. I watched a play called </w:t>
      </w:r>
      <w:r w:rsidDel="00000000" w:rsidR="00000000" w:rsidRPr="00000000">
        <w:rPr>
          <w:i w:val="1"/>
          <w:rtl w:val="0"/>
        </w:rPr>
        <w:t xml:space="preserve">Lovesong</w:t>
      </w:r>
      <w:r w:rsidDel="00000000" w:rsidR="00000000" w:rsidRPr="00000000">
        <w:rPr>
          <w:i w:val="1"/>
          <w:rtl w:val="0"/>
        </w:rPr>
        <w:t xml:space="preserve"> </w:t>
      </w:r>
      <w:r w:rsidDel="00000000" w:rsidR="00000000" w:rsidRPr="00000000">
        <w:rPr>
          <w:rtl w:val="0"/>
        </w:rPr>
        <w:t xml:space="preserve">written by Abi Morgan (</w:t>
      </w:r>
      <w:r w:rsidDel="00000000" w:rsidR="00000000" w:rsidRPr="00000000">
        <w:rPr>
          <w:rtl w:val="0"/>
        </w:rPr>
        <w:t xml:space="preserve">Frantic</w:t>
      </w:r>
      <w:r w:rsidDel="00000000" w:rsidR="00000000" w:rsidRPr="00000000">
        <w:rPr>
          <w:i w:val="1"/>
          <w:rtl w:val="0"/>
        </w:rPr>
        <w:t xml:space="preserve"> </w:t>
      </w:r>
      <w:r w:rsidDel="00000000" w:rsidR="00000000" w:rsidRPr="00000000">
        <w:rPr>
          <w:rtl w:val="0"/>
        </w:rPr>
        <w:t xml:space="preserve">Assembly</w:t>
      </w:r>
      <w:r w:rsidDel="00000000" w:rsidR="00000000" w:rsidRPr="00000000">
        <w:rPr>
          <w:rtl w:val="0"/>
        </w:rPr>
        <w:t xml:space="preserve">, 2012</w:t>
      </w:r>
      <w:r w:rsidDel="00000000" w:rsidR="00000000" w:rsidRPr="00000000">
        <w:rPr>
          <w:rtl w:val="0"/>
        </w:rPr>
        <w:t xml:space="preserve">) and noted that the play incorporated moments of vocal dialogue and physical dialogue. I found it really interesting as I think it’s important to remember that physical dialogue between characters can often be more impactful than the things said out loud. Watching the play with a more analytical eye after studying this module was extremely interesting as I noticed certain stylistic choices in their movements that I probably wouldn't have noticed before.</w:t>
      </w:r>
    </w:p>
    <w:p w:rsidR="00000000" w:rsidDel="00000000" w:rsidP="00000000" w:rsidRDefault="00000000" w:rsidRPr="00000000" w14:paraId="00000008">
      <w:pPr>
        <w:ind w:left="0" w:firstLine="0"/>
        <w:rPr/>
      </w:pPr>
      <w:r w:rsidDel="00000000" w:rsidR="00000000" w:rsidRPr="00000000">
        <w:rPr>
          <w:rtl w:val="0"/>
        </w:rPr>
      </w:r>
    </w:p>
    <w:p w:rsidR="00000000" w:rsidDel="00000000" w:rsidP="00000000" w:rsidRDefault="00000000" w:rsidRPr="00000000" w14:paraId="00000009">
      <w:pPr>
        <w:rPr>
          <w:highlight w:val="yellow"/>
        </w:rPr>
      </w:pPr>
      <w:r w:rsidDel="00000000" w:rsidR="00000000" w:rsidRPr="00000000">
        <w:rPr>
          <w:rtl w:val="0"/>
        </w:rPr>
        <w:t xml:space="preserve">Over the course we looked at Laban and his ‘Efforts’ in relation to movement. Understanding whether movements are indirect or direct, sustained and or sudden. Understanding what these movements fall under ‘punch’, ‘dab’ ‘press’ etc. was something that helped me to notice patterns in other people's movements, including when we went people watching at the beginning of term. Going out and watching other people in natural settings is useful but being able to understand and categorise them is a useful tool in character building and creating characters that feel authentic. ‘Effort practice reveals internal conflicts and struggles with the ego. For example, one can observe particular discrepancies between the postural qualities and the general gestural qualities in some psychiatric disorders.’</w:t>
      </w:r>
      <w:r w:rsidDel="00000000" w:rsidR="00000000" w:rsidRPr="00000000">
        <w:rPr>
          <w:rtl w:val="0"/>
        </w:rPr>
        <w:t xml:space="preserve"> (Newlove and Dalby, 2004 p.55).</w:t>
      </w:r>
      <w:r w:rsidDel="00000000" w:rsidR="00000000" w:rsidRPr="00000000">
        <w:rPr>
          <w:rtl w:val="0"/>
        </w:rPr>
        <w:t xml:space="preserve"> During October we went to see The Butterfly Hunter in Swansea and with it being a children's show the movements were far more exaggerated and animated and seeing how ideas like Laban's efforts can be practically applied to create theatre that engages certain age groups was an interesting learning experience. </w:t>
      </w:r>
      <w:r w:rsidDel="00000000" w:rsidR="00000000" w:rsidRPr="00000000">
        <w:rPr>
          <w:rtl w:val="0"/>
        </w:rPr>
        <w:t xml:space="preserve">(</w:t>
      </w:r>
      <w:r w:rsidDel="00000000" w:rsidR="00000000" w:rsidRPr="00000000">
        <w:rPr>
          <w:i w:val="1"/>
          <w:rtl w:val="0"/>
        </w:rPr>
        <w:t xml:space="preserve">Butterfly Hunter</w:t>
      </w:r>
      <w:r w:rsidDel="00000000" w:rsidR="00000000" w:rsidRPr="00000000">
        <w:rPr>
          <w:rtl w:val="0"/>
        </w:rPr>
        <w:t xml:space="preserve">, 2023). </w:t>
      </w: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For our assessment we worked on creating a physical poetry performance. It was both an opportunity for our creativity and imagination to flow through our bodies whilst making sure not to get so carried away by the words on the page that we forgot to move. I incorporated many aspects of the theory we’d learnt in class in my poem - ‘</w:t>
      </w:r>
      <w:r w:rsidDel="00000000" w:rsidR="00000000" w:rsidRPr="00000000">
        <w:rPr>
          <w:i w:val="1"/>
          <w:rtl w:val="0"/>
        </w:rPr>
        <w:t xml:space="preserve">Makeup on Empty Space</w:t>
      </w:r>
      <w:r w:rsidDel="00000000" w:rsidR="00000000" w:rsidRPr="00000000">
        <w:rPr>
          <w:rtl w:val="0"/>
        </w:rPr>
        <w:t xml:space="preserve">’ written by Ann Waldran. My interpretation of the piece was that it was written about the effort it takes to be a woman under the current social climate. I found it incredibly interesting to explore and I wanted my piece to look as if I was being watched but didn’t realise. I had my poetry partner in class (Frankie) stand and watch me from a fixed point so that I could explore the idea of public and private gestures with an almost voyeuristic feel. Through looking at Anne Bogart's viewpoints I tested how I would move in the space had this been in public or in private and thus create a piece that was emotionally charged and vulnerable</w:t>
      </w:r>
      <w:r w:rsidDel="00000000" w:rsidR="00000000" w:rsidRPr="00000000">
        <w:rPr>
          <w:rtl w:val="0"/>
        </w:rPr>
        <w:t xml:space="preserve"> ‘A behavioural gesture can give information about character (…) A behavioural gesture can be further broken down and worked on in terms of Private Gesture and Public Gesture, distinguishing between actions performed in solitude and those performed with awareness and proximity to others’</w:t>
      </w:r>
      <w:r w:rsidDel="00000000" w:rsidR="00000000" w:rsidRPr="00000000">
        <w:rPr>
          <w:rtl w:val="0"/>
        </w:rPr>
        <w:t xml:space="preserve">. </w:t>
      </w:r>
      <w:r w:rsidDel="00000000" w:rsidR="00000000" w:rsidRPr="00000000">
        <w:rPr>
          <w:rtl w:val="0"/>
        </w:rPr>
        <w:t xml:space="preserve">(Bogart and Landau, 2014, p.11) </w:t>
      </w:r>
      <w:r w:rsidDel="00000000" w:rsidR="00000000" w:rsidRPr="00000000">
        <w:rPr>
          <w:rtl w:val="0"/>
        </w:rPr>
        <w:t xml:space="preserve">I also utilised fixed points and expressive gestures when painting the canvas that represent ‘the empty space’.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Exploring the relationship I have with the audience was crucial in my poem as it was a very raw piece that confronts ideas around beauty in relation to femininity. I wanted the audience to see something that they feel they probably should not be watching so towards the end of my piece, I got up and walked towards the person in the middle of the audience smiling until my smile faded and I exited. Looking at Pina Bausch’s was a great influence as </w:t>
      </w:r>
      <w:r w:rsidDel="00000000" w:rsidR="00000000" w:rsidRPr="00000000">
        <w:rPr>
          <w:rtl w:val="0"/>
        </w:rPr>
        <w:t xml:space="preserve">‘A Bausch performance opens up that relationship between performer and audience in any number of ways’. (Bausch, 2018, p.111) Looking at ‘Kontakthof’, one of Bausch’s most popular works, really helped me as I leaned into the idea that being a woman is inherently a performance and thus my performance itself did not stop once I said my last line. ‘</w:t>
      </w:r>
      <w:r w:rsidDel="00000000" w:rsidR="00000000" w:rsidRPr="00000000">
        <w:rPr>
          <w:color w:val="121212"/>
          <w:rtl w:val="0"/>
        </w:rPr>
        <w:t xml:space="preserve">Its themes centre on the endless miseries of mating, gender wars and sexual mores as well as the irritations, humiliations and pain we inflict on each other in our struggle to connect and make physical contact.’ (Winship, 2022)</w:t>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highlight w:val="white"/>
        </w:rPr>
      </w:pPr>
      <w:r w:rsidDel="00000000" w:rsidR="00000000" w:rsidRPr="00000000">
        <w:rPr>
          <w:rtl w:val="0"/>
        </w:rPr>
        <w:t xml:space="preserve">In one of our sessions in class we looked at Jaques Lecoq’s 20 movements and had a go at ‘ringing a bell’ and ‘climbing over a wall’. Inspired by this I decided when choreographing my poem to break my poem down line by the line with the movements I was </w:t>
      </w:r>
      <w:r w:rsidDel="00000000" w:rsidR="00000000" w:rsidRPr="00000000">
        <w:rPr>
          <w:rtl w:val="0"/>
        </w:rPr>
        <w:t xml:space="preserve">using.* </w:t>
      </w:r>
      <w:r w:rsidDel="00000000" w:rsidR="00000000" w:rsidRPr="00000000">
        <w:rPr>
          <w:rtl w:val="0"/>
        </w:rPr>
        <w:t xml:space="preserve">I thought carefully about small steps like putting on my ‘makeup’, adding moments like getting mascara stuck in my eye. According to Lecoq action mime </w:t>
      </w:r>
      <w:r w:rsidDel="00000000" w:rsidR="00000000" w:rsidRPr="00000000">
        <w:rPr>
          <w:rtl w:val="0"/>
        </w:rPr>
        <w:t xml:space="preserve">‘</w:t>
      </w:r>
      <w:r w:rsidDel="00000000" w:rsidR="00000000" w:rsidRPr="00000000">
        <w:rPr>
          <w:rtl w:val="0"/>
        </w:rPr>
        <w:t xml:space="preserve">consists in reproducing a physical action as closely as possible, with no transposition, miming the object, the obstacle, the resistance’.</w:t>
      </w:r>
      <w:r w:rsidDel="00000000" w:rsidR="00000000" w:rsidRPr="00000000">
        <w:rPr>
          <w:rtl w:val="0"/>
        </w:rPr>
        <w:t xml:space="preserve">(Lecoq, Carasso and Lallias 2020, p.83).</w:t>
      </w:r>
      <w:r w:rsidDel="00000000" w:rsidR="00000000" w:rsidRPr="00000000">
        <w:rPr>
          <w:sz w:val="23"/>
          <w:szCs w:val="23"/>
          <w:rtl w:val="0"/>
        </w:rPr>
        <w:t xml:space="preserve"> </w:t>
      </w:r>
      <w:r w:rsidDel="00000000" w:rsidR="00000000" w:rsidRPr="00000000">
        <w:rPr>
          <w:rtl w:val="0"/>
        </w:rPr>
        <w:t xml:space="preserve">Lecoq</w:t>
      </w:r>
      <w:r w:rsidDel="00000000" w:rsidR="00000000" w:rsidRPr="00000000">
        <w:rPr>
          <w:highlight w:val="white"/>
          <w:rtl w:val="0"/>
        </w:rPr>
        <w:t xml:space="preserve"> also states that action mimes can be used to express everyday gestures so I thought </w:t>
      </w:r>
      <w:r w:rsidDel="00000000" w:rsidR="00000000" w:rsidRPr="00000000">
        <w:rPr>
          <w:highlight w:val="white"/>
          <w:rtl w:val="0"/>
        </w:rPr>
        <w:t xml:space="preserve">more deeply about the messages I wanted to portray when miming the pouring of words or holding a canvas.</w:t>
      </w:r>
    </w:p>
    <w:p w:rsidR="00000000" w:rsidDel="00000000" w:rsidP="00000000" w:rsidRDefault="00000000" w:rsidRPr="00000000" w14:paraId="00000010">
      <w:pPr>
        <w:rPr>
          <w:highlight w:val="white"/>
        </w:rPr>
      </w:pPr>
      <w:r w:rsidDel="00000000" w:rsidR="00000000" w:rsidRPr="00000000">
        <w:rPr>
          <w:rtl w:val="0"/>
        </w:rPr>
      </w:r>
    </w:p>
    <w:p w:rsidR="00000000" w:rsidDel="00000000" w:rsidP="00000000" w:rsidRDefault="00000000" w:rsidRPr="00000000" w14:paraId="00000011">
      <w:pPr>
        <w:rPr/>
      </w:pPr>
      <w:r w:rsidDel="00000000" w:rsidR="00000000" w:rsidRPr="00000000">
        <w:rPr>
          <w:highlight w:val="white"/>
          <w:rtl w:val="0"/>
        </w:rPr>
        <w:t xml:space="preserve">Looking at Grotowski and Wangh’s ideas of his work during this term and understanding the idea of isolated movements was extremely beneficial not just to me in class but also to add depth to my performance. My partner in my poem (Frankie) used isolated movements when looking at my piece from a fixed point. He should not have been able to see what I was doing but copied certain movements from me and small gestures which added a creepy element to his character. By creating a distance between us on stage and a world where I could not see him I created tension, which helped to bring out the emotion of the piece</w:t>
      </w:r>
      <w:r w:rsidDel="00000000" w:rsidR="00000000" w:rsidRPr="00000000">
        <w:rPr>
          <w:rtl w:val="0"/>
        </w:rPr>
        <w:t xml:space="preserve"> ‘This argument over the role of tension is so contentious because is not simply a physical problem it is a means by which the body literally holds on to it’s emotional life’. </w:t>
      </w:r>
      <w:r w:rsidDel="00000000" w:rsidR="00000000" w:rsidRPr="00000000">
        <w:rPr>
          <w:rtl w:val="0"/>
        </w:rPr>
        <w:t xml:space="preserve">(Wangh, 2000)</w:t>
      </w:r>
    </w:p>
    <w:p w:rsidR="00000000" w:rsidDel="00000000" w:rsidP="00000000" w:rsidRDefault="00000000" w:rsidRPr="00000000" w14:paraId="00000012">
      <w:pPr>
        <w:rPr>
          <w:highlight w:val="cyan"/>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Looking at the voice in this module we looked at Bogarts vocal viewpoints. Looking at her behavioural and expressive vocal gestures, for example sneezing, can say many things about the characters health, the weather, etc. ‘Behavioural vocal gestures are of everyday observed life, whether public or private, and give concrete information regarding a person's time, place, condition or character as well as express specific meaning or character’ (Bogart and Landau, 2014, p.108). I struggled to incorporate all the vocal viewpoints in my piece as I wanted it to feel as the audience was watching something very private in which I wouldn't be raising my voice. However, I used elements of voice when shuddering as Frankie stepped towards me and speeding up my lines when I was coming to the end of my poem and trying to get back to putting on my makeup.</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Wangh also had some interesting notes on how deeply the voice and body are connected when expressing how you feel yet are so often divorced by the people trying to express themselves. Looking back on my performance, I really resonated with this. I felt that during my poem, working with using my voice could have overshadowed the vulnerability that I was trying to play but after looking at Wangh I have an appreciation for performances that intertwine both voice and body. ‘Therefore, before we can demand open, expressive language from our voices, we must first exhume the ancient connections we have spent so many years diligently burning within ourselves’. (Wangh, 2000)</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My main takeaway from this whole module is that I have been able to understand a theoretical approach to voice and movement whilst still being able to apply it practically in my work, growing my knowledge of what ‘physical theatre’ is and learning that building characters and relationships on stage doesn't just have to come from words on a page but from physical dialogue and the tension we create using our bodies and the space we are in.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Word Count : 1308</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Bibliography;</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Bausch, P. (2018)</w:t>
      </w:r>
      <w:r w:rsidDel="00000000" w:rsidR="00000000" w:rsidRPr="00000000">
        <w:rPr>
          <w:i w:val="1"/>
          <w:rtl w:val="0"/>
        </w:rPr>
        <w:t xml:space="preserve"> Royd Climenhaga </w:t>
      </w:r>
      <w:r w:rsidDel="00000000" w:rsidR="00000000" w:rsidRPr="00000000">
        <w:rPr>
          <w:rtl w:val="0"/>
        </w:rPr>
        <w:t xml:space="preserve">2 Edn. Abingdon and New York: Routledge.</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Bogart, A. and Landau, T. (2014) </w:t>
      </w:r>
      <w:r w:rsidDel="00000000" w:rsidR="00000000" w:rsidRPr="00000000">
        <w:rPr>
          <w:i w:val="1"/>
          <w:rtl w:val="0"/>
        </w:rPr>
        <w:t xml:space="preserve">The Viewpoints Book. </w:t>
      </w:r>
      <w:r w:rsidDel="00000000" w:rsidR="00000000" w:rsidRPr="00000000">
        <w:rPr>
          <w:rtl w:val="0"/>
        </w:rPr>
        <w:t xml:space="preserve">London: Nick Hern Books.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i w:val="1"/>
          <w:rtl w:val="0"/>
        </w:rPr>
        <w:t xml:space="preserve">Butterfly Hunter </w:t>
      </w:r>
      <w:r w:rsidDel="00000000" w:rsidR="00000000" w:rsidRPr="00000000">
        <w:rPr>
          <w:rtl w:val="0"/>
        </w:rPr>
        <w:t xml:space="preserve">by Geinor Styles (2023) Directed by Llinos Daniel [Dylan Thomas Theatre, Swansea, 23 October].</w:t>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Frantic Assembly (2012) </w:t>
      </w:r>
      <w:r w:rsidDel="00000000" w:rsidR="00000000" w:rsidRPr="00000000">
        <w:rPr>
          <w:i w:val="1"/>
          <w:rtl w:val="0"/>
        </w:rPr>
        <w:t xml:space="preserve">Lovesong. </w:t>
      </w:r>
      <w:r w:rsidDel="00000000" w:rsidR="00000000" w:rsidRPr="00000000">
        <w:rPr>
          <w:rtl w:val="0"/>
        </w:rPr>
        <w:t xml:space="preserve">Available at: Digital Theatre Plus https://edu.digitaltheatreplus.com/content/productions/lovesong#about</w:t>
      </w:r>
      <w:r w:rsidDel="00000000" w:rsidR="00000000" w:rsidRPr="00000000">
        <w:rPr>
          <w:i w:val="1"/>
          <w:rtl w:val="0"/>
        </w:rPr>
        <w:t xml:space="preserve"> (</w:t>
      </w:r>
      <w:r w:rsidDel="00000000" w:rsidR="00000000" w:rsidRPr="00000000">
        <w:rPr>
          <w:rtl w:val="0"/>
        </w:rPr>
        <w:t xml:space="preserve">Accessed: 5 December 2023).</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Graham, S and Hoggett, S. (2014) </w:t>
      </w:r>
      <w:r w:rsidDel="00000000" w:rsidR="00000000" w:rsidRPr="00000000">
        <w:rPr>
          <w:i w:val="1"/>
          <w:rtl w:val="0"/>
        </w:rPr>
        <w:t xml:space="preserve">The Frantic Assembly Book of Devising Theatre. </w:t>
      </w:r>
      <w:r w:rsidDel="00000000" w:rsidR="00000000" w:rsidRPr="00000000">
        <w:rPr>
          <w:rtl w:val="0"/>
        </w:rPr>
        <w:t xml:space="preserve">2nd edn. Abingdon and New York: Routledge.</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Lecoq, J., Carasso J-G and Lallias, J-C. (2020)</w:t>
      </w:r>
      <w:r w:rsidDel="00000000" w:rsidR="00000000" w:rsidRPr="00000000">
        <w:rPr>
          <w:i w:val="1"/>
          <w:rtl w:val="0"/>
        </w:rPr>
        <w:t xml:space="preserve"> </w:t>
      </w:r>
      <w:r w:rsidDel="00000000" w:rsidR="00000000" w:rsidRPr="00000000">
        <w:rPr>
          <w:i w:val="1"/>
          <w:rtl w:val="0"/>
        </w:rPr>
        <w:t xml:space="preserve">The moving body (le corps poétique) : teaching creative theatre. </w:t>
      </w:r>
      <w:r w:rsidDel="00000000" w:rsidR="00000000" w:rsidRPr="00000000">
        <w:rPr>
          <w:highlight w:val="white"/>
          <w:rtl w:val="0"/>
        </w:rPr>
        <w:t xml:space="preserve">Translated by D. Bradby. </w:t>
      </w:r>
      <w:r w:rsidDel="00000000" w:rsidR="00000000" w:rsidRPr="00000000">
        <w:rPr>
          <w:rtl w:val="0"/>
        </w:rPr>
        <w:t xml:space="preserve">3rd Edition.</w:t>
      </w:r>
      <w:r w:rsidDel="00000000" w:rsidR="00000000" w:rsidRPr="00000000">
        <w:rPr>
          <w:i w:val="1"/>
          <w:rtl w:val="0"/>
        </w:rPr>
        <w:t xml:space="preserve"> </w:t>
      </w:r>
      <w:r w:rsidDel="00000000" w:rsidR="00000000" w:rsidRPr="00000000">
        <w:rPr>
          <w:rtl w:val="0"/>
        </w:rPr>
        <w:t xml:space="preserve">London: Methuen Drama.</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t xml:space="preserve">Newlove, J and Dalby J (2004) </w:t>
      </w:r>
      <w:r w:rsidDel="00000000" w:rsidR="00000000" w:rsidRPr="00000000">
        <w:rPr>
          <w:i w:val="1"/>
          <w:rtl w:val="0"/>
        </w:rPr>
        <w:t xml:space="preserve">Laban for all</w:t>
      </w:r>
      <w:r w:rsidDel="00000000" w:rsidR="00000000" w:rsidRPr="00000000">
        <w:rPr>
          <w:rtl w:val="0"/>
        </w:rPr>
        <w:t xml:space="preserve">. Nick Hern Books; London. </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Wangh, S. (2000) </w:t>
      </w:r>
      <w:r w:rsidDel="00000000" w:rsidR="00000000" w:rsidRPr="00000000">
        <w:rPr>
          <w:i w:val="1"/>
          <w:rtl w:val="0"/>
        </w:rPr>
        <w:t xml:space="preserve">An acrobat of the heart : a physical approach to acting inspired by the work of Jerzy Grotowski. </w:t>
      </w:r>
      <w:r w:rsidDel="00000000" w:rsidR="00000000" w:rsidRPr="00000000">
        <w:rPr>
          <w:rtl w:val="0"/>
        </w:rPr>
        <w:t xml:space="preserve">New York: Vintage Books.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Winship, L. (2022) </w:t>
      </w:r>
      <w:r w:rsidDel="00000000" w:rsidR="00000000" w:rsidRPr="00000000">
        <w:rPr>
          <w:i w:val="1"/>
          <w:rtl w:val="0"/>
        </w:rPr>
        <w:t xml:space="preserve">‘</w:t>
      </w:r>
      <w:r w:rsidDel="00000000" w:rsidR="00000000" w:rsidRPr="00000000">
        <w:rPr>
          <w:i w:val="1"/>
          <w:rtl w:val="0"/>
        </w:rPr>
        <w:t xml:space="preserve">Tanztheater Wuppertal Pina Bausch: Kontakthof review – the miseries of mating’ </w:t>
      </w:r>
      <w:r w:rsidDel="00000000" w:rsidR="00000000" w:rsidRPr="00000000">
        <w:rPr>
          <w:rtl w:val="0"/>
        </w:rPr>
        <w:t xml:space="preserve">(4th February) Available at:  </w:t>
      </w:r>
      <w:r w:rsidDel="00000000" w:rsidR="00000000" w:rsidRPr="00000000">
        <w:rPr>
          <w:rtl w:val="0"/>
        </w:rPr>
        <w:t xml:space="preserve">https://www.theguardian.com/stage/2022/feb/04/tanztheater-wuppertal-pina-bausch-kontakthof-review-sadlers-wells-london (Acessessed: 8th December 2023).</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*Below is a picture of my poem broken down into steps during the rehearsal period inspired by Lecoq’s steps. </w:t>
      </w:r>
      <w:r w:rsidDel="00000000" w:rsidR="00000000" w:rsidRPr="00000000">
        <w:rPr>
          <w:rtl w:val="0"/>
        </w:rPr>
      </w:r>
    </w:p>
    <w:p w:rsidR="00000000" w:rsidDel="00000000" w:rsidP="00000000" w:rsidRDefault="00000000" w:rsidRPr="00000000" w14:paraId="00000030">
      <w:pPr>
        <w:ind w:left="0" w:firstLine="0"/>
        <w:rPr>
          <w:shd w:fill="f4cccc" w:val="clear"/>
        </w:rPr>
      </w:pPr>
      <w:r w:rsidDel="00000000" w:rsidR="00000000" w:rsidRPr="00000000">
        <w:rPr>
          <w:shd w:fill="f4cccc" w:val="clear"/>
        </w:rPr>
        <w:drawing>
          <wp:inline distB="114300" distT="114300" distL="114300" distR="114300">
            <wp:extent cx="4414838" cy="6518242"/>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414838" cy="6518242"/>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