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5DEE2D" w14:textId="77777777" w:rsidR="00382AB9" w:rsidRDefault="00382AB9">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8"/>
        <w:gridCol w:w="4508"/>
      </w:tblGrid>
      <w:tr w:rsidR="00382AB9" w14:paraId="75748891" w14:textId="77777777">
        <w:trPr>
          <w:trHeight w:val="2706"/>
          <w:jc w:val="center"/>
        </w:trPr>
        <w:tc>
          <w:tcPr>
            <w:tcW w:w="4508" w:type="dxa"/>
            <w:tcBorders>
              <w:top w:val="single" w:sz="4" w:space="0" w:color="000000"/>
              <w:left w:val="single" w:sz="4" w:space="0" w:color="000000"/>
              <w:right w:val="single" w:sz="4" w:space="0" w:color="000000"/>
            </w:tcBorders>
            <w:shd w:val="clear" w:color="auto" w:fill="auto"/>
          </w:tcPr>
          <w:p w14:paraId="4287033F" w14:textId="0A6736EF" w:rsidR="00382AB9" w:rsidRDefault="00757FF9">
            <w:pPr>
              <w:rPr>
                <w:b/>
                <w:i/>
                <w:color w:val="BFBFBF"/>
                <w:sz w:val="22"/>
                <w:szCs w:val="22"/>
              </w:rPr>
            </w:pPr>
            <w:r>
              <w:rPr>
                <w:b/>
                <w:color w:val="000000"/>
                <w:sz w:val="22"/>
                <w:szCs w:val="22"/>
              </w:rPr>
              <w:t xml:space="preserve">Student Name: </w:t>
            </w:r>
            <w:r w:rsidR="00A32180" w:rsidRPr="00A32180">
              <w:rPr>
                <w:rFonts w:ascii="Arial" w:hAnsi="Arial" w:cs="Arial"/>
                <w:b/>
                <w:sz w:val="22"/>
                <w:szCs w:val="22"/>
              </w:rPr>
              <w:t xml:space="preserve">Mariana </w:t>
            </w:r>
            <w:proofErr w:type="spellStart"/>
            <w:r w:rsidR="00A32180" w:rsidRPr="00A32180">
              <w:rPr>
                <w:rFonts w:ascii="Arial" w:hAnsi="Arial" w:cs="Arial"/>
                <w:b/>
                <w:sz w:val="22"/>
                <w:szCs w:val="22"/>
              </w:rPr>
              <w:t>Mironov</w:t>
            </w:r>
            <w:proofErr w:type="spellEnd"/>
          </w:p>
          <w:p w14:paraId="50946BFD" w14:textId="6693218B" w:rsidR="00382AB9" w:rsidRDefault="00757FF9">
            <w:pPr>
              <w:keepNext/>
              <w:spacing w:before="120" w:after="0" w:line="276" w:lineRule="auto"/>
              <w:rPr>
                <w:b/>
                <w:sz w:val="22"/>
                <w:szCs w:val="22"/>
              </w:rPr>
            </w:pPr>
            <w:r>
              <w:rPr>
                <w:b/>
                <w:color w:val="000000"/>
                <w:sz w:val="22"/>
                <w:szCs w:val="22"/>
              </w:rPr>
              <w:t>Student ID:</w:t>
            </w:r>
            <w:r>
              <w:rPr>
                <w:b/>
                <w:sz w:val="22"/>
                <w:szCs w:val="22"/>
              </w:rPr>
              <w:t xml:space="preserve"> </w:t>
            </w:r>
            <w:r w:rsidR="00A32180" w:rsidRPr="00A32180">
              <w:rPr>
                <w:rFonts w:ascii="Arial" w:hAnsi="Arial" w:cs="Arial"/>
                <w:sz w:val="22"/>
                <w:szCs w:val="22"/>
              </w:rPr>
              <w:t>2232725</w:t>
            </w:r>
          </w:p>
          <w:p w14:paraId="68FFBC86" w14:textId="1E75261A" w:rsidR="00382AB9" w:rsidRPr="00A32180" w:rsidRDefault="00757FF9">
            <w:pPr>
              <w:keepNext/>
              <w:spacing w:before="120" w:after="0" w:line="276" w:lineRule="auto"/>
              <w:rPr>
                <w:rFonts w:ascii="Arial" w:hAnsi="Arial" w:cs="Arial"/>
                <w:b/>
                <w:sz w:val="22"/>
                <w:szCs w:val="22"/>
              </w:rPr>
            </w:pPr>
            <w:r>
              <w:rPr>
                <w:b/>
                <w:color w:val="000000"/>
                <w:sz w:val="22"/>
                <w:szCs w:val="22"/>
              </w:rPr>
              <w:t>Module Title:</w:t>
            </w:r>
            <w:r>
              <w:rPr>
                <w:b/>
                <w:i/>
                <w:color w:val="BFBFBF"/>
                <w:sz w:val="22"/>
                <w:szCs w:val="22"/>
              </w:rPr>
              <w:t xml:space="preserve"> </w:t>
            </w:r>
            <w:r w:rsidR="00A32180">
              <w:rPr>
                <w:rFonts w:ascii="Arial" w:hAnsi="Arial" w:cs="Arial"/>
                <w:b/>
                <w:sz w:val="22"/>
                <w:szCs w:val="22"/>
              </w:rPr>
              <w:t>Foreign Languages &amp;Cultural Awareness</w:t>
            </w:r>
          </w:p>
          <w:p w14:paraId="35F044EF" w14:textId="04283B52" w:rsidR="00382AB9" w:rsidRPr="00A32180" w:rsidRDefault="00757FF9">
            <w:pPr>
              <w:keepNext/>
              <w:spacing w:before="120" w:after="0" w:line="276" w:lineRule="auto"/>
              <w:rPr>
                <w:rFonts w:ascii="Arial" w:hAnsi="Arial" w:cs="Arial"/>
                <w:b/>
                <w:sz w:val="22"/>
                <w:szCs w:val="22"/>
              </w:rPr>
            </w:pPr>
            <w:r>
              <w:rPr>
                <w:b/>
                <w:color w:val="000000"/>
                <w:sz w:val="22"/>
                <w:szCs w:val="22"/>
              </w:rPr>
              <w:t>Module Code:</w:t>
            </w:r>
            <w:r>
              <w:rPr>
                <w:b/>
                <w:i/>
                <w:color w:val="BFBFBF"/>
                <w:sz w:val="22"/>
                <w:szCs w:val="22"/>
              </w:rPr>
              <w:t xml:space="preserve"> </w:t>
            </w:r>
            <w:r w:rsidR="00A32180">
              <w:rPr>
                <w:rFonts w:ascii="Arial" w:hAnsi="Arial" w:cs="Arial"/>
                <w:b/>
                <w:sz w:val="22"/>
                <w:szCs w:val="22"/>
              </w:rPr>
              <w:t>BMIH5003</w:t>
            </w:r>
          </w:p>
          <w:p w14:paraId="5D916003" w14:textId="01549DF5" w:rsidR="00382AB9" w:rsidRPr="00A32180" w:rsidRDefault="00757FF9">
            <w:pPr>
              <w:keepNext/>
              <w:spacing w:before="120" w:after="0" w:line="276" w:lineRule="auto"/>
              <w:rPr>
                <w:rFonts w:ascii="Arial" w:hAnsi="Arial" w:cs="Arial"/>
                <w:b/>
                <w:sz w:val="22"/>
                <w:szCs w:val="22"/>
              </w:rPr>
            </w:pPr>
            <w:r>
              <w:rPr>
                <w:b/>
                <w:color w:val="000000"/>
                <w:sz w:val="22"/>
                <w:szCs w:val="22"/>
              </w:rPr>
              <w:t>Lecturer:</w:t>
            </w:r>
            <w:r>
              <w:rPr>
                <w:b/>
                <w:i/>
                <w:color w:val="BFBFBF"/>
                <w:sz w:val="22"/>
                <w:szCs w:val="22"/>
              </w:rPr>
              <w:t xml:space="preserve"> </w:t>
            </w:r>
            <w:r w:rsidR="00A32180">
              <w:rPr>
                <w:rFonts w:ascii="Arial" w:hAnsi="Arial" w:cs="Arial"/>
                <w:b/>
                <w:sz w:val="22"/>
                <w:szCs w:val="22"/>
              </w:rPr>
              <w:t xml:space="preserve">Lisa </w:t>
            </w:r>
            <w:proofErr w:type="spellStart"/>
            <w:r w:rsidR="00A32180">
              <w:rPr>
                <w:rFonts w:ascii="Arial" w:hAnsi="Arial" w:cs="Arial"/>
                <w:b/>
                <w:sz w:val="22"/>
                <w:szCs w:val="22"/>
              </w:rPr>
              <w:t>Bassier</w:t>
            </w:r>
            <w:proofErr w:type="spellEnd"/>
            <w:r w:rsidR="00A32180">
              <w:rPr>
                <w:rFonts w:ascii="Arial" w:hAnsi="Arial" w:cs="Arial"/>
                <w:b/>
                <w:sz w:val="22"/>
                <w:szCs w:val="22"/>
              </w:rPr>
              <w:t>, Heidi Prosser</w:t>
            </w:r>
          </w:p>
          <w:p w14:paraId="2D1D2F1A" w14:textId="0BC10929" w:rsidR="00382AB9" w:rsidRDefault="00757FF9" w:rsidP="00A32180">
            <w:pPr>
              <w:keepNext/>
              <w:spacing w:before="120" w:after="0" w:line="276" w:lineRule="auto"/>
              <w:rPr>
                <w:rFonts w:ascii="Calibri" w:eastAsia="Calibri" w:hAnsi="Calibri" w:cs="Calibri"/>
                <w:b/>
              </w:rPr>
            </w:pPr>
            <w:r>
              <w:rPr>
                <w:b/>
                <w:sz w:val="22"/>
                <w:szCs w:val="22"/>
              </w:rPr>
              <w:t>Date:</w:t>
            </w:r>
            <w:r>
              <w:rPr>
                <w:b/>
                <w:i/>
                <w:color w:val="BFBFBF"/>
                <w:sz w:val="22"/>
                <w:szCs w:val="22"/>
              </w:rPr>
              <w:t xml:space="preserve"> </w:t>
            </w:r>
            <w:r w:rsidR="00A32180">
              <w:rPr>
                <w:rFonts w:ascii="Arial" w:hAnsi="Arial" w:cs="Arial"/>
                <w:b/>
                <w:sz w:val="22"/>
                <w:szCs w:val="22"/>
              </w:rPr>
              <w:t>05.02.2024</w:t>
            </w:r>
          </w:p>
        </w:tc>
        <w:tc>
          <w:tcPr>
            <w:tcW w:w="4508" w:type="dxa"/>
            <w:tcBorders>
              <w:top w:val="single" w:sz="4" w:space="0" w:color="000000"/>
              <w:left w:val="single" w:sz="4" w:space="0" w:color="000000"/>
              <w:right w:val="single" w:sz="4" w:space="0" w:color="000000"/>
            </w:tcBorders>
            <w:shd w:val="clear" w:color="auto" w:fill="DBDBDB"/>
          </w:tcPr>
          <w:p w14:paraId="53A4D462" w14:textId="77777777" w:rsidR="00382AB9" w:rsidRDefault="00757FF9">
            <w:pPr>
              <w:keepNext/>
              <w:spacing w:before="120" w:after="0" w:line="276" w:lineRule="auto"/>
              <w:rPr>
                <w:rFonts w:ascii="Arial" w:eastAsia="Arial" w:hAnsi="Arial" w:cs="Arial"/>
                <w:b/>
                <w:color w:val="000000"/>
                <w:sz w:val="20"/>
                <w:szCs w:val="20"/>
              </w:rPr>
            </w:pPr>
            <w:r>
              <w:rPr>
                <w:noProof/>
                <w:lang w:val="ro-RO" w:eastAsia="ro-RO"/>
              </w:rPr>
              <w:drawing>
                <wp:anchor distT="0" distB="0" distL="114300" distR="114300" simplePos="0" relativeHeight="251658240" behindDoc="0" locked="0" layoutInCell="1" hidden="0" allowOverlap="1" wp14:anchorId="7DFD9229" wp14:editId="03DD2CB4">
                  <wp:simplePos x="0" y="0"/>
                  <wp:positionH relativeFrom="column">
                    <wp:posOffset>307128</wp:posOffset>
                  </wp:positionH>
                  <wp:positionV relativeFrom="paragraph">
                    <wp:posOffset>399415</wp:posOffset>
                  </wp:positionV>
                  <wp:extent cx="2099310" cy="935355"/>
                  <wp:effectExtent l="0" t="0" r="0" b="0"/>
                  <wp:wrapNone/>
                  <wp:docPr id="1691439405" name="image1.jpg"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image1.jpg" descr="University of Wales Trinity Saint David - myday"/>
                          <pic:cNvPicPr preferRelativeResize="0"/>
                        </pic:nvPicPr>
                        <pic:blipFill>
                          <a:blip r:embed="rId9"/>
                          <a:srcRect/>
                          <a:stretch>
                            <a:fillRect/>
                          </a:stretch>
                        </pic:blipFill>
                        <pic:spPr>
                          <a:xfrm>
                            <a:off x="0" y="0"/>
                            <a:ext cx="2099310" cy="935355"/>
                          </a:xfrm>
                          <a:prstGeom prst="rect">
                            <a:avLst/>
                          </a:prstGeom>
                          <a:ln/>
                        </pic:spPr>
                      </pic:pic>
                    </a:graphicData>
                  </a:graphic>
                </wp:anchor>
              </w:drawing>
            </w:r>
          </w:p>
        </w:tc>
      </w:tr>
      <w:tr w:rsidR="00382AB9" w14:paraId="274535E7" w14:textId="77777777">
        <w:trPr>
          <w:trHeight w:val="1737"/>
          <w:jc w:val="center"/>
        </w:trPr>
        <w:tc>
          <w:tcPr>
            <w:tcW w:w="9016" w:type="dxa"/>
            <w:gridSpan w:val="2"/>
            <w:tcBorders>
              <w:top w:val="single" w:sz="4" w:space="0" w:color="000000"/>
              <w:left w:val="single" w:sz="4" w:space="0" w:color="000000"/>
              <w:right w:val="single" w:sz="4" w:space="0" w:color="000000"/>
            </w:tcBorders>
            <w:shd w:val="clear" w:color="auto" w:fill="auto"/>
          </w:tcPr>
          <w:p w14:paraId="12A82222" w14:textId="77777777" w:rsidR="00382AB9" w:rsidRDefault="00382AB9">
            <w:pPr>
              <w:keepNext/>
              <w:spacing w:before="120" w:after="0" w:line="276" w:lineRule="auto"/>
              <w:rPr>
                <w:b/>
                <w:sz w:val="36"/>
                <w:szCs w:val="36"/>
              </w:rPr>
            </w:pPr>
          </w:p>
          <w:p w14:paraId="573224C7" w14:textId="77777777" w:rsidR="00382AB9" w:rsidRDefault="00757FF9">
            <w:pPr>
              <w:keepNext/>
              <w:spacing w:before="120" w:after="0" w:line="276" w:lineRule="auto"/>
              <w:jc w:val="center"/>
              <w:rPr>
                <w:b/>
                <w:sz w:val="36"/>
                <w:szCs w:val="36"/>
              </w:rPr>
            </w:pPr>
            <w:r>
              <w:rPr>
                <w:b/>
                <w:sz w:val="36"/>
                <w:szCs w:val="36"/>
              </w:rPr>
              <w:t>ASSIGNMENT 1: PORTFOLIO</w:t>
            </w:r>
          </w:p>
          <w:p w14:paraId="39B9C980" w14:textId="77777777" w:rsidR="00382AB9" w:rsidRDefault="00757FF9">
            <w:pPr>
              <w:keepNext/>
              <w:spacing w:before="120" w:after="0" w:line="276" w:lineRule="auto"/>
              <w:jc w:val="center"/>
              <w:rPr>
                <w:b/>
                <w:sz w:val="32"/>
                <w:szCs w:val="32"/>
              </w:rPr>
            </w:pPr>
            <w:r>
              <w:rPr>
                <w:b/>
                <w:sz w:val="32"/>
                <w:szCs w:val="32"/>
              </w:rPr>
              <w:t>(4 Components)</w:t>
            </w:r>
          </w:p>
          <w:p w14:paraId="2773F9DC" w14:textId="77777777" w:rsidR="00382AB9" w:rsidRDefault="00382AB9">
            <w:pPr>
              <w:keepNext/>
              <w:spacing w:before="120" w:after="0" w:line="276" w:lineRule="auto"/>
              <w:jc w:val="center"/>
              <w:rPr>
                <w:b/>
              </w:rPr>
            </w:pPr>
          </w:p>
        </w:tc>
      </w:tr>
      <w:tr w:rsidR="00382AB9" w14:paraId="1221BD75" w14:textId="77777777">
        <w:trPr>
          <w:trHeight w:val="2020"/>
          <w:jc w:val="center"/>
        </w:trPr>
        <w:tc>
          <w:tcPr>
            <w:tcW w:w="9016" w:type="dxa"/>
            <w:gridSpan w:val="2"/>
            <w:tcBorders>
              <w:top w:val="single" w:sz="4" w:space="0" w:color="000000"/>
              <w:left w:val="single" w:sz="4" w:space="0" w:color="000000"/>
              <w:right w:val="single" w:sz="4" w:space="0" w:color="000000"/>
            </w:tcBorders>
            <w:shd w:val="clear" w:color="auto" w:fill="EDEDED"/>
          </w:tcPr>
          <w:p w14:paraId="2531B59D" w14:textId="77777777" w:rsidR="00382AB9" w:rsidRDefault="00382AB9">
            <w:pPr>
              <w:rPr>
                <w:b/>
                <w:sz w:val="28"/>
                <w:szCs w:val="28"/>
              </w:rPr>
            </w:pPr>
          </w:p>
          <w:p w14:paraId="7F110194" w14:textId="77777777" w:rsidR="00382AB9" w:rsidRDefault="00757FF9">
            <w:pPr>
              <w:rPr>
                <w:b/>
                <w:sz w:val="28"/>
                <w:szCs w:val="28"/>
              </w:rPr>
            </w:pPr>
            <w:r>
              <w:rPr>
                <w:b/>
                <w:sz w:val="28"/>
                <w:szCs w:val="28"/>
              </w:rPr>
              <w:t xml:space="preserve">Component 1: </w:t>
            </w:r>
            <w:r>
              <w:rPr>
                <w:b/>
                <w:i/>
                <w:sz w:val="28"/>
                <w:szCs w:val="28"/>
              </w:rPr>
              <w:t>Professional Reflection</w:t>
            </w:r>
            <w:r>
              <w:rPr>
                <w:b/>
                <w:sz w:val="28"/>
                <w:szCs w:val="28"/>
              </w:rPr>
              <w:t xml:space="preserve"> (500 words +/- 10%)</w:t>
            </w:r>
          </w:p>
          <w:p w14:paraId="4A7677C9" w14:textId="77777777" w:rsidR="00382AB9" w:rsidRDefault="00382AB9">
            <w:pPr>
              <w:spacing w:after="0" w:line="240" w:lineRule="auto"/>
              <w:rPr>
                <w:b/>
                <w:color w:val="000000"/>
                <w:sz w:val="28"/>
                <w:szCs w:val="28"/>
              </w:rPr>
            </w:pPr>
          </w:p>
          <w:p w14:paraId="3DDE3EF3" w14:textId="77777777" w:rsidR="00382AB9" w:rsidRDefault="00757FF9">
            <w:pPr>
              <w:spacing w:after="0" w:line="240" w:lineRule="auto"/>
              <w:rPr>
                <w:rFonts w:ascii="Arial" w:eastAsia="Arial" w:hAnsi="Arial" w:cs="Arial"/>
                <w:color w:val="000000"/>
                <w:sz w:val="20"/>
                <w:szCs w:val="20"/>
              </w:rPr>
            </w:pPr>
            <w:r>
              <w:rPr>
                <w:b/>
                <w:color w:val="000000"/>
                <w:sz w:val="28"/>
                <w:szCs w:val="28"/>
              </w:rPr>
              <w:t>Weighting: 25%</w:t>
            </w:r>
          </w:p>
        </w:tc>
      </w:tr>
      <w:tr w:rsidR="00382AB9" w14:paraId="7DACE7AB"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336DE86D" w14:textId="77777777" w:rsidR="00382AB9" w:rsidRDefault="00757FF9">
            <w:pPr>
              <w:spacing w:after="0" w:line="360" w:lineRule="auto"/>
              <w:jc w:val="both"/>
              <w:rPr>
                <w:b/>
              </w:rPr>
            </w:pPr>
            <w:r>
              <w:rPr>
                <w:b/>
              </w:rPr>
              <w:t xml:space="preserve">PROFESSIONAL REFLECTION </w:t>
            </w:r>
          </w:p>
          <w:p w14:paraId="1A7A7CE9" w14:textId="27FABF90" w:rsidR="00382AB9" w:rsidRDefault="00757FF9">
            <w:pPr>
              <w:spacing w:after="0" w:line="360" w:lineRule="auto"/>
              <w:jc w:val="both"/>
              <w:rPr>
                <w:color w:val="0E101A"/>
              </w:rPr>
            </w:pPr>
            <w:r>
              <w:rPr>
                <w:color w:val="0E101A"/>
              </w:rPr>
              <w:t xml:space="preserve">I had the opportunity to notice the cultural misunderstanding during my level 4 placement in </w:t>
            </w:r>
            <w:r w:rsidR="008E0436" w:rsidRPr="008E0436">
              <w:rPr>
                <w:color w:val="0E101A"/>
              </w:rPr>
              <w:t>London Heathrow Marriott Hotel</w:t>
            </w:r>
            <w:r>
              <w:rPr>
                <w:color w:val="0E101A"/>
              </w:rPr>
              <w:t>. I observed how the difference has developed b</w:t>
            </w:r>
            <w:r>
              <w:rPr>
                <w:color w:val="0E101A"/>
              </w:rPr>
              <w:t>etween Food and Beverage (F&amp;B) employees and hotel guests. The incident signifies the complex nature of cross-cultural communication. It is observed that after continuous routine exchanges possible challenges may arise. I will outline the specific scenario</w:t>
            </w:r>
            <w:r>
              <w:rPr>
                <w:color w:val="0E101A"/>
              </w:rPr>
              <w:t xml:space="preserve"> on the factors which are responsible for the misunderstanding. I will also focus on the discussion of the necessary skills and important behavioural changes. These skills and changes can prevent unwanted occurrences in future. </w:t>
            </w:r>
          </w:p>
          <w:p w14:paraId="6816ABEB" w14:textId="77777777" w:rsidR="00382AB9" w:rsidRDefault="00757FF9">
            <w:pPr>
              <w:spacing w:after="0" w:line="360" w:lineRule="auto"/>
              <w:jc w:val="both"/>
              <w:rPr>
                <w:b/>
                <w:color w:val="0E101A"/>
              </w:rPr>
            </w:pPr>
            <w:r>
              <w:rPr>
                <w:b/>
                <w:color w:val="0E101A"/>
              </w:rPr>
              <w:t>Scenario</w:t>
            </w:r>
          </w:p>
          <w:p w14:paraId="48CE35D4" w14:textId="77777777" w:rsidR="00382AB9" w:rsidRDefault="00757FF9">
            <w:pPr>
              <w:spacing w:after="0" w:line="360" w:lineRule="auto"/>
              <w:jc w:val="both"/>
              <w:rPr>
                <w:color w:val="0E101A"/>
              </w:rPr>
            </w:pPr>
            <w:r>
              <w:rPr>
                <w:color w:val="0E101A"/>
              </w:rPr>
              <w:t>The incident happe</w:t>
            </w:r>
            <w:r>
              <w:rPr>
                <w:color w:val="0E101A"/>
              </w:rPr>
              <w:t xml:space="preserve">ned in the morning during breakfast services. A Japanese guest requested traditional Japanese food which was not mentioned in the hotel menu. The F&amp;B employees were not familiar with Japanese cuisine. They misunderstood the customer and tried to offer and </w:t>
            </w:r>
            <w:r>
              <w:rPr>
                <w:color w:val="0E101A"/>
              </w:rPr>
              <w:t xml:space="preserve">attempt to make alternative options from the regular menu. I saw how the customer was frustrated and dissatisfied with the service of the employees. The guest felt misunderstood and unheard. </w:t>
            </w:r>
          </w:p>
          <w:p w14:paraId="29F3EF97" w14:textId="77777777" w:rsidR="00382AB9" w:rsidRDefault="00757FF9">
            <w:pPr>
              <w:spacing w:after="0" w:line="360" w:lineRule="auto"/>
              <w:jc w:val="both"/>
              <w:rPr>
                <w:b/>
                <w:color w:val="0E101A"/>
              </w:rPr>
            </w:pPr>
            <w:r>
              <w:rPr>
                <w:b/>
                <w:color w:val="0E101A"/>
              </w:rPr>
              <w:lastRenderedPageBreak/>
              <w:t>Factors of Cultural Misunderstanding</w:t>
            </w:r>
          </w:p>
          <w:p w14:paraId="0E3B4B13" w14:textId="77777777" w:rsidR="00382AB9" w:rsidRDefault="00757FF9">
            <w:pPr>
              <w:spacing w:after="0" w:line="360" w:lineRule="auto"/>
              <w:jc w:val="both"/>
              <w:rPr>
                <w:color w:val="0E101A"/>
              </w:rPr>
            </w:pPr>
            <w:r>
              <w:rPr>
                <w:color w:val="0E101A"/>
              </w:rPr>
              <w:t>The main factor which is re</w:t>
            </w:r>
            <w:r>
              <w:rPr>
                <w:color w:val="0E101A"/>
              </w:rPr>
              <w:t>sponsible for cultural misunderstanding is a lack of cultural awareness and knowledge. The F&amp;B employees were not concerned about the particular knowledge of the cuisine of Japan and for this reason, they could not provide their satisfied services. Also, l</w:t>
            </w:r>
            <w:r>
              <w:rPr>
                <w:color w:val="0E101A"/>
              </w:rPr>
              <w:t>anguage played as another barrier in this case. Both the customer and employees could not be able to communicate clearly. Due to this the misunderstanding happened between them and created a complicated situation (</w:t>
            </w:r>
            <w:proofErr w:type="spellStart"/>
            <w:r>
              <w:rPr>
                <w:color w:val="0E101A"/>
              </w:rPr>
              <w:t>Jhaiyanuntana</w:t>
            </w:r>
            <w:proofErr w:type="spellEnd"/>
            <w:r>
              <w:rPr>
                <w:color w:val="0E101A"/>
              </w:rPr>
              <w:t xml:space="preserve"> and </w:t>
            </w:r>
            <w:proofErr w:type="spellStart"/>
            <w:r>
              <w:rPr>
                <w:color w:val="0E101A"/>
              </w:rPr>
              <w:t>Nomnian</w:t>
            </w:r>
            <w:proofErr w:type="spellEnd"/>
            <w:r>
              <w:rPr>
                <w:color w:val="0E101A"/>
              </w:rPr>
              <w:t xml:space="preserve"> 2020). </w:t>
            </w:r>
          </w:p>
          <w:p w14:paraId="13BBDBDE" w14:textId="77777777" w:rsidR="00382AB9" w:rsidRDefault="00757FF9">
            <w:pPr>
              <w:spacing w:after="0" w:line="360" w:lineRule="auto"/>
              <w:jc w:val="both"/>
              <w:rPr>
                <w:b/>
                <w:color w:val="0E101A"/>
              </w:rPr>
            </w:pPr>
            <w:r>
              <w:rPr>
                <w:b/>
                <w:color w:val="0E101A"/>
              </w:rPr>
              <w:t>Reflecti</w:t>
            </w:r>
            <w:r>
              <w:rPr>
                <w:b/>
                <w:color w:val="0E101A"/>
              </w:rPr>
              <w:t>on</w:t>
            </w:r>
          </w:p>
          <w:p w14:paraId="28EE7D76" w14:textId="77777777" w:rsidR="00382AB9" w:rsidRDefault="00757FF9">
            <w:pPr>
              <w:spacing w:after="0" w:line="360" w:lineRule="auto"/>
              <w:jc w:val="both"/>
              <w:rPr>
                <w:color w:val="0E101A"/>
              </w:rPr>
            </w:pPr>
            <w:r>
              <w:rPr>
                <w:color w:val="0E101A"/>
              </w:rPr>
              <w:t xml:space="preserve">From this incident, I could understand the reasons behind the challenges of cultural differences in the hospitality industry. I can recognise the essential factors which can mitigate this issue. Cultural competence is a prime factor. It is important to </w:t>
            </w:r>
            <w:r>
              <w:rPr>
                <w:color w:val="0E101A"/>
              </w:rPr>
              <w:t>understand the diverse backgrounds and choices of guests (Abramson and Moran, 2017). It allows them to serve them in a more personalised way. Effective communication skills play a vital role in this scenario. It involves not only a clear explanation but al</w:t>
            </w:r>
            <w:r>
              <w:rPr>
                <w:color w:val="0E101A"/>
              </w:rPr>
              <w:t xml:space="preserve">so the practice of active listening. It helps to understand the customer's needs and expectations. Because active listening helps to decode the customers’ needs. </w:t>
            </w:r>
          </w:p>
          <w:p w14:paraId="604FD8FA" w14:textId="77777777" w:rsidR="00382AB9" w:rsidRDefault="00757FF9">
            <w:pPr>
              <w:spacing w:after="0" w:line="360" w:lineRule="auto"/>
              <w:jc w:val="both"/>
              <w:rPr>
                <w:b/>
                <w:color w:val="0E101A"/>
              </w:rPr>
            </w:pPr>
            <w:r>
              <w:rPr>
                <w:b/>
                <w:color w:val="0E101A"/>
              </w:rPr>
              <w:t xml:space="preserve">Skill development and behavioural changes </w:t>
            </w:r>
          </w:p>
          <w:p w14:paraId="7243E91A" w14:textId="77777777" w:rsidR="00382AB9" w:rsidRDefault="00757FF9">
            <w:pPr>
              <w:spacing w:after="0" w:line="360" w:lineRule="auto"/>
              <w:jc w:val="both"/>
            </w:pPr>
            <w:r>
              <w:rPr>
                <w:color w:val="0E101A"/>
              </w:rPr>
              <w:t>I recognise that to prevent this kind of misunders</w:t>
            </w:r>
            <w:r>
              <w:rPr>
                <w:color w:val="0E101A"/>
              </w:rPr>
              <w:t>tanding the hospitality company should develop a deeper understanding of different cultural practices (</w:t>
            </w:r>
            <w:proofErr w:type="spellStart"/>
            <w:r>
              <w:rPr>
                <w:color w:val="0E101A"/>
              </w:rPr>
              <w:t>Hoftede</w:t>
            </w:r>
            <w:proofErr w:type="spellEnd"/>
            <w:r>
              <w:rPr>
                <w:color w:val="0E101A"/>
              </w:rPr>
              <w:t xml:space="preserve"> </w:t>
            </w:r>
            <w:r>
              <w:rPr>
                <w:i/>
                <w:color w:val="0E101A"/>
              </w:rPr>
              <w:t>et al</w:t>
            </w:r>
            <w:r>
              <w:rPr>
                <w:color w:val="0E101A"/>
              </w:rPr>
              <w:t>., 2010). It can be more effective when it is related to culinary choices. I think a continuous learning process can help to develop this sk</w:t>
            </w:r>
            <w:r>
              <w:rPr>
                <w:color w:val="0E101A"/>
              </w:rPr>
              <w:t xml:space="preserve">ill. I aim to enhance my language ability after witnessing the scenario. I want to develop my language skills in terms of menu descriptions and overall communication. I also feel that promoting openness and a curious </w:t>
            </w:r>
            <w:proofErr w:type="spellStart"/>
            <w:r>
              <w:rPr>
                <w:color w:val="0E101A"/>
              </w:rPr>
              <w:t>mindset</w:t>
            </w:r>
            <w:proofErr w:type="spellEnd"/>
            <w:r>
              <w:rPr>
                <w:color w:val="0E101A"/>
              </w:rPr>
              <w:t xml:space="preserve"> helps create efficient workers.</w:t>
            </w:r>
            <w:r>
              <w:rPr>
                <w:color w:val="0E101A"/>
              </w:rPr>
              <w:t xml:space="preserve"> I do not want to assume or stereotype the guests. I want to learn a more effective approach to serve them better with their desired preferences. I can learn these to collect information about the cultural backgrounds of guests and collaborate with my coll</w:t>
            </w:r>
            <w:r>
              <w:rPr>
                <w:color w:val="0E101A"/>
              </w:rPr>
              <w:t xml:space="preserve">eagues to share the knowledge. </w:t>
            </w:r>
          </w:p>
          <w:p w14:paraId="32527512" w14:textId="77777777" w:rsidR="00382AB9" w:rsidRDefault="00382AB9">
            <w:pPr>
              <w:jc w:val="both"/>
            </w:pPr>
          </w:p>
          <w:p w14:paraId="2061F94D" w14:textId="77777777" w:rsidR="00382AB9" w:rsidRDefault="00382AB9">
            <w:pPr>
              <w:rPr>
                <w:b/>
                <w:sz w:val="28"/>
                <w:szCs w:val="28"/>
              </w:rPr>
            </w:pPr>
          </w:p>
          <w:p w14:paraId="71741B70" w14:textId="77777777" w:rsidR="00000784" w:rsidRDefault="00000784">
            <w:pPr>
              <w:rPr>
                <w:b/>
                <w:sz w:val="28"/>
                <w:szCs w:val="28"/>
              </w:rPr>
            </w:pPr>
          </w:p>
          <w:p w14:paraId="0E7AB64C" w14:textId="77777777" w:rsidR="00000784" w:rsidRDefault="00000784">
            <w:pPr>
              <w:rPr>
                <w:b/>
                <w:sz w:val="28"/>
                <w:szCs w:val="28"/>
              </w:rPr>
            </w:pPr>
          </w:p>
          <w:p w14:paraId="69A5B691" w14:textId="38401BE3" w:rsidR="00382AB9" w:rsidRDefault="00757FF9">
            <w:pPr>
              <w:rPr>
                <w:b/>
                <w:sz w:val="28"/>
                <w:szCs w:val="28"/>
              </w:rPr>
            </w:pPr>
            <w:r>
              <w:rPr>
                <w:b/>
                <w:sz w:val="28"/>
                <w:szCs w:val="28"/>
              </w:rPr>
              <w:lastRenderedPageBreak/>
              <w:t>References:</w:t>
            </w:r>
          </w:p>
          <w:p w14:paraId="1559D057" w14:textId="77777777" w:rsidR="00382AB9" w:rsidRDefault="00757FF9">
            <w:pPr>
              <w:spacing w:after="0" w:line="360" w:lineRule="auto"/>
              <w:jc w:val="both"/>
            </w:pPr>
            <w:r>
              <w:t>Abramson, N.R. and Moran, R.T., (2017). Managing cultural differences: Global leadership for the 21st century. Routledge.</w:t>
            </w:r>
          </w:p>
          <w:p w14:paraId="319A5028" w14:textId="77777777" w:rsidR="00382AB9" w:rsidRDefault="00757FF9">
            <w:pPr>
              <w:spacing w:after="0" w:line="360" w:lineRule="auto"/>
              <w:jc w:val="both"/>
            </w:pPr>
            <w:proofErr w:type="spellStart"/>
            <w:r>
              <w:t>Hoftede</w:t>
            </w:r>
            <w:proofErr w:type="spellEnd"/>
            <w:r>
              <w:t xml:space="preserve">, G., Hofstede, G.J. and </w:t>
            </w:r>
            <w:proofErr w:type="spellStart"/>
            <w:r>
              <w:t>Minkov</w:t>
            </w:r>
            <w:proofErr w:type="spellEnd"/>
            <w:r>
              <w:t>, M., (2010). Cultures and organizations: software</w:t>
            </w:r>
            <w:r>
              <w:t xml:space="preserve"> of the mind: intercultural cooperation and its importance for survival. McGraw-Hill.</w:t>
            </w:r>
          </w:p>
          <w:p w14:paraId="0801CB01" w14:textId="77777777" w:rsidR="00382AB9" w:rsidRDefault="00757FF9">
            <w:pPr>
              <w:spacing w:after="0" w:line="360" w:lineRule="auto"/>
              <w:jc w:val="both"/>
            </w:pPr>
            <w:proofErr w:type="spellStart"/>
            <w:r>
              <w:t>Jhaiyanuntana</w:t>
            </w:r>
            <w:proofErr w:type="spellEnd"/>
            <w:r>
              <w:t xml:space="preserve">, A. and </w:t>
            </w:r>
            <w:proofErr w:type="spellStart"/>
            <w:r>
              <w:t>Nomnian</w:t>
            </w:r>
            <w:proofErr w:type="spellEnd"/>
            <w:r>
              <w:t>, S., (2020). Intercultural communication challenges and strategies for the Thai undergraduate hotel interns. PASAA: Journal of Language Teac</w:t>
            </w:r>
            <w:r>
              <w:t>hing and Learning in Thailand, 59, pp.204-235. Available at: https://files.eric.ed.gov/fulltext/EJ1240001.pdf</w:t>
            </w:r>
          </w:p>
          <w:p w14:paraId="47D588E1" w14:textId="77777777" w:rsidR="00382AB9" w:rsidRDefault="00382AB9">
            <w:pPr>
              <w:rPr>
                <w:b/>
                <w:sz w:val="28"/>
                <w:szCs w:val="28"/>
              </w:rPr>
            </w:pPr>
          </w:p>
          <w:p w14:paraId="65F0FD52" w14:textId="77777777" w:rsidR="00382AB9" w:rsidRDefault="00382AB9">
            <w:pPr>
              <w:rPr>
                <w:b/>
                <w:sz w:val="28"/>
                <w:szCs w:val="28"/>
              </w:rPr>
            </w:pPr>
          </w:p>
          <w:p w14:paraId="69332DF8" w14:textId="77777777" w:rsidR="00382AB9" w:rsidRDefault="00382AB9">
            <w:pPr>
              <w:rPr>
                <w:b/>
                <w:sz w:val="28"/>
                <w:szCs w:val="28"/>
              </w:rPr>
            </w:pPr>
          </w:p>
          <w:p w14:paraId="6B77749C" w14:textId="77777777" w:rsidR="00382AB9" w:rsidRDefault="00382AB9">
            <w:pPr>
              <w:rPr>
                <w:b/>
                <w:sz w:val="28"/>
                <w:szCs w:val="28"/>
              </w:rPr>
            </w:pPr>
          </w:p>
          <w:p w14:paraId="60C165A1" w14:textId="77777777" w:rsidR="00382AB9" w:rsidRDefault="00382AB9">
            <w:pPr>
              <w:rPr>
                <w:b/>
                <w:sz w:val="28"/>
                <w:szCs w:val="28"/>
              </w:rPr>
            </w:pPr>
          </w:p>
          <w:p w14:paraId="7664AD1F" w14:textId="77777777" w:rsidR="00382AB9" w:rsidRDefault="00382AB9">
            <w:pPr>
              <w:rPr>
                <w:b/>
                <w:sz w:val="28"/>
                <w:szCs w:val="28"/>
              </w:rPr>
            </w:pPr>
          </w:p>
          <w:p w14:paraId="0F528416" w14:textId="77777777" w:rsidR="00382AB9" w:rsidRDefault="00382AB9">
            <w:pPr>
              <w:rPr>
                <w:b/>
                <w:sz w:val="28"/>
                <w:szCs w:val="28"/>
              </w:rPr>
            </w:pPr>
          </w:p>
          <w:p w14:paraId="6BA2035A" w14:textId="77777777" w:rsidR="00382AB9" w:rsidRDefault="00382AB9">
            <w:pPr>
              <w:rPr>
                <w:b/>
                <w:sz w:val="28"/>
                <w:szCs w:val="28"/>
              </w:rPr>
            </w:pPr>
          </w:p>
          <w:p w14:paraId="416778D9" w14:textId="77777777" w:rsidR="00382AB9" w:rsidRDefault="00382AB9">
            <w:pPr>
              <w:rPr>
                <w:b/>
                <w:sz w:val="28"/>
                <w:szCs w:val="28"/>
              </w:rPr>
            </w:pPr>
          </w:p>
          <w:p w14:paraId="3993FF10" w14:textId="77777777" w:rsidR="00382AB9" w:rsidRDefault="00382AB9">
            <w:pPr>
              <w:rPr>
                <w:b/>
                <w:sz w:val="28"/>
                <w:szCs w:val="28"/>
              </w:rPr>
            </w:pPr>
          </w:p>
        </w:tc>
      </w:tr>
      <w:tr w:rsidR="00382AB9" w14:paraId="7EFB4C79"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6D4089AC" w14:textId="77777777" w:rsidR="00382AB9" w:rsidRDefault="00382AB9">
            <w:pPr>
              <w:rPr>
                <w:b/>
                <w:sz w:val="28"/>
                <w:szCs w:val="28"/>
              </w:rPr>
            </w:pPr>
          </w:p>
          <w:p w14:paraId="5FEE83BE" w14:textId="77777777" w:rsidR="00382AB9" w:rsidRDefault="00757FF9">
            <w:pPr>
              <w:rPr>
                <w:b/>
                <w:sz w:val="28"/>
                <w:szCs w:val="28"/>
              </w:rPr>
            </w:pPr>
            <w:r>
              <w:rPr>
                <w:b/>
                <w:sz w:val="28"/>
                <w:szCs w:val="28"/>
              </w:rPr>
              <w:t xml:space="preserve">Component 2: </w:t>
            </w:r>
            <w:r>
              <w:rPr>
                <w:b/>
                <w:i/>
                <w:sz w:val="28"/>
                <w:szCs w:val="28"/>
              </w:rPr>
              <w:t>Training Plan</w:t>
            </w:r>
            <w:r>
              <w:rPr>
                <w:b/>
                <w:sz w:val="28"/>
                <w:szCs w:val="28"/>
              </w:rPr>
              <w:t xml:space="preserve"> (500 words +/- 10%)</w:t>
            </w:r>
          </w:p>
          <w:p w14:paraId="5C40FE64" w14:textId="77777777" w:rsidR="00382AB9" w:rsidRDefault="00382AB9">
            <w:pPr>
              <w:spacing w:after="0" w:line="240" w:lineRule="auto"/>
              <w:rPr>
                <w:b/>
                <w:color w:val="000000"/>
                <w:sz w:val="28"/>
                <w:szCs w:val="28"/>
              </w:rPr>
            </w:pPr>
          </w:p>
          <w:p w14:paraId="446C3186" w14:textId="77777777" w:rsidR="00382AB9" w:rsidRDefault="00757FF9">
            <w:pPr>
              <w:spacing w:after="0" w:line="240" w:lineRule="auto"/>
              <w:rPr>
                <w:rFonts w:ascii="Arial" w:eastAsia="Arial" w:hAnsi="Arial" w:cs="Arial"/>
                <w:color w:val="000000"/>
                <w:sz w:val="20"/>
                <w:szCs w:val="20"/>
              </w:rPr>
            </w:pPr>
            <w:r>
              <w:rPr>
                <w:b/>
                <w:color w:val="000000"/>
                <w:sz w:val="28"/>
                <w:szCs w:val="28"/>
              </w:rPr>
              <w:t>Weighting: 25%</w:t>
            </w:r>
          </w:p>
          <w:p w14:paraId="05B4AA70" w14:textId="77777777" w:rsidR="00382AB9" w:rsidRDefault="00382AB9">
            <w:pPr>
              <w:rPr>
                <w:b/>
                <w:sz w:val="28"/>
                <w:szCs w:val="28"/>
              </w:rPr>
            </w:pPr>
          </w:p>
        </w:tc>
      </w:tr>
      <w:tr w:rsidR="00382AB9" w14:paraId="09748AEB" w14:textId="77777777" w:rsidTr="00000784">
        <w:trPr>
          <w:trHeight w:val="1125"/>
          <w:jc w:val="center"/>
        </w:trPr>
        <w:tc>
          <w:tcPr>
            <w:tcW w:w="9016" w:type="dxa"/>
            <w:gridSpan w:val="2"/>
            <w:tcBorders>
              <w:top w:val="single" w:sz="4" w:space="0" w:color="000000"/>
              <w:left w:val="single" w:sz="4" w:space="0" w:color="000000"/>
              <w:right w:val="single" w:sz="4" w:space="0" w:color="000000"/>
            </w:tcBorders>
            <w:shd w:val="clear" w:color="auto" w:fill="auto"/>
          </w:tcPr>
          <w:p w14:paraId="09B1AA3B" w14:textId="77777777" w:rsidR="00382AB9" w:rsidRDefault="00757FF9">
            <w:pPr>
              <w:rPr>
                <w:b/>
                <w:sz w:val="28"/>
                <w:szCs w:val="28"/>
              </w:rPr>
            </w:pPr>
            <w:r>
              <w:rPr>
                <w:b/>
                <w:sz w:val="28"/>
                <w:szCs w:val="28"/>
              </w:rPr>
              <w:t>Identified cultural misunderstanding (in a few words</w:t>
            </w:r>
            <w:proofErr w:type="gramStart"/>
            <w:r>
              <w:rPr>
                <w:b/>
                <w:sz w:val="28"/>
                <w:szCs w:val="28"/>
              </w:rPr>
              <w:t>) :</w:t>
            </w:r>
            <w:proofErr w:type="gramEnd"/>
          </w:p>
          <w:p w14:paraId="7FDC5F0A" w14:textId="2EB127E9" w:rsidR="00382AB9" w:rsidRDefault="00757FF9">
            <w:pPr>
              <w:spacing w:after="0" w:line="360" w:lineRule="auto"/>
              <w:jc w:val="both"/>
              <w:rPr>
                <w:color w:val="0E101A"/>
              </w:rPr>
            </w:pPr>
            <w:r>
              <w:rPr>
                <w:color w:val="0E101A"/>
              </w:rPr>
              <w:t xml:space="preserve">After observing this breakfast misunderstanding incident at our level 4 placement level, I recognised the responsible factors. To mitigate this </w:t>
            </w:r>
            <w:r w:rsidR="00D34F3F">
              <w:rPr>
                <w:color w:val="0E101A"/>
              </w:rPr>
              <w:t>issue,</w:t>
            </w:r>
            <w:r>
              <w:rPr>
                <w:color w:val="0E101A"/>
              </w:rPr>
              <w:t xml:space="preserve"> I feel a training program is necessary for the F&amp;B employees of the hotel company. The aim of the plan sh</w:t>
            </w:r>
            <w:r>
              <w:rPr>
                <w:color w:val="0E101A"/>
              </w:rPr>
              <w:t xml:space="preserve">ould provide the necessary skills and knowledge to all employees. These skills and knowledge help to guide cross-cultural relations and also ensure smooth service to culturally sensitive guests. </w:t>
            </w:r>
            <w:r>
              <w:rPr>
                <w:color w:val="0E101A"/>
              </w:rPr>
              <w:lastRenderedPageBreak/>
              <w:t>From the experience of the evidence, this training plan prese</w:t>
            </w:r>
            <w:r>
              <w:rPr>
                <w:color w:val="0E101A"/>
              </w:rPr>
              <w:t>nts the key areas which can mitigate the issue. The key factors include cultural competence, effective communication and promoting openness in the workplace.</w:t>
            </w:r>
          </w:p>
          <w:p w14:paraId="4436F905" w14:textId="77777777" w:rsidR="00382AB9" w:rsidRDefault="00382AB9">
            <w:pPr>
              <w:spacing w:line="360" w:lineRule="auto"/>
              <w:jc w:val="both"/>
            </w:pPr>
          </w:p>
          <w:p w14:paraId="0BFC0E5C" w14:textId="77777777" w:rsidR="00382AB9" w:rsidRDefault="00757FF9">
            <w:pPr>
              <w:rPr>
                <w:b/>
                <w:sz w:val="28"/>
                <w:szCs w:val="28"/>
              </w:rPr>
            </w:pPr>
            <w:r>
              <w:rPr>
                <w:b/>
                <w:sz w:val="28"/>
                <w:szCs w:val="28"/>
              </w:rPr>
              <w:t>Training plan (Why/What//Who/Where/When):</w:t>
            </w:r>
          </w:p>
          <w:p w14:paraId="5FBF9538" w14:textId="77777777" w:rsidR="00382AB9" w:rsidRDefault="00757FF9">
            <w:pPr>
              <w:spacing w:after="0" w:line="360" w:lineRule="auto"/>
              <w:jc w:val="both"/>
              <w:rPr>
                <w:b/>
                <w:color w:val="0E101A"/>
              </w:rPr>
            </w:pPr>
            <w:r>
              <w:rPr>
                <w:b/>
                <w:color w:val="0E101A"/>
              </w:rPr>
              <w:t>Training Objectives</w:t>
            </w:r>
          </w:p>
          <w:p w14:paraId="53CC6F37" w14:textId="77777777" w:rsidR="00382AB9" w:rsidRDefault="00757FF9">
            <w:pPr>
              <w:spacing w:after="0" w:line="360" w:lineRule="auto"/>
              <w:jc w:val="both"/>
              <w:rPr>
                <w:b/>
                <w:color w:val="0E101A"/>
              </w:rPr>
            </w:pPr>
            <w:r>
              <w:rPr>
                <w:b/>
                <w:color w:val="0E101A"/>
              </w:rPr>
              <w:t>Effective communication skills:</w:t>
            </w:r>
          </w:p>
          <w:p w14:paraId="64D38412" w14:textId="77777777" w:rsidR="00382AB9" w:rsidRDefault="00757FF9">
            <w:pPr>
              <w:numPr>
                <w:ilvl w:val="0"/>
                <w:numId w:val="3"/>
              </w:numPr>
              <w:spacing w:after="0" w:line="360" w:lineRule="auto"/>
            </w:pPr>
            <w:r>
              <w:rPr>
                <w:color w:val="0E101A"/>
              </w:rPr>
              <w:t>Exe</w:t>
            </w:r>
            <w:r>
              <w:rPr>
                <w:color w:val="0E101A"/>
              </w:rPr>
              <w:t xml:space="preserve">cution of language skills enhancement workshop especially on focusing on the menu description and the common phrases for effective communication with guests. </w:t>
            </w:r>
          </w:p>
          <w:p w14:paraId="217E8061" w14:textId="77777777" w:rsidR="00382AB9" w:rsidRDefault="00757FF9">
            <w:pPr>
              <w:numPr>
                <w:ilvl w:val="0"/>
                <w:numId w:val="3"/>
              </w:numPr>
              <w:spacing w:after="0" w:line="360" w:lineRule="auto"/>
            </w:pPr>
            <w:r>
              <w:rPr>
                <w:color w:val="0E101A"/>
              </w:rPr>
              <w:t>Arranging interactive training sessions for the development of active listening skills. It is imp</w:t>
            </w:r>
            <w:r>
              <w:rPr>
                <w:color w:val="0E101A"/>
              </w:rPr>
              <w:t>ortant to understand the customers’ needs and address their problems.</w:t>
            </w:r>
          </w:p>
          <w:p w14:paraId="0D0FDAEA" w14:textId="77777777" w:rsidR="00382AB9" w:rsidRDefault="00757FF9">
            <w:pPr>
              <w:numPr>
                <w:ilvl w:val="0"/>
                <w:numId w:val="3"/>
              </w:numPr>
              <w:spacing w:after="0" w:line="360" w:lineRule="auto"/>
            </w:pPr>
            <w:r>
              <w:rPr>
                <w:color w:val="0E101A"/>
              </w:rPr>
              <w:t>A collaborative platform is necessary to build for promoting knowledge sharing and a collaborative learning environment.</w:t>
            </w:r>
          </w:p>
          <w:p w14:paraId="344DF609" w14:textId="77777777" w:rsidR="00382AB9" w:rsidRDefault="00757FF9">
            <w:pPr>
              <w:spacing w:after="0" w:line="360" w:lineRule="auto"/>
              <w:jc w:val="both"/>
              <w:rPr>
                <w:b/>
                <w:color w:val="0E101A"/>
              </w:rPr>
            </w:pPr>
            <w:r>
              <w:rPr>
                <w:b/>
                <w:color w:val="0E101A"/>
              </w:rPr>
              <w:t xml:space="preserve">Openness and Curious </w:t>
            </w:r>
            <w:proofErr w:type="spellStart"/>
            <w:r>
              <w:rPr>
                <w:b/>
                <w:color w:val="0E101A"/>
              </w:rPr>
              <w:t>Mindset</w:t>
            </w:r>
            <w:proofErr w:type="spellEnd"/>
            <w:r>
              <w:rPr>
                <w:b/>
                <w:color w:val="0E101A"/>
              </w:rPr>
              <w:t>:</w:t>
            </w:r>
          </w:p>
          <w:p w14:paraId="2DE4857F" w14:textId="77777777" w:rsidR="00382AB9" w:rsidRDefault="00757FF9">
            <w:pPr>
              <w:numPr>
                <w:ilvl w:val="0"/>
                <w:numId w:val="4"/>
              </w:numPr>
              <w:spacing w:after="0" w:line="360" w:lineRule="auto"/>
            </w:pPr>
            <w:r>
              <w:rPr>
                <w:color w:val="0E101A"/>
              </w:rPr>
              <w:t>It is necessary to combine the cult</w:t>
            </w:r>
            <w:r>
              <w:rPr>
                <w:color w:val="0E101A"/>
              </w:rPr>
              <w:t xml:space="preserve">ural awareness module with the existing </w:t>
            </w:r>
            <w:proofErr w:type="spellStart"/>
            <w:r>
              <w:rPr>
                <w:color w:val="0E101A"/>
              </w:rPr>
              <w:t>onboarding</w:t>
            </w:r>
            <w:proofErr w:type="spellEnd"/>
            <w:r>
              <w:rPr>
                <w:color w:val="0E101A"/>
              </w:rPr>
              <w:t xml:space="preserve"> process for new recruitments.</w:t>
            </w:r>
          </w:p>
          <w:p w14:paraId="32E224E4" w14:textId="77777777" w:rsidR="00382AB9" w:rsidRDefault="00757FF9">
            <w:pPr>
              <w:numPr>
                <w:ilvl w:val="0"/>
                <w:numId w:val="4"/>
              </w:numPr>
              <w:spacing w:after="0" w:line="360" w:lineRule="auto"/>
            </w:pPr>
            <w:r>
              <w:rPr>
                <w:color w:val="0E101A"/>
              </w:rPr>
              <w:t>It is vital to promote an inclusive and open-minded workplace culture to accept and adapt to diversity (</w:t>
            </w:r>
            <w:proofErr w:type="spellStart"/>
            <w:r>
              <w:rPr>
                <w:color w:val="0E101A"/>
              </w:rPr>
              <w:t>Maheshkar</w:t>
            </w:r>
            <w:proofErr w:type="spellEnd"/>
            <w:r>
              <w:rPr>
                <w:color w:val="0E101A"/>
              </w:rPr>
              <w:t xml:space="preserve"> and Sharma, 2018).</w:t>
            </w:r>
          </w:p>
          <w:p w14:paraId="28AE0ACF" w14:textId="77777777" w:rsidR="00382AB9" w:rsidRDefault="00757FF9">
            <w:pPr>
              <w:numPr>
                <w:ilvl w:val="0"/>
                <w:numId w:val="4"/>
              </w:numPr>
              <w:spacing w:after="0" w:line="360" w:lineRule="auto"/>
            </w:pPr>
            <w:r>
              <w:rPr>
                <w:color w:val="0E101A"/>
              </w:rPr>
              <w:t>To confirm the approach for regular feedba</w:t>
            </w:r>
            <w:r>
              <w:rPr>
                <w:color w:val="0E101A"/>
              </w:rPr>
              <w:t>ck tools for continuous assessment of the challenges and successes. It can help in continuous development.</w:t>
            </w:r>
          </w:p>
          <w:p w14:paraId="37E161B8" w14:textId="77777777" w:rsidR="00382AB9" w:rsidRDefault="00757FF9">
            <w:pPr>
              <w:spacing w:after="0" w:line="360" w:lineRule="auto"/>
              <w:jc w:val="both"/>
              <w:rPr>
                <w:b/>
                <w:color w:val="0E101A"/>
              </w:rPr>
            </w:pPr>
            <w:r>
              <w:rPr>
                <w:b/>
                <w:color w:val="0E101A"/>
              </w:rPr>
              <w:t>Cultural Competence Enhancement:</w:t>
            </w:r>
          </w:p>
          <w:p w14:paraId="5C6EA45D" w14:textId="77777777" w:rsidR="00382AB9" w:rsidRDefault="00757FF9">
            <w:pPr>
              <w:numPr>
                <w:ilvl w:val="0"/>
                <w:numId w:val="8"/>
              </w:numPr>
              <w:spacing w:after="0" w:line="360" w:lineRule="auto"/>
            </w:pPr>
            <w:r>
              <w:rPr>
                <w:color w:val="0E101A"/>
              </w:rPr>
              <w:t>It is necessary to conduct training sessions to understand the cultural backgrounds and preferences of the diverse c</w:t>
            </w:r>
            <w:r>
              <w:rPr>
                <w:color w:val="0E101A"/>
              </w:rPr>
              <w:t xml:space="preserve">ustomer base (Lam </w:t>
            </w:r>
            <w:r>
              <w:rPr>
                <w:i/>
                <w:color w:val="0E101A"/>
              </w:rPr>
              <w:t>et al</w:t>
            </w:r>
            <w:r>
              <w:rPr>
                <w:color w:val="0E101A"/>
              </w:rPr>
              <w:t>., 2022).</w:t>
            </w:r>
          </w:p>
          <w:p w14:paraId="1BA4596E" w14:textId="77777777" w:rsidR="00382AB9" w:rsidRDefault="00757FF9">
            <w:pPr>
              <w:numPr>
                <w:ilvl w:val="0"/>
                <w:numId w:val="8"/>
              </w:numPr>
              <w:spacing w:after="0" w:line="360" w:lineRule="auto"/>
            </w:pPr>
            <w:r>
              <w:rPr>
                <w:color w:val="0E101A"/>
              </w:rPr>
              <w:t xml:space="preserve">It is crucial to provide several materials for resources such as online or written modules. It helps the employees to be educated on different cultural behaviours, customs and dietary preferences. </w:t>
            </w:r>
          </w:p>
          <w:p w14:paraId="0B079C0B" w14:textId="77777777" w:rsidR="00382AB9" w:rsidRDefault="00757FF9">
            <w:pPr>
              <w:numPr>
                <w:ilvl w:val="0"/>
                <w:numId w:val="8"/>
              </w:numPr>
              <w:spacing w:after="0" w:line="360" w:lineRule="auto"/>
            </w:pPr>
            <w:r>
              <w:rPr>
                <w:color w:val="0E101A"/>
              </w:rPr>
              <w:t>To enhance employee under</w:t>
            </w:r>
            <w:r>
              <w:rPr>
                <w:color w:val="0E101A"/>
              </w:rPr>
              <w:t xml:space="preserve">standing it is necessary to encourage them to attend various cultural events. </w:t>
            </w:r>
          </w:p>
          <w:p w14:paraId="3DFA059F" w14:textId="77777777" w:rsidR="00382AB9" w:rsidRDefault="00757FF9">
            <w:pPr>
              <w:spacing w:after="0" w:line="360" w:lineRule="auto"/>
              <w:jc w:val="both"/>
              <w:rPr>
                <w:b/>
                <w:color w:val="0E101A"/>
              </w:rPr>
            </w:pPr>
            <w:r>
              <w:rPr>
                <w:b/>
                <w:color w:val="0E101A"/>
              </w:rPr>
              <w:t>Training Methods</w:t>
            </w:r>
          </w:p>
          <w:p w14:paraId="3BB6845F" w14:textId="77777777" w:rsidR="00382AB9" w:rsidRDefault="00757FF9">
            <w:pPr>
              <w:spacing w:after="0" w:line="360" w:lineRule="auto"/>
              <w:jc w:val="both"/>
              <w:rPr>
                <w:b/>
                <w:color w:val="0E101A"/>
              </w:rPr>
            </w:pPr>
            <w:r>
              <w:rPr>
                <w:b/>
                <w:color w:val="0E101A"/>
              </w:rPr>
              <w:t>Online learning Modules:</w:t>
            </w:r>
          </w:p>
          <w:p w14:paraId="640101A8" w14:textId="77777777" w:rsidR="00382AB9" w:rsidRDefault="00757FF9">
            <w:pPr>
              <w:numPr>
                <w:ilvl w:val="0"/>
                <w:numId w:val="1"/>
              </w:numPr>
              <w:spacing w:after="0" w:line="360" w:lineRule="auto"/>
            </w:pPr>
            <w:r>
              <w:rPr>
                <w:color w:val="0E101A"/>
              </w:rPr>
              <w:lastRenderedPageBreak/>
              <w:t xml:space="preserve">It is helpful to develop a series of online modules. It should be accessible to all employees. The topics of the module should cover </w:t>
            </w:r>
            <w:r>
              <w:rPr>
                <w:color w:val="0E101A"/>
              </w:rPr>
              <w:t>cultural competence, openness and effective communication.</w:t>
            </w:r>
          </w:p>
          <w:p w14:paraId="15A97F5F" w14:textId="77777777" w:rsidR="00382AB9" w:rsidRDefault="00757FF9">
            <w:pPr>
              <w:numPr>
                <w:ilvl w:val="0"/>
                <w:numId w:val="1"/>
              </w:numPr>
              <w:spacing w:after="0" w:line="360" w:lineRule="auto"/>
            </w:pPr>
            <w:r>
              <w:rPr>
                <w:color w:val="0E101A"/>
              </w:rPr>
              <w:t>It is necessary to include assessments and question-answer sessions for comprehension and retention of the training material.</w:t>
            </w:r>
          </w:p>
          <w:p w14:paraId="22882439" w14:textId="77777777" w:rsidR="00382AB9" w:rsidRDefault="00757FF9">
            <w:pPr>
              <w:spacing w:after="0" w:line="360" w:lineRule="auto"/>
              <w:jc w:val="both"/>
              <w:rPr>
                <w:b/>
                <w:color w:val="0E101A"/>
              </w:rPr>
            </w:pPr>
            <w:r>
              <w:rPr>
                <w:b/>
                <w:color w:val="0E101A"/>
              </w:rPr>
              <w:t>Interactive Workshops:</w:t>
            </w:r>
          </w:p>
          <w:p w14:paraId="5BE267D6" w14:textId="77777777" w:rsidR="00382AB9" w:rsidRDefault="00757FF9">
            <w:pPr>
              <w:numPr>
                <w:ilvl w:val="0"/>
                <w:numId w:val="6"/>
              </w:numPr>
              <w:spacing w:after="0" w:line="360" w:lineRule="auto"/>
            </w:pPr>
            <w:r>
              <w:rPr>
                <w:color w:val="0E101A"/>
              </w:rPr>
              <w:t>It will be helpful to conduct instant workshops.</w:t>
            </w:r>
            <w:r>
              <w:rPr>
                <w:color w:val="0E101A"/>
              </w:rPr>
              <w:t xml:space="preserve"> These workshops should be led by cultural experts. They can provide practical knowledge and promote active participation.</w:t>
            </w:r>
          </w:p>
          <w:p w14:paraId="17B66160" w14:textId="77777777" w:rsidR="00382AB9" w:rsidRDefault="00757FF9">
            <w:pPr>
              <w:numPr>
                <w:ilvl w:val="0"/>
                <w:numId w:val="6"/>
              </w:numPr>
              <w:spacing w:after="0" w:line="360" w:lineRule="auto"/>
            </w:pPr>
            <w:r>
              <w:rPr>
                <w:color w:val="0E101A"/>
              </w:rPr>
              <w:t xml:space="preserve">Role-playing scenarios can be helpful. It can be easily understandable by imitating the cultural aspects. It allows the employees to </w:t>
            </w:r>
            <w:r>
              <w:rPr>
                <w:color w:val="0E101A"/>
              </w:rPr>
              <w:t xml:space="preserve">practise their newly learned skills. </w:t>
            </w:r>
          </w:p>
          <w:p w14:paraId="4AC2512D" w14:textId="77777777" w:rsidR="00382AB9" w:rsidRDefault="00757FF9">
            <w:pPr>
              <w:spacing w:after="0" w:line="360" w:lineRule="auto"/>
              <w:jc w:val="both"/>
              <w:rPr>
                <w:b/>
                <w:color w:val="0E101A"/>
              </w:rPr>
            </w:pPr>
            <w:r>
              <w:rPr>
                <w:b/>
                <w:color w:val="0E101A"/>
              </w:rPr>
              <w:t>Cross-Departmental Collaboration:</w:t>
            </w:r>
          </w:p>
          <w:p w14:paraId="1BB1191F" w14:textId="77777777" w:rsidR="00382AB9" w:rsidRDefault="00757FF9">
            <w:pPr>
              <w:numPr>
                <w:ilvl w:val="0"/>
                <w:numId w:val="9"/>
              </w:numPr>
              <w:spacing w:after="0" w:line="360" w:lineRule="auto"/>
            </w:pPr>
            <w:r>
              <w:rPr>
                <w:color w:val="0E101A"/>
              </w:rPr>
              <w:t xml:space="preserve">Promote collaboration between different departments. It helps to share knowledge and experience of various cultural aspects (Lam </w:t>
            </w:r>
            <w:r>
              <w:rPr>
                <w:i/>
                <w:color w:val="0E101A"/>
              </w:rPr>
              <w:t>et al</w:t>
            </w:r>
            <w:r>
              <w:rPr>
                <w:color w:val="0E101A"/>
              </w:rPr>
              <w:t xml:space="preserve">., 2021). </w:t>
            </w:r>
          </w:p>
          <w:p w14:paraId="741D71B5" w14:textId="77777777" w:rsidR="00382AB9" w:rsidRDefault="00757FF9">
            <w:pPr>
              <w:numPr>
                <w:ilvl w:val="0"/>
                <w:numId w:val="9"/>
              </w:numPr>
              <w:spacing w:after="0" w:line="360" w:lineRule="auto"/>
            </w:pPr>
            <w:r>
              <w:rPr>
                <w:color w:val="0E101A"/>
              </w:rPr>
              <w:t>It is necessary to establish a cross-fu</w:t>
            </w:r>
            <w:r>
              <w:rPr>
                <w:color w:val="0E101A"/>
              </w:rPr>
              <w:t xml:space="preserve">nctional team. It helps to address the specific cultural challenges and aids in making innovative solutions for the organisation. </w:t>
            </w:r>
          </w:p>
          <w:p w14:paraId="28A0167B" w14:textId="77777777" w:rsidR="00382AB9" w:rsidRDefault="00757FF9">
            <w:pPr>
              <w:spacing w:after="0" w:line="360" w:lineRule="auto"/>
              <w:jc w:val="both"/>
              <w:rPr>
                <w:b/>
                <w:sz w:val="28"/>
                <w:szCs w:val="28"/>
              </w:rPr>
            </w:pPr>
            <w:r>
              <w:rPr>
                <w:color w:val="0E101A"/>
              </w:rPr>
              <w:t xml:space="preserve">Our level 4 placement hotel aims to create an inclusive work culture by implementing this training plan. This plan helps to </w:t>
            </w:r>
            <w:r>
              <w:rPr>
                <w:color w:val="0E101A"/>
              </w:rPr>
              <w:t xml:space="preserve">build a culturally competent workforce which is also able to communicate effectively and is adaptive to openness. This approach helps all employees to manage their guests effectively by fulfilling their needs. It can help to create a welcoming environment </w:t>
            </w:r>
            <w:r>
              <w:rPr>
                <w:color w:val="0E101A"/>
              </w:rPr>
              <w:t>in the hotel premises where all guests with different cultures feel included.</w:t>
            </w:r>
            <w:r>
              <w:t xml:space="preserve"> </w:t>
            </w:r>
          </w:p>
          <w:p w14:paraId="208B2B8D" w14:textId="77777777" w:rsidR="00382AB9" w:rsidRDefault="00757FF9">
            <w:pPr>
              <w:rPr>
                <w:b/>
                <w:sz w:val="28"/>
                <w:szCs w:val="28"/>
              </w:rPr>
            </w:pPr>
            <w:r>
              <w:rPr>
                <w:b/>
                <w:sz w:val="28"/>
                <w:szCs w:val="28"/>
              </w:rPr>
              <w:t>References:</w:t>
            </w:r>
          </w:p>
          <w:p w14:paraId="161282E9" w14:textId="77777777" w:rsidR="00382AB9" w:rsidRDefault="00757FF9">
            <w:pPr>
              <w:spacing w:after="0" w:line="360" w:lineRule="auto"/>
              <w:jc w:val="both"/>
            </w:pPr>
            <w:r>
              <w:t>Lam, L., Nguyen, P., Le, N. and Tran, K., (2021). The relation among organizational culture, knowledge management, and innovation capability: Its implication for ope</w:t>
            </w:r>
            <w:r>
              <w:t>n innovation. Journal of Open Innovation: Technology, Market, and Complexity, 7(1), p.66. Available at: https://www.mdpi.com/2199-8531/7/1/66/pdf</w:t>
            </w:r>
          </w:p>
          <w:p w14:paraId="5F34F172" w14:textId="77777777" w:rsidR="00382AB9" w:rsidRDefault="00757FF9">
            <w:pPr>
              <w:spacing w:after="0" w:line="360" w:lineRule="auto"/>
              <w:jc w:val="both"/>
            </w:pPr>
            <w:r>
              <w:t xml:space="preserve">Lam, R., Cheung, C. and Lugosi, P., (2022). The impacts of cultural intelligence and emotional </w:t>
            </w:r>
            <w:proofErr w:type="spellStart"/>
            <w:r>
              <w:t>labor</w:t>
            </w:r>
            <w:proofErr w:type="spellEnd"/>
            <w:r>
              <w:t xml:space="preserve"> on the jo</w:t>
            </w:r>
            <w:r>
              <w:t>b satisfaction of luxury hotel employees. International Journal of Hospitality Management, 100, p.103084. Available at: https://e-tarjome.com/storage/panel/fileuploads/2021-10-31/1635671784_E15786.pdf</w:t>
            </w:r>
          </w:p>
          <w:p w14:paraId="0D1F833A" w14:textId="77777777" w:rsidR="00382AB9" w:rsidRDefault="00757FF9">
            <w:pPr>
              <w:spacing w:after="0" w:line="360" w:lineRule="auto"/>
              <w:jc w:val="both"/>
              <w:rPr>
                <w:b/>
              </w:rPr>
            </w:pPr>
            <w:proofErr w:type="spellStart"/>
            <w:r>
              <w:t>Maheshkar</w:t>
            </w:r>
            <w:proofErr w:type="spellEnd"/>
            <w:r>
              <w:t xml:space="preserve">, C. and Sharma, V. eds., (2018). Handbook of </w:t>
            </w:r>
            <w:r>
              <w:t>research on cross-cultural business education. IGI Global.</w:t>
            </w:r>
          </w:p>
          <w:p w14:paraId="0CF9EF43" w14:textId="77777777" w:rsidR="00382AB9" w:rsidRDefault="00382AB9">
            <w:pPr>
              <w:rPr>
                <w:sz w:val="28"/>
                <w:szCs w:val="28"/>
              </w:rPr>
            </w:pPr>
          </w:p>
          <w:p w14:paraId="6B5C90BD" w14:textId="77777777" w:rsidR="00382AB9" w:rsidRDefault="00382AB9">
            <w:pPr>
              <w:rPr>
                <w:b/>
                <w:sz w:val="28"/>
                <w:szCs w:val="28"/>
              </w:rPr>
            </w:pPr>
          </w:p>
          <w:p w14:paraId="592993BA" w14:textId="77777777" w:rsidR="00382AB9" w:rsidRDefault="00382AB9">
            <w:pPr>
              <w:rPr>
                <w:b/>
                <w:sz w:val="28"/>
                <w:szCs w:val="28"/>
              </w:rPr>
            </w:pPr>
          </w:p>
          <w:p w14:paraId="2B152428" w14:textId="77777777" w:rsidR="00382AB9" w:rsidRDefault="00382AB9">
            <w:pPr>
              <w:rPr>
                <w:b/>
                <w:sz w:val="28"/>
                <w:szCs w:val="28"/>
              </w:rPr>
            </w:pPr>
          </w:p>
          <w:p w14:paraId="17FABEC0" w14:textId="476FC0D0" w:rsidR="00382AB9" w:rsidRDefault="00382AB9">
            <w:pPr>
              <w:rPr>
                <w:b/>
                <w:sz w:val="28"/>
                <w:szCs w:val="28"/>
              </w:rPr>
            </w:pPr>
          </w:p>
        </w:tc>
      </w:tr>
      <w:tr w:rsidR="00382AB9" w14:paraId="7D611B1A"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0568CA5C" w14:textId="6D8F74C2" w:rsidR="00382AB9" w:rsidRDefault="00757FF9">
            <w:pPr>
              <w:rPr>
                <w:b/>
                <w:sz w:val="28"/>
                <w:szCs w:val="28"/>
              </w:rPr>
            </w:pPr>
            <w:r>
              <w:rPr>
                <w:b/>
                <w:sz w:val="28"/>
                <w:szCs w:val="28"/>
              </w:rPr>
              <w:lastRenderedPageBreak/>
              <w:t xml:space="preserve">Component 3: </w:t>
            </w:r>
            <w:r>
              <w:rPr>
                <w:b/>
                <w:i/>
                <w:sz w:val="28"/>
                <w:szCs w:val="28"/>
              </w:rPr>
              <w:t>Student Self-Reflection</w:t>
            </w:r>
            <w:r>
              <w:rPr>
                <w:b/>
                <w:sz w:val="28"/>
                <w:szCs w:val="28"/>
              </w:rPr>
              <w:t xml:space="preserve"> (500 words +/- 10%)</w:t>
            </w:r>
          </w:p>
          <w:p w14:paraId="2027E75E" w14:textId="77777777" w:rsidR="00382AB9" w:rsidRDefault="00382AB9">
            <w:pPr>
              <w:spacing w:after="0" w:line="240" w:lineRule="auto"/>
              <w:rPr>
                <w:b/>
                <w:color w:val="000000"/>
                <w:sz w:val="28"/>
                <w:szCs w:val="28"/>
              </w:rPr>
            </w:pPr>
          </w:p>
          <w:p w14:paraId="35E3C09D" w14:textId="77777777" w:rsidR="00382AB9" w:rsidRDefault="00757FF9">
            <w:pPr>
              <w:rPr>
                <w:b/>
                <w:sz w:val="28"/>
                <w:szCs w:val="28"/>
              </w:rPr>
            </w:pPr>
            <w:r>
              <w:rPr>
                <w:b/>
                <w:color w:val="000000"/>
                <w:sz w:val="28"/>
                <w:szCs w:val="28"/>
              </w:rPr>
              <w:t>Weighting: 25%</w:t>
            </w:r>
          </w:p>
        </w:tc>
      </w:tr>
      <w:tr w:rsidR="00382AB9" w14:paraId="4D5E18F5" w14:textId="77777777" w:rsidTr="004039CD">
        <w:trPr>
          <w:trHeight w:val="699"/>
          <w:jc w:val="center"/>
        </w:trPr>
        <w:tc>
          <w:tcPr>
            <w:tcW w:w="9016" w:type="dxa"/>
            <w:gridSpan w:val="2"/>
            <w:tcBorders>
              <w:top w:val="single" w:sz="4" w:space="0" w:color="000000"/>
              <w:left w:val="single" w:sz="4" w:space="0" w:color="000000"/>
              <w:right w:val="single" w:sz="4" w:space="0" w:color="000000"/>
            </w:tcBorders>
            <w:shd w:val="clear" w:color="auto" w:fill="auto"/>
          </w:tcPr>
          <w:p w14:paraId="1159AD02" w14:textId="77777777" w:rsidR="00382AB9" w:rsidRDefault="00757FF9">
            <w:pPr>
              <w:spacing w:after="0" w:line="360" w:lineRule="auto"/>
              <w:jc w:val="both"/>
              <w:rPr>
                <w:b/>
              </w:rPr>
            </w:pPr>
            <w:r>
              <w:rPr>
                <w:b/>
              </w:rPr>
              <w:t>STUDENT SELF-REFLECTION</w:t>
            </w:r>
          </w:p>
          <w:p w14:paraId="384EE33E" w14:textId="77777777" w:rsidR="00382AB9" w:rsidRDefault="00757FF9">
            <w:pPr>
              <w:spacing w:after="0" w:line="360" w:lineRule="auto"/>
              <w:jc w:val="both"/>
              <w:rPr>
                <w:b/>
              </w:rPr>
            </w:pPr>
            <w:r>
              <w:rPr>
                <w:b/>
              </w:rPr>
              <w:t xml:space="preserve">Introduction </w:t>
            </w:r>
          </w:p>
          <w:p w14:paraId="4570A03C" w14:textId="77777777" w:rsidR="00382AB9" w:rsidRDefault="00757FF9">
            <w:pPr>
              <w:spacing w:after="0" w:line="360" w:lineRule="auto"/>
              <w:jc w:val="both"/>
            </w:pPr>
            <w:r>
              <w:t>The hospitality sector is a broad category of service sector and it includes various factors. Various factors are travel, tourism, hotels and restaurants, food and beverages as well. I would like to share my journey in the hospitality sector. The importanc</w:t>
            </w:r>
            <w:r>
              <w:t>e of cultural awareness in this sector is vital. I have discovered that my understanding of cultural awareness is limited. I have understood the importance of cultural awareness in this large sector. Cultural awareness enables staff from this sector to pro</w:t>
            </w:r>
            <w:r>
              <w:t xml:space="preserve">vide remarkable service. </w:t>
            </w:r>
          </w:p>
          <w:p w14:paraId="0CBFE80E" w14:textId="77777777" w:rsidR="00382AB9" w:rsidRDefault="00757FF9">
            <w:pPr>
              <w:spacing w:after="0" w:line="360" w:lineRule="auto"/>
              <w:jc w:val="both"/>
              <w:rPr>
                <w:b/>
              </w:rPr>
            </w:pPr>
            <w:proofErr w:type="spellStart"/>
            <w:r>
              <w:rPr>
                <w:b/>
              </w:rPr>
              <w:t>Self reflection</w:t>
            </w:r>
            <w:proofErr w:type="spellEnd"/>
            <w:r>
              <w:rPr>
                <w:b/>
              </w:rPr>
              <w:t xml:space="preserve"> model:</w:t>
            </w:r>
          </w:p>
          <w:p w14:paraId="393614CA" w14:textId="77777777" w:rsidR="00382AB9" w:rsidRDefault="00757FF9">
            <w:pPr>
              <w:spacing w:after="0" w:line="360" w:lineRule="auto"/>
              <w:jc w:val="both"/>
            </w:pPr>
            <w:r>
              <w:t>Implementation of Gibbs's reflective cycle is necessary for understanding the role of cultural awareness in the hospitality sector (</w:t>
            </w:r>
            <w:proofErr w:type="spellStart"/>
            <w:r>
              <w:t>Koukpaki</w:t>
            </w:r>
            <w:proofErr w:type="spellEnd"/>
            <w:r>
              <w:t xml:space="preserve"> and Adams, 2020).  </w:t>
            </w:r>
          </w:p>
          <w:p w14:paraId="6AC84998" w14:textId="77777777" w:rsidR="00382AB9" w:rsidRDefault="00757FF9">
            <w:pPr>
              <w:spacing w:after="0" w:line="360" w:lineRule="auto"/>
              <w:jc w:val="both"/>
              <w:rPr>
                <w:b/>
              </w:rPr>
            </w:pPr>
            <w:r>
              <w:rPr>
                <w:b/>
              </w:rPr>
              <w:t>Description:</w:t>
            </w:r>
          </w:p>
          <w:p w14:paraId="20BC3F9C" w14:textId="77777777" w:rsidR="00382AB9" w:rsidRDefault="00757FF9">
            <w:pPr>
              <w:spacing w:after="0" w:line="360" w:lineRule="auto"/>
              <w:jc w:val="both"/>
            </w:pPr>
            <w:r>
              <w:t>I have found minimal expertise in</w:t>
            </w:r>
            <w:r>
              <w:t xml:space="preserve"> cultural awareness while dealing with guests from various backgrounds. Visitors from different backgrounds possess different preferences. I have discovered that one of my </w:t>
            </w:r>
            <w:proofErr w:type="spellStart"/>
            <w:r>
              <w:t>coworkers</w:t>
            </w:r>
            <w:proofErr w:type="spellEnd"/>
            <w:r>
              <w:t xml:space="preserve"> struggled to meet a request from a Korean guest. This shows a cultural mis</w:t>
            </w:r>
            <w:r>
              <w:t xml:space="preserve">understanding between a guest and a </w:t>
            </w:r>
            <w:proofErr w:type="spellStart"/>
            <w:r>
              <w:t>coworker</w:t>
            </w:r>
            <w:proofErr w:type="spellEnd"/>
            <w:r>
              <w:t xml:space="preserve">.    </w:t>
            </w:r>
          </w:p>
          <w:p w14:paraId="70E11305" w14:textId="77777777" w:rsidR="00382AB9" w:rsidRDefault="00757FF9">
            <w:pPr>
              <w:spacing w:after="0" w:line="360" w:lineRule="auto"/>
              <w:jc w:val="both"/>
              <w:rPr>
                <w:b/>
              </w:rPr>
            </w:pPr>
            <w:r>
              <w:rPr>
                <w:b/>
              </w:rPr>
              <w:t>Feelings:</w:t>
            </w:r>
          </w:p>
          <w:p w14:paraId="05A38E5F" w14:textId="77777777" w:rsidR="00382AB9" w:rsidRDefault="00757FF9">
            <w:pPr>
              <w:spacing w:after="0" w:line="360" w:lineRule="auto"/>
              <w:jc w:val="both"/>
            </w:pPr>
            <w:r>
              <w:t>A lack of cultural awareness led visitors to feel frustrated and disappointed. I have realised the requirement for fostering a sense of empathy to deal with frustrated guests. I have understood cu</w:t>
            </w:r>
            <w:r>
              <w:t xml:space="preserve">ltural gaps can create misunderstanding. I have decided to take a responsibility to increase my cultural awareness. </w:t>
            </w:r>
          </w:p>
          <w:p w14:paraId="09318D1E" w14:textId="77777777" w:rsidR="00000784" w:rsidRDefault="00000784">
            <w:pPr>
              <w:spacing w:after="0" w:line="360" w:lineRule="auto"/>
              <w:jc w:val="both"/>
              <w:rPr>
                <w:b/>
              </w:rPr>
            </w:pPr>
          </w:p>
          <w:p w14:paraId="667FDAB7" w14:textId="77777777" w:rsidR="00000784" w:rsidRDefault="00000784">
            <w:pPr>
              <w:spacing w:after="0" w:line="360" w:lineRule="auto"/>
              <w:jc w:val="both"/>
              <w:rPr>
                <w:b/>
              </w:rPr>
            </w:pPr>
          </w:p>
          <w:p w14:paraId="7AD27312" w14:textId="77777777" w:rsidR="00000784" w:rsidRDefault="00000784">
            <w:pPr>
              <w:spacing w:after="0" w:line="360" w:lineRule="auto"/>
              <w:jc w:val="both"/>
              <w:rPr>
                <w:b/>
              </w:rPr>
            </w:pPr>
          </w:p>
          <w:p w14:paraId="6E99872F" w14:textId="64BB26F5" w:rsidR="00382AB9" w:rsidRDefault="00757FF9">
            <w:pPr>
              <w:spacing w:after="0" w:line="360" w:lineRule="auto"/>
              <w:jc w:val="both"/>
              <w:rPr>
                <w:b/>
              </w:rPr>
            </w:pPr>
            <w:r>
              <w:rPr>
                <w:b/>
              </w:rPr>
              <w:lastRenderedPageBreak/>
              <w:t>Evaluation:</w:t>
            </w:r>
          </w:p>
          <w:p w14:paraId="12E40A84" w14:textId="77777777" w:rsidR="00382AB9" w:rsidRDefault="00757FF9">
            <w:pPr>
              <w:spacing w:after="0" w:line="360" w:lineRule="auto"/>
              <w:jc w:val="both"/>
            </w:pPr>
            <w:r>
              <w:t xml:space="preserve">I have admitted the requirement of understanding cultural differences across various regions globally. Evaluation is essential </w:t>
            </w:r>
            <w:r>
              <w:t xml:space="preserve">to get useful insights about cultural differences. I have decided to explore various papers on cross-cultural communication in the hospitality sector.  </w:t>
            </w:r>
          </w:p>
          <w:p w14:paraId="7C0360F7" w14:textId="77777777" w:rsidR="00636AB6" w:rsidRDefault="00636AB6">
            <w:pPr>
              <w:spacing w:after="0" w:line="360" w:lineRule="auto"/>
              <w:jc w:val="both"/>
              <w:rPr>
                <w:b/>
              </w:rPr>
            </w:pPr>
          </w:p>
          <w:p w14:paraId="517427EB" w14:textId="7AD5ED73" w:rsidR="00382AB9" w:rsidRDefault="00757FF9">
            <w:pPr>
              <w:spacing w:after="0" w:line="360" w:lineRule="auto"/>
              <w:jc w:val="both"/>
              <w:rPr>
                <w:b/>
              </w:rPr>
            </w:pPr>
            <w:r>
              <w:rPr>
                <w:b/>
              </w:rPr>
              <w:t>Analysis:</w:t>
            </w:r>
          </w:p>
          <w:p w14:paraId="702C4486" w14:textId="77777777" w:rsidR="00382AB9" w:rsidRDefault="00757FF9">
            <w:pPr>
              <w:spacing w:after="0" w:line="360" w:lineRule="auto"/>
              <w:jc w:val="both"/>
            </w:pPr>
            <w:r>
              <w:t>Hofstede's model helps an individual understand cultural differences between two or more coun</w:t>
            </w:r>
            <w:r>
              <w:t xml:space="preserve">tries. I have understood the value of different customs and communication styles from Hofstede's model.   </w:t>
            </w:r>
          </w:p>
          <w:p w14:paraId="6D4DC6EE" w14:textId="77777777" w:rsidR="00382AB9" w:rsidRDefault="00757FF9">
            <w:pPr>
              <w:spacing w:after="0" w:line="360" w:lineRule="auto"/>
              <w:jc w:val="both"/>
              <w:rPr>
                <w:b/>
              </w:rPr>
            </w:pPr>
            <w:r>
              <w:rPr>
                <w:b/>
              </w:rPr>
              <w:t>Conclusion:</w:t>
            </w:r>
          </w:p>
          <w:p w14:paraId="5BD59B36" w14:textId="77777777" w:rsidR="00382AB9" w:rsidRDefault="00757FF9">
            <w:pPr>
              <w:spacing w:after="0" w:line="360" w:lineRule="auto"/>
              <w:jc w:val="both"/>
            </w:pPr>
            <w:r>
              <w:t>I have discovered possibilities to enhance my cultural knowledge. Recognition of change enabled me to engage in cross-cultural communicat</w:t>
            </w:r>
            <w:r>
              <w:t xml:space="preserve">ion and cultural events. These methods foster my cultural awareness to serve guests from different regions properly.    </w:t>
            </w:r>
          </w:p>
          <w:p w14:paraId="2CB03F1C" w14:textId="77777777" w:rsidR="00382AB9" w:rsidRDefault="00757FF9">
            <w:pPr>
              <w:spacing w:after="0" w:line="360" w:lineRule="auto"/>
              <w:jc w:val="both"/>
              <w:rPr>
                <w:b/>
              </w:rPr>
            </w:pPr>
            <w:r>
              <w:rPr>
                <w:b/>
              </w:rPr>
              <w:t>Action Plan:</w:t>
            </w:r>
          </w:p>
          <w:p w14:paraId="0071DC82" w14:textId="77777777" w:rsidR="00382AB9" w:rsidRDefault="00757FF9">
            <w:pPr>
              <w:spacing w:after="0" w:line="360" w:lineRule="auto"/>
              <w:jc w:val="both"/>
            </w:pPr>
            <w:r>
              <w:t>I have enrolled in language learning classes and cultural diversity workshops to address the gap in my cultural awareness.</w:t>
            </w:r>
            <w:r>
              <w:t xml:space="preserve"> I also started communicating with my </w:t>
            </w:r>
            <w:proofErr w:type="spellStart"/>
            <w:r>
              <w:t>coworkers</w:t>
            </w:r>
            <w:proofErr w:type="spellEnd"/>
            <w:r>
              <w:t xml:space="preserve"> to share my perceptions and experiences about the necessity of cultural awareness.    </w:t>
            </w:r>
          </w:p>
          <w:p w14:paraId="2B2517B5" w14:textId="77777777" w:rsidR="00382AB9" w:rsidRDefault="00757FF9">
            <w:pPr>
              <w:spacing w:after="0" w:line="360" w:lineRule="auto"/>
              <w:jc w:val="both"/>
              <w:rPr>
                <w:b/>
              </w:rPr>
            </w:pPr>
            <w:r>
              <w:rPr>
                <w:b/>
              </w:rPr>
              <w:t>Reflective questions:</w:t>
            </w:r>
          </w:p>
          <w:p w14:paraId="490B423D" w14:textId="77777777" w:rsidR="00382AB9" w:rsidRDefault="00757FF9">
            <w:pPr>
              <w:spacing w:after="0" w:line="360" w:lineRule="auto"/>
              <w:jc w:val="both"/>
              <w:rPr>
                <w:b/>
              </w:rPr>
            </w:pPr>
            <w:r>
              <w:rPr>
                <w:b/>
              </w:rPr>
              <w:t>Interpretation of changes in the subject over time</w:t>
            </w:r>
          </w:p>
          <w:p w14:paraId="4FF8E814" w14:textId="77777777" w:rsidR="00382AB9" w:rsidRDefault="00757FF9">
            <w:pPr>
              <w:spacing w:after="0" w:line="360" w:lineRule="auto"/>
              <w:jc w:val="both"/>
            </w:pPr>
            <w:r>
              <w:t xml:space="preserve">The impact of cultural differences is quite massive in the hospitality sector. Understanding cultural differences is crucial for staff to enhance guests' experience (Lu </w:t>
            </w:r>
            <w:r>
              <w:rPr>
                <w:i/>
              </w:rPr>
              <w:t>et al.,</w:t>
            </w:r>
            <w:r>
              <w:t xml:space="preserve"> 2020). I realised cultural differences involve values, customs and communicatio</w:t>
            </w:r>
            <w:r>
              <w:t xml:space="preserve">n methods to serve guests effectively. </w:t>
            </w:r>
          </w:p>
          <w:p w14:paraId="1AEC1532" w14:textId="77777777" w:rsidR="00382AB9" w:rsidRDefault="00757FF9">
            <w:pPr>
              <w:spacing w:after="0" w:line="360" w:lineRule="auto"/>
              <w:jc w:val="both"/>
              <w:rPr>
                <w:b/>
              </w:rPr>
            </w:pPr>
            <w:r>
              <w:rPr>
                <w:b/>
              </w:rPr>
              <w:t>Learning from the experience</w:t>
            </w:r>
          </w:p>
          <w:p w14:paraId="6DF5CF0A" w14:textId="77777777" w:rsidR="00382AB9" w:rsidRDefault="00757FF9">
            <w:pPr>
              <w:spacing w:after="0" w:line="360" w:lineRule="auto"/>
              <w:jc w:val="both"/>
            </w:pPr>
            <w:r>
              <w:t>Self-improvement is crucial in the hospitality sector. Experience taught me the requirements of this training to create personal growth opportunities. Showing curiosity is important towar</w:t>
            </w:r>
            <w:r>
              <w:t xml:space="preserve">ds learning to receive constructive feedback. </w:t>
            </w:r>
          </w:p>
          <w:p w14:paraId="0A14B576" w14:textId="77777777" w:rsidR="00382AB9" w:rsidRDefault="00757FF9">
            <w:pPr>
              <w:spacing w:after="0" w:line="360" w:lineRule="auto"/>
              <w:jc w:val="both"/>
              <w:rPr>
                <w:b/>
              </w:rPr>
            </w:pPr>
            <w:r>
              <w:rPr>
                <w:b/>
              </w:rPr>
              <w:t>Significance of the experience</w:t>
            </w:r>
          </w:p>
          <w:p w14:paraId="57822909" w14:textId="77777777" w:rsidR="00382AB9" w:rsidRDefault="00757FF9">
            <w:pPr>
              <w:spacing w:after="0" w:line="360" w:lineRule="auto"/>
              <w:jc w:val="both"/>
            </w:pPr>
            <w:r>
              <w:t>The experience is vital for me during my journey in the hospitality sector. The experience displayed a correlation between guest satisfaction and cultural awareness. Understandin</w:t>
            </w:r>
            <w:r>
              <w:t xml:space="preserve">g and respecting different cultures is important. This can direct towards positive guest interaction through personalised service.   </w:t>
            </w:r>
          </w:p>
          <w:p w14:paraId="1EACBB94" w14:textId="77777777" w:rsidR="00000784" w:rsidRDefault="00000784">
            <w:pPr>
              <w:spacing w:after="0" w:line="360" w:lineRule="auto"/>
              <w:jc w:val="both"/>
              <w:rPr>
                <w:b/>
              </w:rPr>
            </w:pPr>
          </w:p>
          <w:p w14:paraId="376D2ED0" w14:textId="2C464408" w:rsidR="00382AB9" w:rsidRDefault="00757FF9">
            <w:pPr>
              <w:spacing w:after="0" w:line="360" w:lineRule="auto"/>
              <w:jc w:val="both"/>
              <w:rPr>
                <w:b/>
              </w:rPr>
            </w:pPr>
            <w:r>
              <w:rPr>
                <w:b/>
              </w:rPr>
              <w:lastRenderedPageBreak/>
              <w:t xml:space="preserve">Examples </w:t>
            </w:r>
          </w:p>
          <w:p w14:paraId="72A9B4A8" w14:textId="77777777" w:rsidR="00382AB9" w:rsidRDefault="00757FF9">
            <w:pPr>
              <w:spacing w:after="0" w:line="360" w:lineRule="auto"/>
              <w:jc w:val="both"/>
              <w:rPr>
                <w:b/>
                <w:sz w:val="28"/>
                <w:szCs w:val="28"/>
              </w:rPr>
            </w:pPr>
            <w:r>
              <w:t xml:space="preserve">I have expected and implemented my knowledge about cultural awareness at the product launch event. I have shown </w:t>
            </w:r>
            <w:r>
              <w:t>my cultural awareness while attending guests from different parts of the globe. I have showcased my commitment towards cultural awareness. I have received positive feedback from guests.</w:t>
            </w:r>
          </w:p>
          <w:p w14:paraId="1C4A5888" w14:textId="77777777" w:rsidR="00636AB6" w:rsidRDefault="00636AB6">
            <w:pPr>
              <w:rPr>
                <w:b/>
                <w:sz w:val="28"/>
                <w:szCs w:val="28"/>
              </w:rPr>
            </w:pPr>
          </w:p>
          <w:p w14:paraId="73847BBA" w14:textId="1DBAA4A0" w:rsidR="00382AB9" w:rsidRDefault="00757FF9">
            <w:pPr>
              <w:rPr>
                <w:b/>
                <w:sz w:val="28"/>
                <w:szCs w:val="28"/>
              </w:rPr>
            </w:pPr>
            <w:r>
              <w:rPr>
                <w:b/>
                <w:sz w:val="28"/>
                <w:szCs w:val="28"/>
              </w:rPr>
              <w:t>References:</w:t>
            </w:r>
          </w:p>
          <w:p w14:paraId="3C8B8196" w14:textId="77777777" w:rsidR="00382AB9" w:rsidRDefault="00757FF9">
            <w:pPr>
              <w:spacing w:after="0" w:line="360" w:lineRule="auto"/>
              <w:jc w:val="both"/>
            </w:pPr>
            <w:proofErr w:type="spellStart"/>
            <w:r>
              <w:t>Koukpaki</w:t>
            </w:r>
            <w:proofErr w:type="spellEnd"/>
            <w:r>
              <w:t>, A.S.F. and Adams, K., (2020). Enhancing professi</w:t>
            </w:r>
            <w:r>
              <w:t xml:space="preserve">onal growth and the learning and development function through reflective practices: an </w:t>
            </w:r>
            <w:proofErr w:type="spellStart"/>
            <w:r>
              <w:t>autoethnographic</w:t>
            </w:r>
            <w:proofErr w:type="spellEnd"/>
            <w:r>
              <w:t xml:space="preserve"> narrative approach. European Journal of Training and Development, 44(8/9), pp.805-827. Available </w:t>
            </w:r>
            <w:proofErr w:type="spellStart"/>
            <w:r>
              <w:t>at:https</w:t>
            </w:r>
            <w:proofErr w:type="spellEnd"/>
            <w:r>
              <w:t>://ray.yorksj.ac.uk/id/</w:t>
            </w:r>
            <w:proofErr w:type="spellStart"/>
            <w:r>
              <w:t>eprint</w:t>
            </w:r>
            <w:proofErr w:type="spellEnd"/>
            <w:r>
              <w:t>/4507/1/PDF_Proof.</w:t>
            </w:r>
            <w:r>
              <w:t>PDF</w:t>
            </w:r>
          </w:p>
          <w:p w14:paraId="4EF72A70" w14:textId="77777777" w:rsidR="00382AB9" w:rsidRDefault="00757FF9">
            <w:pPr>
              <w:spacing w:after="0" w:line="360" w:lineRule="auto"/>
              <w:jc w:val="both"/>
            </w:pPr>
            <w:r>
              <w:t xml:space="preserve">Lu, V.N., </w:t>
            </w:r>
            <w:proofErr w:type="spellStart"/>
            <w:r>
              <w:t>Wirtz</w:t>
            </w:r>
            <w:proofErr w:type="spellEnd"/>
            <w:r>
              <w:t xml:space="preserve">, J., Kunz, W.H., </w:t>
            </w:r>
            <w:proofErr w:type="spellStart"/>
            <w:r>
              <w:t>Paluch</w:t>
            </w:r>
            <w:proofErr w:type="spellEnd"/>
            <w:r>
              <w:t xml:space="preserve">, S., Gruber, T., Martins, A. and Patterson, P.G., (2020). Service robots, customers and service employees: what can we learn from the academic literature and where are the </w:t>
            </w:r>
            <w:proofErr w:type="gramStart"/>
            <w:r>
              <w:t>gaps?.</w:t>
            </w:r>
            <w:proofErr w:type="gramEnd"/>
            <w:r>
              <w:t xml:space="preserve"> Journal of Service Theory and Pra</w:t>
            </w:r>
            <w:r>
              <w:t>ctice, 30(3), pp.361-391. Available at:https://pdfs.semanticscholar.org/004d/ada845ab3c70ef369507741951b058d21bab.pdf</w:t>
            </w:r>
          </w:p>
          <w:p w14:paraId="7B23E772" w14:textId="77777777" w:rsidR="00382AB9" w:rsidRDefault="00382AB9">
            <w:pPr>
              <w:rPr>
                <w:sz w:val="28"/>
                <w:szCs w:val="28"/>
              </w:rPr>
            </w:pPr>
          </w:p>
          <w:p w14:paraId="2B72FBAC" w14:textId="77777777" w:rsidR="00382AB9" w:rsidRDefault="00382AB9">
            <w:pPr>
              <w:rPr>
                <w:b/>
                <w:sz w:val="28"/>
                <w:szCs w:val="28"/>
              </w:rPr>
            </w:pPr>
          </w:p>
          <w:p w14:paraId="752DC7AE" w14:textId="77777777" w:rsidR="00382AB9" w:rsidRDefault="00382AB9">
            <w:pPr>
              <w:rPr>
                <w:b/>
                <w:sz w:val="28"/>
                <w:szCs w:val="28"/>
              </w:rPr>
            </w:pPr>
          </w:p>
          <w:p w14:paraId="78524203" w14:textId="77777777" w:rsidR="00382AB9" w:rsidRDefault="00382AB9">
            <w:pPr>
              <w:rPr>
                <w:b/>
                <w:sz w:val="28"/>
                <w:szCs w:val="28"/>
              </w:rPr>
            </w:pPr>
          </w:p>
          <w:p w14:paraId="06BB6B33" w14:textId="77777777" w:rsidR="00382AB9" w:rsidRDefault="00382AB9">
            <w:pPr>
              <w:rPr>
                <w:b/>
                <w:sz w:val="28"/>
                <w:szCs w:val="28"/>
              </w:rPr>
            </w:pPr>
          </w:p>
          <w:p w14:paraId="5F0C2B9D" w14:textId="77777777" w:rsidR="00382AB9" w:rsidRDefault="00382AB9">
            <w:pPr>
              <w:rPr>
                <w:b/>
                <w:sz w:val="28"/>
                <w:szCs w:val="28"/>
              </w:rPr>
            </w:pPr>
          </w:p>
          <w:p w14:paraId="70F206B1" w14:textId="77777777" w:rsidR="00382AB9" w:rsidRDefault="00382AB9">
            <w:pPr>
              <w:rPr>
                <w:b/>
                <w:sz w:val="28"/>
                <w:szCs w:val="28"/>
              </w:rPr>
            </w:pPr>
          </w:p>
          <w:p w14:paraId="0FF79A48" w14:textId="77777777" w:rsidR="00382AB9" w:rsidRDefault="00382AB9">
            <w:pPr>
              <w:rPr>
                <w:b/>
                <w:sz w:val="28"/>
                <w:szCs w:val="28"/>
              </w:rPr>
            </w:pPr>
          </w:p>
          <w:p w14:paraId="28E677E0" w14:textId="77777777" w:rsidR="00382AB9" w:rsidRDefault="00382AB9">
            <w:pPr>
              <w:rPr>
                <w:b/>
                <w:sz w:val="28"/>
                <w:szCs w:val="28"/>
              </w:rPr>
            </w:pPr>
          </w:p>
          <w:p w14:paraId="2C919D4D" w14:textId="77777777" w:rsidR="00382AB9" w:rsidRDefault="00382AB9">
            <w:pPr>
              <w:rPr>
                <w:b/>
                <w:sz w:val="28"/>
                <w:szCs w:val="28"/>
              </w:rPr>
            </w:pPr>
          </w:p>
          <w:p w14:paraId="694C4D0A" w14:textId="77777777" w:rsidR="00382AB9" w:rsidRDefault="00382AB9">
            <w:pPr>
              <w:rPr>
                <w:b/>
                <w:sz w:val="28"/>
                <w:szCs w:val="28"/>
              </w:rPr>
            </w:pPr>
          </w:p>
          <w:p w14:paraId="2F347012" w14:textId="77777777" w:rsidR="00382AB9" w:rsidRDefault="00382AB9">
            <w:pPr>
              <w:rPr>
                <w:b/>
                <w:sz w:val="28"/>
                <w:szCs w:val="28"/>
              </w:rPr>
            </w:pPr>
          </w:p>
          <w:p w14:paraId="09BC2A8C" w14:textId="77777777" w:rsidR="00382AB9" w:rsidRDefault="00382AB9">
            <w:pPr>
              <w:rPr>
                <w:b/>
                <w:sz w:val="28"/>
                <w:szCs w:val="28"/>
              </w:rPr>
            </w:pPr>
          </w:p>
          <w:p w14:paraId="745EA432" w14:textId="36B6458B" w:rsidR="00000784" w:rsidRDefault="00000784">
            <w:pPr>
              <w:rPr>
                <w:b/>
                <w:sz w:val="28"/>
                <w:szCs w:val="28"/>
              </w:rPr>
            </w:pPr>
          </w:p>
          <w:p w14:paraId="13C2BC4C" w14:textId="73D4A172" w:rsidR="00000784" w:rsidRDefault="00000784">
            <w:pPr>
              <w:rPr>
                <w:b/>
                <w:sz w:val="28"/>
                <w:szCs w:val="28"/>
              </w:rPr>
            </w:pPr>
          </w:p>
          <w:p w14:paraId="78D2E312" w14:textId="77777777" w:rsidR="00382AB9" w:rsidRDefault="00382AB9" w:rsidP="004039CD">
            <w:pPr>
              <w:rPr>
                <w:b/>
                <w:sz w:val="28"/>
                <w:szCs w:val="28"/>
              </w:rPr>
            </w:pPr>
          </w:p>
        </w:tc>
      </w:tr>
      <w:tr w:rsidR="00382AB9" w14:paraId="6E7D4E19"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14:paraId="76BCD16A" w14:textId="29F70920" w:rsidR="00382AB9" w:rsidRDefault="00757FF9">
            <w:pPr>
              <w:rPr>
                <w:b/>
                <w:sz w:val="28"/>
                <w:szCs w:val="28"/>
              </w:rPr>
            </w:pPr>
            <w:r>
              <w:rPr>
                <w:b/>
                <w:sz w:val="28"/>
                <w:szCs w:val="28"/>
              </w:rPr>
              <w:lastRenderedPageBreak/>
              <w:t>C</w:t>
            </w:r>
            <w:r>
              <w:rPr>
                <w:b/>
                <w:sz w:val="28"/>
                <w:szCs w:val="28"/>
              </w:rPr>
              <w:t xml:space="preserve">omponent 4: </w:t>
            </w:r>
            <w:r>
              <w:rPr>
                <w:b/>
                <w:i/>
                <w:sz w:val="28"/>
                <w:szCs w:val="28"/>
              </w:rPr>
              <w:t xml:space="preserve">Training Presentation </w:t>
            </w:r>
            <w:r>
              <w:rPr>
                <w:b/>
                <w:sz w:val="28"/>
                <w:szCs w:val="28"/>
              </w:rPr>
              <w:t>(6 Slides)</w:t>
            </w:r>
          </w:p>
          <w:p w14:paraId="44BAB8C8" w14:textId="77777777" w:rsidR="00382AB9" w:rsidRDefault="00382AB9">
            <w:pPr>
              <w:spacing w:after="0" w:line="240" w:lineRule="auto"/>
              <w:rPr>
                <w:b/>
                <w:color w:val="000000"/>
                <w:sz w:val="28"/>
                <w:szCs w:val="28"/>
              </w:rPr>
            </w:pPr>
          </w:p>
          <w:p w14:paraId="4A4FB270" w14:textId="77777777" w:rsidR="00382AB9" w:rsidRDefault="00757FF9">
            <w:pPr>
              <w:rPr>
                <w:b/>
                <w:sz w:val="28"/>
                <w:szCs w:val="28"/>
              </w:rPr>
            </w:pPr>
            <w:r>
              <w:rPr>
                <w:b/>
                <w:color w:val="000000"/>
                <w:sz w:val="28"/>
                <w:szCs w:val="28"/>
              </w:rPr>
              <w:t>Weighting: 25%</w:t>
            </w:r>
          </w:p>
        </w:tc>
      </w:tr>
      <w:tr w:rsidR="00382AB9" w14:paraId="120C673D" w14:textId="77777777">
        <w:trPr>
          <w:trHeight w:val="1833"/>
          <w:jc w:val="center"/>
        </w:trPr>
        <w:tc>
          <w:tcPr>
            <w:tcW w:w="9016" w:type="dxa"/>
            <w:gridSpan w:val="2"/>
            <w:tcBorders>
              <w:top w:val="single" w:sz="4" w:space="0" w:color="000000"/>
              <w:left w:val="single" w:sz="4" w:space="0" w:color="000000"/>
              <w:right w:val="single" w:sz="4" w:space="0" w:color="000000"/>
            </w:tcBorders>
          </w:tcPr>
          <w:p w14:paraId="34422E8E" w14:textId="6B764D10" w:rsidR="00382AB9" w:rsidRDefault="00382AB9" w:rsidP="00636AB6">
            <w:pPr>
              <w:rPr>
                <w:b/>
              </w:rPr>
            </w:pPr>
          </w:p>
          <w:p w14:paraId="34774ADC" w14:textId="2BF11AD4" w:rsidR="00A132C8" w:rsidRDefault="00A132C8" w:rsidP="00636AB6">
            <w:pPr>
              <w:rPr>
                <w:b/>
              </w:rPr>
            </w:pPr>
          </w:p>
          <w:p w14:paraId="5B9F0251" w14:textId="2689E1E7" w:rsidR="00A132C8" w:rsidRDefault="00A132C8" w:rsidP="00636AB6">
            <w:pPr>
              <w:rPr>
                <w:b/>
              </w:rPr>
            </w:pPr>
          </w:p>
          <w:p w14:paraId="12AC33F0" w14:textId="05B06602" w:rsidR="00A132C8" w:rsidRDefault="00A132C8" w:rsidP="00636AB6">
            <w:pPr>
              <w:rPr>
                <w:b/>
              </w:rPr>
            </w:pPr>
          </w:p>
          <w:p w14:paraId="5B460522" w14:textId="19BD8266" w:rsidR="00A132C8" w:rsidRDefault="004039CD" w:rsidP="00636AB6">
            <w:pPr>
              <w:rPr>
                <w:b/>
              </w:rPr>
            </w:pPr>
            <w:r>
              <w:rPr>
                <w:b/>
                <w:noProof/>
                <w:sz w:val="22"/>
                <w:szCs w:val="22"/>
                <w:lang w:val="ro-RO" w:eastAsia="ro-RO"/>
              </w:rPr>
              <w:drawing>
                <wp:inline distT="0" distB="0" distL="0" distR="0" wp14:anchorId="164036FC" wp14:editId="388A104E">
                  <wp:extent cx="5962650" cy="5597272"/>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ără titlu.jpg"/>
                          <pic:cNvPicPr/>
                        </pic:nvPicPr>
                        <pic:blipFill>
                          <a:blip r:embed="rId10">
                            <a:extLst>
                              <a:ext uri="{28A0092B-C50C-407E-A947-70E740481C1C}">
                                <a14:useLocalDpi xmlns:a14="http://schemas.microsoft.com/office/drawing/2010/main" val="0"/>
                              </a:ext>
                            </a:extLst>
                          </a:blip>
                          <a:stretch>
                            <a:fillRect/>
                          </a:stretch>
                        </pic:blipFill>
                        <pic:spPr>
                          <a:xfrm>
                            <a:off x="0" y="0"/>
                            <a:ext cx="6013397" cy="5644909"/>
                          </a:xfrm>
                          <a:prstGeom prst="rect">
                            <a:avLst/>
                          </a:prstGeom>
                        </pic:spPr>
                      </pic:pic>
                    </a:graphicData>
                  </a:graphic>
                </wp:inline>
              </w:drawing>
            </w:r>
          </w:p>
          <w:p w14:paraId="3FEF601E" w14:textId="4774F3DC" w:rsidR="00A132C8" w:rsidRPr="00636AB6" w:rsidRDefault="00A132C8" w:rsidP="00636AB6">
            <w:pPr>
              <w:rPr>
                <w:b/>
              </w:rPr>
            </w:pPr>
          </w:p>
          <w:p w14:paraId="68048FC5" w14:textId="4D87E02F" w:rsidR="00382AB9" w:rsidRPr="00636AB6" w:rsidRDefault="00382AB9">
            <w:pPr>
              <w:keepNext/>
              <w:spacing w:before="120" w:after="0" w:line="276" w:lineRule="auto"/>
              <w:rPr>
                <w:b/>
                <w:sz w:val="22"/>
                <w:szCs w:val="22"/>
              </w:rPr>
            </w:pPr>
          </w:p>
        </w:tc>
      </w:tr>
      <w:tr w:rsidR="00382AB9" w14:paraId="567C9B15" w14:textId="77777777">
        <w:trPr>
          <w:trHeight w:val="1833"/>
          <w:jc w:val="center"/>
        </w:trPr>
        <w:tc>
          <w:tcPr>
            <w:tcW w:w="9016" w:type="dxa"/>
            <w:gridSpan w:val="2"/>
            <w:tcBorders>
              <w:top w:val="single" w:sz="4" w:space="0" w:color="000000"/>
              <w:left w:val="single" w:sz="4" w:space="0" w:color="000000"/>
              <w:right w:val="single" w:sz="4" w:space="0" w:color="000000"/>
            </w:tcBorders>
          </w:tcPr>
          <w:p w14:paraId="55F4D205" w14:textId="370230D9" w:rsidR="001246AD" w:rsidRDefault="001246AD">
            <w:pPr>
              <w:spacing w:after="0" w:line="360" w:lineRule="auto"/>
              <w:jc w:val="both"/>
              <w:rPr>
                <w:b/>
              </w:rPr>
            </w:pPr>
          </w:p>
          <w:p w14:paraId="00E14D81" w14:textId="1BC454C5" w:rsidR="00382AB9" w:rsidRDefault="00757FF9">
            <w:pPr>
              <w:spacing w:after="0" w:line="360" w:lineRule="auto"/>
              <w:jc w:val="both"/>
              <w:rPr>
                <w:b/>
              </w:rPr>
            </w:pPr>
            <w:r>
              <w:rPr>
                <w:b/>
              </w:rPr>
              <w:t>Unlocking the opportunity through multilingualism</w:t>
            </w:r>
          </w:p>
          <w:p w14:paraId="5E670622" w14:textId="77777777" w:rsidR="00382AB9" w:rsidRDefault="00757FF9">
            <w:pPr>
              <w:spacing w:after="0" w:line="360" w:lineRule="auto"/>
              <w:jc w:val="both"/>
              <w:rPr>
                <w:b/>
              </w:rPr>
            </w:pPr>
            <w:r>
              <w:rPr>
                <w:b/>
              </w:rPr>
              <w:t>Content</w:t>
            </w:r>
          </w:p>
          <w:p w14:paraId="31633001" w14:textId="77777777" w:rsidR="00382AB9" w:rsidRDefault="00757FF9">
            <w:pPr>
              <w:numPr>
                <w:ilvl w:val="0"/>
                <w:numId w:val="7"/>
              </w:numPr>
              <w:spacing w:after="0" w:line="360" w:lineRule="auto"/>
              <w:jc w:val="both"/>
            </w:pPr>
            <w:r>
              <w:t>Multilingualism is vital in the hospitality industry.</w:t>
            </w:r>
          </w:p>
          <w:p w14:paraId="453559A6" w14:textId="77777777" w:rsidR="00382AB9" w:rsidRDefault="00757FF9">
            <w:pPr>
              <w:numPr>
                <w:ilvl w:val="0"/>
                <w:numId w:val="7"/>
              </w:numPr>
              <w:spacing w:after="0" w:line="360" w:lineRule="auto"/>
              <w:jc w:val="both"/>
            </w:pPr>
            <w:r>
              <w:t xml:space="preserve">It is necessary to emphasise the value of language skills </w:t>
            </w:r>
            <w:r>
              <w:t>for hotel employees.</w:t>
            </w:r>
          </w:p>
          <w:p w14:paraId="2ABD137E" w14:textId="77777777" w:rsidR="00382AB9" w:rsidRDefault="00757FF9">
            <w:pPr>
              <w:numPr>
                <w:ilvl w:val="0"/>
                <w:numId w:val="7"/>
              </w:numPr>
              <w:spacing w:after="0" w:line="360" w:lineRule="auto"/>
              <w:jc w:val="both"/>
            </w:pPr>
            <w:r>
              <w:t xml:space="preserve">Language skills can avoid misunderstandings between customers and employees (Mantra </w:t>
            </w:r>
            <w:r>
              <w:rPr>
                <w:i/>
              </w:rPr>
              <w:t>et al.,</w:t>
            </w:r>
            <w:r>
              <w:t xml:space="preserve"> 2020).</w:t>
            </w:r>
          </w:p>
          <w:p w14:paraId="6223E6DB" w14:textId="7C8BBE86" w:rsidR="001246AD" w:rsidRDefault="00A132C8" w:rsidP="001246AD">
            <w:pPr>
              <w:spacing w:after="0" w:line="360" w:lineRule="auto"/>
              <w:jc w:val="both"/>
            </w:pPr>
            <w:r>
              <w:rPr>
                <w:noProof/>
                <w:lang w:val="ro-RO" w:eastAsia="ro-RO"/>
              </w:rPr>
              <w:drawing>
                <wp:inline distT="0" distB="0" distL="0" distR="0" wp14:anchorId="1819235A" wp14:editId="4483B0AD">
                  <wp:extent cx="5658485" cy="34508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ără titlu.jpg"/>
                          <pic:cNvPicPr/>
                        </pic:nvPicPr>
                        <pic:blipFill>
                          <a:blip r:embed="rId11">
                            <a:extLst>
                              <a:ext uri="{28A0092B-C50C-407E-A947-70E740481C1C}">
                                <a14:useLocalDpi xmlns:a14="http://schemas.microsoft.com/office/drawing/2010/main" val="0"/>
                              </a:ext>
                            </a:extLst>
                          </a:blip>
                          <a:stretch>
                            <a:fillRect/>
                          </a:stretch>
                        </pic:blipFill>
                        <pic:spPr>
                          <a:xfrm>
                            <a:off x="0" y="0"/>
                            <a:ext cx="5673386" cy="3459954"/>
                          </a:xfrm>
                          <a:prstGeom prst="rect">
                            <a:avLst/>
                          </a:prstGeom>
                        </pic:spPr>
                      </pic:pic>
                    </a:graphicData>
                  </a:graphic>
                </wp:inline>
              </w:drawing>
            </w:r>
          </w:p>
          <w:p w14:paraId="7A02BF94" w14:textId="0BA4E77D" w:rsidR="00382AB9" w:rsidRDefault="00757FF9" w:rsidP="001246AD">
            <w:pPr>
              <w:spacing w:after="0" w:line="360" w:lineRule="auto"/>
              <w:jc w:val="both"/>
            </w:pPr>
            <w:r>
              <w:t xml:space="preserve">To manage customers with versatile cultural backgrounds language </w:t>
            </w:r>
            <w:proofErr w:type="gramStart"/>
            <w:r>
              <w:t>skills</w:t>
            </w:r>
            <w:proofErr w:type="gramEnd"/>
            <w:r>
              <w:t xml:space="preserve"> work effectively.</w:t>
            </w:r>
            <w:r w:rsidR="001246AD">
              <w:t xml:space="preserve"> </w:t>
            </w:r>
            <w:r>
              <w:t xml:space="preserve">Level 4 hotel need to focus on promoting </w:t>
            </w:r>
            <w:r>
              <w:t>language skills to enhance their service quality.</w:t>
            </w:r>
          </w:p>
        </w:tc>
      </w:tr>
      <w:tr w:rsidR="00382AB9" w14:paraId="31CA6575"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174A3FBE" w14:textId="77777777" w:rsidR="004039CD" w:rsidRDefault="004039CD">
            <w:pPr>
              <w:spacing w:after="0" w:line="360" w:lineRule="auto"/>
              <w:jc w:val="both"/>
              <w:rPr>
                <w:b/>
              </w:rPr>
            </w:pPr>
          </w:p>
          <w:p w14:paraId="7CF79C1B" w14:textId="77777777" w:rsidR="004039CD" w:rsidRDefault="004039CD">
            <w:pPr>
              <w:spacing w:after="0" w:line="360" w:lineRule="auto"/>
              <w:jc w:val="both"/>
              <w:rPr>
                <w:b/>
              </w:rPr>
            </w:pPr>
          </w:p>
          <w:p w14:paraId="6B4DD3D4" w14:textId="77777777" w:rsidR="004039CD" w:rsidRDefault="004039CD">
            <w:pPr>
              <w:spacing w:after="0" w:line="360" w:lineRule="auto"/>
              <w:jc w:val="both"/>
              <w:rPr>
                <w:b/>
              </w:rPr>
            </w:pPr>
          </w:p>
          <w:p w14:paraId="1F2B73B5" w14:textId="77777777" w:rsidR="004039CD" w:rsidRDefault="004039CD">
            <w:pPr>
              <w:spacing w:after="0" w:line="360" w:lineRule="auto"/>
              <w:jc w:val="both"/>
              <w:rPr>
                <w:b/>
              </w:rPr>
            </w:pPr>
          </w:p>
          <w:p w14:paraId="625D409E" w14:textId="77777777" w:rsidR="004039CD" w:rsidRDefault="004039CD">
            <w:pPr>
              <w:spacing w:after="0" w:line="360" w:lineRule="auto"/>
              <w:jc w:val="both"/>
              <w:rPr>
                <w:b/>
              </w:rPr>
            </w:pPr>
          </w:p>
          <w:p w14:paraId="63DEFD43" w14:textId="77777777" w:rsidR="004039CD" w:rsidRDefault="004039CD">
            <w:pPr>
              <w:spacing w:after="0" w:line="360" w:lineRule="auto"/>
              <w:jc w:val="both"/>
              <w:rPr>
                <w:b/>
              </w:rPr>
            </w:pPr>
          </w:p>
          <w:p w14:paraId="05565A76" w14:textId="71AF0EFD" w:rsidR="00382AB9" w:rsidRDefault="00757FF9">
            <w:pPr>
              <w:spacing w:after="0" w:line="360" w:lineRule="auto"/>
              <w:jc w:val="both"/>
              <w:rPr>
                <w:b/>
              </w:rPr>
            </w:pPr>
            <w:bookmarkStart w:id="0" w:name="_GoBack"/>
            <w:bookmarkEnd w:id="0"/>
            <w:r>
              <w:rPr>
                <w:b/>
              </w:rPr>
              <w:lastRenderedPageBreak/>
              <w:t>Language Spotlight: French</w:t>
            </w:r>
          </w:p>
          <w:p w14:paraId="5CD90E92" w14:textId="77777777" w:rsidR="00382AB9" w:rsidRDefault="00757FF9">
            <w:pPr>
              <w:spacing w:after="0" w:line="360" w:lineRule="auto"/>
              <w:jc w:val="both"/>
              <w:rPr>
                <w:b/>
              </w:rPr>
            </w:pPr>
            <w:r>
              <w:rPr>
                <w:b/>
              </w:rPr>
              <w:t xml:space="preserve">Title: The power of French in the hospitality sector </w:t>
            </w:r>
          </w:p>
          <w:p w14:paraId="0E10EF9A" w14:textId="77777777" w:rsidR="00382AB9" w:rsidRDefault="00757FF9">
            <w:pPr>
              <w:spacing w:after="0" w:line="360" w:lineRule="auto"/>
              <w:jc w:val="both"/>
              <w:rPr>
                <w:b/>
              </w:rPr>
            </w:pPr>
            <w:r>
              <w:rPr>
                <w:b/>
              </w:rPr>
              <w:t>Content</w:t>
            </w:r>
          </w:p>
          <w:p w14:paraId="3AC4A463" w14:textId="77777777" w:rsidR="00382AB9" w:rsidRDefault="00757FF9">
            <w:pPr>
              <w:numPr>
                <w:ilvl w:val="0"/>
                <w:numId w:val="2"/>
              </w:numPr>
              <w:spacing w:after="0" w:line="360" w:lineRule="auto"/>
              <w:jc w:val="both"/>
            </w:pPr>
            <w:r>
              <w:t>French is a popular language in Europe as well as all over the world for its rich culture.</w:t>
            </w:r>
          </w:p>
          <w:p w14:paraId="24E341B5" w14:textId="77777777" w:rsidR="00382AB9" w:rsidRDefault="00757FF9">
            <w:pPr>
              <w:numPr>
                <w:ilvl w:val="0"/>
                <w:numId w:val="2"/>
              </w:numPr>
              <w:spacing w:after="0" w:line="360" w:lineRule="auto"/>
              <w:jc w:val="both"/>
            </w:pPr>
            <w:r>
              <w:t>It is widely spoken in Fr</w:t>
            </w:r>
            <w:r>
              <w:t>ance, Belgium, Switzerland, some parts of Canada and several African countries.</w:t>
            </w:r>
          </w:p>
          <w:p w14:paraId="3D5C8B21" w14:textId="77777777" w:rsidR="00382AB9" w:rsidRDefault="00757FF9">
            <w:pPr>
              <w:numPr>
                <w:ilvl w:val="0"/>
                <w:numId w:val="2"/>
              </w:numPr>
              <w:spacing w:after="0" w:line="360" w:lineRule="auto"/>
              <w:jc w:val="both"/>
            </w:pPr>
            <w:r>
              <w:t>French has a global influence in business, culture and diplomacy (</w:t>
            </w:r>
            <w:proofErr w:type="spellStart"/>
            <w:r>
              <w:t>Gumenyuk</w:t>
            </w:r>
            <w:proofErr w:type="spellEnd"/>
            <w:r>
              <w:t xml:space="preserve"> </w:t>
            </w:r>
            <w:r>
              <w:rPr>
                <w:i/>
              </w:rPr>
              <w:t xml:space="preserve">et al., </w:t>
            </w:r>
            <w:r>
              <w:t>2021).</w:t>
            </w:r>
          </w:p>
          <w:p w14:paraId="1E013A07" w14:textId="06AF4BE0" w:rsidR="001246AD" w:rsidRDefault="00A132C8" w:rsidP="001246AD">
            <w:pPr>
              <w:spacing w:after="0" w:line="360" w:lineRule="auto"/>
              <w:jc w:val="both"/>
            </w:pPr>
            <w:r>
              <w:rPr>
                <w:noProof/>
                <w:lang w:val="ro-RO" w:eastAsia="ro-RO"/>
              </w:rPr>
              <w:drawing>
                <wp:inline distT="0" distB="0" distL="0" distR="0" wp14:anchorId="0DFE9397" wp14:editId="3242DE1A">
                  <wp:extent cx="5579110" cy="30092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ără titlu.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79110" cy="3009265"/>
                          </a:xfrm>
                          <a:prstGeom prst="rect">
                            <a:avLst/>
                          </a:prstGeom>
                        </pic:spPr>
                      </pic:pic>
                    </a:graphicData>
                  </a:graphic>
                </wp:inline>
              </w:drawing>
            </w:r>
          </w:p>
          <w:p w14:paraId="254EFD8C" w14:textId="2DCF211E" w:rsidR="00382AB9" w:rsidRDefault="00757FF9" w:rsidP="001246AD">
            <w:pPr>
              <w:spacing w:after="0" w:line="360" w:lineRule="auto"/>
              <w:jc w:val="both"/>
            </w:pPr>
            <w:r>
              <w:t>It should be noted that French is the official language of many international organi</w:t>
            </w:r>
            <w:r>
              <w:t xml:space="preserve">sations. </w:t>
            </w:r>
            <w:r w:rsidR="001246AD">
              <w:t xml:space="preserve"> </w:t>
            </w:r>
            <w:r>
              <w:t>It makes the language a valuable skill in the present globalisation scenario.</w:t>
            </w:r>
            <w:r w:rsidR="001246AD">
              <w:t xml:space="preserve"> </w:t>
            </w:r>
            <w:r>
              <w:t>If a Level 4 hotel provides more employees with French language skills, it can attract more customers from several international backgrounds.</w:t>
            </w:r>
          </w:p>
          <w:p w14:paraId="6261B155" w14:textId="77777777" w:rsidR="00382AB9" w:rsidRDefault="00382AB9">
            <w:pPr>
              <w:rPr>
                <w:b/>
                <w:i/>
                <w:color w:val="BFBFBF"/>
                <w:sz w:val="28"/>
                <w:szCs w:val="28"/>
              </w:rPr>
            </w:pPr>
          </w:p>
          <w:p w14:paraId="58DD0309" w14:textId="77777777" w:rsidR="00382AB9" w:rsidRDefault="00382AB9">
            <w:pPr>
              <w:rPr>
                <w:b/>
                <w:i/>
                <w:color w:val="BFBFBF"/>
                <w:sz w:val="28"/>
                <w:szCs w:val="28"/>
              </w:rPr>
            </w:pPr>
          </w:p>
        </w:tc>
      </w:tr>
      <w:tr w:rsidR="00382AB9" w14:paraId="35CA2B90"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3CA316A4" w14:textId="77777777" w:rsidR="00382AB9" w:rsidRDefault="00757FF9">
            <w:pPr>
              <w:rPr>
                <w:b/>
              </w:rPr>
            </w:pPr>
            <w:r>
              <w:rPr>
                <w:b/>
              </w:rPr>
              <w:lastRenderedPageBreak/>
              <w:t xml:space="preserve">Is it hard to learn </w:t>
            </w:r>
            <w:r>
              <w:rPr>
                <w:b/>
              </w:rPr>
              <w:t>French?</w:t>
            </w:r>
          </w:p>
          <w:p w14:paraId="57A862F3" w14:textId="77777777" w:rsidR="00382AB9" w:rsidRDefault="00757FF9">
            <w:pPr>
              <w:spacing w:after="0" w:line="360" w:lineRule="auto"/>
              <w:jc w:val="both"/>
              <w:rPr>
                <w:b/>
              </w:rPr>
            </w:pPr>
            <w:r>
              <w:rPr>
                <w:b/>
              </w:rPr>
              <w:t>Title: Deconstructing the myth of the difficulty of learning French</w:t>
            </w:r>
          </w:p>
          <w:p w14:paraId="71E8E827" w14:textId="77777777" w:rsidR="00382AB9" w:rsidRDefault="00757FF9">
            <w:pPr>
              <w:spacing w:after="0" w:line="360" w:lineRule="auto"/>
              <w:jc w:val="both"/>
              <w:rPr>
                <w:b/>
              </w:rPr>
            </w:pPr>
            <w:r>
              <w:rPr>
                <w:b/>
              </w:rPr>
              <w:t>Content</w:t>
            </w:r>
          </w:p>
          <w:p w14:paraId="0F1F253E" w14:textId="77777777" w:rsidR="00382AB9" w:rsidRDefault="00757FF9">
            <w:pPr>
              <w:numPr>
                <w:ilvl w:val="0"/>
                <w:numId w:val="11"/>
              </w:numPr>
              <w:spacing w:after="0" w:line="360" w:lineRule="auto"/>
              <w:jc w:val="both"/>
            </w:pPr>
            <w:r>
              <w:t xml:space="preserve">It is important to discuss the difficulties of learning French (Gala </w:t>
            </w:r>
            <w:r>
              <w:rPr>
                <w:i/>
              </w:rPr>
              <w:t>et al.,</w:t>
            </w:r>
            <w:r>
              <w:t xml:space="preserve"> 2020).</w:t>
            </w:r>
          </w:p>
          <w:p w14:paraId="38E485C7" w14:textId="77777777" w:rsidR="00382AB9" w:rsidRDefault="00757FF9">
            <w:pPr>
              <w:numPr>
                <w:ilvl w:val="0"/>
                <w:numId w:val="11"/>
              </w:numPr>
              <w:spacing w:after="0" w:line="360" w:lineRule="auto"/>
              <w:jc w:val="both"/>
            </w:pPr>
            <w:r>
              <w:t>It is helpful to highlight the common or similar elements in English.</w:t>
            </w:r>
          </w:p>
          <w:p w14:paraId="31ECFD5C" w14:textId="77777777" w:rsidR="00382AB9" w:rsidRDefault="00757FF9">
            <w:pPr>
              <w:numPr>
                <w:ilvl w:val="0"/>
                <w:numId w:val="11"/>
              </w:numPr>
              <w:spacing w:after="0" w:line="360" w:lineRule="auto"/>
              <w:jc w:val="both"/>
            </w:pPr>
            <w:r>
              <w:t>It is crucial to n</w:t>
            </w:r>
            <w:r>
              <w:t>otice that it has some common vocabulary with Latin roots.</w:t>
            </w:r>
          </w:p>
          <w:p w14:paraId="78B9C09A" w14:textId="6387B6B5" w:rsidR="001246AD" w:rsidRDefault="00A132C8" w:rsidP="001246AD">
            <w:pPr>
              <w:spacing w:after="0" w:line="360" w:lineRule="auto"/>
              <w:jc w:val="both"/>
            </w:pPr>
            <w:r>
              <w:rPr>
                <w:noProof/>
                <w:lang w:val="ro-RO" w:eastAsia="ro-RO"/>
              </w:rPr>
              <w:lastRenderedPageBreak/>
              <w:drawing>
                <wp:inline distT="0" distB="0" distL="0" distR="0" wp14:anchorId="68791904" wp14:editId="67F99414">
                  <wp:extent cx="5629275" cy="316782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ără titlu.jpg"/>
                          <pic:cNvPicPr/>
                        </pic:nvPicPr>
                        <pic:blipFill>
                          <a:blip r:embed="rId13">
                            <a:extLst>
                              <a:ext uri="{28A0092B-C50C-407E-A947-70E740481C1C}">
                                <a14:useLocalDpi xmlns:a14="http://schemas.microsoft.com/office/drawing/2010/main" val="0"/>
                              </a:ext>
                            </a:extLst>
                          </a:blip>
                          <a:stretch>
                            <a:fillRect/>
                          </a:stretch>
                        </pic:blipFill>
                        <pic:spPr>
                          <a:xfrm>
                            <a:off x="0" y="0"/>
                            <a:ext cx="5635774" cy="3171484"/>
                          </a:xfrm>
                          <a:prstGeom prst="rect">
                            <a:avLst/>
                          </a:prstGeom>
                        </pic:spPr>
                      </pic:pic>
                    </a:graphicData>
                  </a:graphic>
                </wp:inline>
              </w:drawing>
            </w:r>
          </w:p>
          <w:p w14:paraId="50FAA43E" w14:textId="654D994F" w:rsidR="00382AB9" w:rsidRDefault="00757FF9" w:rsidP="001246AD">
            <w:pPr>
              <w:spacing w:after="0" w:line="360" w:lineRule="auto"/>
              <w:jc w:val="both"/>
            </w:pPr>
            <w:r>
              <w:t>It is vital to make available language learning resources and courses handy.</w:t>
            </w:r>
            <w:r w:rsidR="001246AD">
              <w:t xml:space="preserve"> </w:t>
            </w:r>
            <w:r>
              <w:t xml:space="preserve">Overall it is necessary to keep a positive </w:t>
            </w:r>
            <w:proofErr w:type="spellStart"/>
            <w:r>
              <w:t>mindset</w:t>
            </w:r>
            <w:proofErr w:type="spellEnd"/>
            <w:r>
              <w:t xml:space="preserve"> to learn the language wholeheartedly. </w:t>
            </w:r>
          </w:p>
          <w:p w14:paraId="3A7BADE0" w14:textId="77777777" w:rsidR="00382AB9" w:rsidRDefault="00382AB9">
            <w:pPr>
              <w:rPr>
                <w:b/>
                <w:i/>
                <w:color w:val="BFBFBF"/>
                <w:sz w:val="28"/>
                <w:szCs w:val="28"/>
              </w:rPr>
            </w:pPr>
          </w:p>
        </w:tc>
      </w:tr>
      <w:tr w:rsidR="00382AB9" w14:paraId="03F9ACC1" w14:textId="77777777">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14:paraId="27F60E34" w14:textId="77777777" w:rsidR="00382AB9" w:rsidRDefault="00757FF9">
            <w:pPr>
              <w:spacing w:after="0" w:line="360" w:lineRule="auto"/>
              <w:jc w:val="both"/>
              <w:rPr>
                <w:b/>
              </w:rPr>
            </w:pPr>
            <w:r>
              <w:rPr>
                <w:b/>
              </w:rPr>
              <w:lastRenderedPageBreak/>
              <w:t>Politeness in business- Fr</w:t>
            </w:r>
            <w:r>
              <w:rPr>
                <w:b/>
              </w:rPr>
              <w:t>ench Etiquette</w:t>
            </w:r>
          </w:p>
          <w:p w14:paraId="258BA108" w14:textId="77777777" w:rsidR="00382AB9" w:rsidRDefault="00757FF9">
            <w:pPr>
              <w:spacing w:after="0" w:line="360" w:lineRule="auto"/>
              <w:jc w:val="both"/>
              <w:rPr>
                <w:b/>
              </w:rPr>
            </w:pPr>
            <w:r>
              <w:rPr>
                <w:b/>
              </w:rPr>
              <w:t>Title: Guiding Business Etiquette in French-speaking Regions</w:t>
            </w:r>
          </w:p>
          <w:p w14:paraId="78AD75F6" w14:textId="77777777" w:rsidR="00382AB9" w:rsidRDefault="00757FF9">
            <w:pPr>
              <w:spacing w:after="0" w:line="360" w:lineRule="auto"/>
              <w:jc w:val="both"/>
              <w:rPr>
                <w:b/>
              </w:rPr>
            </w:pPr>
            <w:r>
              <w:rPr>
                <w:b/>
              </w:rPr>
              <w:t>Content</w:t>
            </w:r>
          </w:p>
          <w:p w14:paraId="31935834" w14:textId="77777777" w:rsidR="00382AB9" w:rsidRDefault="00757FF9">
            <w:pPr>
              <w:numPr>
                <w:ilvl w:val="0"/>
                <w:numId w:val="5"/>
              </w:numPr>
              <w:spacing w:after="0" w:line="360" w:lineRule="auto"/>
              <w:jc w:val="both"/>
            </w:pPr>
            <w:r>
              <w:t>It can be advantageous to outline the key elements of French business etiquette.</w:t>
            </w:r>
          </w:p>
          <w:p w14:paraId="7CAB83DA" w14:textId="77777777" w:rsidR="00382AB9" w:rsidRDefault="00757FF9">
            <w:pPr>
              <w:numPr>
                <w:ilvl w:val="0"/>
                <w:numId w:val="5"/>
              </w:numPr>
              <w:spacing w:after="0" w:line="360" w:lineRule="auto"/>
              <w:jc w:val="both"/>
            </w:pPr>
            <w:r>
              <w:t>In the French language, politeness is highly valued (</w:t>
            </w:r>
            <w:proofErr w:type="spellStart"/>
            <w:r>
              <w:t>Isosävi</w:t>
            </w:r>
            <w:proofErr w:type="spellEnd"/>
            <w:r>
              <w:t>, 2020).</w:t>
            </w:r>
          </w:p>
          <w:p w14:paraId="5AEE2E8A" w14:textId="77777777" w:rsidR="00382AB9" w:rsidRDefault="00757FF9">
            <w:pPr>
              <w:numPr>
                <w:ilvl w:val="0"/>
                <w:numId w:val="5"/>
              </w:numPr>
              <w:spacing w:after="0" w:line="360" w:lineRule="auto"/>
              <w:jc w:val="both"/>
            </w:pPr>
            <w:r>
              <w:t>It is essential to use</w:t>
            </w:r>
            <w:r>
              <w:t xml:space="preserve"> titles and formal greetings such as “Bonjour Monsieur/Madame”).</w:t>
            </w:r>
          </w:p>
          <w:p w14:paraId="3D1175C0" w14:textId="5E204048" w:rsidR="001246AD" w:rsidRDefault="00A132C8" w:rsidP="001246AD">
            <w:pPr>
              <w:spacing w:after="0" w:line="360" w:lineRule="auto"/>
              <w:jc w:val="both"/>
            </w:pPr>
            <w:r>
              <w:rPr>
                <w:noProof/>
                <w:lang w:val="ro-RO" w:eastAsia="ro-RO"/>
              </w:rPr>
              <w:lastRenderedPageBreak/>
              <w:drawing>
                <wp:inline distT="0" distB="0" distL="0" distR="0" wp14:anchorId="164EF9CD" wp14:editId="41356633">
                  <wp:extent cx="5626818" cy="296481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ără titlu.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27400" cy="2965122"/>
                          </a:xfrm>
                          <a:prstGeom prst="rect">
                            <a:avLst/>
                          </a:prstGeom>
                        </pic:spPr>
                      </pic:pic>
                    </a:graphicData>
                  </a:graphic>
                </wp:inline>
              </w:drawing>
            </w:r>
          </w:p>
          <w:p w14:paraId="03281FAE" w14:textId="7B20ECE5" w:rsidR="00382AB9" w:rsidRDefault="00757FF9" w:rsidP="001246AD">
            <w:pPr>
              <w:spacing w:after="0" w:line="360" w:lineRule="auto"/>
              <w:jc w:val="both"/>
            </w:pPr>
            <w:r>
              <w:t>It is necessary to give importance to respect hierarchies and professional titles.</w:t>
            </w:r>
            <w:r w:rsidR="001246AD">
              <w:t xml:space="preserve"> </w:t>
            </w:r>
            <w:r>
              <w:t>According to much research, 7.4% of Spanish businesses require their staff members to speak French. The ho</w:t>
            </w:r>
            <w:r>
              <w:t>tel and tourist industries have a high need for this language.</w:t>
            </w:r>
          </w:p>
          <w:p w14:paraId="355405CB" w14:textId="77777777" w:rsidR="00382AB9" w:rsidRDefault="00382AB9">
            <w:pPr>
              <w:rPr>
                <w:b/>
                <w:i/>
                <w:color w:val="BFBFBF"/>
                <w:sz w:val="28"/>
                <w:szCs w:val="28"/>
              </w:rPr>
            </w:pPr>
          </w:p>
          <w:p w14:paraId="736EFD55" w14:textId="77777777" w:rsidR="00382AB9" w:rsidRDefault="00382AB9">
            <w:pPr>
              <w:rPr>
                <w:b/>
                <w:i/>
                <w:color w:val="BFBFBF"/>
                <w:sz w:val="28"/>
                <w:szCs w:val="28"/>
              </w:rPr>
            </w:pPr>
          </w:p>
        </w:tc>
      </w:tr>
      <w:tr w:rsidR="00382AB9" w14:paraId="674805B3"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1C6519CB" w14:textId="77777777" w:rsidR="00382AB9" w:rsidRDefault="00757FF9">
            <w:pPr>
              <w:spacing w:after="0" w:line="360" w:lineRule="auto"/>
              <w:jc w:val="both"/>
              <w:rPr>
                <w:b/>
              </w:rPr>
            </w:pPr>
            <w:r>
              <w:rPr>
                <w:b/>
              </w:rPr>
              <w:lastRenderedPageBreak/>
              <w:t>Benefits for Hotel Staff- Real-life examples</w:t>
            </w:r>
          </w:p>
          <w:p w14:paraId="6D9B44A1" w14:textId="77777777" w:rsidR="00382AB9" w:rsidRDefault="00757FF9">
            <w:pPr>
              <w:spacing w:after="0" w:line="360" w:lineRule="auto"/>
              <w:jc w:val="both"/>
              <w:rPr>
                <w:b/>
              </w:rPr>
            </w:pPr>
            <w:r>
              <w:rPr>
                <w:b/>
              </w:rPr>
              <w:t>Title: Realising the Benefits in the Hotel Context</w:t>
            </w:r>
          </w:p>
          <w:p w14:paraId="78A4C40E" w14:textId="77777777" w:rsidR="00382AB9" w:rsidRDefault="00757FF9">
            <w:pPr>
              <w:spacing w:after="0" w:line="360" w:lineRule="auto"/>
              <w:jc w:val="both"/>
              <w:rPr>
                <w:b/>
              </w:rPr>
            </w:pPr>
            <w:r>
              <w:rPr>
                <w:b/>
              </w:rPr>
              <w:t>Content</w:t>
            </w:r>
          </w:p>
          <w:p w14:paraId="640238C2" w14:textId="77777777" w:rsidR="00382AB9" w:rsidRDefault="00757FF9">
            <w:pPr>
              <w:numPr>
                <w:ilvl w:val="0"/>
                <w:numId w:val="10"/>
              </w:numPr>
              <w:spacing w:after="0" w:line="360" w:lineRule="auto"/>
              <w:jc w:val="both"/>
            </w:pPr>
            <w:r>
              <w:t xml:space="preserve">For level 4 hotel language skills are important for guest satisfaction and communication (Packard and Berger, 2021). </w:t>
            </w:r>
          </w:p>
          <w:p w14:paraId="44484511" w14:textId="77777777" w:rsidR="00382AB9" w:rsidRDefault="00757FF9">
            <w:pPr>
              <w:numPr>
                <w:ilvl w:val="0"/>
                <w:numId w:val="10"/>
              </w:numPr>
              <w:spacing w:after="0" w:line="360" w:lineRule="auto"/>
              <w:jc w:val="both"/>
            </w:pPr>
            <w:r>
              <w:t>I witnessed how a guest from a French background felt satisfied when the hotel employees were able to serve him as per his demand.</w:t>
            </w:r>
          </w:p>
          <w:p w14:paraId="614D90A5" w14:textId="47C704DA" w:rsidR="001246AD" w:rsidRDefault="00A32180" w:rsidP="001246AD">
            <w:pPr>
              <w:spacing w:after="0" w:line="360" w:lineRule="auto"/>
              <w:jc w:val="both"/>
            </w:pPr>
            <w:r>
              <w:rPr>
                <w:noProof/>
                <w:lang w:val="ro-RO" w:eastAsia="ro-RO"/>
              </w:rPr>
              <w:lastRenderedPageBreak/>
              <w:drawing>
                <wp:inline distT="0" distB="0" distL="0" distR="0" wp14:anchorId="3911F54A" wp14:editId="6D823A8A">
                  <wp:extent cx="5645426" cy="328739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ără titlu.jpg"/>
                          <pic:cNvPicPr/>
                        </pic:nvPicPr>
                        <pic:blipFill>
                          <a:blip r:embed="rId15">
                            <a:extLst>
                              <a:ext uri="{28A0092B-C50C-407E-A947-70E740481C1C}">
                                <a14:useLocalDpi xmlns:a14="http://schemas.microsoft.com/office/drawing/2010/main" val="0"/>
                              </a:ext>
                            </a:extLst>
                          </a:blip>
                          <a:stretch>
                            <a:fillRect/>
                          </a:stretch>
                        </pic:blipFill>
                        <pic:spPr>
                          <a:xfrm>
                            <a:off x="0" y="0"/>
                            <a:ext cx="5652587" cy="3291565"/>
                          </a:xfrm>
                          <a:prstGeom prst="rect">
                            <a:avLst/>
                          </a:prstGeom>
                        </pic:spPr>
                      </pic:pic>
                    </a:graphicData>
                  </a:graphic>
                </wp:inline>
              </w:drawing>
            </w:r>
          </w:p>
          <w:p w14:paraId="7FB91583" w14:textId="37FAC17C" w:rsidR="00382AB9" w:rsidRDefault="00757FF9" w:rsidP="001246AD">
            <w:pPr>
              <w:spacing w:after="0" w:line="360" w:lineRule="auto"/>
              <w:jc w:val="both"/>
            </w:pPr>
            <w:r>
              <w:t xml:space="preserve">From </w:t>
            </w:r>
            <w:r>
              <w:t>this hotel, I have learnt that customer loyalty is vital for the hospitality industry.</w:t>
            </w:r>
            <w:r w:rsidR="001246AD">
              <w:t xml:space="preserve"> </w:t>
            </w:r>
            <w:r>
              <w:t>The hotel should have the potential to increase its booking facilities.</w:t>
            </w:r>
            <w:r w:rsidR="001246AD">
              <w:t xml:space="preserve"> </w:t>
            </w:r>
            <w:r>
              <w:t>The employees of the hotel should be encouraged to learn a new language.</w:t>
            </w:r>
            <w:r w:rsidR="001246AD">
              <w:t xml:space="preserve"> </w:t>
            </w:r>
            <w:r>
              <w:t>It ensures their profess</w:t>
            </w:r>
            <w:r>
              <w:t>ional development opportunities.</w:t>
            </w:r>
          </w:p>
          <w:p w14:paraId="7A7B4D0E" w14:textId="77777777" w:rsidR="00382AB9" w:rsidRDefault="00382AB9">
            <w:pPr>
              <w:rPr>
                <w:b/>
                <w:color w:val="BFBFBF"/>
                <w:sz w:val="28"/>
                <w:szCs w:val="28"/>
              </w:rPr>
            </w:pPr>
          </w:p>
        </w:tc>
      </w:tr>
      <w:tr w:rsidR="00382AB9" w14:paraId="139CAFCA" w14:textId="77777777">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14:paraId="510F885B" w14:textId="2078D76D" w:rsidR="00382AB9" w:rsidRDefault="00757FF9">
            <w:pPr>
              <w:rPr>
                <w:b/>
                <w:sz w:val="28"/>
                <w:szCs w:val="28"/>
              </w:rPr>
            </w:pPr>
            <w:r>
              <w:rPr>
                <w:b/>
                <w:sz w:val="28"/>
                <w:szCs w:val="28"/>
              </w:rPr>
              <w:lastRenderedPageBreak/>
              <w:t>References</w:t>
            </w:r>
            <w:r w:rsidR="001246AD">
              <w:rPr>
                <w:b/>
                <w:sz w:val="28"/>
                <w:szCs w:val="28"/>
              </w:rPr>
              <w:t xml:space="preserve">: </w:t>
            </w:r>
          </w:p>
          <w:p w14:paraId="62E11AD2" w14:textId="5D054998" w:rsidR="001246AD" w:rsidRDefault="00A32180">
            <w:pPr>
              <w:rPr>
                <w:b/>
                <w:sz w:val="28"/>
                <w:szCs w:val="28"/>
              </w:rPr>
            </w:pPr>
            <w:r>
              <w:rPr>
                <w:b/>
                <w:noProof/>
                <w:sz w:val="28"/>
                <w:szCs w:val="28"/>
                <w:lang w:val="ro-RO" w:eastAsia="ro-RO"/>
              </w:rPr>
              <w:drawing>
                <wp:inline distT="0" distB="0" distL="0" distR="0" wp14:anchorId="2EE52D8D" wp14:editId="41EF5DB0">
                  <wp:extent cx="5772647" cy="35699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ără titlu.jpg"/>
                          <pic:cNvPicPr/>
                        </pic:nvPicPr>
                        <pic:blipFill>
                          <a:blip r:embed="rId16">
                            <a:extLst>
                              <a:ext uri="{28A0092B-C50C-407E-A947-70E740481C1C}">
                                <a14:useLocalDpi xmlns:a14="http://schemas.microsoft.com/office/drawing/2010/main" val="0"/>
                              </a:ext>
                            </a:extLst>
                          </a:blip>
                          <a:stretch>
                            <a:fillRect/>
                          </a:stretch>
                        </pic:blipFill>
                        <pic:spPr>
                          <a:xfrm>
                            <a:off x="0" y="0"/>
                            <a:ext cx="5785254" cy="3577767"/>
                          </a:xfrm>
                          <a:prstGeom prst="rect">
                            <a:avLst/>
                          </a:prstGeom>
                        </pic:spPr>
                      </pic:pic>
                    </a:graphicData>
                  </a:graphic>
                </wp:inline>
              </w:drawing>
            </w:r>
          </w:p>
          <w:p w14:paraId="5BEEED37" w14:textId="77777777" w:rsidR="00382AB9" w:rsidRDefault="00757FF9">
            <w:pPr>
              <w:spacing w:after="0" w:line="360" w:lineRule="auto"/>
              <w:jc w:val="both"/>
            </w:pPr>
            <w:r>
              <w:lastRenderedPageBreak/>
              <w:t xml:space="preserve">Gala, N., Tack, A., </w:t>
            </w:r>
            <w:proofErr w:type="spellStart"/>
            <w:r>
              <w:t>Javourey-Drevet</w:t>
            </w:r>
            <w:proofErr w:type="spellEnd"/>
            <w:r>
              <w:t xml:space="preserve">, L., François, T. and Ziegler, J.C., (2020, May). </w:t>
            </w:r>
            <w:proofErr w:type="spellStart"/>
            <w:r>
              <w:t>Alector</w:t>
            </w:r>
            <w:proofErr w:type="spellEnd"/>
            <w:r>
              <w:t xml:space="preserve">: A parallel corpus of simplified French texts with alignments of </w:t>
            </w:r>
            <w:proofErr w:type="spellStart"/>
            <w:r>
              <w:t>misreadings</w:t>
            </w:r>
            <w:proofErr w:type="spellEnd"/>
            <w:r>
              <w:t xml:space="preserve"> by poor and dyslexic readers. In Pr</w:t>
            </w:r>
            <w:r>
              <w:t xml:space="preserve">oceedings of the 12th Language Resources and Evaluation Conference (pp. 1353-1361). Available </w:t>
            </w:r>
            <w:proofErr w:type="spellStart"/>
            <w:r>
              <w:t>at:https</w:t>
            </w:r>
            <w:proofErr w:type="spellEnd"/>
            <w:r>
              <w:t>://aclanthology.org/2020.lrec-1.169.pdf</w:t>
            </w:r>
          </w:p>
          <w:p w14:paraId="780F2EDE" w14:textId="77777777" w:rsidR="00382AB9" w:rsidRDefault="00757FF9">
            <w:pPr>
              <w:spacing w:after="0" w:line="360" w:lineRule="auto"/>
              <w:jc w:val="both"/>
            </w:pPr>
            <w:proofErr w:type="spellStart"/>
            <w:r>
              <w:t>Gumenyuk</w:t>
            </w:r>
            <w:proofErr w:type="spellEnd"/>
            <w:r>
              <w:t xml:space="preserve">, T., </w:t>
            </w:r>
            <w:proofErr w:type="spellStart"/>
            <w:r>
              <w:t>Frotveit</w:t>
            </w:r>
            <w:proofErr w:type="spellEnd"/>
            <w:r>
              <w:t xml:space="preserve">, M.A.R.Y.N.A., </w:t>
            </w:r>
            <w:proofErr w:type="spellStart"/>
            <w:r>
              <w:t>Bondar</w:t>
            </w:r>
            <w:proofErr w:type="spellEnd"/>
            <w:r>
              <w:t xml:space="preserve">, I.H.O.R., </w:t>
            </w:r>
            <w:proofErr w:type="spellStart"/>
            <w:r>
              <w:t>Horban</w:t>
            </w:r>
            <w:proofErr w:type="spellEnd"/>
            <w:r>
              <w:t xml:space="preserve">, Y.U.R.I.I. and </w:t>
            </w:r>
            <w:proofErr w:type="spellStart"/>
            <w:r>
              <w:t>Karakoz</w:t>
            </w:r>
            <w:proofErr w:type="spellEnd"/>
            <w:r>
              <w:t>, O.L.E.N.A., (2021). Cultur</w:t>
            </w:r>
            <w:r>
              <w:t xml:space="preserve">al diplomacy in modern international relations: The influence of digitalization. Journal of Theoretical and Applied Information Technology, 99(7), pp.1549-1560. Available </w:t>
            </w:r>
            <w:proofErr w:type="spellStart"/>
            <w:r>
              <w:t>at:http</w:t>
            </w:r>
            <w:proofErr w:type="spellEnd"/>
            <w:r>
              <w:t>://www.jatit.org/volumes/Vol99No7/7Vol99No7.pdf</w:t>
            </w:r>
          </w:p>
          <w:p w14:paraId="7985FD52" w14:textId="77777777" w:rsidR="00382AB9" w:rsidRDefault="00757FF9">
            <w:pPr>
              <w:spacing w:after="0" w:line="360" w:lineRule="auto"/>
              <w:jc w:val="both"/>
            </w:pPr>
            <w:proofErr w:type="spellStart"/>
            <w:r>
              <w:t>Isosävi</w:t>
            </w:r>
            <w:proofErr w:type="spellEnd"/>
            <w:r>
              <w:t xml:space="preserve">, J., (2020). Cultural </w:t>
            </w:r>
            <w:r>
              <w:t>outsiders’ evaluations of (</w:t>
            </w:r>
            <w:proofErr w:type="spellStart"/>
            <w:r>
              <w:t>im</w:t>
            </w:r>
            <w:proofErr w:type="spellEnd"/>
            <w:r>
              <w:t>) politeness in Finland and in France. Journal of Politeness Research, 16(2), pp.249-280. Available at:https://helda.helsinki.fi</w:t>
            </w:r>
            <w:proofErr w:type="gramStart"/>
            <w:r>
              <w:t>/bitstream/handle/10138/332071/Cultural_outsiders.pdf?sequence</w:t>
            </w:r>
            <w:proofErr w:type="gramEnd"/>
            <w:r>
              <w:t>=1</w:t>
            </w:r>
          </w:p>
          <w:p w14:paraId="24542A9A" w14:textId="77777777" w:rsidR="00382AB9" w:rsidRDefault="00757FF9">
            <w:pPr>
              <w:spacing w:after="0" w:line="360" w:lineRule="auto"/>
              <w:jc w:val="both"/>
            </w:pPr>
            <w:r>
              <w:t xml:space="preserve">Mantra, I.B.N., </w:t>
            </w:r>
            <w:proofErr w:type="spellStart"/>
            <w:r>
              <w:t>Widiastuti</w:t>
            </w:r>
            <w:proofErr w:type="spellEnd"/>
            <w:r>
              <w:t xml:space="preserve">, </w:t>
            </w:r>
            <w:r>
              <w:t xml:space="preserve">I.A.M.S., </w:t>
            </w:r>
            <w:proofErr w:type="spellStart"/>
            <w:r>
              <w:t>Handayani</w:t>
            </w:r>
            <w:proofErr w:type="spellEnd"/>
            <w:r>
              <w:t xml:space="preserve">, N.D. and </w:t>
            </w:r>
            <w:proofErr w:type="spellStart"/>
            <w:r>
              <w:t>Pramawati</w:t>
            </w:r>
            <w:proofErr w:type="spellEnd"/>
            <w:r>
              <w:t xml:space="preserve">, A.A.I.Y., (2020). English Language urgency for tourism and hospitality employees to boost global economy. </w:t>
            </w:r>
            <w:proofErr w:type="spellStart"/>
            <w:r>
              <w:t>PalArch's</w:t>
            </w:r>
            <w:proofErr w:type="spellEnd"/>
            <w:r>
              <w:t xml:space="preserve"> Journal of Archaeology of Egypt/Egyptology, 17(7), pp.5458-5469. Available at:https://archives.pala</w:t>
            </w:r>
            <w:r>
              <w:t>rch.nl/index.php/jae/article/download/2709/3063</w:t>
            </w:r>
          </w:p>
          <w:p w14:paraId="4BF31A81" w14:textId="77777777" w:rsidR="00382AB9" w:rsidRDefault="00757FF9">
            <w:pPr>
              <w:spacing w:after="0" w:line="360" w:lineRule="auto"/>
              <w:jc w:val="both"/>
            </w:pPr>
            <w:r>
              <w:t>Packard, G. and Berger, J., (2021). How concrete language shapes customer satisfaction. Journal of Consumer Research, 47(5), pp.787-806. Available at:https://academic.oup.com/jcr/article-pdf/47/5/787/36105690</w:t>
            </w:r>
            <w:r>
              <w:t>/ucaa038.pdf</w:t>
            </w:r>
          </w:p>
          <w:p w14:paraId="484CA86B" w14:textId="77777777" w:rsidR="00382AB9" w:rsidRDefault="00382AB9">
            <w:pPr>
              <w:rPr>
                <w:b/>
                <w:sz w:val="28"/>
                <w:szCs w:val="28"/>
              </w:rPr>
            </w:pPr>
          </w:p>
          <w:p w14:paraId="3FE5FDBE" w14:textId="77777777" w:rsidR="00382AB9" w:rsidRDefault="00382AB9">
            <w:pPr>
              <w:rPr>
                <w:b/>
                <w:sz w:val="28"/>
                <w:szCs w:val="28"/>
              </w:rPr>
            </w:pPr>
          </w:p>
          <w:p w14:paraId="754438F0" w14:textId="77777777" w:rsidR="00382AB9" w:rsidRDefault="00382AB9">
            <w:pPr>
              <w:rPr>
                <w:b/>
                <w:sz w:val="28"/>
                <w:szCs w:val="28"/>
              </w:rPr>
            </w:pPr>
          </w:p>
          <w:p w14:paraId="55494400" w14:textId="77777777" w:rsidR="00382AB9" w:rsidRDefault="00382AB9">
            <w:pPr>
              <w:rPr>
                <w:b/>
                <w:sz w:val="28"/>
                <w:szCs w:val="28"/>
              </w:rPr>
            </w:pPr>
          </w:p>
          <w:p w14:paraId="76C294BB" w14:textId="77777777" w:rsidR="00382AB9" w:rsidRDefault="00382AB9">
            <w:pPr>
              <w:rPr>
                <w:b/>
                <w:sz w:val="28"/>
                <w:szCs w:val="28"/>
              </w:rPr>
            </w:pPr>
          </w:p>
          <w:p w14:paraId="21D0B6E2" w14:textId="77777777" w:rsidR="00382AB9" w:rsidRDefault="00382AB9">
            <w:pPr>
              <w:rPr>
                <w:b/>
                <w:sz w:val="28"/>
                <w:szCs w:val="28"/>
              </w:rPr>
            </w:pPr>
          </w:p>
          <w:p w14:paraId="5F04B3C6" w14:textId="77777777" w:rsidR="00382AB9" w:rsidRDefault="00382AB9">
            <w:pPr>
              <w:rPr>
                <w:b/>
                <w:sz w:val="28"/>
                <w:szCs w:val="28"/>
              </w:rPr>
            </w:pPr>
          </w:p>
          <w:p w14:paraId="52718B32" w14:textId="77777777" w:rsidR="00382AB9" w:rsidRDefault="00382AB9">
            <w:pPr>
              <w:rPr>
                <w:b/>
                <w:sz w:val="28"/>
                <w:szCs w:val="28"/>
              </w:rPr>
            </w:pPr>
          </w:p>
          <w:p w14:paraId="68F5D5F4" w14:textId="77777777" w:rsidR="00382AB9" w:rsidRDefault="00382AB9">
            <w:pPr>
              <w:rPr>
                <w:b/>
                <w:sz w:val="28"/>
                <w:szCs w:val="28"/>
              </w:rPr>
            </w:pPr>
          </w:p>
          <w:p w14:paraId="3A1DD4D9" w14:textId="77777777" w:rsidR="00382AB9" w:rsidRDefault="00382AB9">
            <w:pPr>
              <w:rPr>
                <w:b/>
                <w:sz w:val="28"/>
                <w:szCs w:val="28"/>
              </w:rPr>
            </w:pPr>
          </w:p>
          <w:p w14:paraId="257B4F31" w14:textId="77777777" w:rsidR="00382AB9" w:rsidRDefault="00382AB9">
            <w:pPr>
              <w:rPr>
                <w:b/>
                <w:sz w:val="28"/>
                <w:szCs w:val="28"/>
              </w:rPr>
            </w:pPr>
          </w:p>
          <w:p w14:paraId="0699D3C9" w14:textId="77777777" w:rsidR="00382AB9" w:rsidRDefault="00382AB9">
            <w:pPr>
              <w:rPr>
                <w:b/>
                <w:sz w:val="28"/>
                <w:szCs w:val="28"/>
              </w:rPr>
            </w:pPr>
          </w:p>
          <w:p w14:paraId="565E7659" w14:textId="77777777" w:rsidR="00382AB9" w:rsidRDefault="00382AB9">
            <w:pPr>
              <w:rPr>
                <w:b/>
                <w:sz w:val="28"/>
                <w:szCs w:val="28"/>
              </w:rPr>
            </w:pPr>
          </w:p>
          <w:p w14:paraId="3C8CC350" w14:textId="77777777" w:rsidR="00382AB9" w:rsidRDefault="00382AB9">
            <w:pPr>
              <w:rPr>
                <w:b/>
                <w:sz w:val="28"/>
                <w:szCs w:val="28"/>
              </w:rPr>
            </w:pPr>
          </w:p>
          <w:p w14:paraId="7F2DAA74" w14:textId="77777777" w:rsidR="00382AB9" w:rsidRDefault="00382AB9">
            <w:pPr>
              <w:rPr>
                <w:b/>
                <w:sz w:val="28"/>
                <w:szCs w:val="28"/>
              </w:rPr>
            </w:pPr>
          </w:p>
          <w:p w14:paraId="15F10E8B" w14:textId="77777777" w:rsidR="00382AB9" w:rsidRDefault="00382AB9">
            <w:pPr>
              <w:rPr>
                <w:b/>
                <w:sz w:val="28"/>
                <w:szCs w:val="28"/>
              </w:rPr>
            </w:pPr>
          </w:p>
          <w:p w14:paraId="5BC79B46" w14:textId="77777777" w:rsidR="00382AB9" w:rsidRDefault="00382AB9">
            <w:pPr>
              <w:rPr>
                <w:b/>
                <w:sz w:val="28"/>
                <w:szCs w:val="28"/>
              </w:rPr>
            </w:pPr>
          </w:p>
        </w:tc>
      </w:tr>
    </w:tbl>
    <w:p w14:paraId="7D10864F" w14:textId="77777777" w:rsidR="00382AB9" w:rsidRDefault="00382AB9"/>
    <w:sectPr w:rsidR="00382AB9">
      <w:footerReference w:type="default" r:id="rId1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A20425" w14:textId="77777777" w:rsidR="00757FF9" w:rsidRDefault="00757FF9">
      <w:pPr>
        <w:spacing w:after="0" w:line="240" w:lineRule="auto"/>
      </w:pPr>
      <w:r>
        <w:separator/>
      </w:r>
    </w:p>
  </w:endnote>
  <w:endnote w:type="continuationSeparator" w:id="0">
    <w:p w14:paraId="7E8B32B1" w14:textId="77777777" w:rsidR="00757FF9" w:rsidRDefault="00757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FB3FA5" w14:textId="368E7B6A" w:rsidR="00382AB9" w:rsidRDefault="00757FF9">
    <w:pPr>
      <w:pBdr>
        <w:top w:val="single" w:sz="4" w:space="1" w:color="D9D9D9"/>
        <w:left w:val="nil"/>
        <w:bottom w:val="nil"/>
        <w:right w:val="nil"/>
        <w:between w:val="nil"/>
      </w:pBdr>
      <w:tabs>
        <w:tab w:val="center" w:pos="4513"/>
        <w:tab w:val="right" w:pos="9026"/>
      </w:tabs>
      <w:spacing w:after="0" w:line="240" w:lineRule="auto"/>
      <w:jc w:val="right"/>
      <w:rPr>
        <w:rFonts w:eastAsia="Times New Roman"/>
        <w:color w:val="000000"/>
      </w:rPr>
    </w:pPr>
    <w:r>
      <w:rPr>
        <w:rFonts w:eastAsia="Times New Roman"/>
        <w:color w:val="000000"/>
      </w:rPr>
      <w:fldChar w:fldCharType="begin"/>
    </w:r>
    <w:r>
      <w:rPr>
        <w:rFonts w:eastAsia="Times New Roman"/>
        <w:color w:val="000000"/>
      </w:rPr>
      <w:instrText>PAGE</w:instrText>
    </w:r>
    <w:r>
      <w:rPr>
        <w:rFonts w:eastAsia="Times New Roman"/>
        <w:color w:val="000000"/>
      </w:rPr>
      <w:fldChar w:fldCharType="separate"/>
    </w:r>
    <w:r w:rsidR="004039CD">
      <w:rPr>
        <w:rFonts w:eastAsia="Times New Roman"/>
        <w:noProof/>
        <w:color w:val="000000"/>
      </w:rPr>
      <w:t>16</w:t>
    </w:r>
    <w:r>
      <w:rPr>
        <w:rFonts w:eastAsia="Times New Roman"/>
        <w:color w:val="000000"/>
      </w:rPr>
      <w:fldChar w:fldCharType="end"/>
    </w:r>
    <w:r>
      <w:rPr>
        <w:rFonts w:eastAsia="Times New Roman"/>
        <w:color w:val="000000"/>
      </w:rPr>
      <w:t xml:space="preserve"> | </w:t>
    </w:r>
    <w:r>
      <w:rPr>
        <w:rFonts w:eastAsia="Times New Roman"/>
        <w:color w:val="7F7F7F"/>
      </w:rPr>
      <w:t>Page</w:t>
    </w:r>
  </w:p>
  <w:p w14:paraId="00C58B3D" w14:textId="77777777" w:rsidR="00382AB9" w:rsidRDefault="00382AB9">
    <w:pPr>
      <w:pBdr>
        <w:top w:val="nil"/>
        <w:left w:val="nil"/>
        <w:bottom w:val="nil"/>
        <w:right w:val="nil"/>
        <w:between w:val="nil"/>
      </w:pBdr>
      <w:tabs>
        <w:tab w:val="center" w:pos="4513"/>
        <w:tab w:val="right" w:pos="9026"/>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846139" w14:textId="77777777" w:rsidR="00757FF9" w:rsidRDefault="00757FF9">
      <w:pPr>
        <w:spacing w:after="0" w:line="240" w:lineRule="auto"/>
      </w:pPr>
      <w:r>
        <w:separator/>
      </w:r>
    </w:p>
  </w:footnote>
  <w:footnote w:type="continuationSeparator" w:id="0">
    <w:p w14:paraId="70CB71E1" w14:textId="77777777" w:rsidR="00757FF9" w:rsidRDefault="00757F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92BA3"/>
    <w:multiLevelType w:val="multilevel"/>
    <w:tmpl w:val="7478BFF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5746A8"/>
    <w:multiLevelType w:val="multilevel"/>
    <w:tmpl w:val="C24EE05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453765"/>
    <w:multiLevelType w:val="multilevel"/>
    <w:tmpl w:val="B39E5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1C1221"/>
    <w:multiLevelType w:val="multilevel"/>
    <w:tmpl w:val="6812E9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2AD6430"/>
    <w:multiLevelType w:val="multilevel"/>
    <w:tmpl w:val="9190C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837F07"/>
    <w:multiLevelType w:val="multilevel"/>
    <w:tmpl w:val="2DF8D83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442B89"/>
    <w:multiLevelType w:val="multilevel"/>
    <w:tmpl w:val="D0DE959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E7D7199"/>
    <w:multiLevelType w:val="multilevel"/>
    <w:tmpl w:val="84CC119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7EC64EE"/>
    <w:multiLevelType w:val="multilevel"/>
    <w:tmpl w:val="AABA2C0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65C12E7"/>
    <w:multiLevelType w:val="multilevel"/>
    <w:tmpl w:val="AE6874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FA5226D"/>
    <w:multiLevelType w:val="multilevel"/>
    <w:tmpl w:val="F482A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3"/>
  </w:num>
  <w:num w:numId="3">
    <w:abstractNumId w:val="0"/>
  </w:num>
  <w:num w:numId="4">
    <w:abstractNumId w:val="6"/>
  </w:num>
  <w:num w:numId="5">
    <w:abstractNumId w:val="4"/>
  </w:num>
  <w:num w:numId="6">
    <w:abstractNumId w:val="7"/>
  </w:num>
  <w:num w:numId="7">
    <w:abstractNumId w:val="9"/>
  </w:num>
  <w:num w:numId="8">
    <w:abstractNumId w:val="1"/>
  </w:num>
  <w:num w:numId="9">
    <w:abstractNumId w:val="8"/>
  </w:num>
  <w:num w:numId="10">
    <w:abstractNumId w:val="2"/>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AB9"/>
    <w:rsid w:val="00000784"/>
    <w:rsid w:val="001246AD"/>
    <w:rsid w:val="001343AF"/>
    <w:rsid w:val="00382AB9"/>
    <w:rsid w:val="004039CD"/>
    <w:rsid w:val="004D6B52"/>
    <w:rsid w:val="00636AB6"/>
    <w:rsid w:val="00757FF9"/>
    <w:rsid w:val="008E0436"/>
    <w:rsid w:val="00A132C8"/>
    <w:rsid w:val="00A32180"/>
    <w:rsid w:val="00CF5FA9"/>
    <w:rsid w:val="00D34F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23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2128"/>
    <w:rPr>
      <w:rFonts w:eastAsiaTheme="minorHAnsi"/>
      <w:color w:val="000000" w:themeColor="text1"/>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jpg"/><Relationship Id="rId10" Type="http://schemas.openxmlformats.org/officeDocument/2006/relationships/image" Target="media/image2.jp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j9Cryk+233z28VvsU0sQLlRAWA==">CgMxLjA4AHIhMWVVVVRQZHIteFRvUUVZbDNnSGYxT2FuRURFaTVCclBS</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0388D27-09EB-4173-8E04-9B5E5E60E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2622</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2024-01-31T15:12:00Z</dcterms:created>
  <dcterms:modified xsi:type="dcterms:W3CDTF">2024-02-03T11:19:00Z</dcterms:modified>
</cp:coreProperties>
</file>