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B80F2" w14:textId="44E026D5" w:rsidR="002E6091" w:rsidRPr="005A3AD6" w:rsidRDefault="002E6091" w:rsidP="005A3AD6">
      <w:pPr>
        <w:jc w:val="center"/>
        <w:rPr>
          <w:b/>
          <w:bCs/>
          <w:sz w:val="48"/>
          <w:szCs w:val="44"/>
        </w:rPr>
      </w:pPr>
    </w:p>
    <w:p w14:paraId="663E807C" w14:textId="07356FFD" w:rsidR="005A3AD6" w:rsidRPr="005A3AD6" w:rsidRDefault="005A3AD6" w:rsidP="005A3AD6">
      <w:pPr>
        <w:jc w:val="center"/>
        <w:rPr>
          <w:b/>
          <w:bCs/>
          <w:sz w:val="48"/>
          <w:szCs w:val="44"/>
        </w:rPr>
      </w:pPr>
      <w:r w:rsidRPr="005A3AD6">
        <w:rPr>
          <w:b/>
          <w:bCs/>
          <w:sz w:val="48"/>
          <w:szCs w:val="44"/>
        </w:rPr>
        <w:t>Personnel Resourcing and Development</w:t>
      </w:r>
    </w:p>
    <w:p w14:paraId="2FFDE900" w14:textId="0AC94867" w:rsidR="005A3AD6" w:rsidRDefault="005A3AD6" w:rsidP="00FA3664">
      <w:pPr>
        <w:jc w:val="center"/>
        <w:rPr>
          <w:b/>
          <w:bCs/>
          <w:sz w:val="48"/>
          <w:szCs w:val="44"/>
        </w:rPr>
      </w:pPr>
      <w:r w:rsidRPr="005A3AD6">
        <w:rPr>
          <w:b/>
          <w:bCs/>
          <w:sz w:val="48"/>
          <w:szCs w:val="44"/>
        </w:rPr>
        <w:t>BMIH5005</w:t>
      </w:r>
    </w:p>
    <w:p w14:paraId="26CB57A8" w14:textId="61EE864B" w:rsidR="005A3AD6" w:rsidRDefault="005A3AD6" w:rsidP="005A3AD6"/>
    <w:p w14:paraId="16A2E947" w14:textId="1F8D5B94" w:rsidR="005A3AD6" w:rsidRDefault="005A3AD6" w:rsidP="005A3AD6">
      <w:r>
        <w:t>Student Name:</w:t>
      </w:r>
      <w:r w:rsidR="00173151">
        <w:t xml:space="preserve"> </w:t>
      </w:r>
      <w:r w:rsidR="00173151" w:rsidRPr="00173151">
        <w:t>Mario Costin Merisan</w:t>
      </w:r>
    </w:p>
    <w:p w14:paraId="6C785EE3" w14:textId="72DE7FBD" w:rsidR="005A3AD6" w:rsidRDefault="005A3AD6" w:rsidP="005A3AD6">
      <w:r>
        <w:t>Student ID:</w:t>
      </w:r>
      <w:r w:rsidR="00173151">
        <w:t xml:space="preserve"> </w:t>
      </w:r>
      <w:r w:rsidR="00173151" w:rsidRPr="00173151">
        <w:t>2114671</w:t>
      </w:r>
    </w:p>
    <w:p w14:paraId="1E9D877C" w14:textId="18E15884" w:rsidR="00886BF5" w:rsidRDefault="003C3ECA" w:rsidP="005A3AD6">
      <w:r>
        <w:t>Lecturer’s name:</w:t>
      </w:r>
      <w:r w:rsidR="00916478">
        <w:t xml:space="preserve"> Kathryn Roberts</w:t>
      </w:r>
    </w:p>
    <w:p w14:paraId="0C4C3D72" w14:textId="77777777" w:rsidR="00FA3664" w:rsidRPr="00FA3664" w:rsidRDefault="00FA3664" w:rsidP="00FA3664">
      <w:pPr>
        <w:jc w:val="center"/>
        <w:rPr>
          <w:sz w:val="36"/>
        </w:rPr>
      </w:pPr>
    </w:p>
    <w:p w14:paraId="3C1D7B6D" w14:textId="506A53BA" w:rsidR="00FA3664" w:rsidRPr="00FA3664" w:rsidRDefault="00FA3664" w:rsidP="00FA3664">
      <w:pPr>
        <w:jc w:val="center"/>
        <w:rPr>
          <w:b/>
          <w:sz w:val="40"/>
        </w:rPr>
      </w:pPr>
      <w:r w:rsidRPr="00FA3664">
        <w:rPr>
          <w:b/>
          <w:sz w:val="40"/>
        </w:rPr>
        <w:t>Essay on</w:t>
      </w:r>
    </w:p>
    <w:p w14:paraId="5CC2E6CF" w14:textId="77777777" w:rsidR="00FA3664" w:rsidRPr="00FA3664" w:rsidRDefault="00FA3664" w:rsidP="00FA3664">
      <w:pPr>
        <w:jc w:val="center"/>
        <w:rPr>
          <w:sz w:val="36"/>
        </w:rPr>
      </w:pPr>
      <w:r w:rsidRPr="00FA3664">
        <w:rPr>
          <w:sz w:val="36"/>
        </w:rPr>
        <w:t>‘How to Engage Employees Throughout Employee Lifecycle’</w:t>
      </w:r>
    </w:p>
    <w:p w14:paraId="6C60E876" w14:textId="77777777" w:rsidR="00FA3664" w:rsidRDefault="00FA3664" w:rsidP="005A3AD6"/>
    <w:p w14:paraId="66EB44E6" w14:textId="56CB469E" w:rsidR="00FA3664" w:rsidRDefault="005A3AD6" w:rsidP="00FA3664">
      <w:pPr>
        <w:spacing w:line="259" w:lineRule="auto"/>
        <w:jc w:val="left"/>
      </w:pPr>
      <w:r>
        <w:br w:type="page"/>
      </w:r>
      <w:bookmarkStart w:id="0" w:name="_Toc117716042"/>
    </w:p>
    <w:p w14:paraId="6E6A299C" w14:textId="1BC65D06" w:rsidR="005A3AD6" w:rsidRDefault="005A3AD6" w:rsidP="005A3AD6">
      <w:pPr>
        <w:pStyle w:val="Heading1"/>
      </w:pPr>
      <w:r>
        <w:lastRenderedPageBreak/>
        <w:t>Introduction</w:t>
      </w:r>
      <w:bookmarkEnd w:id="0"/>
    </w:p>
    <w:p w14:paraId="23EB74B7" w14:textId="2BAA2E0B" w:rsidR="005A3AD6" w:rsidRDefault="00CB146F" w:rsidP="005A3AD6">
      <w:r>
        <w:t xml:space="preserve">Employee engagement refers to the enthusiasm and dedication of </w:t>
      </w:r>
      <w:r w:rsidR="00584ED5">
        <w:t>employees</w:t>
      </w:r>
      <w:r>
        <w:t xml:space="preserve"> towards the job. The employee lifecycle shows the compact period of </w:t>
      </w:r>
      <w:r w:rsidR="00584ED5">
        <w:t>different</w:t>
      </w:r>
      <w:r>
        <w:t xml:space="preserve"> </w:t>
      </w:r>
      <w:r w:rsidR="00584ED5">
        <w:t>experiences</w:t>
      </w:r>
      <w:r>
        <w:t xml:space="preserve"> which may be utilized to improve employee </w:t>
      </w:r>
      <w:r w:rsidRPr="00584ED5">
        <w:t>engagement</w:t>
      </w:r>
      <w:r w:rsidR="00584ED5" w:rsidRPr="00584ED5">
        <w:t xml:space="preserve"> (Kaliannan and Adjovu, 2015)</w:t>
      </w:r>
      <w:r w:rsidRPr="00584ED5">
        <w:t>.</w:t>
      </w:r>
      <w:r>
        <w:t xml:space="preserve"> The essay will elaborate </w:t>
      </w:r>
      <w:r w:rsidR="00584ED5">
        <w:t xml:space="preserve">on </w:t>
      </w:r>
      <w:r>
        <w:t xml:space="preserve">the importance of human resources </w:t>
      </w:r>
      <w:r w:rsidR="00584ED5">
        <w:t>in</w:t>
      </w:r>
      <w:r>
        <w:t xml:space="preserve"> increasing employee engagement. Then the process of engaging </w:t>
      </w:r>
      <w:r w:rsidR="00584ED5">
        <w:t>employees</w:t>
      </w:r>
      <w:r>
        <w:t xml:space="preserve"> will be described and the way to improve team engagement will be elucidated. Then the employee lifecycle will be analysed to highlight the required tasks to increase engagement in each </w:t>
      </w:r>
      <w:r w:rsidR="00584ED5">
        <w:t>stage</w:t>
      </w:r>
      <w:r>
        <w:t xml:space="preserve">. The essay will </w:t>
      </w:r>
      <w:r w:rsidR="00584ED5">
        <w:t>be concluded</w:t>
      </w:r>
      <w:r>
        <w:t xml:space="preserve"> after presenting an employee management model to manage employees more effectively.</w:t>
      </w:r>
    </w:p>
    <w:p w14:paraId="051CBA6F" w14:textId="3A28E9C0" w:rsidR="005A3AD6" w:rsidRDefault="005A3AD6">
      <w:pPr>
        <w:spacing w:line="259" w:lineRule="auto"/>
        <w:jc w:val="left"/>
      </w:pPr>
      <w:r>
        <w:br w:type="page"/>
      </w:r>
    </w:p>
    <w:p w14:paraId="295C27B9" w14:textId="6BDEFA85" w:rsidR="002E478F" w:rsidRDefault="002E478F" w:rsidP="002B3A4D">
      <w:pPr>
        <w:pStyle w:val="Heading1"/>
      </w:pPr>
      <w:bookmarkStart w:id="1" w:name="_Toc117716043"/>
      <w:r>
        <w:lastRenderedPageBreak/>
        <w:t>Importance of Human Resources in Employee Engagement</w:t>
      </w:r>
      <w:bookmarkEnd w:id="1"/>
    </w:p>
    <w:p w14:paraId="4FA982BD" w14:textId="294D0B3F" w:rsidR="002B3A4D" w:rsidRDefault="002B3A4D" w:rsidP="00584ED5">
      <w:pPr>
        <w:spacing w:before="240"/>
      </w:pPr>
      <w:r>
        <w:t xml:space="preserve">Employee engagement identifies the dedication of employees toward the organization while Human Resources means managing the employees and dealing </w:t>
      </w:r>
      <w:r w:rsidR="002C4741">
        <w:t xml:space="preserve">with </w:t>
      </w:r>
      <w:r>
        <w:t xml:space="preserve">the issues that are related to the </w:t>
      </w:r>
      <w:r w:rsidRPr="003D5780">
        <w:t>em</w:t>
      </w:r>
      <w:r w:rsidR="008F4271" w:rsidRPr="003D5780">
        <w:t>ployees</w:t>
      </w:r>
      <w:r w:rsidR="003D5780" w:rsidRPr="003D5780">
        <w:t xml:space="preserve"> (Jha and Kumar, 2016)</w:t>
      </w:r>
      <w:r>
        <w:t xml:space="preserve">. The central concept here is the employees and both of the </w:t>
      </w:r>
      <w:r w:rsidR="002C4741">
        <w:t>terms</w:t>
      </w:r>
      <w:r>
        <w:t xml:space="preserve"> </w:t>
      </w:r>
      <w:r w:rsidR="002C4741">
        <w:t>revolve</w:t>
      </w:r>
      <w:r>
        <w:t xml:space="preserve"> </w:t>
      </w:r>
      <w:r w:rsidR="002C4741">
        <w:t>around</w:t>
      </w:r>
      <w:r>
        <w:t xml:space="preserve"> it. Human </w:t>
      </w:r>
      <w:r w:rsidR="002C4741">
        <w:t>Resources</w:t>
      </w:r>
      <w:r>
        <w:t xml:space="preserve"> and Employee Engagement </w:t>
      </w:r>
      <w:r w:rsidR="002C4741">
        <w:t>have</w:t>
      </w:r>
      <w:r>
        <w:t xml:space="preserve"> </w:t>
      </w:r>
      <w:r w:rsidR="002C4741">
        <w:t xml:space="preserve">a </w:t>
      </w:r>
      <w:r>
        <w:t xml:space="preserve">causal connection between </w:t>
      </w:r>
      <w:r w:rsidR="002C4741">
        <w:t>them</w:t>
      </w:r>
      <w:r>
        <w:t xml:space="preserve"> because the management of Human Resources can effectively </w:t>
      </w:r>
      <w:r w:rsidR="006E2E84">
        <w:t>manipulate the attitude of the employees towards the company, hence affecting employee engagement. So, the importance of productive human resource management is significant to ensure excellent employee engagement which eventually will help to increase the productivity of the organization. The ways Human Resources can be important are presented below</w:t>
      </w:r>
      <w:r w:rsidR="00584ED5" w:rsidRPr="00584ED5">
        <w:rPr>
          <w:rFonts w:cs="Arial"/>
          <w:color w:val="222222"/>
          <w:sz w:val="20"/>
          <w:szCs w:val="20"/>
          <w:shd w:val="clear" w:color="auto" w:fill="FFFFFF"/>
        </w:rPr>
        <w:t xml:space="preserve"> </w:t>
      </w:r>
      <w:r w:rsidR="00584ED5" w:rsidRPr="00584ED5">
        <w:t>(Al Mehrzi and Singh, 2016)</w:t>
      </w:r>
      <w:r w:rsidR="006E2E84" w:rsidRPr="00584ED5">
        <w:t>.</w:t>
      </w:r>
    </w:p>
    <w:p w14:paraId="74B80533" w14:textId="7D0245FB" w:rsidR="006E2E84" w:rsidRDefault="006E2E84" w:rsidP="006E2E84">
      <w:pPr>
        <w:pStyle w:val="ListParagraph"/>
        <w:numPr>
          <w:ilvl w:val="0"/>
          <w:numId w:val="1"/>
        </w:numPr>
      </w:pPr>
      <w:r>
        <w:t>Cultivating Healthy Organisational Culture</w:t>
      </w:r>
    </w:p>
    <w:p w14:paraId="5B43A34C" w14:textId="6E6A4318" w:rsidR="006E2E84" w:rsidRDefault="006E2E84" w:rsidP="006E2E84">
      <w:r>
        <w:t xml:space="preserve">The role of maintaining the organizational culture is dependent on the management of human resource because HR start </w:t>
      </w:r>
      <w:r w:rsidR="002C4741">
        <w:t>by</w:t>
      </w:r>
      <w:r>
        <w:t xml:space="preserve"> </w:t>
      </w:r>
      <w:r w:rsidR="002C4741">
        <w:t>choosing</w:t>
      </w:r>
      <w:r>
        <w:t xml:space="preserve"> the type of culture </w:t>
      </w:r>
      <w:r w:rsidR="002C4741">
        <w:t>appropriate</w:t>
      </w:r>
      <w:r>
        <w:t xml:space="preserve"> for the organization and hires employees according to it. By ameliorating the issues within the culture HR ensures a hospitable environment for the environment, which,</w:t>
      </w:r>
      <w:r w:rsidR="002C4741">
        <w:t xml:space="preserve"> </w:t>
      </w:r>
      <w:r>
        <w:t xml:space="preserve">in </w:t>
      </w:r>
      <w:r w:rsidR="002C4741">
        <w:t>turn</w:t>
      </w:r>
      <w:r>
        <w:t xml:space="preserve">, inspires dedication and obligation toward the </w:t>
      </w:r>
      <w:r w:rsidR="003D5780" w:rsidRPr="003D5780">
        <w:t>organization</w:t>
      </w:r>
      <w:r w:rsidR="003D5780">
        <w:t xml:space="preserve"> as is proven by the improvement of Hilton, a hospitality company</w:t>
      </w:r>
      <w:r w:rsidR="003D5780" w:rsidRPr="003D5780">
        <w:t xml:space="preserve"> (Radda et al., 2015)</w:t>
      </w:r>
      <w:r w:rsidRPr="003D5780">
        <w:t>.</w:t>
      </w:r>
    </w:p>
    <w:p w14:paraId="0F5BE731" w14:textId="3CDD85C3" w:rsidR="00C33060" w:rsidRDefault="00C33060" w:rsidP="006E2E84">
      <w:pPr>
        <w:pStyle w:val="ListParagraph"/>
        <w:numPr>
          <w:ilvl w:val="0"/>
          <w:numId w:val="1"/>
        </w:numPr>
      </w:pPr>
      <w:r>
        <w:t>Proper Training and Skill Development</w:t>
      </w:r>
    </w:p>
    <w:p w14:paraId="2FDF1D3C" w14:textId="7E7BBFCD" w:rsidR="00FA3664" w:rsidRDefault="00AD599A" w:rsidP="00584ED5">
      <w:r w:rsidRPr="00584ED5">
        <w:t xml:space="preserve">Human resources </w:t>
      </w:r>
      <w:r w:rsidR="006E2D2D" w:rsidRPr="00584ED5">
        <w:t>deal with the training</w:t>
      </w:r>
      <w:r w:rsidR="004E3E93" w:rsidRPr="00584ED5">
        <w:t xml:space="preserve"> </w:t>
      </w:r>
      <w:r w:rsidR="00C33060" w:rsidRPr="00584ED5">
        <w:t>programs</w:t>
      </w:r>
      <w:r w:rsidR="006E2D2D" w:rsidRPr="00584ED5">
        <w:t xml:space="preserve"> that are implemented </w:t>
      </w:r>
      <w:r w:rsidR="001777F4" w:rsidRPr="00584ED5">
        <w:t xml:space="preserve">on the employees and </w:t>
      </w:r>
      <w:r w:rsidR="005C3DC4" w:rsidRPr="00584ED5">
        <w:t xml:space="preserve">update their strategies to enhance productivity. </w:t>
      </w:r>
      <w:r w:rsidR="009A5A51" w:rsidRPr="00584ED5">
        <w:t xml:space="preserve">Without HR, there will no </w:t>
      </w:r>
      <w:r w:rsidR="00C33060" w:rsidRPr="00584ED5">
        <w:t>focus</w:t>
      </w:r>
      <w:r w:rsidR="009A5A51" w:rsidRPr="00584ED5">
        <w:t xml:space="preserve"> on the development of the </w:t>
      </w:r>
      <w:r w:rsidR="009A5A51" w:rsidRPr="003D5780">
        <w:t>employees</w:t>
      </w:r>
      <w:r w:rsidR="003D5780" w:rsidRPr="003D5780">
        <w:t xml:space="preserve"> (Clack, 2020)</w:t>
      </w:r>
      <w:r w:rsidR="009A5A51" w:rsidRPr="003D5780">
        <w:t>.</w:t>
      </w:r>
      <w:r w:rsidR="009A5A51" w:rsidRPr="00584ED5">
        <w:t xml:space="preserve"> </w:t>
      </w:r>
      <w:r w:rsidR="00C92CC6" w:rsidRPr="00584ED5">
        <w:t xml:space="preserve">HR inspires the employees by evaluating their </w:t>
      </w:r>
      <w:r w:rsidR="00C33060" w:rsidRPr="00584ED5">
        <w:t>performance</w:t>
      </w:r>
      <w:r w:rsidR="00C92CC6" w:rsidRPr="00584ED5">
        <w:t xml:space="preserve"> and with </w:t>
      </w:r>
      <w:r w:rsidR="001E3095" w:rsidRPr="00584ED5">
        <w:t>sympathetic motivations and incentives</w:t>
      </w:r>
      <w:r w:rsidR="00C33060" w:rsidRPr="00584ED5">
        <w:t>,</w:t>
      </w:r>
      <w:r w:rsidR="001E3095" w:rsidRPr="00584ED5">
        <w:t xml:space="preserve"> their </w:t>
      </w:r>
      <w:r w:rsidR="008A5601" w:rsidRPr="00584ED5">
        <w:t xml:space="preserve">interest in the job and </w:t>
      </w:r>
      <w:r w:rsidR="00C33060" w:rsidRPr="00584ED5">
        <w:t>compassion</w:t>
      </w:r>
      <w:r w:rsidR="008A5601" w:rsidRPr="00584ED5">
        <w:t xml:space="preserve"> </w:t>
      </w:r>
      <w:r w:rsidR="00C33060" w:rsidRPr="00584ED5">
        <w:t>for</w:t>
      </w:r>
      <w:r w:rsidR="008A5601" w:rsidRPr="00584ED5">
        <w:t xml:space="preserve"> the organisation is </w:t>
      </w:r>
      <w:r w:rsidR="00E22873" w:rsidRPr="00584ED5">
        <w:t xml:space="preserve">uplifted. HR </w:t>
      </w:r>
      <w:r w:rsidR="00271768" w:rsidRPr="00584ED5">
        <w:t xml:space="preserve">gains the </w:t>
      </w:r>
      <w:r w:rsidR="00C33060" w:rsidRPr="00584ED5">
        <w:t>favour</w:t>
      </w:r>
      <w:r w:rsidR="00271768" w:rsidRPr="00584ED5">
        <w:t xml:space="preserve"> of the employees by helping to fix their mistakes by showing </w:t>
      </w:r>
      <w:r w:rsidR="00C33060" w:rsidRPr="00584ED5">
        <w:t xml:space="preserve">a </w:t>
      </w:r>
      <w:r w:rsidR="00271768" w:rsidRPr="00584ED5">
        <w:t>positive outlook</w:t>
      </w:r>
      <w:r w:rsidR="00584ED5" w:rsidRPr="00584ED5">
        <w:t xml:space="preserve"> (Eldor and Vigoda-Gadot, 2017)</w:t>
      </w:r>
      <w:r w:rsidR="00C1441E" w:rsidRPr="00584ED5">
        <w:t>.</w:t>
      </w:r>
    </w:p>
    <w:p w14:paraId="48BFBB28" w14:textId="204E7295" w:rsidR="006E2E84" w:rsidRDefault="00FA3664" w:rsidP="00FA3664">
      <w:pPr>
        <w:spacing w:line="259" w:lineRule="auto"/>
        <w:jc w:val="left"/>
      </w:pPr>
      <w:r>
        <w:br w:type="page"/>
      </w:r>
    </w:p>
    <w:p w14:paraId="1E3DCC44" w14:textId="1A645CD5" w:rsidR="00C1441E" w:rsidRDefault="00C30A4A" w:rsidP="006E2E84">
      <w:pPr>
        <w:pStyle w:val="ListParagraph"/>
        <w:numPr>
          <w:ilvl w:val="0"/>
          <w:numId w:val="1"/>
        </w:numPr>
      </w:pPr>
      <w:r>
        <w:lastRenderedPageBreak/>
        <w:t xml:space="preserve">Initiatives to Increase Engagement </w:t>
      </w:r>
    </w:p>
    <w:p w14:paraId="174A286B" w14:textId="04CD9DC1" w:rsidR="00C30A4A" w:rsidRDefault="0055453C" w:rsidP="00C30A4A">
      <w:r>
        <w:t xml:space="preserve">The HR Department may start various initiatives to boost the commitment of the employees such as </w:t>
      </w:r>
      <w:r w:rsidR="00C33060">
        <w:t xml:space="preserve">a </w:t>
      </w:r>
      <w:r>
        <w:t xml:space="preserve">Reward System, Recognition, </w:t>
      </w:r>
      <w:r w:rsidR="00FA3664">
        <w:t>t</w:t>
      </w:r>
      <w:r w:rsidR="00C33060">
        <w:t>eamwork</w:t>
      </w:r>
      <w:r>
        <w:t xml:space="preserve"> etc. By rewarding well job HR may </w:t>
      </w:r>
      <w:r w:rsidR="00F167D8">
        <w:t xml:space="preserve">value the effort of an employee. </w:t>
      </w:r>
      <w:r w:rsidR="00EA53AE">
        <w:t xml:space="preserve">If the employee may fail in attaining </w:t>
      </w:r>
      <w:r w:rsidR="00C33060">
        <w:t xml:space="preserve">a </w:t>
      </w:r>
      <w:r w:rsidR="00EA53AE">
        <w:t xml:space="preserve">goal, he must be appreciated for his effort. Doing these activities along with increasing teamwork environment will make </w:t>
      </w:r>
      <w:r w:rsidR="00C33060">
        <w:t>work the place</w:t>
      </w:r>
      <w:r w:rsidR="00EA53AE">
        <w:t xml:space="preserve"> special for the employee thus ensuring more </w:t>
      </w:r>
      <w:r w:rsidR="004E3E93" w:rsidRPr="00584ED5">
        <w:t>engagement</w:t>
      </w:r>
      <w:r w:rsidR="00584ED5" w:rsidRPr="00584ED5">
        <w:t xml:space="preserve"> (Mann and Harter, 2016)</w:t>
      </w:r>
      <w:r w:rsidR="004E3E93" w:rsidRPr="00584ED5">
        <w:t>.</w:t>
      </w:r>
    </w:p>
    <w:p w14:paraId="45E9B686" w14:textId="22B55998" w:rsidR="00C33060" w:rsidRDefault="00C33060" w:rsidP="004E3E93">
      <w:pPr>
        <w:pStyle w:val="ListParagraph"/>
        <w:numPr>
          <w:ilvl w:val="0"/>
          <w:numId w:val="2"/>
        </w:numPr>
      </w:pPr>
      <w:r>
        <w:t>Keeping Track</w:t>
      </w:r>
    </w:p>
    <w:p w14:paraId="23622B88" w14:textId="1961543F" w:rsidR="004E3E93" w:rsidRDefault="006B5D51" w:rsidP="00C33060">
      <w:pPr>
        <w:ind w:left="360"/>
      </w:pPr>
      <w:r>
        <w:t xml:space="preserve">HR also keeps track of the regularity of </w:t>
      </w:r>
      <w:r w:rsidR="00AF16AD">
        <w:t xml:space="preserve">employee engagement in the office and </w:t>
      </w:r>
      <w:r w:rsidR="00C33060">
        <w:t>separates</w:t>
      </w:r>
      <w:r w:rsidR="00AF16AD">
        <w:t xml:space="preserve"> issues that are hindering the </w:t>
      </w:r>
      <w:r w:rsidR="00590BCD">
        <w:t>employees from being empathetic toward the organisation.</w:t>
      </w:r>
    </w:p>
    <w:p w14:paraId="14A4DF02" w14:textId="140C0228" w:rsidR="002E478F" w:rsidRDefault="002E478F">
      <w:pPr>
        <w:spacing w:line="259" w:lineRule="auto"/>
        <w:jc w:val="left"/>
      </w:pPr>
      <w:r>
        <w:br w:type="page"/>
      </w:r>
    </w:p>
    <w:p w14:paraId="2BBB7560" w14:textId="6153F13A" w:rsidR="002E478F" w:rsidRDefault="002E478F" w:rsidP="002E478F">
      <w:pPr>
        <w:pStyle w:val="Heading1"/>
      </w:pPr>
      <w:bookmarkStart w:id="2" w:name="_Toc117716044"/>
      <w:r>
        <w:lastRenderedPageBreak/>
        <w:t xml:space="preserve">Process of Employee Engagement and Advantages of Team </w:t>
      </w:r>
      <w:r w:rsidR="00BD1B84">
        <w:t>Engagement</w:t>
      </w:r>
      <w:bookmarkEnd w:id="2"/>
    </w:p>
    <w:p w14:paraId="6C5A2BC3" w14:textId="06986117" w:rsidR="00BD1B84" w:rsidRPr="00972BEE" w:rsidRDefault="00BD1B84" w:rsidP="00972BEE">
      <w:r>
        <w:t xml:space="preserve">There are </w:t>
      </w:r>
      <w:r w:rsidR="00853249">
        <w:t xml:space="preserve">a lot of ways to improve employee engagement that </w:t>
      </w:r>
      <w:r w:rsidR="00C33060">
        <w:t>is</w:t>
      </w:r>
      <w:r w:rsidR="00853249">
        <w:t xml:space="preserve"> </w:t>
      </w:r>
      <w:r w:rsidR="00C33060">
        <w:t>practised</w:t>
      </w:r>
      <w:r w:rsidR="00853249">
        <w:t xml:space="preserve"> by </w:t>
      </w:r>
      <w:r w:rsidR="00CF79DE">
        <w:t xml:space="preserve">renowned </w:t>
      </w:r>
      <w:r w:rsidR="00CF79DE" w:rsidRPr="00972BEE">
        <w:t xml:space="preserve">organisations to improve </w:t>
      </w:r>
      <w:r w:rsidR="00C33060" w:rsidRPr="00972BEE">
        <w:t xml:space="preserve">the </w:t>
      </w:r>
      <w:r w:rsidR="00CF79DE" w:rsidRPr="00972BEE">
        <w:t>morale of the employees.</w:t>
      </w:r>
      <w:r w:rsidR="00304AC2" w:rsidRPr="00972BEE">
        <w:t xml:space="preserve"> </w:t>
      </w:r>
    </w:p>
    <w:p w14:paraId="6F555BE7" w14:textId="0DEDED73" w:rsidR="00304AC2" w:rsidRPr="00972BEE" w:rsidRDefault="00304AC2" w:rsidP="00304AC2">
      <w:pPr>
        <w:pStyle w:val="ListParagraph"/>
        <w:numPr>
          <w:ilvl w:val="0"/>
          <w:numId w:val="2"/>
        </w:numPr>
        <w:rPr>
          <w:b/>
        </w:rPr>
      </w:pPr>
      <w:r w:rsidRPr="00972BEE">
        <w:rPr>
          <w:b/>
        </w:rPr>
        <w:t xml:space="preserve">Valuing Inputs of the Employees </w:t>
      </w:r>
    </w:p>
    <w:p w14:paraId="7BBB16B6" w14:textId="06BBB8EF" w:rsidR="00304AC2" w:rsidRDefault="006E1766" w:rsidP="00304AC2">
      <w:r>
        <w:t xml:space="preserve">Cultivating </w:t>
      </w:r>
      <w:r w:rsidR="00C33060">
        <w:t xml:space="preserve">an </w:t>
      </w:r>
      <w:r>
        <w:t xml:space="preserve">open environment for innovative ideas is a beneficial way to </w:t>
      </w:r>
      <w:r w:rsidR="00EC4B4A">
        <w:t xml:space="preserve">come up with new and productive ideas. By </w:t>
      </w:r>
      <w:r w:rsidR="00C33060">
        <w:t>practising</w:t>
      </w:r>
      <w:r w:rsidR="00EC4B4A">
        <w:t xml:space="preserve"> this process </w:t>
      </w:r>
      <w:r w:rsidR="00C14D8F">
        <w:t xml:space="preserve">the organisation can get </w:t>
      </w:r>
      <w:r w:rsidR="00C33060">
        <w:t>twofold</w:t>
      </w:r>
      <w:r w:rsidR="00C14D8F">
        <w:t xml:space="preserve"> profit. </w:t>
      </w:r>
      <w:r w:rsidR="0004582D">
        <w:t xml:space="preserve">Firstly, it creates value for the opinions of the employees and </w:t>
      </w:r>
      <w:r w:rsidR="00C33060">
        <w:t>shows</w:t>
      </w:r>
      <w:r w:rsidR="0004582D">
        <w:t xml:space="preserve"> them that they </w:t>
      </w:r>
      <w:r w:rsidR="00C33060">
        <w:t>matter</w:t>
      </w:r>
      <w:r w:rsidR="0004582D">
        <w:t xml:space="preserve">, </w:t>
      </w:r>
      <w:r w:rsidR="00DB009F">
        <w:t xml:space="preserve">which is a great way of showing respect and appreciation. Secondly, the </w:t>
      </w:r>
      <w:r w:rsidR="00794EA7">
        <w:t xml:space="preserve">organisation get to </w:t>
      </w:r>
      <w:r w:rsidR="00C33060">
        <w:t>choose</w:t>
      </w:r>
      <w:r w:rsidR="00794EA7">
        <w:t xml:space="preserve"> among many brilliant ideas which have the potential to improve the performance of the </w:t>
      </w:r>
      <w:r w:rsidR="00584ED5" w:rsidRPr="00584ED5">
        <w:t>organization (Kumar and Pansari, 2015)</w:t>
      </w:r>
      <w:r w:rsidR="003D5780">
        <w:t>. Tesco has implemented this technic to improve engagement.</w:t>
      </w:r>
    </w:p>
    <w:p w14:paraId="77525926" w14:textId="68A24A3A" w:rsidR="00415C18" w:rsidRPr="00972BEE" w:rsidRDefault="00EE31B8" w:rsidP="00415C18">
      <w:pPr>
        <w:pStyle w:val="ListParagraph"/>
        <w:numPr>
          <w:ilvl w:val="0"/>
          <w:numId w:val="2"/>
        </w:numPr>
        <w:rPr>
          <w:b/>
        </w:rPr>
      </w:pPr>
      <w:r w:rsidRPr="00972BEE">
        <w:rPr>
          <w:b/>
        </w:rPr>
        <w:t xml:space="preserve">Showing Transparency </w:t>
      </w:r>
    </w:p>
    <w:p w14:paraId="3506918D" w14:textId="0A945026" w:rsidR="00EE31B8" w:rsidRDefault="00EE31B8" w:rsidP="00EE31B8">
      <w:r>
        <w:t xml:space="preserve">An organisation should clarify the </w:t>
      </w:r>
      <w:r w:rsidR="00F71FD1">
        <w:t xml:space="preserve">workers about their objectives and methods. By this, there will be no confusion while executing any project and the employees will be prepared for upcoming </w:t>
      </w:r>
      <w:r w:rsidR="00C33060">
        <w:t>situations</w:t>
      </w:r>
      <w:r w:rsidR="00F71FD1">
        <w:t>.</w:t>
      </w:r>
      <w:r w:rsidR="005753F4">
        <w:t xml:space="preserve"> Ad</w:t>
      </w:r>
      <w:r w:rsidR="00972BEE">
        <w:t xml:space="preserve">ditionally, </w:t>
      </w:r>
      <w:r w:rsidR="005753F4">
        <w:t xml:space="preserve">they </w:t>
      </w:r>
      <w:r w:rsidR="00C33060">
        <w:t>can</w:t>
      </w:r>
      <w:r w:rsidR="005753F4">
        <w:t xml:space="preserve"> help the </w:t>
      </w:r>
      <w:r w:rsidR="00C33060">
        <w:t>planning</w:t>
      </w:r>
      <w:r w:rsidR="005753F4">
        <w:t xml:space="preserve"> process </w:t>
      </w:r>
      <w:r w:rsidR="00523FE6">
        <w:t xml:space="preserve">and make things go smoothly. This is a great way of </w:t>
      </w:r>
      <w:r w:rsidR="007709B5">
        <w:t xml:space="preserve">gaining </w:t>
      </w:r>
      <w:r w:rsidR="00C33060">
        <w:t xml:space="preserve">the </w:t>
      </w:r>
      <w:r w:rsidR="007709B5">
        <w:t xml:space="preserve">trust of the employees </w:t>
      </w:r>
      <w:r w:rsidR="00E329ED">
        <w:t xml:space="preserve">and ensuring employee </w:t>
      </w:r>
      <w:r w:rsidR="00E329ED" w:rsidRPr="00584ED5">
        <w:t>engagement</w:t>
      </w:r>
      <w:r w:rsidR="00584ED5" w:rsidRPr="00584ED5">
        <w:t xml:space="preserve"> (Carasco-Saul et al., 2015)</w:t>
      </w:r>
      <w:r w:rsidR="00E329ED" w:rsidRPr="00584ED5">
        <w:t>.</w:t>
      </w:r>
    </w:p>
    <w:p w14:paraId="6ADFEA42" w14:textId="3069B7CC" w:rsidR="00E329ED" w:rsidRPr="00972BEE" w:rsidRDefault="00400917" w:rsidP="00E329ED">
      <w:pPr>
        <w:pStyle w:val="ListParagraph"/>
        <w:numPr>
          <w:ilvl w:val="0"/>
          <w:numId w:val="2"/>
        </w:numPr>
        <w:rPr>
          <w:b/>
        </w:rPr>
      </w:pPr>
      <w:r w:rsidRPr="00972BEE">
        <w:rPr>
          <w:b/>
        </w:rPr>
        <w:t xml:space="preserve">Celebrating </w:t>
      </w:r>
      <w:r w:rsidR="006222D1" w:rsidRPr="00972BEE">
        <w:rPr>
          <w:b/>
        </w:rPr>
        <w:t>Improvements</w:t>
      </w:r>
    </w:p>
    <w:p w14:paraId="62BCD198" w14:textId="6AB259E6" w:rsidR="006222D1" w:rsidRPr="00BD1B84" w:rsidRDefault="006222D1" w:rsidP="006222D1">
      <w:r>
        <w:t xml:space="preserve">Celebrating </w:t>
      </w:r>
      <w:r w:rsidR="00C33060">
        <w:t>improvements</w:t>
      </w:r>
      <w:r>
        <w:t xml:space="preserve">, even small ones, will help </w:t>
      </w:r>
      <w:r w:rsidR="00C33060">
        <w:t>construct</w:t>
      </w:r>
      <w:r>
        <w:t xml:space="preserve"> </w:t>
      </w:r>
      <w:r w:rsidR="00C33060">
        <w:t xml:space="preserve">a </w:t>
      </w:r>
      <w:r w:rsidR="00253852">
        <w:t xml:space="preserve">positive and inspirational </w:t>
      </w:r>
      <w:r w:rsidR="007E002A">
        <w:t xml:space="preserve">attitude. The focus on small things will be </w:t>
      </w:r>
      <w:r w:rsidR="00557F43">
        <w:t xml:space="preserve">enlarged the </w:t>
      </w:r>
      <w:r w:rsidR="00C33060">
        <w:t>employees</w:t>
      </w:r>
      <w:r w:rsidR="00557F43">
        <w:t xml:space="preserve"> and they will start caring about the </w:t>
      </w:r>
      <w:r w:rsidR="003D5780" w:rsidRPr="003D5780">
        <w:t>organization (Turner, 2019)</w:t>
      </w:r>
      <w:r w:rsidR="00557F43" w:rsidRPr="003D5780">
        <w:t>.</w:t>
      </w:r>
      <w:r w:rsidR="00557F43">
        <w:t xml:space="preserve"> </w:t>
      </w:r>
    </w:p>
    <w:p w14:paraId="22402F89" w14:textId="030A6CBF" w:rsidR="00C90B61" w:rsidRPr="00972BEE" w:rsidRDefault="00105D5C" w:rsidP="00C90B61">
      <w:pPr>
        <w:pStyle w:val="ListParagraph"/>
        <w:numPr>
          <w:ilvl w:val="0"/>
          <w:numId w:val="2"/>
        </w:numPr>
        <w:spacing w:line="259" w:lineRule="auto"/>
        <w:jc w:val="left"/>
        <w:rPr>
          <w:b/>
        </w:rPr>
      </w:pPr>
      <w:r w:rsidRPr="00972BEE">
        <w:rPr>
          <w:b/>
        </w:rPr>
        <w:t>Feedback</w:t>
      </w:r>
    </w:p>
    <w:p w14:paraId="41FA8007" w14:textId="492076C7" w:rsidR="00105D5C" w:rsidRDefault="00105D5C" w:rsidP="00BA607A">
      <w:pPr>
        <w:spacing w:before="240"/>
      </w:pPr>
      <w:r>
        <w:t xml:space="preserve">Taking feedback </w:t>
      </w:r>
      <w:r w:rsidR="00C33060">
        <w:t>from</w:t>
      </w:r>
      <w:r>
        <w:t xml:space="preserve"> the </w:t>
      </w:r>
      <w:r w:rsidR="009378B3">
        <w:t xml:space="preserve">employees about their performance, </w:t>
      </w:r>
      <w:r w:rsidR="00C33060">
        <w:t>expectations</w:t>
      </w:r>
      <w:r w:rsidR="009378B3">
        <w:t xml:space="preserve"> </w:t>
      </w:r>
      <w:r w:rsidR="00C33060">
        <w:t>and</w:t>
      </w:r>
      <w:r w:rsidR="009378B3">
        <w:t xml:space="preserve"> complications will </w:t>
      </w:r>
      <w:r w:rsidR="0023749B">
        <w:t xml:space="preserve">make the environment more </w:t>
      </w:r>
      <w:r w:rsidR="00C33060">
        <w:t>favourable</w:t>
      </w:r>
      <w:r w:rsidR="0023749B">
        <w:t xml:space="preserve"> for the employees and enable them to care more about the tasks they are given. </w:t>
      </w:r>
      <w:r w:rsidR="006B7C2B">
        <w:t xml:space="preserve">Measuring their achievements and shortages </w:t>
      </w:r>
      <w:r w:rsidR="008B313D">
        <w:t xml:space="preserve">HR may try to educate them and embrace the culture of mutual trust. </w:t>
      </w:r>
      <w:r w:rsidR="00B21C5E">
        <w:t xml:space="preserve">Such </w:t>
      </w:r>
      <w:r w:rsidR="00C33060">
        <w:t xml:space="preserve">a </w:t>
      </w:r>
      <w:r w:rsidR="00B21C5E">
        <w:lastRenderedPageBreak/>
        <w:t xml:space="preserve">Culture </w:t>
      </w:r>
      <w:r w:rsidR="00C41104">
        <w:t xml:space="preserve">fostering </w:t>
      </w:r>
      <w:r w:rsidR="00C33060">
        <w:t>a criticism-taking</w:t>
      </w:r>
      <w:r w:rsidR="00C41104">
        <w:t xml:space="preserve"> </w:t>
      </w:r>
      <w:r w:rsidR="00C33060">
        <w:t>attitude</w:t>
      </w:r>
      <w:r w:rsidR="00C41104">
        <w:t xml:space="preserve"> will undoubtedly be helpful for the employees </w:t>
      </w:r>
      <w:r w:rsidR="00E526DE">
        <w:t xml:space="preserve">because they can update their knowledge and the organisation can be </w:t>
      </w:r>
      <w:r w:rsidR="007A5BF7">
        <w:t xml:space="preserve">better </w:t>
      </w:r>
      <w:r w:rsidR="00C33060">
        <w:t>at</w:t>
      </w:r>
      <w:r w:rsidR="007A5BF7">
        <w:t xml:space="preserve"> managing the employees.</w:t>
      </w:r>
      <w:r w:rsidR="003D5780">
        <w:t xml:space="preserve"> Barclays, a UK-based company has implemented this method.</w:t>
      </w:r>
    </w:p>
    <w:p w14:paraId="51B84363" w14:textId="7BEBF3FB" w:rsidR="00846266" w:rsidRPr="00972BEE" w:rsidRDefault="000F62DD" w:rsidP="000F62DD">
      <w:pPr>
        <w:pStyle w:val="ListParagraph"/>
        <w:numPr>
          <w:ilvl w:val="0"/>
          <w:numId w:val="2"/>
        </w:numPr>
        <w:spacing w:before="240"/>
        <w:rPr>
          <w:b/>
        </w:rPr>
      </w:pPr>
      <w:r w:rsidRPr="00972BEE">
        <w:rPr>
          <w:b/>
        </w:rPr>
        <w:t>Appreciating Diversity</w:t>
      </w:r>
    </w:p>
    <w:p w14:paraId="25FBE271" w14:textId="52C29BF4" w:rsidR="000F62DD" w:rsidRDefault="00076238" w:rsidP="000F62DD">
      <w:pPr>
        <w:spacing w:before="240"/>
      </w:pPr>
      <w:r>
        <w:t xml:space="preserve">An office is </w:t>
      </w:r>
      <w:r w:rsidR="00C33060">
        <w:t xml:space="preserve">a </w:t>
      </w:r>
      <w:r>
        <w:t xml:space="preserve">place for talented and </w:t>
      </w:r>
      <w:r w:rsidR="00C33060">
        <w:t>skilled</w:t>
      </w:r>
      <w:r>
        <w:t xml:space="preserve"> workers motivated to </w:t>
      </w:r>
      <w:r w:rsidR="00BA7F9A">
        <w:t xml:space="preserve">develop the organisation and the office must </w:t>
      </w:r>
      <w:r w:rsidR="0024441E">
        <w:t xml:space="preserve">appreciate the diversity among the employees rather </w:t>
      </w:r>
      <w:r w:rsidR="00C33060">
        <w:t xml:space="preserve">than </w:t>
      </w:r>
      <w:r w:rsidR="0024441E">
        <w:t xml:space="preserve">embrace it, by examining </w:t>
      </w:r>
      <w:r w:rsidR="00C33060">
        <w:t xml:space="preserve">the </w:t>
      </w:r>
      <w:r w:rsidR="0024441E">
        <w:t xml:space="preserve">special </w:t>
      </w:r>
      <w:r w:rsidR="00CA5E02">
        <w:t xml:space="preserve">talents of different people and </w:t>
      </w:r>
      <w:r w:rsidR="00C33060">
        <w:t>nurturing</w:t>
      </w:r>
      <w:r w:rsidR="00CA5E02">
        <w:t xml:space="preserve"> them. The office should prove that every </w:t>
      </w:r>
      <w:r w:rsidR="00E92D63">
        <w:t xml:space="preserve">employee matters no </w:t>
      </w:r>
      <w:r w:rsidR="00C33060">
        <w:t>matter</w:t>
      </w:r>
      <w:r w:rsidR="00E92D63">
        <w:t xml:space="preserve"> what their position is. </w:t>
      </w:r>
      <w:r w:rsidR="005B4093">
        <w:t xml:space="preserve">By valuing people from different ethnicity, race and culture the office will be </w:t>
      </w:r>
      <w:r w:rsidR="00EF5130">
        <w:t xml:space="preserve">a great opportunity to </w:t>
      </w:r>
      <w:r w:rsidR="00C33060">
        <w:t>organize</w:t>
      </w:r>
      <w:r w:rsidR="00EF5130">
        <w:t xml:space="preserve"> their talents. </w:t>
      </w:r>
      <w:r w:rsidR="009C101E">
        <w:t xml:space="preserve">This will make a good impression of the organisation </w:t>
      </w:r>
      <w:r w:rsidR="00C33060">
        <w:t>on</w:t>
      </w:r>
      <w:r w:rsidR="009C101E">
        <w:t xml:space="preserve"> the </w:t>
      </w:r>
      <w:r w:rsidR="00C33060">
        <w:t>employees</w:t>
      </w:r>
      <w:r w:rsidR="009C101E">
        <w:t xml:space="preserve"> and they will feel more dedicated to the cause of the </w:t>
      </w:r>
      <w:r w:rsidR="00584ED5" w:rsidRPr="00584ED5">
        <w:t>organization (Chandani et al., 2016)</w:t>
      </w:r>
      <w:r w:rsidR="001304CD" w:rsidRPr="00584ED5">
        <w:t>.</w:t>
      </w:r>
    </w:p>
    <w:p w14:paraId="1DA092A8" w14:textId="5F2BDC45" w:rsidR="00EA2B0D" w:rsidRDefault="00EA2B0D" w:rsidP="000F62DD">
      <w:pPr>
        <w:spacing w:before="240"/>
      </w:pPr>
      <w:r>
        <w:t xml:space="preserve">All of these practices </w:t>
      </w:r>
      <w:r w:rsidR="00C33060">
        <w:t>stay</w:t>
      </w:r>
      <w:r>
        <w:t xml:space="preserve"> relevant even in engaging </w:t>
      </w:r>
      <w:r w:rsidR="00531865">
        <w:t xml:space="preserve">a team to execute </w:t>
      </w:r>
      <w:r w:rsidR="00C33060">
        <w:t xml:space="preserve">a </w:t>
      </w:r>
      <w:r w:rsidR="00531865">
        <w:t>certain activity.</w:t>
      </w:r>
      <w:r w:rsidR="000A15C2">
        <w:t xml:space="preserve"> </w:t>
      </w:r>
      <w:r w:rsidR="00C33060">
        <w:t>Practices</w:t>
      </w:r>
      <w:r w:rsidR="000A15C2">
        <w:t xml:space="preserve"> like sharing </w:t>
      </w:r>
      <w:r w:rsidR="00C33060">
        <w:t>objectives</w:t>
      </w:r>
      <w:r w:rsidR="000A15C2">
        <w:t xml:space="preserve"> and goals are crucial to </w:t>
      </w:r>
      <w:r w:rsidR="00C33060">
        <w:t>engaging</w:t>
      </w:r>
      <w:r w:rsidR="000A15C2">
        <w:t xml:space="preserve"> a team. </w:t>
      </w:r>
      <w:r w:rsidR="00734F3E">
        <w:t xml:space="preserve">Caring about the employees and taking their </w:t>
      </w:r>
      <w:r w:rsidR="00C33060">
        <w:t>input</w:t>
      </w:r>
      <w:r w:rsidR="00734F3E">
        <w:t xml:space="preserve"> </w:t>
      </w:r>
      <w:r w:rsidR="00C33060">
        <w:t>is</w:t>
      </w:r>
      <w:r w:rsidR="00734F3E">
        <w:t xml:space="preserve"> also significant to operate a team operation. Proper training and </w:t>
      </w:r>
      <w:r w:rsidR="009A05F9">
        <w:t xml:space="preserve">improving </w:t>
      </w:r>
      <w:r w:rsidR="00C33060">
        <w:t>skills</w:t>
      </w:r>
      <w:r w:rsidR="009A05F9">
        <w:t xml:space="preserve"> can engage an employee </w:t>
      </w:r>
      <w:r w:rsidR="00C33060">
        <w:t>in</w:t>
      </w:r>
      <w:r w:rsidR="009A05F9">
        <w:t xml:space="preserve"> the team. </w:t>
      </w:r>
      <w:r w:rsidR="00983B77">
        <w:t xml:space="preserve">Rewarding good performance and fixing the shortcomings of the team members can make them more </w:t>
      </w:r>
      <w:r w:rsidR="00220007">
        <w:t>productive</w:t>
      </w:r>
      <w:r w:rsidR="00983B77">
        <w:t xml:space="preserve">. </w:t>
      </w:r>
      <w:r w:rsidR="00564788">
        <w:t xml:space="preserve">So, the factors that </w:t>
      </w:r>
      <w:r w:rsidR="005A029E">
        <w:t xml:space="preserve">elevate the engagement of employees in </w:t>
      </w:r>
      <w:r w:rsidR="00C33060">
        <w:t xml:space="preserve">the </w:t>
      </w:r>
      <w:r w:rsidR="005A029E">
        <w:t xml:space="preserve">office can be responsible for engaging a team </w:t>
      </w:r>
      <w:r w:rsidR="005A029E" w:rsidRPr="00584ED5">
        <w:t>effectively</w:t>
      </w:r>
      <w:r w:rsidR="00584ED5" w:rsidRPr="00584ED5">
        <w:t xml:space="preserve"> (Sun and Bunchapattanasakda, 2019)</w:t>
      </w:r>
      <w:r w:rsidR="005A029E" w:rsidRPr="00584ED5">
        <w:t>.</w:t>
      </w:r>
    </w:p>
    <w:p w14:paraId="54DF7396" w14:textId="77777777" w:rsidR="000F62DD" w:rsidRDefault="000F62DD" w:rsidP="000F62DD">
      <w:pPr>
        <w:spacing w:before="240"/>
      </w:pPr>
    </w:p>
    <w:p w14:paraId="3FD1383A" w14:textId="77777777" w:rsidR="00C90B61" w:rsidRDefault="00C90B61">
      <w:pPr>
        <w:spacing w:line="259" w:lineRule="auto"/>
        <w:jc w:val="left"/>
      </w:pPr>
    </w:p>
    <w:p w14:paraId="4AF61E49" w14:textId="136C60FB" w:rsidR="002E478F" w:rsidRDefault="002E478F">
      <w:pPr>
        <w:spacing w:line="259" w:lineRule="auto"/>
        <w:jc w:val="left"/>
      </w:pPr>
      <w:r>
        <w:br w:type="page"/>
      </w:r>
    </w:p>
    <w:p w14:paraId="6E9CAE61" w14:textId="3A1CC86F" w:rsidR="002E478F" w:rsidRDefault="00C50F35" w:rsidP="002E478F">
      <w:pPr>
        <w:pStyle w:val="Heading1"/>
      </w:pPr>
      <w:bookmarkStart w:id="3" w:name="_Toc117716045"/>
      <w:r>
        <w:lastRenderedPageBreak/>
        <w:t>Explaining Employee Life Cycle and Its Relation to Employee Engagement</w:t>
      </w:r>
      <w:bookmarkEnd w:id="3"/>
    </w:p>
    <w:p w14:paraId="7D420A4F" w14:textId="70859871" w:rsidR="008C694D" w:rsidRDefault="005A4D20" w:rsidP="008C694D">
      <w:r>
        <w:t>Employee</w:t>
      </w:r>
      <w:r w:rsidR="00F71B96">
        <w:t xml:space="preserve"> Lifecycle represents the</w:t>
      </w:r>
      <w:r>
        <w:t xml:space="preserve"> universal life circle of an employee which he or she goes through from </w:t>
      </w:r>
      <w:r w:rsidR="00C33060">
        <w:t>start</w:t>
      </w:r>
      <w:r>
        <w:t xml:space="preserve"> </w:t>
      </w:r>
      <w:r w:rsidR="00C33060">
        <w:t>and</w:t>
      </w:r>
      <w:r>
        <w:t xml:space="preserve"> end to employment. </w:t>
      </w:r>
      <w:r w:rsidR="00A32906">
        <w:t xml:space="preserve">There are six stages in </w:t>
      </w:r>
      <w:r w:rsidR="00C33060">
        <w:t xml:space="preserve">the </w:t>
      </w:r>
      <w:r w:rsidR="00A32906">
        <w:t xml:space="preserve">Employee Lifecycle model and it has </w:t>
      </w:r>
      <w:r w:rsidR="00C33060">
        <w:t xml:space="preserve">a </w:t>
      </w:r>
      <w:r w:rsidR="00A32906">
        <w:t xml:space="preserve">close connection to </w:t>
      </w:r>
      <w:r w:rsidR="00E77335">
        <w:t xml:space="preserve">employee engagement. </w:t>
      </w:r>
      <w:r w:rsidR="00837A29">
        <w:t>Throughout the stages</w:t>
      </w:r>
      <w:r w:rsidR="00C33060">
        <w:t>,</w:t>
      </w:r>
      <w:r w:rsidR="00837A29">
        <w:t xml:space="preserve"> </w:t>
      </w:r>
      <w:r w:rsidR="00C33060">
        <w:t>some opportunities can</w:t>
      </w:r>
      <w:r w:rsidR="00837A29">
        <w:t xml:space="preserve"> </w:t>
      </w:r>
      <w:r w:rsidR="009001F9">
        <w:t xml:space="preserve">ensure better </w:t>
      </w:r>
      <w:r w:rsidR="00C33060">
        <w:t>employee</w:t>
      </w:r>
      <w:r w:rsidR="009001F9">
        <w:t xml:space="preserve"> engagement. The stages are elaborated </w:t>
      </w:r>
      <w:r w:rsidR="00C33060">
        <w:t xml:space="preserve">on </w:t>
      </w:r>
      <w:r w:rsidR="009001F9">
        <w:t>below.</w:t>
      </w:r>
    </w:p>
    <w:p w14:paraId="53C0FB1E" w14:textId="77777777" w:rsidR="007C3A19" w:rsidRDefault="00DD1896" w:rsidP="00FA3664">
      <w:pPr>
        <w:keepNext/>
        <w:jc w:val="center"/>
      </w:pPr>
      <w:r w:rsidRPr="00DD1896">
        <w:rPr>
          <w:noProof/>
          <w:lang w:val="en-GB" w:eastAsia="en-GB"/>
        </w:rPr>
        <w:drawing>
          <wp:inline distT="0" distB="0" distL="0" distR="0" wp14:anchorId="41AB866C" wp14:editId="31F18182">
            <wp:extent cx="4867275" cy="2981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67275" cy="2981325"/>
                    </a:xfrm>
                    <a:prstGeom prst="rect">
                      <a:avLst/>
                    </a:prstGeom>
                  </pic:spPr>
                </pic:pic>
              </a:graphicData>
            </a:graphic>
          </wp:inline>
        </w:drawing>
      </w:r>
    </w:p>
    <w:p w14:paraId="50361665" w14:textId="67BFECBF" w:rsidR="00DD1896" w:rsidRDefault="007C3A19" w:rsidP="007C3A19">
      <w:pPr>
        <w:jc w:val="center"/>
      </w:pPr>
      <w:r>
        <w:t xml:space="preserve">Figure </w:t>
      </w:r>
      <w:r w:rsidR="003E1705">
        <w:rPr>
          <w:noProof/>
        </w:rPr>
        <w:fldChar w:fldCharType="begin"/>
      </w:r>
      <w:r w:rsidR="003E1705">
        <w:rPr>
          <w:noProof/>
        </w:rPr>
        <w:instrText xml:space="preserve"> SEQ Figure \* ARABIC </w:instrText>
      </w:r>
      <w:r w:rsidR="003E1705">
        <w:rPr>
          <w:noProof/>
        </w:rPr>
        <w:fldChar w:fldCharType="separate"/>
      </w:r>
      <w:r>
        <w:rPr>
          <w:noProof/>
        </w:rPr>
        <w:t>1</w:t>
      </w:r>
      <w:r w:rsidR="003E1705">
        <w:rPr>
          <w:noProof/>
        </w:rPr>
        <w:fldChar w:fldCharType="end"/>
      </w:r>
      <w:r>
        <w:t xml:space="preserve">: The Employee </w:t>
      </w:r>
      <w:r w:rsidRPr="00584ED5">
        <w:t>Lifecycle</w:t>
      </w:r>
      <w:r w:rsidR="00584ED5" w:rsidRPr="00584ED5">
        <w:t xml:space="preserve"> (Rosethorn, 2016).</w:t>
      </w:r>
    </w:p>
    <w:p w14:paraId="5683002F" w14:textId="65AB5ED3" w:rsidR="009001F9" w:rsidRPr="00972BEE" w:rsidRDefault="007A4F69" w:rsidP="00972BEE">
      <w:pPr>
        <w:rPr>
          <w:b/>
        </w:rPr>
      </w:pPr>
      <w:bookmarkStart w:id="4" w:name="_Toc117716046"/>
      <w:r w:rsidRPr="00972BEE">
        <w:rPr>
          <w:b/>
        </w:rPr>
        <w:t>Attraction</w:t>
      </w:r>
      <w:bookmarkEnd w:id="4"/>
      <w:r w:rsidRPr="00972BEE">
        <w:rPr>
          <w:b/>
        </w:rPr>
        <w:t xml:space="preserve"> </w:t>
      </w:r>
    </w:p>
    <w:p w14:paraId="7A61A049" w14:textId="7EE242E2" w:rsidR="00FA7DA7" w:rsidRDefault="00FA7DA7" w:rsidP="00C33060">
      <w:r>
        <w:t xml:space="preserve">Attraction implies the </w:t>
      </w:r>
      <w:r w:rsidR="00C33060">
        <w:t>pre-stage</w:t>
      </w:r>
      <w:r>
        <w:t xml:space="preserve"> of employment where the employee recognizes a company from outside maybe through </w:t>
      </w:r>
      <w:r w:rsidR="00C33060">
        <w:t>advertisement</w:t>
      </w:r>
      <w:r w:rsidR="00C30B7B">
        <w:t xml:space="preserve"> or </w:t>
      </w:r>
      <w:r w:rsidR="00C33060">
        <w:t>reference</w:t>
      </w:r>
      <w:r w:rsidR="00C30B7B">
        <w:t xml:space="preserve"> and </w:t>
      </w:r>
      <w:r w:rsidR="00CB5209">
        <w:t xml:space="preserve">evaluates himself whether he would be perfect for the job. This stage may offer some activities that will </w:t>
      </w:r>
      <w:r w:rsidR="00C33060">
        <w:t>attain</w:t>
      </w:r>
      <w:r w:rsidR="00CB5209">
        <w:t xml:space="preserve"> better employee engagement. </w:t>
      </w:r>
      <w:r w:rsidR="00AC384A">
        <w:t xml:space="preserve">Such as, </w:t>
      </w:r>
      <w:r w:rsidR="00C33060">
        <w:t>maintaining</w:t>
      </w:r>
      <w:r w:rsidR="00AC384A">
        <w:t xml:space="preserve"> good brand value and reputation will entice </w:t>
      </w:r>
      <w:r w:rsidR="008C6750">
        <w:t xml:space="preserve">people </w:t>
      </w:r>
      <w:r w:rsidR="00C33060">
        <w:t xml:space="preserve">to </w:t>
      </w:r>
      <w:r w:rsidR="008C6750">
        <w:t>work in the company. Strong employment campaign or advertisement showing positive cultural values</w:t>
      </w:r>
      <w:r w:rsidR="00D83891">
        <w:t>.</w:t>
      </w:r>
    </w:p>
    <w:p w14:paraId="00E92EA6" w14:textId="77777777" w:rsidR="00FA3664" w:rsidRDefault="00FA3664">
      <w:pPr>
        <w:spacing w:line="259" w:lineRule="auto"/>
        <w:jc w:val="left"/>
      </w:pPr>
      <w:r>
        <w:br w:type="page"/>
      </w:r>
    </w:p>
    <w:p w14:paraId="6EA751D4" w14:textId="19021B97" w:rsidR="00C33060" w:rsidRPr="00FA3664" w:rsidRDefault="00C33060" w:rsidP="00C33060">
      <w:pPr>
        <w:rPr>
          <w:b/>
        </w:rPr>
      </w:pPr>
      <w:r w:rsidRPr="00FA3664">
        <w:rPr>
          <w:b/>
        </w:rPr>
        <w:lastRenderedPageBreak/>
        <w:t>Recruitment</w:t>
      </w:r>
    </w:p>
    <w:p w14:paraId="29002002" w14:textId="76BE8B37" w:rsidR="00C33060" w:rsidRDefault="00C33060" w:rsidP="00C33060">
      <w:r>
        <w:t xml:space="preserve">Recruitment is the process of hiring and taking suitable candidates for the job. This stage is crucial for taking appropriate persons and skills that can be helpful for the job. It is important to both the employee. </w:t>
      </w:r>
      <w:r w:rsidR="00642DC4">
        <w:t>To</w:t>
      </w:r>
      <w:r>
        <w:t xml:space="preserve"> create employee engagement in this section the interview can include joyful communication </w:t>
      </w:r>
      <w:r w:rsidR="00B806E0">
        <w:t xml:space="preserve">that may be personalized to the </w:t>
      </w:r>
      <w:r w:rsidR="00642DC4">
        <w:t>candidates</w:t>
      </w:r>
      <w:r w:rsidR="00B806E0">
        <w:t xml:space="preserve">. This is the perfect stage for </w:t>
      </w:r>
      <w:r w:rsidR="00642DC4">
        <w:t>getting</w:t>
      </w:r>
      <w:r w:rsidR="00B806E0">
        <w:t xml:space="preserve"> to know the employee and creating a value statement about the candidate. </w:t>
      </w:r>
    </w:p>
    <w:p w14:paraId="6481F412" w14:textId="1ED83BA5" w:rsidR="00B806E0" w:rsidRPr="00972BEE" w:rsidRDefault="00B806E0" w:rsidP="00972BEE">
      <w:pPr>
        <w:rPr>
          <w:b/>
        </w:rPr>
      </w:pPr>
      <w:bookmarkStart w:id="5" w:name="_Toc117716047"/>
      <w:r w:rsidRPr="00972BEE">
        <w:rPr>
          <w:b/>
        </w:rPr>
        <w:t>Onboarding</w:t>
      </w:r>
      <w:bookmarkEnd w:id="5"/>
    </w:p>
    <w:p w14:paraId="6874E3D5" w14:textId="428D0DD1" w:rsidR="00B806E0" w:rsidRDefault="00B806E0" w:rsidP="00B806E0">
      <w:r>
        <w:t xml:space="preserve">The stage starts when the candidate gets </w:t>
      </w:r>
      <w:r w:rsidR="00642DC4">
        <w:t xml:space="preserve">an </w:t>
      </w:r>
      <w:r>
        <w:t xml:space="preserve">offer </w:t>
      </w:r>
      <w:r w:rsidR="00642DC4">
        <w:t>for</w:t>
      </w:r>
      <w:r>
        <w:t xml:space="preserve"> the job. </w:t>
      </w:r>
      <w:r w:rsidR="00642DC4">
        <w:t>On the</w:t>
      </w:r>
      <w:r>
        <w:t xml:space="preserve"> first dew day</w:t>
      </w:r>
      <w:r w:rsidR="00642DC4">
        <w:t>,</w:t>
      </w:r>
      <w:r>
        <w:t xml:space="preserve"> he gets to know the place and understand the culture by seeing the environment and </w:t>
      </w:r>
      <w:r w:rsidR="00642DC4">
        <w:t>experiencing</w:t>
      </w:r>
      <w:r>
        <w:t xml:space="preserve"> the first impression of the office. So, this first impression is significant to ensure employee engagement. </w:t>
      </w:r>
      <w:r w:rsidR="00642DC4">
        <w:t>Showing</w:t>
      </w:r>
      <w:r>
        <w:t xml:space="preserve"> </w:t>
      </w:r>
      <w:r w:rsidR="00642DC4">
        <w:t xml:space="preserve">a </w:t>
      </w:r>
      <w:r>
        <w:t xml:space="preserve">helpful attitude and explaining the objectives and goals to the new employees can be effective in creating </w:t>
      </w:r>
      <w:r w:rsidR="00642DC4">
        <w:t xml:space="preserve">a </w:t>
      </w:r>
      <w:r>
        <w:t xml:space="preserve">good impression. So, different </w:t>
      </w:r>
      <w:r w:rsidR="00642DC4">
        <w:t>technics</w:t>
      </w:r>
      <w:r>
        <w:t xml:space="preserve"> elaborated </w:t>
      </w:r>
      <w:r w:rsidR="00642DC4">
        <w:t xml:space="preserve">on </w:t>
      </w:r>
      <w:r>
        <w:t xml:space="preserve">earlier can be deployed in suitable stages. This is the best time for </w:t>
      </w:r>
      <w:r w:rsidR="00642DC4">
        <w:t>establishing</w:t>
      </w:r>
      <w:r>
        <w:t xml:space="preserve"> communication and making them comfortable. Because this segment determines the level of engagement. If</w:t>
      </w:r>
      <w:r w:rsidR="00642DC4">
        <w:t xml:space="preserve"> </w:t>
      </w:r>
      <w:r>
        <w:t xml:space="preserve">a person </w:t>
      </w:r>
      <w:r w:rsidR="00642DC4">
        <w:t>does not</w:t>
      </w:r>
      <w:r>
        <w:t xml:space="preserve"> feel welcomed in the offices he will not feel connected to the cause and </w:t>
      </w:r>
      <w:r w:rsidR="006355FC">
        <w:t xml:space="preserve">profit of the </w:t>
      </w:r>
      <w:r w:rsidR="00642DC4">
        <w:t>company</w:t>
      </w:r>
      <w:r w:rsidR="006355FC">
        <w:t>.</w:t>
      </w:r>
    </w:p>
    <w:p w14:paraId="1F24F1EB" w14:textId="1E0D8DEE" w:rsidR="006355FC" w:rsidRPr="00972BEE" w:rsidRDefault="006355FC" w:rsidP="00972BEE">
      <w:pPr>
        <w:rPr>
          <w:b/>
        </w:rPr>
      </w:pPr>
      <w:bookmarkStart w:id="6" w:name="_Toc117716048"/>
      <w:r w:rsidRPr="00972BEE">
        <w:rPr>
          <w:b/>
        </w:rPr>
        <w:t>Development</w:t>
      </w:r>
      <w:bookmarkEnd w:id="6"/>
    </w:p>
    <w:p w14:paraId="090AA6D3" w14:textId="699B58DB" w:rsidR="006355FC" w:rsidRDefault="006355FC" w:rsidP="006355FC">
      <w:r>
        <w:t>The Development stage is the period of training and skill improvement. In this stage</w:t>
      </w:r>
      <w:r w:rsidR="00642DC4">
        <w:t>,</w:t>
      </w:r>
      <w:r>
        <w:t xml:space="preserve"> the company can show the </w:t>
      </w:r>
      <w:r w:rsidR="00642DC4">
        <w:t>value</w:t>
      </w:r>
      <w:r>
        <w:t xml:space="preserve"> of its employees by investing </w:t>
      </w:r>
      <w:r w:rsidR="00642DC4">
        <w:t>in t</w:t>
      </w:r>
      <w:r>
        <w:t xml:space="preserve">heir skill development and </w:t>
      </w:r>
      <w:r w:rsidR="00642DC4">
        <w:t>the progression</w:t>
      </w:r>
      <w:r>
        <w:t xml:space="preserve"> of </w:t>
      </w:r>
      <w:r w:rsidR="00642DC4">
        <w:t xml:space="preserve">their </w:t>
      </w:r>
      <w:r>
        <w:t xml:space="preserve">career so that the employee could understand that </w:t>
      </w:r>
      <w:r w:rsidR="00642DC4">
        <w:t>they</w:t>
      </w:r>
      <w:r>
        <w:t xml:space="preserve"> will be </w:t>
      </w:r>
      <w:r w:rsidR="00642DC4">
        <w:t>benefited</w:t>
      </w:r>
      <w:r>
        <w:t xml:space="preserve"> personally and professionally If he sticks with the company. This learning culture will recognize the meaningfulness of the employees. By monitoring the employees the company can make the employee feel special and </w:t>
      </w:r>
      <w:r w:rsidR="00642DC4">
        <w:t>gain</w:t>
      </w:r>
      <w:r>
        <w:t xml:space="preserve"> dedication. This will ensure employee engagement.</w:t>
      </w:r>
    </w:p>
    <w:p w14:paraId="0982B07C" w14:textId="68F782A7" w:rsidR="006355FC" w:rsidRPr="00972BEE" w:rsidRDefault="006355FC" w:rsidP="00972BEE">
      <w:pPr>
        <w:rPr>
          <w:b/>
        </w:rPr>
      </w:pPr>
      <w:bookmarkStart w:id="7" w:name="_Toc117716049"/>
      <w:r w:rsidRPr="00972BEE">
        <w:rPr>
          <w:b/>
        </w:rPr>
        <w:t>Retention</w:t>
      </w:r>
      <w:bookmarkEnd w:id="7"/>
    </w:p>
    <w:p w14:paraId="7A5C33FB" w14:textId="647048A2" w:rsidR="00DD1896" w:rsidRDefault="006355FC" w:rsidP="006355FC">
      <w:r>
        <w:t>Retention is the stage where the company tries to retain the talented employee by recognizing and rewarding the employee. After the development stage</w:t>
      </w:r>
      <w:r w:rsidR="00642DC4">
        <w:t>,</w:t>
      </w:r>
      <w:r>
        <w:t xml:space="preserve"> the employee </w:t>
      </w:r>
      <w:r>
        <w:lastRenderedPageBreak/>
        <w:t xml:space="preserve">becomes valuable and </w:t>
      </w:r>
      <w:r w:rsidR="00642DC4">
        <w:t>skilful</w:t>
      </w:r>
      <w:r>
        <w:t xml:space="preserve"> because he has potential and the company has invested in him. So, </w:t>
      </w:r>
      <w:r w:rsidR="00642DC4">
        <w:t>to ret</w:t>
      </w:r>
      <w:r>
        <w:t xml:space="preserve">ain the employee </w:t>
      </w:r>
      <w:r w:rsidR="00DD1896">
        <w:t xml:space="preserve">a company can do several practices to increase engagement. Rewarding is the most important </w:t>
      </w:r>
      <w:r w:rsidR="00642DC4">
        <w:t>practice</w:t>
      </w:r>
      <w:r w:rsidR="00DD1896">
        <w:t xml:space="preserve"> of those because it shows recognition and </w:t>
      </w:r>
      <w:r w:rsidR="00642DC4">
        <w:t>provides them</w:t>
      </w:r>
      <w:r w:rsidR="00DD1896">
        <w:t xml:space="preserve"> with health </w:t>
      </w:r>
      <w:r w:rsidR="00642DC4">
        <w:t>resources</w:t>
      </w:r>
      <w:r w:rsidR="00DD1896">
        <w:t xml:space="preserve"> along with other facilities like </w:t>
      </w:r>
      <w:r w:rsidR="00642DC4">
        <w:t>promotion</w:t>
      </w:r>
      <w:r w:rsidR="00DD1896">
        <w:t xml:space="preserve"> </w:t>
      </w:r>
      <w:r w:rsidR="00642DC4">
        <w:t xml:space="preserve">so </w:t>
      </w:r>
      <w:r w:rsidR="00DD1896">
        <w:t xml:space="preserve">a company can retain an </w:t>
      </w:r>
      <w:r w:rsidR="00DD1896" w:rsidRPr="00584ED5">
        <w:t>employee</w:t>
      </w:r>
      <w:r w:rsidR="00584ED5" w:rsidRPr="00584ED5">
        <w:t xml:space="preserve"> (Cattermole, 2019)</w:t>
      </w:r>
      <w:r w:rsidR="00DD1896" w:rsidRPr="00584ED5">
        <w:t>.</w:t>
      </w:r>
    </w:p>
    <w:p w14:paraId="2635AD44" w14:textId="77777777" w:rsidR="00DD1896" w:rsidRPr="00972BEE" w:rsidRDefault="00DD1896" w:rsidP="00972BEE">
      <w:pPr>
        <w:rPr>
          <w:b/>
        </w:rPr>
      </w:pPr>
      <w:bookmarkStart w:id="8" w:name="_Toc117716050"/>
      <w:r w:rsidRPr="00972BEE">
        <w:rPr>
          <w:b/>
        </w:rPr>
        <w:t>Separation</w:t>
      </w:r>
      <w:bookmarkEnd w:id="8"/>
    </w:p>
    <w:p w14:paraId="24CD0A01" w14:textId="7117EF7C" w:rsidR="00C50F35" w:rsidRDefault="00642DC4" w:rsidP="00642DC4">
      <w:r>
        <w:t>The separation</w:t>
      </w:r>
      <w:r w:rsidR="00DD1896">
        <w:t xml:space="preserve"> process is the time when a company has to let go </w:t>
      </w:r>
      <w:r>
        <w:t xml:space="preserve">of </w:t>
      </w:r>
      <w:r w:rsidR="00DD1896">
        <w:t xml:space="preserve">employees. But this experience can be productive and engaging. Keeping good </w:t>
      </w:r>
      <w:r>
        <w:t>relations</w:t>
      </w:r>
      <w:r w:rsidR="00DD1896">
        <w:t xml:space="preserve"> and wishing </w:t>
      </w:r>
      <w:r>
        <w:t>him</w:t>
      </w:r>
      <w:r w:rsidR="00DD1896">
        <w:t xml:space="preserve"> </w:t>
      </w:r>
      <w:r>
        <w:t>good luck</w:t>
      </w:r>
      <w:r w:rsidR="00DD1896">
        <w:t xml:space="preserve"> by giving good </w:t>
      </w:r>
      <w:r>
        <w:t>recommendations</w:t>
      </w:r>
      <w:r w:rsidR="00DD1896">
        <w:t xml:space="preserve"> may structure a good </w:t>
      </w:r>
      <w:r>
        <w:t>relationship</w:t>
      </w:r>
      <w:r w:rsidR="00DD1896">
        <w:t xml:space="preserve"> between an </w:t>
      </w:r>
      <w:r>
        <w:t>ex-employee</w:t>
      </w:r>
      <w:r w:rsidR="00DD1896">
        <w:t xml:space="preserve"> and a company. This could help </w:t>
      </w:r>
      <w:r>
        <w:t>get</w:t>
      </w:r>
      <w:r w:rsidR="00DD1896">
        <w:t xml:space="preserve"> new talented </w:t>
      </w:r>
      <w:r>
        <w:t>employees</w:t>
      </w:r>
      <w:r w:rsidR="00DD1896">
        <w:t xml:space="preserve"> by the reference of the old employee or by the good impression of </w:t>
      </w:r>
      <w:r>
        <w:t xml:space="preserve">the </w:t>
      </w:r>
      <w:r w:rsidR="00DD1896">
        <w:t xml:space="preserve">job lifetime of the employee which will circularly affect the attraction process. This is how the employee </w:t>
      </w:r>
      <w:r>
        <w:t>lifecycle</w:t>
      </w:r>
      <w:r w:rsidR="00DD1896">
        <w:t xml:space="preserve"> is </w:t>
      </w:r>
      <w:r w:rsidR="00DD1896" w:rsidRPr="00584ED5">
        <w:t>complete</w:t>
      </w:r>
      <w:r w:rsidR="00584ED5" w:rsidRPr="00584ED5">
        <w:t xml:space="preserve"> (Sato et al., 2020)</w:t>
      </w:r>
      <w:r w:rsidR="00DD1896" w:rsidRPr="00584ED5">
        <w:t>.</w:t>
      </w:r>
      <w:r w:rsidR="003C47E4">
        <w:t xml:space="preserve"> </w:t>
      </w:r>
      <w:r w:rsidR="00DD1896">
        <w:br w:type="page"/>
      </w:r>
    </w:p>
    <w:p w14:paraId="1571F5FE" w14:textId="1E3BF97F" w:rsidR="00C50F35" w:rsidRDefault="00C50F35" w:rsidP="00C50F35">
      <w:pPr>
        <w:pStyle w:val="Heading1"/>
      </w:pPr>
      <w:bookmarkStart w:id="9" w:name="_Toc117716051"/>
      <w:r>
        <w:lastRenderedPageBreak/>
        <w:t>Deploying Employee Engagement Model</w:t>
      </w:r>
      <w:bookmarkEnd w:id="9"/>
    </w:p>
    <w:p w14:paraId="32FC524F" w14:textId="6EBAA3D4" w:rsidR="00BA7781" w:rsidRDefault="00642DC4" w:rsidP="00C50F35">
      <w:r>
        <w:t>The employee</w:t>
      </w:r>
      <w:r w:rsidR="00BA7781">
        <w:t xml:space="preserve"> Engagement Model guides a company to value </w:t>
      </w:r>
      <w:r>
        <w:t>its</w:t>
      </w:r>
      <w:r w:rsidR="00BA7781">
        <w:t xml:space="preserve"> employees and ensure contentment in jobs. Aon Hewitt Engagement Model will be implemented which focuses on the outcome of Sta</w:t>
      </w:r>
      <w:r>
        <w:t>ying</w:t>
      </w:r>
      <w:r w:rsidR="00BA7781">
        <w:t xml:space="preserve">. The model is hugely popular for its effectiveness and it has Six </w:t>
      </w:r>
      <w:r>
        <w:t>components</w:t>
      </w:r>
      <w:r w:rsidR="00BA7781">
        <w:t>.</w:t>
      </w:r>
      <w:r w:rsidR="00BA7781" w:rsidRPr="00BA7781">
        <w:t xml:space="preserve"> </w:t>
      </w:r>
    </w:p>
    <w:p w14:paraId="0F754293" w14:textId="77777777" w:rsidR="00BA7781" w:rsidRDefault="00BA7781" w:rsidP="00C50F35">
      <w:pPr>
        <w:rPr>
          <w:noProof/>
        </w:rPr>
      </w:pPr>
    </w:p>
    <w:p w14:paraId="03658DDF" w14:textId="77777777" w:rsidR="007C3A19" w:rsidRDefault="00BA7781" w:rsidP="007C3A19">
      <w:pPr>
        <w:keepNext/>
      </w:pPr>
      <w:r>
        <w:rPr>
          <w:noProof/>
          <w:lang w:val="en-GB" w:eastAsia="en-GB"/>
        </w:rPr>
        <w:drawing>
          <wp:inline distT="0" distB="0" distL="0" distR="0" wp14:anchorId="29EEEDE4" wp14:editId="62C247A8">
            <wp:extent cx="5943360" cy="4451230"/>
            <wp:effectExtent l="0" t="0" r="635" b="6985"/>
            <wp:docPr id="2" name="Picture 2" descr="Aon Hewitt's employee engagement model | Chris HOHMA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n Hewitt's employee engagement model | Chris HOHMANN"/>
                    <pic:cNvPicPr>
                      <a:picLocks noChangeAspect="1" noChangeArrowheads="1"/>
                    </pic:cNvPicPr>
                  </pic:nvPicPr>
                  <pic:blipFill rotWithShape="1">
                    <a:blip r:embed="rId9">
                      <a:extLst>
                        <a:ext uri="{28A0092B-C50C-407E-A947-70E740481C1C}">
                          <a14:useLocalDpi xmlns:a14="http://schemas.microsoft.com/office/drawing/2010/main" val="0"/>
                        </a:ext>
                      </a:extLst>
                    </a:blip>
                    <a:srcRect t="5866" b="-470"/>
                    <a:stretch/>
                  </pic:blipFill>
                  <pic:spPr bwMode="auto">
                    <a:xfrm>
                      <a:off x="0" y="0"/>
                      <a:ext cx="5943600" cy="4451410"/>
                    </a:xfrm>
                    <a:prstGeom prst="rect">
                      <a:avLst/>
                    </a:prstGeom>
                    <a:noFill/>
                    <a:ln>
                      <a:noFill/>
                    </a:ln>
                    <a:extLst>
                      <a:ext uri="{53640926-AAD7-44D8-BBD7-CCE9431645EC}">
                        <a14:shadowObscured xmlns:a14="http://schemas.microsoft.com/office/drawing/2010/main"/>
                      </a:ext>
                    </a:extLst>
                  </pic:spPr>
                </pic:pic>
              </a:graphicData>
            </a:graphic>
          </wp:inline>
        </w:drawing>
      </w:r>
    </w:p>
    <w:p w14:paraId="1E3C97B9" w14:textId="0D90466F" w:rsidR="00BA7781" w:rsidRDefault="007C3A19" w:rsidP="007C3A19">
      <w:pPr>
        <w:jc w:val="center"/>
      </w:pPr>
      <w:r>
        <w:t xml:space="preserve">Figure </w:t>
      </w:r>
      <w:r w:rsidR="003E1705">
        <w:rPr>
          <w:noProof/>
        </w:rPr>
        <w:fldChar w:fldCharType="begin"/>
      </w:r>
      <w:r w:rsidR="003E1705">
        <w:rPr>
          <w:noProof/>
        </w:rPr>
        <w:instrText xml:space="preserve"> SEQ Figure \* ARABIC </w:instrText>
      </w:r>
      <w:r w:rsidR="003E1705">
        <w:rPr>
          <w:noProof/>
        </w:rPr>
        <w:fldChar w:fldCharType="separate"/>
      </w:r>
      <w:r>
        <w:rPr>
          <w:noProof/>
        </w:rPr>
        <w:t>2</w:t>
      </w:r>
      <w:r w:rsidR="003E1705">
        <w:rPr>
          <w:noProof/>
        </w:rPr>
        <w:fldChar w:fldCharType="end"/>
      </w:r>
      <w:r>
        <w:t xml:space="preserve">: </w:t>
      </w:r>
      <w:r w:rsidRPr="009F2BE1">
        <w:t xml:space="preserve">Aon Hewitt Engagement </w:t>
      </w:r>
      <w:r w:rsidRPr="007C3A19">
        <w:t>Model (Padhi et al., 2015).</w:t>
      </w:r>
    </w:p>
    <w:p w14:paraId="15B2FC77" w14:textId="1CE11707" w:rsidR="003C47E4" w:rsidRDefault="003C47E4" w:rsidP="003C47E4">
      <w:pPr>
        <w:pStyle w:val="Heading2"/>
      </w:pPr>
      <w:bookmarkStart w:id="10" w:name="_Toc117716052"/>
      <w:r>
        <w:t>Work</w:t>
      </w:r>
      <w:bookmarkEnd w:id="10"/>
    </w:p>
    <w:p w14:paraId="023D3B51" w14:textId="7961FCDD" w:rsidR="003C47E4" w:rsidRDefault="003C47E4" w:rsidP="003C47E4">
      <w:r>
        <w:t xml:space="preserve">The work segment </w:t>
      </w:r>
      <w:r w:rsidR="00642DC4">
        <w:t>demonstrates</w:t>
      </w:r>
      <w:r>
        <w:t xml:space="preserve"> giving the employee independence to his creative ideas </w:t>
      </w:r>
      <w:r w:rsidR="00642DC4">
        <w:t>for</w:t>
      </w:r>
      <w:r>
        <w:t xml:space="preserve"> his job. </w:t>
      </w:r>
      <w:r w:rsidR="00642DC4">
        <w:t>His</w:t>
      </w:r>
      <w:r>
        <w:t xml:space="preserve"> job must </w:t>
      </w:r>
      <w:r w:rsidR="00642DC4">
        <w:t>have</w:t>
      </w:r>
      <w:r>
        <w:t xml:space="preserve"> </w:t>
      </w:r>
      <w:r w:rsidR="00642DC4">
        <w:t xml:space="preserve">an </w:t>
      </w:r>
      <w:r>
        <w:t xml:space="preserve">accomplishment </w:t>
      </w:r>
      <w:r w:rsidR="00642DC4">
        <w:t>since</w:t>
      </w:r>
      <w:r>
        <w:t xml:space="preserve"> and have the element of autonomy. By doing this, the employee will feel </w:t>
      </w:r>
      <w:r w:rsidR="00642DC4">
        <w:t>self-confident</w:t>
      </w:r>
      <w:r>
        <w:t xml:space="preserve"> and engaged </w:t>
      </w:r>
      <w:r w:rsidR="00642DC4">
        <w:t>with</w:t>
      </w:r>
      <w:r>
        <w:t xml:space="preserve"> the </w:t>
      </w:r>
      <w:r w:rsidRPr="007C3A19">
        <w:t>company</w:t>
      </w:r>
      <w:r w:rsidR="007C3A19" w:rsidRPr="007C3A19">
        <w:t xml:space="preserve"> (Hinzmann et al., 2019)</w:t>
      </w:r>
      <w:r w:rsidR="003D5780">
        <w:t>. Salesforce is implying this process</w:t>
      </w:r>
      <w:r w:rsidRPr="007C3A19">
        <w:t>.</w:t>
      </w:r>
    </w:p>
    <w:p w14:paraId="4A0C13F0" w14:textId="61222EEE" w:rsidR="003C47E4" w:rsidRDefault="003C47E4" w:rsidP="003C47E4">
      <w:pPr>
        <w:pStyle w:val="Heading2"/>
      </w:pPr>
      <w:bookmarkStart w:id="11" w:name="_Toc117716053"/>
      <w:r>
        <w:lastRenderedPageBreak/>
        <w:t>People</w:t>
      </w:r>
      <w:bookmarkEnd w:id="11"/>
    </w:p>
    <w:p w14:paraId="776F3FFE" w14:textId="19ADE620" w:rsidR="003C47E4" w:rsidRDefault="003C47E4" w:rsidP="003C47E4">
      <w:r>
        <w:t>In an office environment</w:t>
      </w:r>
      <w:r w:rsidR="00642DC4">
        <w:t>,</w:t>
      </w:r>
      <w:r>
        <w:t xml:space="preserve"> an employee must communicate with other people. There must be </w:t>
      </w:r>
      <w:r w:rsidR="00642DC4">
        <w:t>monitoring</w:t>
      </w:r>
      <w:r>
        <w:t xml:space="preserve"> and supervision to guide a person to the new tasks. Decent leadership can augment the creativity of the employees so </w:t>
      </w:r>
      <w:r w:rsidR="00642DC4">
        <w:t>skilful</w:t>
      </w:r>
      <w:r>
        <w:t xml:space="preserve"> leadership must be applied. The employee should be given the chance to thrive in </w:t>
      </w:r>
      <w:r w:rsidR="00642DC4">
        <w:t>teamwork</w:t>
      </w:r>
      <w:r>
        <w:t xml:space="preserve"> which will increase his </w:t>
      </w:r>
      <w:r w:rsidR="00584ED5">
        <w:t>collaborative</w:t>
      </w:r>
      <w:r>
        <w:t xml:space="preserve"> </w:t>
      </w:r>
      <w:r w:rsidRPr="007C3A19">
        <w:t>attitude</w:t>
      </w:r>
      <w:r w:rsidR="007C3A19" w:rsidRPr="007C3A19">
        <w:t xml:space="preserve"> </w:t>
      </w:r>
      <w:r w:rsidR="003D5780">
        <w:t xml:space="preserve">like CISCO </w:t>
      </w:r>
      <w:r w:rsidR="003D5780" w:rsidRPr="007C3A19">
        <w:t>(Patonangi and Gustomo, 2018)</w:t>
      </w:r>
      <w:r w:rsidRPr="007C3A19">
        <w:t>.</w:t>
      </w:r>
    </w:p>
    <w:p w14:paraId="44D1981A" w14:textId="12964776" w:rsidR="003C47E4" w:rsidRDefault="003C47E4" w:rsidP="003C47E4">
      <w:pPr>
        <w:pStyle w:val="Heading2"/>
      </w:pPr>
      <w:bookmarkStart w:id="12" w:name="_Toc117716054"/>
      <w:r>
        <w:t>Opportunities</w:t>
      </w:r>
      <w:bookmarkEnd w:id="12"/>
    </w:p>
    <w:p w14:paraId="2A402F71" w14:textId="046224B1" w:rsidR="003C47E4" w:rsidRDefault="003C47E4" w:rsidP="003C47E4">
      <w:r>
        <w:t xml:space="preserve">Every employee must have the chance to learn in the </w:t>
      </w:r>
      <w:r w:rsidR="00642DC4">
        <w:t>workplace</w:t>
      </w:r>
      <w:r>
        <w:t xml:space="preserve"> and enhance his skills through work. The company should show that he is being personally and workwise benefited and give him the scope to gain a better career.</w:t>
      </w:r>
    </w:p>
    <w:p w14:paraId="5C648F41" w14:textId="54E31310" w:rsidR="003C47E4" w:rsidRPr="003C47E4" w:rsidRDefault="003C47E4" w:rsidP="003C47E4">
      <w:pPr>
        <w:pStyle w:val="Heading2"/>
      </w:pPr>
      <w:bookmarkStart w:id="13" w:name="_Toc117716055"/>
      <w:r>
        <w:t>Total Rewards</w:t>
      </w:r>
      <w:bookmarkEnd w:id="13"/>
    </w:p>
    <w:p w14:paraId="4A6CB5FE" w14:textId="38F0955E" w:rsidR="00642DC4" w:rsidRDefault="003C47E4" w:rsidP="003C47E4">
      <w:r>
        <w:t xml:space="preserve">Incentives and rewards are to be </w:t>
      </w:r>
      <w:r w:rsidR="00642DC4">
        <w:t>given by the organization to inspire the good work of the employees. This recognition will motivate them to be more productive</w:t>
      </w:r>
      <w:r w:rsidR="007C3A19">
        <w:t xml:space="preserve"> </w:t>
      </w:r>
      <w:r w:rsidR="007C3A19" w:rsidRPr="007C3A19">
        <w:t>(Rawat and Dadas, 2019)</w:t>
      </w:r>
      <w:r w:rsidR="00642DC4" w:rsidRPr="007C3A19">
        <w:t>.</w:t>
      </w:r>
    </w:p>
    <w:p w14:paraId="015CB5C5" w14:textId="74D7FD60" w:rsidR="00642DC4" w:rsidRDefault="00642DC4" w:rsidP="00642DC4">
      <w:pPr>
        <w:pStyle w:val="Heading2"/>
      </w:pPr>
      <w:bookmarkStart w:id="14" w:name="_Toc117716056"/>
      <w:r>
        <w:t>Company Practices</w:t>
      </w:r>
      <w:bookmarkEnd w:id="14"/>
    </w:p>
    <w:p w14:paraId="5B0A57F6" w14:textId="17CF4816" w:rsidR="00642DC4" w:rsidRDefault="00642DC4" w:rsidP="003C47E4">
      <w:r>
        <w:t>The employees must be involved in the activities of the company to show their talent and innovation. The employee will learn to be customer focused and organized and communicate more effectively.</w:t>
      </w:r>
    </w:p>
    <w:p w14:paraId="095F4731" w14:textId="1FA6163B" w:rsidR="00642DC4" w:rsidRDefault="00642DC4" w:rsidP="00642DC4">
      <w:pPr>
        <w:pStyle w:val="Heading2"/>
      </w:pPr>
      <w:bookmarkStart w:id="15" w:name="_Toc117716057"/>
      <w:r>
        <w:t>Quality of Life</w:t>
      </w:r>
      <w:bookmarkEnd w:id="15"/>
      <w:r>
        <w:t xml:space="preserve"> </w:t>
      </w:r>
    </w:p>
    <w:p w14:paraId="41AF8AB5" w14:textId="25FB37A6" w:rsidR="00642DC4" w:rsidRPr="00642DC4" w:rsidRDefault="00642DC4" w:rsidP="00642DC4">
      <w:r>
        <w:t>Research has shown that companies with better job security and health safety tend to foster more talented employees.</w:t>
      </w:r>
    </w:p>
    <w:p w14:paraId="251CC1F1" w14:textId="29D6A9AF" w:rsidR="00C50F35" w:rsidRPr="00FA3664" w:rsidRDefault="00C50F35" w:rsidP="00FA3664">
      <w:pPr>
        <w:pStyle w:val="Heading1"/>
      </w:pPr>
      <w:r>
        <w:br w:type="page"/>
      </w:r>
      <w:bookmarkStart w:id="16" w:name="_Toc117716058"/>
      <w:r>
        <w:lastRenderedPageBreak/>
        <w:t>Conclusion</w:t>
      </w:r>
      <w:bookmarkEnd w:id="16"/>
    </w:p>
    <w:p w14:paraId="2B386FB9" w14:textId="0F6AB7D9" w:rsidR="00C50F35" w:rsidRDefault="007C3A19" w:rsidP="00C50F35">
      <w:r>
        <w:t xml:space="preserve">The essay is focused </w:t>
      </w:r>
      <w:r w:rsidR="00584ED5">
        <w:t>on</w:t>
      </w:r>
      <w:r>
        <w:t xml:space="preserve"> showing the importance of HR management of improve the engagement of employees. The employee engagement process has been demonstrated and the team engagement will be elucidated. The employee lifecycle will be analyzed showing that the stages can be used to engage employees. The Aon Hewitt Engagement Model will be implemented showing the way to manage employees.</w:t>
      </w:r>
    </w:p>
    <w:p w14:paraId="673F5EC8" w14:textId="05240E27" w:rsidR="00C50F35" w:rsidRDefault="00C50F35">
      <w:pPr>
        <w:spacing w:line="259" w:lineRule="auto"/>
        <w:jc w:val="left"/>
      </w:pPr>
      <w:r>
        <w:br w:type="page"/>
      </w:r>
    </w:p>
    <w:p w14:paraId="533FAC6F" w14:textId="4B55C530" w:rsidR="00C50F35" w:rsidRDefault="00590BCD" w:rsidP="00C50F35">
      <w:pPr>
        <w:pStyle w:val="Heading1"/>
      </w:pPr>
      <w:bookmarkStart w:id="17" w:name="_Toc117716059"/>
      <w:r>
        <w:lastRenderedPageBreak/>
        <w:t>References</w:t>
      </w:r>
      <w:bookmarkEnd w:id="17"/>
    </w:p>
    <w:p w14:paraId="71B458FE" w14:textId="77777777" w:rsidR="00584ED5" w:rsidRPr="007D3A8F" w:rsidRDefault="00584ED5" w:rsidP="00584ED5">
      <w:pPr>
        <w:rPr>
          <w:shd w:val="clear" w:color="auto" w:fill="FFFFFF"/>
        </w:rPr>
      </w:pPr>
      <w:r w:rsidRPr="007D3A8F">
        <w:rPr>
          <w:shd w:val="clear" w:color="auto" w:fill="FFFFFF"/>
        </w:rPr>
        <w:t>Kaliannan, M. and Adjovu, S.N</w:t>
      </w:r>
      <w:r>
        <w:rPr>
          <w:shd w:val="clear" w:color="auto" w:fill="FFFFFF"/>
        </w:rPr>
        <w:t>. (20</w:t>
      </w:r>
      <w:r w:rsidRPr="007D3A8F">
        <w:rPr>
          <w:shd w:val="clear" w:color="auto" w:fill="FFFFFF"/>
        </w:rPr>
        <w:t>15</w:t>
      </w:r>
      <w:r>
        <w:rPr>
          <w:shd w:val="clear" w:color="auto" w:fill="FFFFFF"/>
        </w:rPr>
        <w:t>)</w:t>
      </w:r>
      <w:r w:rsidRPr="007D3A8F">
        <w:rPr>
          <w:shd w:val="clear" w:color="auto" w:fill="FFFFFF"/>
        </w:rPr>
        <w:t>. Effective employee engagement and organizational success: a case study. Procedia-Social and Behavioral Sciences, 172, pp.161-168.</w:t>
      </w:r>
    </w:p>
    <w:p w14:paraId="2EC6F2F9" w14:textId="77777777" w:rsidR="00584ED5" w:rsidRPr="007D3A8F" w:rsidRDefault="00584ED5" w:rsidP="00584ED5">
      <w:pPr>
        <w:rPr>
          <w:shd w:val="clear" w:color="auto" w:fill="FFFFFF"/>
        </w:rPr>
      </w:pPr>
      <w:r w:rsidRPr="007D3A8F">
        <w:rPr>
          <w:shd w:val="clear" w:color="auto" w:fill="FFFFFF"/>
        </w:rPr>
        <w:t>Al Mehrzi, N. and Singh, S.K</w:t>
      </w:r>
      <w:r>
        <w:rPr>
          <w:shd w:val="clear" w:color="auto" w:fill="FFFFFF"/>
        </w:rPr>
        <w:t>. (20</w:t>
      </w:r>
      <w:r w:rsidRPr="007D3A8F">
        <w:rPr>
          <w:shd w:val="clear" w:color="auto" w:fill="FFFFFF"/>
        </w:rPr>
        <w:t>16</w:t>
      </w:r>
      <w:r>
        <w:rPr>
          <w:shd w:val="clear" w:color="auto" w:fill="FFFFFF"/>
        </w:rPr>
        <w:t>)</w:t>
      </w:r>
      <w:r w:rsidRPr="007D3A8F">
        <w:rPr>
          <w:shd w:val="clear" w:color="auto" w:fill="FFFFFF"/>
        </w:rPr>
        <w:t>. Competing through employee engagement: a proposed framework. International Journal of Productivity and Performance Management, 65(6), pp.831-843.</w:t>
      </w:r>
    </w:p>
    <w:p w14:paraId="2164071C" w14:textId="77777777" w:rsidR="00584ED5" w:rsidRPr="007D3A8F" w:rsidRDefault="00584ED5" w:rsidP="00584ED5">
      <w:pPr>
        <w:rPr>
          <w:shd w:val="clear" w:color="auto" w:fill="FFFFFF"/>
        </w:rPr>
      </w:pPr>
      <w:r w:rsidRPr="007D3A8F">
        <w:rPr>
          <w:shd w:val="clear" w:color="auto" w:fill="FFFFFF"/>
        </w:rPr>
        <w:t>Mann, A. and Harter, J</w:t>
      </w:r>
      <w:r>
        <w:rPr>
          <w:shd w:val="clear" w:color="auto" w:fill="FFFFFF"/>
        </w:rPr>
        <w:t>. (20</w:t>
      </w:r>
      <w:r w:rsidRPr="007D3A8F">
        <w:rPr>
          <w:shd w:val="clear" w:color="auto" w:fill="FFFFFF"/>
        </w:rPr>
        <w:t>16</w:t>
      </w:r>
      <w:r>
        <w:rPr>
          <w:shd w:val="clear" w:color="auto" w:fill="FFFFFF"/>
        </w:rPr>
        <w:t>)</w:t>
      </w:r>
      <w:r w:rsidRPr="007D3A8F">
        <w:rPr>
          <w:shd w:val="clear" w:color="auto" w:fill="FFFFFF"/>
        </w:rPr>
        <w:t>. The worldwide employee engagement crisis. Gallup Business Journal, 7(1), pp.1-5.</w:t>
      </w:r>
    </w:p>
    <w:p w14:paraId="1571900C" w14:textId="77777777" w:rsidR="00584ED5" w:rsidRPr="007D3A8F" w:rsidRDefault="00584ED5" w:rsidP="00584ED5">
      <w:pPr>
        <w:rPr>
          <w:shd w:val="clear" w:color="auto" w:fill="FFFFFF"/>
        </w:rPr>
      </w:pPr>
      <w:r w:rsidRPr="007D3A8F">
        <w:rPr>
          <w:shd w:val="clear" w:color="auto" w:fill="FFFFFF"/>
        </w:rPr>
        <w:t>Eldor, L. and Vigoda-Gadot, E</w:t>
      </w:r>
      <w:r>
        <w:rPr>
          <w:shd w:val="clear" w:color="auto" w:fill="FFFFFF"/>
        </w:rPr>
        <w:t>. (20</w:t>
      </w:r>
      <w:r w:rsidRPr="007D3A8F">
        <w:rPr>
          <w:shd w:val="clear" w:color="auto" w:fill="FFFFFF"/>
        </w:rPr>
        <w:t>17</w:t>
      </w:r>
      <w:r>
        <w:rPr>
          <w:shd w:val="clear" w:color="auto" w:fill="FFFFFF"/>
        </w:rPr>
        <w:t>)</w:t>
      </w:r>
      <w:r w:rsidRPr="007D3A8F">
        <w:rPr>
          <w:shd w:val="clear" w:color="auto" w:fill="FFFFFF"/>
        </w:rPr>
        <w:t>. The nature of employee engagement: Rethinking the employee–organization relationship. The International Journal of Human Resource Management, 28(3), pp.526-552.</w:t>
      </w:r>
    </w:p>
    <w:p w14:paraId="40AFCBCA" w14:textId="77777777" w:rsidR="00584ED5" w:rsidRPr="007D3A8F" w:rsidRDefault="00584ED5" w:rsidP="00584ED5">
      <w:pPr>
        <w:rPr>
          <w:shd w:val="clear" w:color="auto" w:fill="FFFFFF"/>
        </w:rPr>
      </w:pPr>
      <w:r w:rsidRPr="007D3A8F">
        <w:rPr>
          <w:shd w:val="clear" w:color="auto" w:fill="FFFFFF"/>
        </w:rPr>
        <w:t>Kumar, V. and Pansari, A</w:t>
      </w:r>
      <w:r>
        <w:rPr>
          <w:shd w:val="clear" w:color="auto" w:fill="FFFFFF"/>
        </w:rPr>
        <w:t>. (20</w:t>
      </w:r>
      <w:r w:rsidRPr="007D3A8F">
        <w:rPr>
          <w:shd w:val="clear" w:color="auto" w:fill="FFFFFF"/>
        </w:rPr>
        <w:t>15</w:t>
      </w:r>
      <w:r>
        <w:rPr>
          <w:shd w:val="clear" w:color="auto" w:fill="FFFFFF"/>
        </w:rPr>
        <w:t>)</w:t>
      </w:r>
      <w:r w:rsidRPr="007D3A8F">
        <w:rPr>
          <w:shd w:val="clear" w:color="auto" w:fill="FFFFFF"/>
        </w:rPr>
        <w:t>. Measuring the benefits of employee engagement. MIT Sloan Management Review, 56(4), p.67.</w:t>
      </w:r>
    </w:p>
    <w:p w14:paraId="3329DD66" w14:textId="1A87F286" w:rsidR="00584ED5" w:rsidRPr="007D3A8F" w:rsidRDefault="00584ED5" w:rsidP="00584ED5">
      <w:pPr>
        <w:rPr>
          <w:shd w:val="clear" w:color="auto" w:fill="FFFFFF"/>
        </w:rPr>
      </w:pPr>
      <w:r w:rsidRPr="007D3A8F">
        <w:rPr>
          <w:shd w:val="clear" w:color="auto" w:fill="FFFFFF"/>
        </w:rPr>
        <w:t>Carasco-Saul, M., Kim, W. and Kim, T</w:t>
      </w:r>
      <w:r>
        <w:rPr>
          <w:shd w:val="clear" w:color="auto" w:fill="FFFFFF"/>
        </w:rPr>
        <w:t>. (20</w:t>
      </w:r>
      <w:r w:rsidRPr="007D3A8F">
        <w:rPr>
          <w:shd w:val="clear" w:color="auto" w:fill="FFFFFF"/>
        </w:rPr>
        <w:t>15</w:t>
      </w:r>
      <w:r>
        <w:rPr>
          <w:shd w:val="clear" w:color="auto" w:fill="FFFFFF"/>
        </w:rPr>
        <w:t>)</w:t>
      </w:r>
      <w:r w:rsidRPr="007D3A8F">
        <w:rPr>
          <w:shd w:val="clear" w:color="auto" w:fill="FFFFFF"/>
        </w:rPr>
        <w:t xml:space="preserve">. Leadership and employee engagement: Proposing research agendas through a review of </w:t>
      </w:r>
      <w:r>
        <w:rPr>
          <w:shd w:val="clear" w:color="auto" w:fill="FFFFFF"/>
        </w:rPr>
        <w:t xml:space="preserve">the </w:t>
      </w:r>
      <w:r w:rsidRPr="007D3A8F">
        <w:rPr>
          <w:shd w:val="clear" w:color="auto" w:fill="FFFFFF"/>
        </w:rPr>
        <w:t>literature. Human Resource Development Review, 14(1), pp.38-63.</w:t>
      </w:r>
    </w:p>
    <w:p w14:paraId="681F63CD" w14:textId="77777777" w:rsidR="00584ED5" w:rsidRPr="007D3A8F" w:rsidRDefault="00584ED5" w:rsidP="00584ED5">
      <w:pPr>
        <w:rPr>
          <w:shd w:val="clear" w:color="auto" w:fill="FFFFFF"/>
        </w:rPr>
      </w:pPr>
      <w:r w:rsidRPr="007D3A8F">
        <w:rPr>
          <w:shd w:val="clear" w:color="auto" w:fill="FFFFFF"/>
        </w:rPr>
        <w:t>Chandani, A., Mehta, M., Mall, A. and Khokhar, V</w:t>
      </w:r>
      <w:r>
        <w:rPr>
          <w:shd w:val="clear" w:color="auto" w:fill="FFFFFF"/>
        </w:rPr>
        <w:t>. (20</w:t>
      </w:r>
      <w:r w:rsidRPr="007D3A8F">
        <w:rPr>
          <w:shd w:val="clear" w:color="auto" w:fill="FFFFFF"/>
        </w:rPr>
        <w:t>16</w:t>
      </w:r>
      <w:r>
        <w:rPr>
          <w:shd w:val="clear" w:color="auto" w:fill="FFFFFF"/>
        </w:rPr>
        <w:t>)</w:t>
      </w:r>
      <w:r w:rsidRPr="007D3A8F">
        <w:rPr>
          <w:shd w:val="clear" w:color="auto" w:fill="FFFFFF"/>
        </w:rPr>
        <w:t>. Employee engagement: A review paper on factors affecting employee engagement. Indian Journal of Science and Technology, 9(15), pp.1-7.</w:t>
      </w:r>
    </w:p>
    <w:p w14:paraId="17448FD5" w14:textId="77777777" w:rsidR="00584ED5" w:rsidRPr="007D3A8F" w:rsidRDefault="00584ED5" w:rsidP="00584ED5">
      <w:pPr>
        <w:rPr>
          <w:shd w:val="clear" w:color="auto" w:fill="FFFFFF"/>
        </w:rPr>
      </w:pPr>
      <w:r w:rsidRPr="007D3A8F">
        <w:rPr>
          <w:shd w:val="clear" w:color="auto" w:fill="FFFFFF"/>
        </w:rPr>
        <w:t>Sun, L. and Bunchapattanasakda, C</w:t>
      </w:r>
      <w:r>
        <w:rPr>
          <w:shd w:val="clear" w:color="auto" w:fill="FFFFFF"/>
        </w:rPr>
        <w:t>. (20</w:t>
      </w:r>
      <w:r w:rsidRPr="007D3A8F">
        <w:rPr>
          <w:shd w:val="clear" w:color="auto" w:fill="FFFFFF"/>
        </w:rPr>
        <w:t>19</w:t>
      </w:r>
      <w:r>
        <w:rPr>
          <w:shd w:val="clear" w:color="auto" w:fill="FFFFFF"/>
        </w:rPr>
        <w:t>)</w:t>
      </w:r>
      <w:r w:rsidRPr="007D3A8F">
        <w:rPr>
          <w:shd w:val="clear" w:color="auto" w:fill="FFFFFF"/>
        </w:rPr>
        <w:t>. Employee engagement: A literature review. International Journal of Human Resource Studies, 9(1), pp.63-80.</w:t>
      </w:r>
    </w:p>
    <w:p w14:paraId="3C4EA87C" w14:textId="77777777" w:rsidR="00584ED5" w:rsidRPr="007D3A8F" w:rsidRDefault="00584ED5" w:rsidP="00584ED5">
      <w:pPr>
        <w:rPr>
          <w:shd w:val="clear" w:color="auto" w:fill="FFFFFF"/>
        </w:rPr>
      </w:pPr>
      <w:r w:rsidRPr="007D3A8F">
        <w:rPr>
          <w:shd w:val="clear" w:color="auto" w:fill="FFFFFF"/>
        </w:rPr>
        <w:t>Rosethorn, H</w:t>
      </w:r>
      <w:r>
        <w:rPr>
          <w:shd w:val="clear" w:color="auto" w:fill="FFFFFF"/>
        </w:rPr>
        <w:t>. (20</w:t>
      </w:r>
      <w:r w:rsidRPr="007D3A8F">
        <w:rPr>
          <w:shd w:val="clear" w:color="auto" w:fill="FFFFFF"/>
        </w:rPr>
        <w:t>16</w:t>
      </w:r>
      <w:r>
        <w:rPr>
          <w:shd w:val="clear" w:color="auto" w:fill="FFFFFF"/>
        </w:rPr>
        <w:t>)</w:t>
      </w:r>
      <w:r w:rsidRPr="007D3A8F">
        <w:rPr>
          <w:shd w:val="clear" w:color="auto" w:fill="FFFFFF"/>
        </w:rPr>
        <w:t>. Methodology–A Concept in Action. In The Employer Brand (pp. 45-62). Routledge.</w:t>
      </w:r>
    </w:p>
    <w:p w14:paraId="30A2692D" w14:textId="77777777" w:rsidR="00584ED5" w:rsidRPr="007D3A8F" w:rsidRDefault="00584ED5" w:rsidP="00584ED5">
      <w:pPr>
        <w:rPr>
          <w:shd w:val="clear" w:color="auto" w:fill="FFFFFF"/>
        </w:rPr>
      </w:pPr>
      <w:r w:rsidRPr="007D3A8F">
        <w:rPr>
          <w:shd w:val="clear" w:color="auto" w:fill="FFFFFF"/>
        </w:rPr>
        <w:t>Sato, Y., Kobayashi, N. and Shirasaka, S</w:t>
      </w:r>
      <w:r>
        <w:rPr>
          <w:shd w:val="clear" w:color="auto" w:fill="FFFFFF"/>
        </w:rPr>
        <w:t>. (20</w:t>
      </w:r>
      <w:r w:rsidRPr="007D3A8F">
        <w:rPr>
          <w:shd w:val="clear" w:color="auto" w:fill="FFFFFF"/>
        </w:rPr>
        <w:t>20</w:t>
      </w:r>
      <w:r>
        <w:rPr>
          <w:shd w:val="clear" w:color="auto" w:fill="FFFFFF"/>
        </w:rPr>
        <w:t>)</w:t>
      </w:r>
      <w:r w:rsidRPr="007D3A8F">
        <w:rPr>
          <w:shd w:val="clear" w:color="auto" w:fill="FFFFFF"/>
        </w:rPr>
        <w:t xml:space="preserve">. An analysis of human resource management for knowledge workers: Using the three axes of target employee, lifecycle </w:t>
      </w:r>
      <w:r w:rsidRPr="007D3A8F">
        <w:rPr>
          <w:shd w:val="clear" w:color="auto" w:fill="FFFFFF"/>
        </w:rPr>
        <w:lastRenderedPageBreak/>
        <w:t>stage, and human resource flow. Review of Integrative Business and Economics Research, 9(1), pp.140-156.</w:t>
      </w:r>
    </w:p>
    <w:p w14:paraId="61A9ABCD" w14:textId="77777777" w:rsidR="00584ED5" w:rsidRPr="007D3A8F" w:rsidRDefault="00584ED5" w:rsidP="00584ED5">
      <w:pPr>
        <w:rPr>
          <w:shd w:val="clear" w:color="auto" w:fill="FFFFFF"/>
        </w:rPr>
      </w:pPr>
      <w:r w:rsidRPr="007D3A8F">
        <w:rPr>
          <w:shd w:val="clear" w:color="auto" w:fill="FFFFFF"/>
        </w:rPr>
        <w:t>Cattermole, G</w:t>
      </w:r>
      <w:r>
        <w:rPr>
          <w:shd w:val="clear" w:color="auto" w:fill="FFFFFF"/>
        </w:rPr>
        <w:t>. (20</w:t>
      </w:r>
      <w:r w:rsidRPr="007D3A8F">
        <w:rPr>
          <w:shd w:val="clear" w:color="auto" w:fill="FFFFFF"/>
        </w:rPr>
        <w:t>19</w:t>
      </w:r>
      <w:r>
        <w:rPr>
          <w:shd w:val="clear" w:color="auto" w:fill="FFFFFF"/>
        </w:rPr>
        <w:t>)</w:t>
      </w:r>
      <w:r w:rsidRPr="007D3A8F">
        <w:rPr>
          <w:shd w:val="clear" w:color="auto" w:fill="FFFFFF"/>
        </w:rPr>
        <w:t>. Developing the employee lifecycle to keep top talent. Strategic HR review.</w:t>
      </w:r>
    </w:p>
    <w:p w14:paraId="4530CA1D" w14:textId="162EE1E5" w:rsidR="00584ED5" w:rsidRPr="007D3A8F" w:rsidRDefault="00584ED5" w:rsidP="00584ED5">
      <w:pPr>
        <w:rPr>
          <w:shd w:val="clear" w:color="auto" w:fill="FFFFFF"/>
        </w:rPr>
      </w:pPr>
      <w:r w:rsidRPr="007D3A8F">
        <w:rPr>
          <w:shd w:val="clear" w:color="auto" w:fill="FFFFFF"/>
        </w:rPr>
        <w:t>Hinzmann, R.A., Rašticová, M. and Šácha, J</w:t>
      </w:r>
      <w:r>
        <w:rPr>
          <w:shd w:val="clear" w:color="auto" w:fill="FFFFFF"/>
        </w:rPr>
        <w:t>. (20</w:t>
      </w:r>
      <w:r w:rsidRPr="007D3A8F">
        <w:rPr>
          <w:shd w:val="clear" w:color="auto" w:fill="FFFFFF"/>
        </w:rPr>
        <w:t>19</w:t>
      </w:r>
      <w:r>
        <w:rPr>
          <w:shd w:val="clear" w:color="auto" w:fill="FFFFFF"/>
        </w:rPr>
        <w:t>)</w:t>
      </w:r>
      <w:r w:rsidRPr="007D3A8F">
        <w:rPr>
          <w:shd w:val="clear" w:color="auto" w:fill="FFFFFF"/>
        </w:rPr>
        <w:t>. Factors of employee engagement at the workplace. Do years of service count</w:t>
      </w:r>
      <w:r>
        <w:rPr>
          <w:shd w:val="clear" w:color="auto" w:fill="FFFFFF"/>
        </w:rPr>
        <w:t>?</w:t>
      </w:r>
      <w:r w:rsidRPr="007D3A8F">
        <w:rPr>
          <w:shd w:val="clear" w:color="auto" w:fill="FFFFFF"/>
        </w:rPr>
        <w:t> Acta Universitatis Agriculturae et Silviculturae Mendelianae Brunensis.</w:t>
      </w:r>
    </w:p>
    <w:p w14:paraId="7BC690ED" w14:textId="77777777" w:rsidR="00584ED5" w:rsidRPr="007D3A8F" w:rsidRDefault="00584ED5" w:rsidP="00584ED5">
      <w:pPr>
        <w:rPr>
          <w:shd w:val="clear" w:color="auto" w:fill="FFFFFF"/>
        </w:rPr>
      </w:pPr>
      <w:r w:rsidRPr="007D3A8F">
        <w:rPr>
          <w:shd w:val="clear" w:color="auto" w:fill="FFFFFF"/>
        </w:rPr>
        <w:t>Rawat, P.A. and Dadas, A.B</w:t>
      </w:r>
      <w:r>
        <w:rPr>
          <w:shd w:val="clear" w:color="auto" w:fill="FFFFFF"/>
        </w:rPr>
        <w:t>. (20</w:t>
      </w:r>
      <w:r w:rsidRPr="007D3A8F">
        <w:rPr>
          <w:shd w:val="clear" w:color="auto" w:fill="FFFFFF"/>
        </w:rPr>
        <w:t>19</w:t>
      </w:r>
      <w:r>
        <w:rPr>
          <w:shd w:val="clear" w:color="auto" w:fill="FFFFFF"/>
        </w:rPr>
        <w:t>)</w:t>
      </w:r>
      <w:r w:rsidRPr="007D3A8F">
        <w:rPr>
          <w:shd w:val="clear" w:color="auto" w:fill="FFFFFF"/>
        </w:rPr>
        <w:t>. A study of employee engagement models to build new business approaches. Neville Wadia Institute of Management Studies &amp; Research.</w:t>
      </w:r>
    </w:p>
    <w:p w14:paraId="0BB2BE80" w14:textId="77777777" w:rsidR="00584ED5" w:rsidRPr="007D3A8F" w:rsidRDefault="00584ED5" w:rsidP="00584ED5">
      <w:pPr>
        <w:rPr>
          <w:shd w:val="clear" w:color="auto" w:fill="FFFFFF"/>
        </w:rPr>
      </w:pPr>
      <w:r w:rsidRPr="007D3A8F">
        <w:rPr>
          <w:shd w:val="clear" w:color="auto" w:fill="FFFFFF"/>
        </w:rPr>
        <w:t>Patonangi, A. and Gustomo, A</w:t>
      </w:r>
      <w:r>
        <w:rPr>
          <w:shd w:val="clear" w:color="auto" w:fill="FFFFFF"/>
        </w:rPr>
        <w:t>. (20</w:t>
      </w:r>
      <w:r w:rsidRPr="007D3A8F">
        <w:rPr>
          <w:shd w:val="clear" w:color="auto" w:fill="FFFFFF"/>
        </w:rPr>
        <w:t>18</w:t>
      </w:r>
      <w:r>
        <w:rPr>
          <w:shd w:val="clear" w:color="auto" w:fill="FFFFFF"/>
        </w:rPr>
        <w:t>)</w:t>
      </w:r>
      <w:r w:rsidRPr="007D3A8F">
        <w:rPr>
          <w:shd w:val="clear" w:color="auto" w:fill="FFFFFF"/>
        </w:rPr>
        <w:t>. Improving Aon Hewitt Indonesia Employee Engagement Survey Product Using Engagement-Job Burnout Model. Jurnal Manajemen Indonesia, 18(3), pp.251-262.</w:t>
      </w:r>
    </w:p>
    <w:p w14:paraId="6342E547" w14:textId="289909AD" w:rsidR="00584ED5" w:rsidRDefault="00584ED5" w:rsidP="00584ED5">
      <w:pPr>
        <w:rPr>
          <w:shd w:val="clear" w:color="auto" w:fill="FFFFFF"/>
        </w:rPr>
      </w:pPr>
      <w:r w:rsidRPr="007D3A8F">
        <w:rPr>
          <w:shd w:val="clear" w:color="auto" w:fill="FFFFFF"/>
        </w:rPr>
        <w:t>Padhi, B., Panda, D. and Kumar, A</w:t>
      </w:r>
      <w:r>
        <w:rPr>
          <w:shd w:val="clear" w:color="auto" w:fill="FFFFFF"/>
        </w:rPr>
        <w:t>. (20</w:t>
      </w:r>
      <w:r w:rsidRPr="007D3A8F">
        <w:rPr>
          <w:shd w:val="clear" w:color="auto" w:fill="FFFFFF"/>
        </w:rPr>
        <w:t>15</w:t>
      </w:r>
      <w:r>
        <w:rPr>
          <w:shd w:val="clear" w:color="auto" w:fill="FFFFFF"/>
        </w:rPr>
        <w:t>)</w:t>
      </w:r>
      <w:r w:rsidRPr="007D3A8F">
        <w:rPr>
          <w:shd w:val="clear" w:color="auto" w:fill="FFFFFF"/>
        </w:rPr>
        <w:t xml:space="preserve">. A study on employee engagement models for sustainability of </w:t>
      </w:r>
      <w:r>
        <w:rPr>
          <w:shd w:val="clear" w:color="auto" w:fill="FFFFFF"/>
        </w:rPr>
        <w:t xml:space="preserve">the </w:t>
      </w:r>
      <w:r w:rsidRPr="007D3A8F">
        <w:rPr>
          <w:shd w:val="clear" w:color="auto" w:fill="FFFFFF"/>
        </w:rPr>
        <w:t>organisation. Padhi, B. and Panda, AK (2015)." A Study on Employee Engagement Models for Sustainability of Organisation". International Journal of Research and Development-A Management Review (IJRDMR), 4(4), pp.79-85.</w:t>
      </w:r>
    </w:p>
    <w:p w14:paraId="4A3AC9F5" w14:textId="77777777" w:rsidR="003D5780" w:rsidRPr="007D3A8F" w:rsidRDefault="003D5780" w:rsidP="003D5780">
      <w:pPr>
        <w:rPr>
          <w:shd w:val="clear" w:color="auto" w:fill="FFFFFF"/>
        </w:rPr>
      </w:pPr>
      <w:r w:rsidRPr="007D3A8F">
        <w:rPr>
          <w:shd w:val="clear" w:color="auto" w:fill="FFFFFF"/>
        </w:rPr>
        <w:t>Jha, B. and Kumar, A. (2016). Employee engagement: A strategic tool to enhance performance. DAWN: Journal for Contemporary Research in Management, 3(2), pp.21-29.</w:t>
      </w:r>
    </w:p>
    <w:p w14:paraId="4C62977E" w14:textId="77777777" w:rsidR="003D5780" w:rsidRPr="007D3A8F" w:rsidRDefault="003D5780" w:rsidP="003D5780">
      <w:pPr>
        <w:rPr>
          <w:shd w:val="clear" w:color="auto" w:fill="FFFFFF"/>
        </w:rPr>
      </w:pPr>
      <w:r w:rsidRPr="007D3A8F">
        <w:rPr>
          <w:shd w:val="clear" w:color="auto" w:fill="FFFFFF"/>
        </w:rPr>
        <w:t>Clack, L. (2020). Employee engagement: keys to organizational success. The Palgrave Handbook of Workplace Well-Being, pp.1-28.</w:t>
      </w:r>
    </w:p>
    <w:p w14:paraId="7D5A8E4B" w14:textId="77777777" w:rsidR="003D5780" w:rsidRPr="007D3A8F" w:rsidRDefault="003D5780" w:rsidP="003D5780">
      <w:pPr>
        <w:rPr>
          <w:shd w:val="clear" w:color="auto" w:fill="FFFFFF"/>
        </w:rPr>
      </w:pPr>
      <w:r w:rsidRPr="007D3A8F">
        <w:rPr>
          <w:shd w:val="clear" w:color="auto" w:fill="FFFFFF"/>
        </w:rPr>
        <w:t>Radda, A.A., Majidadi, M. and Akanno, S. (2015). Employee engagement: The new model of leadership. Indian Journal of Management Science.</w:t>
      </w:r>
    </w:p>
    <w:p w14:paraId="1611C511" w14:textId="77777777" w:rsidR="003D5780" w:rsidRPr="007D3A8F" w:rsidRDefault="003D5780" w:rsidP="003D5780">
      <w:r w:rsidRPr="007D3A8F">
        <w:rPr>
          <w:shd w:val="clear" w:color="auto" w:fill="FFFFFF"/>
        </w:rPr>
        <w:t>Turner, P. (2019). Employee engagement in contemporary organizations: Maintaining high productivity and sustained competitiveness. Springer Nature.</w:t>
      </w:r>
    </w:p>
    <w:p w14:paraId="1214FD01" w14:textId="77777777" w:rsidR="003D5780" w:rsidRPr="007D3A8F" w:rsidRDefault="003D5780" w:rsidP="00584ED5">
      <w:pPr>
        <w:rPr>
          <w:shd w:val="clear" w:color="auto" w:fill="FFFFFF"/>
        </w:rPr>
      </w:pPr>
    </w:p>
    <w:p w14:paraId="1862B827" w14:textId="77777777" w:rsidR="00584ED5" w:rsidRDefault="00584ED5" w:rsidP="00584ED5"/>
    <w:p w14:paraId="074A688D" w14:textId="77777777" w:rsidR="00C50F35" w:rsidRPr="00C50F35" w:rsidRDefault="00C50F35" w:rsidP="00C50F35"/>
    <w:sectPr w:rsidR="00C50F35" w:rsidRPr="00C50F3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7BEEE" w14:textId="77777777" w:rsidR="000C03DF" w:rsidRDefault="000C03DF" w:rsidP="005A3AD6">
      <w:pPr>
        <w:spacing w:after="0" w:line="240" w:lineRule="auto"/>
      </w:pPr>
      <w:r>
        <w:separator/>
      </w:r>
    </w:p>
  </w:endnote>
  <w:endnote w:type="continuationSeparator" w:id="0">
    <w:p w14:paraId="0DA5AA70" w14:textId="77777777" w:rsidR="000C03DF" w:rsidRDefault="000C03DF" w:rsidP="005A3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658528"/>
      <w:docPartObj>
        <w:docPartGallery w:val="Page Numbers (Bottom of Page)"/>
        <w:docPartUnique/>
      </w:docPartObj>
    </w:sdtPr>
    <w:sdtEndPr>
      <w:rPr>
        <w:color w:val="7F7F7F" w:themeColor="background1" w:themeShade="7F"/>
        <w:spacing w:val="60"/>
      </w:rPr>
    </w:sdtEndPr>
    <w:sdtContent>
      <w:p w14:paraId="3ECBF852" w14:textId="1AD5FFBD" w:rsidR="005A3AD6" w:rsidRDefault="005A3AD6">
        <w:pPr>
          <w:pStyle w:val="Footer"/>
          <w:pBdr>
            <w:top w:val="single" w:sz="4" w:space="1" w:color="D9D9D9" w:themeColor="background1" w:themeShade="D9"/>
          </w:pBdr>
          <w:jc w:val="right"/>
        </w:pPr>
        <w:r>
          <w:fldChar w:fldCharType="begin"/>
        </w:r>
        <w:r>
          <w:instrText xml:space="preserve"> PAGE   \* MERGEFORMAT </w:instrText>
        </w:r>
        <w:r>
          <w:fldChar w:fldCharType="separate"/>
        </w:r>
        <w:r w:rsidR="003E1705">
          <w:rPr>
            <w:noProof/>
          </w:rPr>
          <w:t>1</w:t>
        </w:r>
        <w:r>
          <w:rPr>
            <w:noProof/>
          </w:rPr>
          <w:fldChar w:fldCharType="end"/>
        </w:r>
        <w:r>
          <w:t xml:space="preserve"> | </w:t>
        </w:r>
        <w:r>
          <w:rPr>
            <w:color w:val="7F7F7F" w:themeColor="background1" w:themeShade="7F"/>
            <w:spacing w:val="60"/>
          </w:rPr>
          <w:t>Page</w:t>
        </w:r>
      </w:p>
    </w:sdtContent>
  </w:sdt>
  <w:p w14:paraId="224C2FD0" w14:textId="77777777" w:rsidR="005A3AD6" w:rsidRDefault="005A3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F01F0" w14:textId="77777777" w:rsidR="000C03DF" w:rsidRDefault="000C03DF" w:rsidP="005A3AD6">
      <w:pPr>
        <w:spacing w:after="0" w:line="240" w:lineRule="auto"/>
      </w:pPr>
      <w:r>
        <w:separator/>
      </w:r>
    </w:p>
  </w:footnote>
  <w:footnote w:type="continuationSeparator" w:id="0">
    <w:p w14:paraId="1572F9B9" w14:textId="77777777" w:rsidR="000C03DF" w:rsidRDefault="000C03DF" w:rsidP="005A3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724B99"/>
    <w:multiLevelType w:val="hybridMultilevel"/>
    <w:tmpl w:val="500E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A34192"/>
    <w:multiLevelType w:val="hybridMultilevel"/>
    <w:tmpl w:val="198C7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4118460">
    <w:abstractNumId w:val="1"/>
  </w:num>
  <w:num w:numId="2" w16cid:durableId="768042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ytjQ3NDExMzI3N7JQ0lEKTi0uzszPAykwqgUAtpp1gSwAAAA="/>
  </w:docVars>
  <w:rsids>
    <w:rsidRoot w:val="005A3AD6"/>
    <w:rsid w:val="0004582D"/>
    <w:rsid w:val="00076238"/>
    <w:rsid w:val="000A15C2"/>
    <w:rsid w:val="000C03DF"/>
    <w:rsid w:val="000F62DD"/>
    <w:rsid w:val="00105D5C"/>
    <w:rsid w:val="001304CD"/>
    <w:rsid w:val="00173151"/>
    <w:rsid w:val="001777F4"/>
    <w:rsid w:val="001E3095"/>
    <w:rsid w:val="00220007"/>
    <w:rsid w:val="0023749B"/>
    <w:rsid w:val="0024441E"/>
    <w:rsid w:val="00244E97"/>
    <w:rsid w:val="00253852"/>
    <w:rsid w:val="00271768"/>
    <w:rsid w:val="002B3A4D"/>
    <w:rsid w:val="002C4741"/>
    <w:rsid w:val="002E478F"/>
    <w:rsid w:val="002E6091"/>
    <w:rsid w:val="00304AC2"/>
    <w:rsid w:val="003C3ECA"/>
    <w:rsid w:val="003C47E4"/>
    <w:rsid w:val="003D5780"/>
    <w:rsid w:val="003E1705"/>
    <w:rsid w:val="00400917"/>
    <w:rsid w:val="00415C18"/>
    <w:rsid w:val="00461C7D"/>
    <w:rsid w:val="004E3E93"/>
    <w:rsid w:val="00523FE6"/>
    <w:rsid w:val="00531865"/>
    <w:rsid w:val="0055453C"/>
    <w:rsid w:val="00557F43"/>
    <w:rsid w:val="00564788"/>
    <w:rsid w:val="005753F4"/>
    <w:rsid w:val="00584ED5"/>
    <w:rsid w:val="00590BCD"/>
    <w:rsid w:val="00596571"/>
    <w:rsid w:val="005A029E"/>
    <w:rsid w:val="005A3AD6"/>
    <w:rsid w:val="005A4D20"/>
    <w:rsid w:val="005B4093"/>
    <w:rsid w:val="005C3DC4"/>
    <w:rsid w:val="005F16F4"/>
    <w:rsid w:val="006222D1"/>
    <w:rsid w:val="006355FC"/>
    <w:rsid w:val="00642DC4"/>
    <w:rsid w:val="006B5D51"/>
    <w:rsid w:val="006B7C2B"/>
    <w:rsid w:val="006D6E81"/>
    <w:rsid w:val="006E1766"/>
    <w:rsid w:val="006E2D2D"/>
    <w:rsid w:val="006E2E84"/>
    <w:rsid w:val="00721677"/>
    <w:rsid w:val="00734F3E"/>
    <w:rsid w:val="007709B5"/>
    <w:rsid w:val="00794EA7"/>
    <w:rsid w:val="007A4F69"/>
    <w:rsid w:val="007A5BF7"/>
    <w:rsid w:val="007C3A19"/>
    <w:rsid w:val="007E002A"/>
    <w:rsid w:val="00837A29"/>
    <w:rsid w:val="00846266"/>
    <w:rsid w:val="00853249"/>
    <w:rsid w:val="00886BF5"/>
    <w:rsid w:val="008A5601"/>
    <w:rsid w:val="008B313D"/>
    <w:rsid w:val="008C6750"/>
    <w:rsid w:val="008C694D"/>
    <w:rsid w:val="008F4271"/>
    <w:rsid w:val="009001F9"/>
    <w:rsid w:val="00916478"/>
    <w:rsid w:val="009378B3"/>
    <w:rsid w:val="00951C85"/>
    <w:rsid w:val="00972BEE"/>
    <w:rsid w:val="00983B77"/>
    <w:rsid w:val="009A05F9"/>
    <w:rsid w:val="009A5A51"/>
    <w:rsid w:val="009C101E"/>
    <w:rsid w:val="00A32906"/>
    <w:rsid w:val="00AC384A"/>
    <w:rsid w:val="00AD599A"/>
    <w:rsid w:val="00AF16AD"/>
    <w:rsid w:val="00B21C5E"/>
    <w:rsid w:val="00B806E0"/>
    <w:rsid w:val="00BA607A"/>
    <w:rsid w:val="00BA62E4"/>
    <w:rsid w:val="00BA7781"/>
    <w:rsid w:val="00BA7F9A"/>
    <w:rsid w:val="00BD1B84"/>
    <w:rsid w:val="00BE7A37"/>
    <w:rsid w:val="00C1441E"/>
    <w:rsid w:val="00C14D8F"/>
    <w:rsid w:val="00C30A4A"/>
    <w:rsid w:val="00C30B7B"/>
    <w:rsid w:val="00C33060"/>
    <w:rsid w:val="00C41104"/>
    <w:rsid w:val="00C42E58"/>
    <w:rsid w:val="00C50F35"/>
    <w:rsid w:val="00C90B61"/>
    <w:rsid w:val="00C92CC6"/>
    <w:rsid w:val="00C975EE"/>
    <w:rsid w:val="00CA5E02"/>
    <w:rsid w:val="00CB146F"/>
    <w:rsid w:val="00CB20DC"/>
    <w:rsid w:val="00CB5209"/>
    <w:rsid w:val="00CC4F6E"/>
    <w:rsid w:val="00CF79DE"/>
    <w:rsid w:val="00D52410"/>
    <w:rsid w:val="00D6762F"/>
    <w:rsid w:val="00D83891"/>
    <w:rsid w:val="00DB009F"/>
    <w:rsid w:val="00DD1896"/>
    <w:rsid w:val="00E164CF"/>
    <w:rsid w:val="00E22873"/>
    <w:rsid w:val="00E329ED"/>
    <w:rsid w:val="00E526DE"/>
    <w:rsid w:val="00E6097C"/>
    <w:rsid w:val="00E6130D"/>
    <w:rsid w:val="00E77335"/>
    <w:rsid w:val="00E92D63"/>
    <w:rsid w:val="00EA2B0D"/>
    <w:rsid w:val="00EA53AE"/>
    <w:rsid w:val="00EC1431"/>
    <w:rsid w:val="00EC4B4A"/>
    <w:rsid w:val="00EE31B8"/>
    <w:rsid w:val="00EF5130"/>
    <w:rsid w:val="00F167D8"/>
    <w:rsid w:val="00F71B96"/>
    <w:rsid w:val="00F71FD1"/>
    <w:rsid w:val="00FA3664"/>
    <w:rsid w:val="00FA7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F97B"/>
  <w15:chartTrackingRefBased/>
  <w15:docId w15:val="{7F00C5E1-CD11-40FB-9020-F5A158D9A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AD6"/>
    <w:pPr>
      <w:spacing w:line="360" w:lineRule="auto"/>
      <w:jc w:val="both"/>
    </w:pPr>
    <w:rPr>
      <w:rFonts w:ascii="Arial" w:hAnsi="Arial"/>
    </w:rPr>
  </w:style>
  <w:style w:type="paragraph" w:styleId="Heading1">
    <w:name w:val="heading 1"/>
    <w:basedOn w:val="Normal"/>
    <w:next w:val="Normal"/>
    <w:link w:val="Heading1Char"/>
    <w:uiPriority w:val="9"/>
    <w:qFormat/>
    <w:rsid w:val="00FA3664"/>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FA3664"/>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semiHidden/>
    <w:unhideWhenUsed/>
    <w:qFormat/>
    <w:rsid w:val="00D6762F"/>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664"/>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FA3664"/>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semiHidden/>
    <w:rsid w:val="00D6762F"/>
    <w:rPr>
      <w:rFonts w:eastAsiaTheme="majorEastAsia" w:cstheme="majorBidi"/>
      <w:szCs w:val="24"/>
    </w:rPr>
  </w:style>
  <w:style w:type="paragraph" w:styleId="NoSpacing">
    <w:name w:val="No Spacing"/>
    <w:uiPriority w:val="1"/>
    <w:qFormat/>
    <w:rsid w:val="005A3AD6"/>
    <w:pPr>
      <w:spacing w:after="0" w:line="240" w:lineRule="auto"/>
      <w:jc w:val="both"/>
    </w:pPr>
    <w:rPr>
      <w:rFonts w:ascii="Arial" w:hAnsi="Arial"/>
    </w:rPr>
  </w:style>
  <w:style w:type="paragraph" w:styleId="Header">
    <w:name w:val="header"/>
    <w:basedOn w:val="Normal"/>
    <w:link w:val="HeaderChar"/>
    <w:uiPriority w:val="99"/>
    <w:unhideWhenUsed/>
    <w:rsid w:val="005A3A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AD6"/>
    <w:rPr>
      <w:rFonts w:ascii="Arial" w:hAnsi="Arial"/>
    </w:rPr>
  </w:style>
  <w:style w:type="paragraph" w:styleId="Footer">
    <w:name w:val="footer"/>
    <w:basedOn w:val="Normal"/>
    <w:link w:val="FooterChar"/>
    <w:uiPriority w:val="99"/>
    <w:unhideWhenUsed/>
    <w:rsid w:val="005A3A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AD6"/>
    <w:rPr>
      <w:rFonts w:ascii="Arial" w:hAnsi="Arial"/>
    </w:rPr>
  </w:style>
  <w:style w:type="paragraph" w:styleId="TOCHeading">
    <w:name w:val="TOC Heading"/>
    <w:basedOn w:val="Heading1"/>
    <w:next w:val="Normal"/>
    <w:uiPriority w:val="39"/>
    <w:unhideWhenUsed/>
    <w:qFormat/>
    <w:rsid w:val="005A3AD6"/>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C50F35"/>
    <w:pPr>
      <w:spacing w:after="100"/>
    </w:pPr>
  </w:style>
  <w:style w:type="character" w:styleId="Hyperlink">
    <w:name w:val="Hyperlink"/>
    <w:basedOn w:val="DefaultParagraphFont"/>
    <w:uiPriority w:val="99"/>
    <w:unhideWhenUsed/>
    <w:rsid w:val="00C50F35"/>
    <w:rPr>
      <w:color w:val="0563C1" w:themeColor="hyperlink"/>
      <w:u w:val="single"/>
    </w:rPr>
  </w:style>
  <w:style w:type="paragraph" w:styleId="ListParagraph">
    <w:name w:val="List Paragraph"/>
    <w:basedOn w:val="Normal"/>
    <w:uiPriority w:val="34"/>
    <w:qFormat/>
    <w:rsid w:val="006E2E84"/>
    <w:pPr>
      <w:ind w:left="720"/>
      <w:contextualSpacing/>
    </w:pPr>
  </w:style>
  <w:style w:type="paragraph" w:styleId="TOC2">
    <w:name w:val="toc 2"/>
    <w:basedOn w:val="Normal"/>
    <w:next w:val="Normal"/>
    <w:autoRedefine/>
    <w:uiPriority w:val="39"/>
    <w:unhideWhenUsed/>
    <w:rsid w:val="00642DC4"/>
    <w:pPr>
      <w:spacing w:after="100"/>
      <w:ind w:left="240"/>
    </w:pPr>
  </w:style>
  <w:style w:type="paragraph" w:styleId="Caption">
    <w:name w:val="caption"/>
    <w:basedOn w:val="Normal"/>
    <w:next w:val="Normal"/>
    <w:uiPriority w:val="35"/>
    <w:unhideWhenUsed/>
    <w:qFormat/>
    <w:rsid w:val="007C3A1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1AD53-2039-4126-8E2D-931DEB2CC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Mario Costin Merisan</cp:lastModifiedBy>
  <cp:revision>9</cp:revision>
  <dcterms:created xsi:type="dcterms:W3CDTF">2022-10-26T17:24:00Z</dcterms:created>
  <dcterms:modified xsi:type="dcterms:W3CDTF">2022-10-26T21:57:00Z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4c700b1f-0454-4304-bd64-4abc7a727787</vt:lpwstr>
  </property>
</Properties>
</file>