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1953A0" w14:textId="5AC7E652" w:rsidR="00007488" w:rsidRDefault="00007488">
      <w:pPr>
        <w:spacing w:line="360" w:lineRule="auto"/>
        <w:rPr>
          <w:rFonts w:ascii="Arial" w:hAnsi="Arial" w:cs="Arial"/>
          <w:sz w:val="24"/>
          <w:szCs w:val="24"/>
        </w:rPr>
      </w:pPr>
      <w:r w:rsidRPr="00074402">
        <w:rPr>
          <w:rFonts w:ascii="Arial" w:hAnsi="Arial" w:cs="Arial"/>
          <w:noProof/>
          <w:szCs w:val="24"/>
        </w:rPr>
        <w:drawing>
          <wp:anchor distT="0" distB="0" distL="114300" distR="114300" simplePos="0" relativeHeight="251659264" behindDoc="0" locked="0" layoutInCell="1" allowOverlap="1" wp14:anchorId="41DBCBEE" wp14:editId="282B4028">
            <wp:simplePos x="0" y="0"/>
            <wp:positionH relativeFrom="margin">
              <wp:posOffset>0</wp:posOffset>
            </wp:positionH>
            <wp:positionV relativeFrom="paragraph">
              <wp:posOffset>365760</wp:posOffset>
            </wp:positionV>
            <wp:extent cx="2514600" cy="11811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514600" cy="1181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410E22" w14:textId="77777777" w:rsidR="00007488" w:rsidRDefault="00007488">
      <w:pPr>
        <w:spacing w:line="360" w:lineRule="auto"/>
        <w:rPr>
          <w:rFonts w:ascii="Arial" w:hAnsi="Arial" w:cs="Arial"/>
          <w:sz w:val="24"/>
          <w:szCs w:val="24"/>
        </w:rPr>
      </w:pPr>
    </w:p>
    <w:p w14:paraId="3CE457EE" w14:textId="77777777" w:rsidR="00007488" w:rsidRDefault="00007488">
      <w:pPr>
        <w:spacing w:line="360" w:lineRule="auto"/>
        <w:rPr>
          <w:rFonts w:ascii="Arial" w:hAnsi="Arial" w:cs="Arial"/>
          <w:sz w:val="24"/>
          <w:szCs w:val="24"/>
        </w:rPr>
      </w:pPr>
    </w:p>
    <w:p w14:paraId="7C1E5B47" w14:textId="77777777" w:rsidR="00007488" w:rsidRDefault="00007488">
      <w:pPr>
        <w:spacing w:line="360" w:lineRule="auto"/>
        <w:rPr>
          <w:rFonts w:ascii="Arial" w:hAnsi="Arial" w:cs="Arial"/>
          <w:sz w:val="24"/>
          <w:szCs w:val="24"/>
        </w:rPr>
      </w:pPr>
    </w:p>
    <w:p w14:paraId="381F2574" w14:textId="77777777" w:rsidR="00007488" w:rsidRDefault="00007488">
      <w:pPr>
        <w:spacing w:line="360" w:lineRule="auto"/>
        <w:rPr>
          <w:rFonts w:ascii="Arial" w:hAnsi="Arial" w:cs="Arial"/>
          <w:sz w:val="24"/>
          <w:szCs w:val="24"/>
        </w:rPr>
      </w:pPr>
    </w:p>
    <w:p w14:paraId="7EA6B4FD" w14:textId="453A369C" w:rsidR="00F7206B" w:rsidRDefault="00000000">
      <w:pPr>
        <w:spacing w:line="360" w:lineRule="auto"/>
        <w:rPr>
          <w:rFonts w:ascii="Arial" w:hAnsi="Arial" w:cs="Arial"/>
          <w:sz w:val="24"/>
          <w:szCs w:val="24"/>
        </w:rPr>
      </w:pPr>
      <w:r>
        <w:rPr>
          <w:rFonts w:ascii="Arial" w:hAnsi="Arial" w:cs="Arial"/>
          <w:sz w:val="24"/>
          <w:szCs w:val="24"/>
        </w:rPr>
        <w:t>Module name:</w:t>
      </w:r>
      <w:r w:rsidR="00AD65CE">
        <w:rPr>
          <w:rFonts w:ascii="Arial" w:hAnsi="Arial" w:cs="Arial"/>
          <w:sz w:val="24"/>
          <w:szCs w:val="24"/>
        </w:rPr>
        <w:t xml:space="preserve"> I</w:t>
      </w:r>
      <w:r w:rsidR="00311425">
        <w:rPr>
          <w:rFonts w:ascii="Arial" w:hAnsi="Arial" w:cs="Arial"/>
          <w:sz w:val="24"/>
          <w:szCs w:val="24"/>
        </w:rPr>
        <w:t xml:space="preserve">ntroduction to Health </w:t>
      </w:r>
      <w:r w:rsidR="00086D4B">
        <w:rPr>
          <w:rFonts w:ascii="Arial" w:hAnsi="Arial" w:cs="Arial"/>
          <w:sz w:val="24"/>
          <w:szCs w:val="24"/>
        </w:rPr>
        <w:t>and Social Care</w:t>
      </w:r>
    </w:p>
    <w:p w14:paraId="7EA6B4FE" w14:textId="1C610F6D" w:rsidR="00F7206B" w:rsidRDefault="00000000">
      <w:pPr>
        <w:spacing w:line="360" w:lineRule="auto"/>
        <w:rPr>
          <w:rFonts w:ascii="Arial" w:hAnsi="Arial" w:cs="Arial"/>
          <w:sz w:val="24"/>
          <w:szCs w:val="24"/>
        </w:rPr>
      </w:pPr>
      <w:r>
        <w:rPr>
          <w:rFonts w:ascii="Arial" w:hAnsi="Arial" w:cs="Arial"/>
          <w:sz w:val="24"/>
          <w:szCs w:val="24"/>
        </w:rPr>
        <w:t>Module code:</w:t>
      </w:r>
      <w:r w:rsidR="009E7DCF">
        <w:rPr>
          <w:rFonts w:ascii="Arial" w:hAnsi="Arial" w:cs="Arial"/>
          <w:sz w:val="24"/>
          <w:szCs w:val="24"/>
        </w:rPr>
        <w:t>(</w:t>
      </w:r>
      <w:r w:rsidR="00BA10CA">
        <w:rPr>
          <w:rFonts w:ascii="Arial" w:hAnsi="Arial" w:cs="Arial"/>
          <w:sz w:val="24"/>
          <w:szCs w:val="24"/>
        </w:rPr>
        <w:t xml:space="preserve"> LCHS4003_LON)</w:t>
      </w:r>
    </w:p>
    <w:p w14:paraId="7EA6B4FF" w14:textId="77777777" w:rsidR="00F7206B" w:rsidRDefault="00F7206B">
      <w:pPr>
        <w:spacing w:line="360" w:lineRule="auto"/>
        <w:rPr>
          <w:rFonts w:ascii="Arial" w:hAnsi="Arial" w:cs="Arial"/>
          <w:sz w:val="24"/>
          <w:szCs w:val="24"/>
        </w:rPr>
      </w:pPr>
    </w:p>
    <w:p w14:paraId="7EA6B500" w14:textId="583A68FA" w:rsidR="00F7206B" w:rsidRDefault="00000000">
      <w:pPr>
        <w:spacing w:line="360" w:lineRule="auto"/>
        <w:rPr>
          <w:rFonts w:ascii="Arial" w:hAnsi="Arial" w:cs="Arial"/>
          <w:sz w:val="24"/>
          <w:szCs w:val="24"/>
        </w:rPr>
      </w:pPr>
      <w:r>
        <w:rPr>
          <w:rFonts w:ascii="Arial" w:hAnsi="Arial" w:cs="Arial"/>
          <w:sz w:val="24"/>
          <w:szCs w:val="24"/>
        </w:rPr>
        <w:t>Student name:</w:t>
      </w:r>
      <w:r w:rsidR="007B0540">
        <w:rPr>
          <w:rFonts w:ascii="Arial" w:hAnsi="Arial" w:cs="Arial"/>
          <w:sz w:val="24"/>
          <w:szCs w:val="24"/>
        </w:rPr>
        <w:t xml:space="preserve"> Ginalyn E. Leal</w:t>
      </w:r>
    </w:p>
    <w:p w14:paraId="7EA6B501" w14:textId="21560C81" w:rsidR="00F7206B" w:rsidRDefault="00000000">
      <w:pPr>
        <w:spacing w:line="360" w:lineRule="auto"/>
        <w:rPr>
          <w:rFonts w:ascii="Arial" w:hAnsi="Arial" w:cs="Arial"/>
          <w:sz w:val="24"/>
          <w:szCs w:val="24"/>
        </w:rPr>
      </w:pPr>
      <w:r>
        <w:rPr>
          <w:rFonts w:ascii="Arial" w:hAnsi="Arial" w:cs="Arial"/>
          <w:sz w:val="24"/>
          <w:szCs w:val="24"/>
        </w:rPr>
        <w:t>Student ID:</w:t>
      </w:r>
      <w:r w:rsidR="007B0540">
        <w:rPr>
          <w:rFonts w:ascii="Arial" w:hAnsi="Arial" w:cs="Arial"/>
          <w:sz w:val="24"/>
          <w:szCs w:val="24"/>
        </w:rPr>
        <w:t xml:space="preserve"> 2515491</w:t>
      </w:r>
    </w:p>
    <w:p w14:paraId="7EA6B502" w14:textId="77777777" w:rsidR="00F7206B" w:rsidRDefault="00F7206B">
      <w:pPr>
        <w:spacing w:line="360" w:lineRule="auto"/>
        <w:rPr>
          <w:rFonts w:ascii="Arial" w:hAnsi="Arial" w:cs="Arial"/>
          <w:sz w:val="24"/>
          <w:szCs w:val="24"/>
        </w:rPr>
      </w:pPr>
    </w:p>
    <w:p w14:paraId="7EA6B503" w14:textId="5A2B755A" w:rsidR="00F7206B" w:rsidRDefault="00000000">
      <w:pPr>
        <w:spacing w:line="360" w:lineRule="auto"/>
        <w:rPr>
          <w:rFonts w:ascii="Arial" w:hAnsi="Arial" w:cs="Arial"/>
          <w:sz w:val="24"/>
          <w:szCs w:val="24"/>
        </w:rPr>
      </w:pPr>
      <w:r>
        <w:rPr>
          <w:rFonts w:ascii="Arial" w:hAnsi="Arial" w:cs="Arial"/>
          <w:sz w:val="24"/>
          <w:szCs w:val="24"/>
        </w:rPr>
        <w:t>Lecture’s name:</w:t>
      </w:r>
      <w:r w:rsidR="007B0540">
        <w:rPr>
          <w:rFonts w:ascii="Arial" w:hAnsi="Arial" w:cs="Arial"/>
          <w:sz w:val="24"/>
          <w:szCs w:val="24"/>
        </w:rPr>
        <w:t xml:space="preserve"> Muhammed Aliyu</w:t>
      </w:r>
    </w:p>
    <w:p w14:paraId="569AD93A" w14:textId="027DEE02" w:rsidR="00297308" w:rsidRDefault="00297308">
      <w:pPr>
        <w:spacing w:line="360" w:lineRule="auto"/>
        <w:rPr>
          <w:rFonts w:ascii="Arial" w:hAnsi="Arial" w:cs="Arial"/>
          <w:sz w:val="24"/>
          <w:szCs w:val="24"/>
        </w:rPr>
      </w:pPr>
      <w:r>
        <w:rPr>
          <w:rFonts w:ascii="Arial" w:hAnsi="Arial" w:cs="Arial"/>
          <w:sz w:val="24"/>
          <w:szCs w:val="24"/>
        </w:rPr>
        <w:t>Submitted on:</w:t>
      </w:r>
      <w:r w:rsidR="006A50A0">
        <w:rPr>
          <w:rFonts w:ascii="Arial" w:hAnsi="Arial" w:cs="Arial"/>
          <w:sz w:val="24"/>
          <w:szCs w:val="24"/>
        </w:rPr>
        <w:t xml:space="preserve"> </w:t>
      </w:r>
      <w:r w:rsidR="00515A07">
        <w:rPr>
          <w:rFonts w:ascii="Arial" w:hAnsi="Arial" w:cs="Arial"/>
          <w:sz w:val="24"/>
          <w:szCs w:val="24"/>
        </w:rPr>
        <w:t>19 Apri</w:t>
      </w:r>
      <w:r w:rsidR="0089758C">
        <w:rPr>
          <w:rFonts w:ascii="Arial" w:hAnsi="Arial" w:cs="Arial"/>
          <w:sz w:val="24"/>
          <w:szCs w:val="24"/>
        </w:rPr>
        <w:t>l 2026</w:t>
      </w:r>
    </w:p>
    <w:p w14:paraId="7EA6B504" w14:textId="044999F5" w:rsidR="00625957" w:rsidRDefault="00625957">
      <w:pPr>
        <w:spacing w:line="360" w:lineRule="auto"/>
        <w:rPr>
          <w:rFonts w:ascii="Arial" w:hAnsi="Arial" w:cs="Arial"/>
          <w:sz w:val="24"/>
          <w:szCs w:val="24"/>
        </w:rPr>
      </w:pPr>
    </w:p>
    <w:p w14:paraId="16A3F8E4" w14:textId="77777777" w:rsidR="00625957" w:rsidRDefault="00625957">
      <w:pPr>
        <w:suppressAutoHyphens w:val="0"/>
        <w:rPr>
          <w:rFonts w:ascii="Arial" w:hAnsi="Arial" w:cs="Arial"/>
          <w:sz w:val="24"/>
          <w:szCs w:val="24"/>
        </w:rPr>
      </w:pPr>
      <w:r>
        <w:rPr>
          <w:rFonts w:ascii="Arial" w:hAnsi="Arial" w:cs="Arial"/>
          <w:sz w:val="24"/>
          <w:szCs w:val="24"/>
        </w:rPr>
        <w:br w:type="page"/>
      </w:r>
    </w:p>
    <w:sdt>
      <w:sdtPr>
        <w:rPr>
          <w:rFonts w:ascii="Aptos" w:eastAsia="Aptos" w:hAnsi="Aptos" w:cs="Times New Roman"/>
          <w:color w:val="auto"/>
          <w:kern w:val="3"/>
          <w:sz w:val="22"/>
          <w:szCs w:val="22"/>
          <w:lang w:val="en-GB"/>
        </w:rPr>
        <w:id w:val="-1075427135"/>
        <w:docPartObj>
          <w:docPartGallery w:val="Table of Contents"/>
          <w:docPartUnique/>
        </w:docPartObj>
      </w:sdtPr>
      <w:sdtEndPr>
        <w:rPr>
          <w:b/>
          <w:bCs/>
          <w:noProof/>
        </w:rPr>
      </w:sdtEndPr>
      <w:sdtContent>
        <w:p w14:paraId="2DEF9627" w14:textId="5603CD80" w:rsidR="00F70884" w:rsidRDefault="00F70884">
          <w:pPr>
            <w:pStyle w:val="TOCHeading"/>
          </w:pPr>
          <w:r>
            <w:t>Contents</w:t>
          </w:r>
        </w:p>
        <w:p w14:paraId="4F5B0C1F" w14:textId="0653121A" w:rsidR="004E448D" w:rsidRDefault="00F7088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6891837" w:history="1">
            <w:r w:rsidR="004E448D" w:rsidRPr="004824F0">
              <w:rPr>
                <w:rStyle w:val="Hyperlink"/>
                <w:b/>
                <w:bCs/>
                <w:noProof/>
              </w:rPr>
              <w:t>Introduction</w:t>
            </w:r>
            <w:r w:rsidR="004E448D">
              <w:rPr>
                <w:noProof/>
                <w:webHidden/>
              </w:rPr>
              <w:tab/>
            </w:r>
            <w:r w:rsidR="004E448D">
              <w:rPr>
                <w:noProof/>
                <w:webHidden/>
              </w:rPr>
              <w:fldChar w:fldCharType="begin"/>
            </w:r>
            <w:r w:rsidR="004E448D">
              <w:rPr>
                <w:noProof/>
                <w:webHidden/>
              </w:rPr>
              <w:instrText xml:space="preserve"> PAGEREF _Toc226891837 \h </w:instrText>
            </w:r>
            <w:r w:rsidR="004E448D">
              <w:rPr>
                <w:noProof/>
                <w:webHidden/>
              </w:rPr>
            </w:r>
            <w:r w:rsidR="004E448D">
              <w:rPr>
                <w:noProof/>
                <w:webHidden/>
              </w:rPr>
              <w:fldChar w:fldCharType="separate"/>
            </w:r>
            <w:r w:rsidR="000F4AE9">
              <w:rPr>
                <w:noProof/>
                <w:webHidden/>
              </w:rPr>
              <w:t>3</w:t>
            </w:r>
            <w:r w:rsidR="004E448D">
              <w:rPr>
                <w:noProof/>
                <w:webHidden/>
              </w:rPr>
              <w:fldChar w:fldCharType="end"/>
            </w:r>
          </w:hyperlink>
        </w:p>
        <w:p w14:paraId="72ECE630" w14:textId="3D130215" w:rsidR="004E448D" w:rsidRDefault="004E448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891838" w:history="1">
            <w:r w:rsidRPr="004824F0">
              <w:rPr>
                <w:rStyle w:val="Hyperlink"/>
                <w:noProof/>
              </w:rPr>
              <w:t>Effective Communication in Mr Ahmed’s Care</w:t>
            </w:r>
            <w:r>
              <w:rPr>
                <w:noProof/>
                <w:webHidden/>
              </w:rPr>
              <w:tab/>
            </w:r>
            <w:r>
              <w:rPr>
                <w:noProof/>
                <w:webHidden/>
              </w:rPr>
              <w:fldChar w:fldCharType="begin"/>
            </w:r>
            <w:r>
              <w:rPr>
                <w:noProof/>
                <w:webHidden/>
              </w:rPr>
              <w:instrText xml:space="preserve"> PAGEREF _Toc226891838 \h </w:instrText>
            </w:r>
            <w:r>
              <w:rPr>
                <w:noProof/>
                <w:webHidden/>
              </w:rPr>
            </w:r>
            <w:r>
              <w:rPr>
                <w:noProof/>
                <w:webHidden/>
              </w:rPr>
              <w:fldChar w:fldCharType="separate"/>
            </w:r>
            <w:r w:rsidR="000F4AE9">
              <w:rPr>
                <w:noProof/>
                <w:webHidden/>
              </w:rPr>
              <w:t>3</w:t>
            </w:r>
            <w:r>
              <w:rPr>
                <w:noProof/>
                <w:webHidden/>
              </w:rPr>
              <w:fldChar w:fldCharType="end"/>
            </w:r>
          </w:hyperlink>
        </w:p>
        <w:p w14:paraId="0547B2FB" w14:textId="62A27CEA" w:rsidR="004E448D" w:rsidRDefault="004E448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891839" w:history="1">
            <w:r w:rsidRPr="004824F0">
              <w:rPr>
                <w:rStyle w:val="Hyperlink"/>
                <w:noProof/>
              </w:rPr>
              <w:t>Administrative Skills and Record Keeping</w:t>
            </w:r>
            <w:r>
              <w:rPr>
                <w:noProof/>
                <w:webHidden/>
              </w:rPr>
              <w:tab/>
            </w:r>
            <w:r>
              <w:rPr>
                <w:noProof/>
                <w:webHidden/>
              </w:rPr>
              <w:fldChar w:fldCharType="begin"/>
            </w:r>
            <w:r>
              <w:rPr>
                <w:noProof/>
                <w:webHidden/>
              </w:rPr>
              <w:instrText xml:space="preserve"> PAGEREF _Toc226891839 \h </w:instrText>
            </w:r>
            <w:r>
              <w:rPr>
                <w:noProof/>
                <w:webHidden/>
              </w:rPr>
            </w:r>
            <w:r>
              <w:rPr>
                <w:noProof/>
                <w:webHidden/>
              </w:rPr>
              <w:fldChar w:fldCharType="separate"/>
            </w:r>
            <w:r w:rsidR="000F4AE9">
              <w:rPr>
                <w:noProof/>
                <w:webHidden/>
              </w:rPr>
              <w:t>5</w:t>
            </w:r>
            <w:r>
              <w:rPr>
                <w:noProof/>
                <w:webHidden/>
              </w:rPr>
              <w:fldChar w:fldCharType="end"/>
            </w:r>
          </w:hyperlink>
        </w:p>
        <w:p w14:paraId="2AA9FE42" w14:textId="0BD416B5" w:rsidR="004E448D" w:rsidRDefault="004E448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891840" w:history="1">
            <w:r w:rsidRPr="004824F0">
              <w:rPr>
                <w:rStyle w:val="Hyperlink"/>
                <w:noProof/>
              </w:rPr>
              <w:t>Collaborative Working in Health and Social Care</w:t>
            </w:r>
            <w:r>
              <w:rPr>
                <w:noProof/>
                <w:webHidden/>
              </w:rPr>
              <w:tab/>
            </w:r>
            <w:r>
              <w:rPr>
                <w:noProof/>
                <w:webHidden/>
              </w:rPr>
              <w:fldChar w:fldCharType="begin"/>
            </w:r>
            <w:r>
              <w:rPr>
                <w:noProof/>
                <w:webHidden/>
              </w:rPr>
              <w:instrText xml:space="preserve"> PAGEREF _Toc226891840 \h </w:instrText>
            </w:r>
            <w:r>
              <w:rPr>
                <w:noProof/>
                <w:webHidden/>
              </w:rPr>
            </w:r>
            <w:r>
              <w:rPr>
                <w:noProof/>
                <w:webHidden/>
              </w:rPr>
              <w:fldChar w:fldCharType="separate"/>
            </w:r>
            <w:r w:rsidR="000F4AE9">
              <w:rPr>
                <w:noProof/>
                <w:webHidden/>
              </w:rPr>
              <w:t>6</w:t>
            </w:r>
            <w:r>
              <w:rPr>
                <w:noProof/>
                <w:webHidden/>
              </w:rPr>
              <w:fldChar w:fldCharType="end"/>
            </w:r>
          </w:hyperlink>
        </w:p>
        <w:p w14:paraId="568BF0DC" w14:textId="72692EAC" w:rsidR="004E448D" w:rsidRDefault="004E448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891841" w:history="1">
            <w:r w:rsidRPr="004824F0">
              <w:rPr>
                <w:rStyle w:val="Hyperlink"/>
                <w:noProof/>
              </w:rPr>
              <w:t>Conclusion</w:t>
            </w:r>
            <w:r>
              <w:rPr>
                <w:noProof/>
                <w:webHidden/>
              </w:rPr>
              <w:tab/>
            </w:r>
            <w:r>
              <w:rPr>
                <w:noProof/>
                <w:webHidden/>
              </w:rPr>
              <w:fldChar w:fldCharType="begin"/>
            </w:r>
            <w:r>
              <w:rPr>
                <w:noProof/>
                <w:webHidden/>
              </w:rPr>
              <w:instrText xml:space="preserve"> PAGEREF _Toc226891841 \h </w:instrText>
            </w:r>
            <w:r>
              <w:rPr>
                <w:noProof/>
                <w:webHidden/>
              </w:rPr>
            </w:r>
            <w:r>
              <w:rPr>
                <w:noProof/>
                <w:webHidden/>
              </w:rPr>
              <w:fldChar w:fldCharType="separate"/>
            </w:r>
            <w:r w:rsidR="000F4AE9">
              <w:rPr>
                <w:noProof/>
                <w:webHidden/>
              </w:rPr>
              <w:t>7</w:t>
            </w:r>
            <w:r>
              <w:rPr>
                <w:noProof/>
                <w:webHidden/>
              </w:rPr>
              <w:fldChar w:fldCharType="end"/>
            </w:r>
          </w:hyperlink>
        </w:p>
        <w:p w14:paraId="51A3FB51" w14:textId="7ED0D92C" w:rsidR="004E448D" w:rsidRDefault="004E448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891842" w:history="1">
            <w:r w:rsidRPr="004824F0">
              <w:rPr>
                <w:rStyle w:val="Hyperlink"/>
                <w:b/>
                <w:bCs/>
                <w:noProof/>
              </w:rPr>
              <w:t>Reference List</w:t>
            </w:r>
            <w:r>
              <w:rPr>
                <w:noProof/>
                <w:webHidden/>
              </w:rPr>
              <w:tab/>
            </w:r>
            <w:r>
              <w:rPr>
                <w:noProof/>
                <w:webHidden/>
              </w:rPr>
              <w:fldChar w:fldCharType="begin"/>
            </w:r>
            <w:r>
              <w:rPr>
                <w:noProof/>
                <w:webHidden/>
              </w:rPr>
              <w:instrText xml:space="preserve"> PAGEREF _Toc226891842 \h </w:instrText>
            </w:r>
            <w:r>
              <w:rPr>
                <w:noProof/>
                <w:webHidden/>
              </w:rPr>
            </w:r>
            <w:r>
              <w:rPr>
                <w:noProof/>
                <w:webHidden/>
              </w:rPr>
              <w:fldChar w:fldCharType="separate"/>
            </w:r>
            <w:r w:rsidR="000F4AE9">
              <w:rPr>
                <w:noProof/>
                <w:webHidden/>
              </w:rPr>
              <w:t>8</w:t>
            </w:r>
            <w:r>
              <w:rPr>
                <w:noProof/>
                <w:webHidden/>
              </w:rPr>
              <w:fldChar w:fldCharType="end"/>
            </w:r>
          </w:hyperlink>
        </w:p>
        <w:p w14:paraId="5B60334D" w14:textId="1AED32A3" w:rsidR="00F70884" w:rsidRDefault="00F70884">
          <w:r>
            <w:rPr>
              <w:b/>
              <w:bCs/>
              <w:noProof/>
            </w:rPr>
            <w:fldChar w:fldCharType="end"/>
          </w:r>
        </w:p>
      </w:sdtContent>
    </w:sdt>
    <w:p w14:paraId="4BEAA85B" w14:textId="7F556C12" w:rsidR="00F7206B" w:rsidRDefault="00F7206B">
      <w:pPr>
        <w:spacing w:line="360" w:lineRule="auto"/>
        <w:rPr>
          <w:rFonts w:ascii="Arial" w:hAnsi="Arial" w:cs="Arial"/>
          <w:sz w:val="24"/>
          <w:szCs w:val="24"/>
        </w:rPr>
      </w:pPr>
    </w:p>
    <w:p w14:paraId="7EA6B505" w14:textId="77777777" w:rsidR="00F7206B" w:rsidRDefault="00F7206B">
      <w:pPr>
        <w:spacing w:line="360" w:lineRule="auto"/>
        <w:rPr>
          <w:rFonts w:ascii="Arial" w:hAnsi="Arial" w:cs="Arial"/>
          <w:sz w:val="24"/>
          <w:szCs w:val="24"/>
        </w:rPr>
      </w:pPr>
    </w:p>
    <w:p w14:paraId="7EA6B506" w14:textId="77777777" w:rsidR="00F7206B" w:rsidRDefault="00F7206B">
      <w:pPr>
        <w:spacing w:line="360" w:lineRule="auto"/>
        <w:rPr>
          <w:rFonts w:ascii="Arial" w:hAnsi="Arial" w:cs="Arial"/>
          <w:sz w:val="24"/>
          <w:szCs w:val="24"/>
        </w:rPr>
      </w:pPr>
    </w:p>
    <w:p w14:paraId="7EA6B507" w14:textId="77777777" w:rsidR="00F7206B" w:rsidRDefault="00F7206B">
      <w:pPr>
        <w:spacing w:line="360" w:lineRule="auto"/>
        <w:rPr>
          <w:rFonts w:ascii="Arial" w:hAnsi="Arial" w:cs="Arial"/>
          <w:sz w:val="24"/>
          <w:szCs w:val="24"/>
        </w:rPr>
      </w:pPr>
    </w:p>
    <w:p w14:paraId="7EA6B508" w14:textId="77777777" w:rsidR="00F7206B" w:rsidRDefault="00F7206B">
      <w:pPr>
        <w:spacing w:line="360" w:lineRule="auto"/>
        <w:rPr>
          <w:rFonts w:ascii="Arial" w:hAnsi="Arial" w:cs="Arial"/>
          <w:sz w:val="24"/>
          <w:szCs w:val="24"/>
        </w:rPr>
      </w:pPr>
    </w:p>
    <w:p w14:paraId="7EA6B509" w14:textId="77777777" w:rsidR="00F7206B" w:rsidRDefault="00F7206B">
      <w:pPr>
        <w:spacing w:line="360" w:lineRule="auto"/>
        <w:rPr>
          <w:rFonts w:ascii="Arial" w:hAnsi="Arial" w:cs="Arial"/>
          <w:sz w:val="24"/>
          <w:szCs w:val="24"/>
        </w:rPr>
      </w:pPr>
    </w:p>
    <w:p w14:paraId="7EA6B50A" w14:textId="77777777" w:rsidR="00F7206B" w:rsidRDefault="00F7206B">
      <w:pPr>
        <w:spacing w:line="360" w:lineRule="auto"/>
        <w:rPr>
          <w:rFonts w:ascii="Arial" w:hAnsi="Arial" w:cs="Arial"/>
          <w:sz w:val="24"/>
          <w:szCs w:val="24"/>
        </w:rPr>
      </w:pPr>
    </w:p>
    <w:p w14:paraId="7EA6B50B" w14:textId="77777777" w:rsidR="00F7206B" w:rsidRDefault="00F7206B">
      <w:pPr>
        <w:spacing w:line="360" w:lineRule="auto"/>
        <w:rPr>
          <w:rFonts w:ascii="Arial" w:hAnsi="Arial" w:cs="Arial"/>
          <w:sz w:val="24"/>
          <w:szCs w:val="24"/>
        </w:rPr>
      </w:pPr>
    </w:p>
    <w:p w14:paraId="58002E0E" w14:textId="77777777" w:rsidR="00325A83" w:rsidRDefault="00325A83">
      <w:pPr>
        <w:suppressAutoHyphens w:val="0"/>
        <w:rPr>
          <w:rFonts w:ascii="Arial" w:hAnsi="Arial" w:cs="Arial"/>
          <w:b/>
          <w:bCs/>
          <w:sz w:val="24"/>
          <w:szCs w:val="24"/>
        </w:rPr>
      </w:pPr>
      <w:r>
        <w:rPr>
          <w:rFonts w:ascii="Arial" w:hAnsi="Arial" w:cs="Arial"/>
          <w:b/>
          <w:bCs/>
          <w:sz w:val="24"/>
          <w:szCs w:val="24"/>
        </w:rPr>
        <w:br w:type="page"/>
      </w:r>
    </w:p>
    <w:p w14:paraId="7EA6B50C" w14:textId="6D5E5C19" w:rsidR="00F7206B" w:rsidRDefault="00000000">
      <w:pPr>
        <w:spacing w:line="360" w:lineRule="auto"/>
        <w:rPr>
          <w:rFonts w:ascii="Arial" w:hAnsi="Arial" w:cs="Arial"/>
          <w:b/>
          <w:bCs/>
          <w:sz w:val="24"/>
          <w:szCs w:val="24"/>
        </w:rPr>
      </w:pPr>
      <w:r>
        <w:rPr>
          <w:rFonts w:ascii="Arial" w:hAnsi="Arial" w:cs="Arial"/>
          <w:b/>
          <w:bCs/>
          <w:sz w:val="24"/>
          <w:szCs w:val="24"/>
        </w:rPr>
        <w:lastRenderedPageBreak/>
        <w:t>The Importance of Communication, Administration and Collaboration Practice in Health and Social Care: A Case study of Mr Ahmed</w:t>
      </w:r>
    </w:p>
    <w:p w14:paraId="7EA6B50D" w14:textId="77777777" w:rsidR="00F7206B" w:rsidRDefault="00F7206B" w:rsidP="00F70884">
      <w:pPr>
        <w:pStyle w:val="Heading1"/>
      </w:pPr>
    </w:p>
    <w:p w14:paraId="7EA6B50E" w14:textId="77777777" w:rsidR="00F7206B" w:rsidRDefault="00000000" w:rsidP="00F70884">
      <w:pPr>
        <w:pStyle w:val="Heading1"/>
        <w:rPr>
          <w:b/>
          <w:bCs/>
        </w:rPr>
      </w:pPr>
      <w:bookmarkStart w:id="0" w:name="_Toc226891837"/>
      <w:r>
        <w:rPr>
          <w:b/>
          <w:bCs/>
        </w:rPr>
        <w:t>Introduction</w:t>
      </w:r>
      <w:bookmarkEnd w:id="0"/>
      <w:r>
        <w:rPr>
          <w:b/>
          <w:bCs/>
        </w:rPr>
        <w:t xml:space="preserve"> </w:t>
      </w:r>
    </w:p>
    <w:p w14:paraId="7EA6B50F" w14:textId="77777777" w:rsidR="00F7206B" w:rsidRDefault="00000000">
      <w:pPr>
        <w:spacing w:line="360" w:lineRule="auto"/>
        <w:rPr>
          <w:rFonts w:ascii="Arial" w:hAnsi="Arial" w:cs="Arial"/>
          <w:sz w:val="24"/>
          <w:szCs w:val="24"/>
        </w:rPr>
      </w:pPr>
      <w:r>
        <w:rPr>
          <w:rFonts w:ascii="Arial" w:hAnsi="Arial" w:cs="Arial"/>
          <w:sz w:val="24"/>
          <w:szCs w:val="24"/>
        </w:rPr>
        <w:t>Health and social care practiced in the United Kingdom is underpinned by comprehensive framework of legislation and policies designed to ensure effective, safe and person-centred care (Gov.uk,2025). These frameworks are particularly important when supporting individuals with complex needs, such as those recovering from a stroke. Stroke patients often require coordinated multidisciplinary care, consistent administrative and effective communication support to ensure optimal recovery and wellbeing. (NHS Digital,2024).</w:t>
      </w:r>
    </w:p>
    <w:p w14:paraId="7EA6B510" w14:textId="77777777" w:rsidR="00F7206B" w:rsidRDefault="00000000">
      <w:pPr>
        <w:spacing w:line="360" w:lineRule="auto"/>
        <w:rPr>
          <w:rFonts w:ascii="Arial" w:hAnsi="Arial" w:cs="Arial"/>
          <w:sz w:val="24"/>
          <w:szCs w:val="24"/>
        </w:rPr>
      </w:pPr>
      <w:r>
        <w:rPr>
          <w:rFonts w:ascii="Arial" w:hAnsi="Arial" w:cs="Arial"/>
          <w:sz w:val="24"/>
          <w:szCs w:val="24"/>
        </w:rPr>
        <w:t>Mr Ahmed’s case highlights several critical challenges within health and social care practice, including language barriers, failures in administrative system such as a missed care visit, and the need for effective collaboration between professionals. These issues demonstrate how breakdowns in communication and organisation can negatively impact patient safety and outcomes. (Care Learning,2024)</w:t>
      </w:r>
    </w:p>
    <w:p w14:paraId="7EA6B511" w14:textId="77777777" w:rsidR="00F7206B" w:rsidRDefault="00000000">
      <w:pPr>
        <w:spacing w:line="360" w:lineRule="auto"/>
        <w:rPr>
          <w:rFonts w:ascii="Arial" w:hAnsi="Arial" w:cs="Arial"/>
          <w:sz w:val="24"/>
          <w:szCs w:val="24"/>
        </w:rPr>
      </w:pPr>
      <w:r>
        <w:rPr>
          <w:rFonts w:ascii="Arial" w:hAnsi="Arial" w:cs="Arial"/>
          <w:sz w:val="24"/>
          <w:szCs w:val="24"/>
        </w:rPr>
        <w:t>This report critically evaluates three key areas: effective communication, administrative skills and record keeping, and collaboration working. It draws relevant legislation including the Equality Act 2010, Data Protection Act 2018, and Care Act 2014, alongside theoretical models, to assess risk and propose improvement in care delivery. (Gov.uk,2026).</w:t>
      </w:r>
    </w:p>
    <w:p w14:paraId="7ECD10B0" w14:textId="77777777" w:rsidR="00F70884" w:rsidRDefault="00F70884">
      <w:pPr>
        <w:spacing w:line="360" w:lineRule="auto"/>
        <w:rPr>
          <w:rFonts w:ascii="Arial" w:hAnsi="Arial" w:cs="Arial"/>
          <w:sz w:val="24"/>
          <w:szCs w:val="24"/>
        </w:rPr>
      </w:pPr>
    </w:p>
    <w:p w14:paraId="7EA6B512" w14:textId="77777777" w:rsidR="00F7206B" w:rsidRDefault="00000000" w:rsidP="00F70884">
      <w:pPr>
        <w:pStyle w:val="Heading1"/>
      </w:pPr>
      <w:bookmarkStart w:id="1" w:name="_Toc226891838"/>
      <w:r>
        <w:t>Effective Communication in Mr Ahmed’s Care</w:t>
      </w:r>
      <w:bookmarkEnd w:id="1"/>
    </w:p>
    <w:p w14:paraId="7EA6B513" w14:textId="77777777" w:rsidR="00F7206B" w:rsidRDefault="00000000">
      <w:pPr>
        <w:spacing w:line="360" w:lineRule="auto"/>
        <w:rPr>
          <w:rFonts w:ascii="Arial" w:hAnsi="Arial" w:cs="Arial"/>
          <w:sz w:val="24"/>
          <w:szCs w:val="24"/>
        </w:rPr>
      </w:pPr>
      <w:r>
        <w:rPr>
          <w:rFonts w:ascii="Arial" w:hAnsi="Arial" w:cs="Arial"/>
          <w:sz w:val="24"/>
          <w:szCs w:val="24"/>
        </w:rPr>
        <w:t>Effective communication is fundamental in health and social care as it enables individuals to understand their care, actively participate in decision -making and express their needs. In Mr Ahmed’s case, communication is significantly impacted by his limited English proficiency, which creates barriers to understand medical information and increases the risk of errors in care delivery.</w:t>
      </w:r>
    </w:p>
    <w:p w14:paraId="7EA6B514" w14:textId="77777777" w:rsidR="00F7206B" w:rsidRDefault="00000000">
      <w:pPr>
        <w:spacing w:line="360" w:lineRule="auto"/>
        <w:rPr>
          <w:rFonts w:ascii="Arial" w:hAnsi="Arial" w:cs="Arial"/>
          <w:sz w:val="24"/>
          <w:szCs w:val="24"/>
        </w:rPr>
      </w:pPr>
      <w:r>
        <w:rPr>
          <w:rFonts w:ascii="Arial" w:hAnsi="Arial" w:cs="Arial"/>
          <w:sz w:val="24"/>
          <w:szCs w:val="24"/>
        </w:rPr>
        <w:lastRenderedPageBreak/>
        <w:t>The Equality Act 2010 requires healthcare providers to make reasonable adjustments to ensure individuals are not disadvantaged due to protected characteristics such as race or language (Gov.uk,2026). In practice, this means that the services must provide appropriate support, such as translated materials or professional interpreters, to enable Mr Ahmed to fully engage in his care. Failure to provide such support could result in indirect discrimination, as he would not have equal access to essential information.</w:t>
      </w:r>
    </w:p>
    <w:p w14:paraId="7EA6B515" w14:textId="77777777" w:rsidR="00F7206B" w:rsidRDefault="00000000">
      <w:pPr>
        <w:spacing w:line="360" w:lineRule="auto"/>
        <w:rPr>
          <w:rFonts w:ascii="Arial" w:hAnsi="Arial" w:cs="Arial"/>
          <w:sz w:val="24"/>
          <w:szCs w:val="24"/>
        </w:rPr>
      </w:pPr>
      <w:r>
        <w:rPr>
          <w:rFonts w:ascii="Arial" w:hAnsi="Arial" w:cs="Arial"/>
          <w:sz w:val="24"/>
          <w:szCs w:val="24"/>
        </w:rPr>
        <w:t>The Shannon -Weaver model of communication provides a useful framework for understanding the barriers present in this case. The model highlights how communication can be disrupted by “noise”, which, in this context, refers to language differences. This barrier increases the likelihood of miscommunication, particularly in relation to medication instructions or care routines. For examples, if Mr Ahmed does not fully understand when or how to take his medication, this could lead to serious health consequences.</w:t>
      </w:r>
    </w:p>
    <w:p w14:paraId="7EA6B516" w14:textId="77777777" w:rsidR="00F7206B" w:rsidRDefault="00000000">
      <w:pPr>
        <w:spacing w:line="360" w:lineRule="auto"/>
        <w:rPr>
          <w:rFonts w:ascii="Arial" w:hAnsi="Arial" w:cs="Arial"/>
          <w:sz w:val="24"/>
          <w:szCs w:val="24"/>
        </w:rPr>
      </w:pPr>
      <w:r>
        <w:rPr>
          <w:rFonts w:ascii="Arial" w:hAnsi="Arial" w:cs="Arial"/>
          <w:sz w:val="24"/>
          <w:szCs w:val="24"/>
        </w:rPr>
        <w:t>A critical issue in this case in the reliance on Mr Ahmed’s wife for communication. While family involvement can be beneficial, it raises concerns regarding patient autonomy, confidentiality and accuracy. Professional interpreters are more appropriate as they ensure accurate translation and maintain ethical standards. Research suggests that effective communication strategies significantly reduce medical errors and improve patient outcomes (NHS Digital,2024).</w:t>
      </w:r>
    </w:p>
    <w:p w14:paraId="7EA6B517" w14:textId="77777777" w:rsidR="00F7206B" w:rsidRDefault="00000000">
      <w:pPr>
        <w:spacing w:line="360" w:lineRule="auto"/>
        <w:rPr>
          <w:rFonts w:ascii="Arial" w:hAnsi="Arial" w:cs="Arial"/>
          <w:sz w:val="24"/>
          <w:szCs w:val="24"/>
        </w:rPr>
      </w:pPr>
      <w:r>
        <w:rPr>
          <w:rFonts w:ascii="Arial" w:hAnsi="Arial" w:cs="Arial"/>
          <w:sz w:val="24"/>
          <w:szCs w:val="24"/>
        </w:rPr>
        <w:t>Communication is also essential within the multidisciplinary team (MDT). Mr Ahmed’s care involves multiple professionals including district nurse, GP, language therapists and speech. The missed care visit indicate breakdown in communication or coordination between these professionals. The Health and Care Act 2022 emphasise the importance of integrated care systems, which aim to improve communication and collaboration across services (Gov.uk,2025).</w:t>
      </w:r>
    </w:p>
    <w:p w14:paraId="7EA6B518" w14:textId="77777777" w:rsidR="00F7206B" w:rsidRDefault="00000000">
      <w:pPr>
        <w:spacing w:line="360" w:lineRule="auto"/>
        <w:rPr>
          <w:rFonts w:ascii="Arial" w:hAnsi="Arial" w:cs="Arial"/>
          <w:sz w:val="24"/>
          <w:szCs w:val="24"/>
        </w:rPr>
      </w:pPr>
      <w:r>
        <w:rPr>
          <w:rFonts w:ascii="Arial" w:hAnsi="Arial" w:cs="Arial"/>
          <w:sz w:val="24"/>
          <w:szCs w:val="24"/>
        </w:rPr>
        <w:t>Furthermore, effective communication is closely linked to safeguarding. The missed medication incident could be considered a form of neglect if not addressed appropriately. Clear communication ensures that such incidents are investigated, reported and prevented in the future.</w:t>
      </w:r>
    </w:p>
    <w:p w14:paraId="7EA6B519" w14:textId="77777777" w:rsidR="00F7206B" w:rsidRDefault="00000000">
      <w:pPr>
        <w:spacing w:line="360" w:lineRule="auto"/>
        <w:rPr>
          <w:rFonts w:ascii="Arial" w:hAnsi="Arial" w:cs="Arial"/>
          <w:sz w:val="24"/>
          <w:szCs w:val="24"/>
        </w:rPr>
      </w:pPr>
      <w:r>
        <w:rPr>
          <w:rFonts w:ascii="Arial" w:hAnsi="Arial" w:cs="Arial"/>
          <w:sz w:val="24"/>
          <w:szCs w:val="24"/>
        </w:rPr>
        <w:lastRenderedPageBreak/>
        <w:t>In conclusion, effective communication is essential in overcoming language barriers supporting person-centred care, promoting equality and ensuring patient safety. Without it, there is significant risk of harm and reduced quality of care.</w:t>
      </w:r>
    </w:p>
    <w:p w14:paraId="4DAB4C7C" w14:textId="77777777" w:rsidR="00325A83" w:rsidRDefault="00325A83">
      <w:pPr>
        <w:spacing w:line="360" w:lineRule="auto"/>
        <w:rPr>
          <w:rFonts w:ascii="Arial" w:hAnsi="Arial" w:cs="Arial"/>
          <w:b/>
          <w:bCs/>
          <w:sz w:val="24"/>
          <w:szCs w:val="24"/>
        </w:rPr>
      </w:pPr>
    </w:p>
    <w:p w14:paraId="7EA6B51A" w14:textId="4DFBBDC0" w:rsidR="00F7206B" w:rsidRDefault="00000000" w:rsidP="00F70884">
      <w:pPr>
        <w:pStyle w:val="Heading1"/>
      </w:pPr>
      <w:bookmarkStart w:id="2" w:name="_Toc226891839"/>
      <w:r>
        <w:t>Administrative Skills and Record Keeping</w:t>
      </w:r>
      <w:bookmarkEnd w:id="2"/>
    </w:p>
    <w:p w14:paraId="7EA6B51B" w14:textId="77777777" w:rsidR="00F7206B" w:rsidRDefault="00000000">
      <w:pPr>
        <w:spacing w:line="360" w:lineRule="auto"/>
        <w:rPr>
          <w:rFonts w:ascii="Arial" w:hAnsi="Arial" w:cs="Arial"/>
          <w:sz w:val="24"/>
          <w:szCs w:val="24"/>
        </w:rPr>
      </w:pPr>
      <w:r>
        <w:rPr>
          <w:rFonts w:ascii="Arial" w:hAnsi="Arial" w:cs="Arial"/>
          <w:sz w:val="24"/>
          <w:szCs w:val="24"/>
        </w:rPr>
        <w:t>Administrative skills are a critical component of professional practice in health and social care, delivered safely, consistent and ensuring that the care is organised. In Mr Ahmed ‘s case, the missed home visit highlights significant failures in administrative processes, such as communication, scheduling and record keeping.</w:t>
      </w:r>
    </w:p>
    <w:p w14:paraId="7EA6B51C" w14:textId="77777777" w:rsidR="00F7206B" w:rsidRDefault="00000000">
      <w:pPr>
        <w:spacing w:line="360" w:lineRule="auto"/>
        <w:rPr>
          <w:rFonts w:ascii="Arial" w:hAnsi="Arial" w:cs="Arial"/>
          <w:sz w:val="24"/>
          <w:szCs w:val="24"/>
        </w:rPr>
      </w:pPr>
      <w:r>
        <w:rPr>
          <w:rFonts w:ascii="Arial" w:hAnsi="Arial" w:cs="Arial"/>
          <w:sz w:val="24"/>
          <w:szCs w:val="24"/>
        </w:rPr>
        <w:t>The Data Protection Act 2018 (DPA 2018) provides a legal framework for handling personal data within health and social care. It requires that the information is processed lawfully, securely, and accurately (Gov.uk,2024). Health and data are classified as “special category data” under the UK GDPR, meaning it requires a higher level of protection. This includes ensuring that records are kept confidential and only accessed by authorised individuals.</w:t>
      </w:r>
    </w:p>
    <w:p w14:paraId="7EA6B51D" w14:textId="77777777" w:rsidR="00F7206B" w:rsidRDefault="00000000">
      <w:pPr>
        <w:spacing w:line="360" w:lineRule="auto"/>
        <w:rPr>
          <w:rFonts w:ascii="Arial" w:hAnsi="Arial" w:cs="Arial"/>
          <w:sz w:val="24"/>
          <w:szCs w:val="24"/>
        </w:rPr>
      </w:pPr>
      <w:r>
        <w:rPr>
          <w:rFonts w:ascii="Arial" w:hAnsi="Arial" w:cs="Arial"/>
          <w:sz w:val="24"/>
          <w:szCs w:val="24"/>
        </w:rPr>
        <w:t>Accurate record keeping is essential for ensuring continuity of care. Each interaction with Mr Ahmed should be documented, including medication administration, any changes in his condition and observations. In this case, the missed visit suggests a failure in documentation or scheduling systems, which may have prevented staff from identifying the error in time. Poor record keeping can lead to serious consequences, including legal implication, safeguarding risks and medication errors.</w:t>
      </w:r>
    </w:p>
    <w:p w14:paraId="7EA6B51E" w14:textId="77777777" w:rsidR="00F7206B" w:rsidRDefault="00000000">
      <w:pPr>
        <w:spacing w:line="360" w:lineRule="auto"/>
        <w:rPr>
          <w:rFonts w:ascii="Arial" w:hAnsi="Arial" w:cs="Arial"/>
          <w:sz w:val="24"/>
          <w:szCs w:val="24"/>
        </w:rPr>
      </w:pPr>
      <w:r>
        <w:rPr>
          <w:rFonts w:ascii="Arial" w:hAnsi="Arial" w:cs="Arial"/>
          <w:sz w:val="24"/>
          <w:szCs w:val="24"/>
        </w:rPr>
        <w:t>The Health and Social care Act 2008 establish standards for care quality and safety, enforced by the Care Quality Commission (CQC). These standards require providers to maintain accurate records and ensure that care Is delivered safely. Similarly, the Care Act 2014 places a duty on organisations to promote individual wellbeing and protect vulnerable individuals (BJSW,2024). The delay in administering medication could negatively impact Mr Ahmed’s recovery, indication a potential breach of these responsibilities.</w:t>
      </w:r>
    </w:p>
    <w:p w14:paraId="7EA6B51F" w14:textId="77777777" w:rsidR="00F7206B" w:rsidRDefault="00000000">
      <w:pPr>
        <w:spacing w:line="360" w:lineRule="auto"/>
        <w:rPr>
          <w:rFonts w:ascii="Arial" w:hAnsi="Arial" w:cs="Arial"/>
          <w:sz w:val="24"/>
          <w:szCs w:val="24"/>
        </w:rPr>
      </w:pPr>
      <w:r>
        <w:rPr>
          <w:rFonts w:ascii="Arial" w:hAnsi="Arial" w:cs="Arial"/>
          <w:sz w:val="24"/>
          <w:szCs w:val="24"/>
        </w:rPr>
        <w:t xml:space="preserve">From critical administrative, perspective failures are often linked to wider organisational issues, such as inadequate training, ineffective systems and staff </w:t>
      </w:r>
      <w:r>
        <w:rPr>
          <w:rFonts w:ascii="Arial" w:hAnsi="Arial" w:cs="Arial"/>
          <w:sz w:val="24"/>
          <w:szCs w:val="24"/>
        </w:rPr>
        <w:lastRenderedPageBreak/>
        <w:t>shortages. For example, poor rota management or lack of communication between staff may result in missed visits. Implementing digital care systems and improving staff training can be help reduce these risks.</w:t>
      </w:r>
    </w:p>
    <w:p w14:paraId="7EA6B520" w14:textId="77777777" w:rsidR="00F7206B" w:rsidRDefault="00000000">
      <w:pPr>
        <w:spacing w:line="360" w:lineRule="auto"/>
        <w:rPr>
          <w:rFonts w:ascii="Arial" w:hAnsi="Arial" w:cs="Arial"/>
          <w:sz w:val="24"/>
          <w:szCs w:val="24"/>
        </w:rPr>
      </w:pPr>
      <w:r>
        <w:rPr>
          <w:rFonts w:ascii="Arial" w:hAnsi="Arial" w:cs="Arial"/>
          <w:sz w:val="24"/>
          <w:szCs w:val="24"/>
        </w:rPr>
        <w:t>Administrative skills also play a key role in safeguarding. Accurate documentation provides evidence for investigation and ensures accountability. The fact that the incident has been reported demonstrate the importance of proper record keeping in identifying and addressing risks. (Care Learning,2024).</w:t>
      </w:r>
    </w:p>
    <w:p w14:paraId="7EA6B521" w14:textId="77777777" w:rsidR="00F7206B" w:rsidRDefault="00000000">
      <w:pPr>
        <w:spacing w:line="360" w:lineRule="auto"/>
        <w:rPr>
          <w:rFonts w:ascii="Arial" w:hAnsi="Arial" w:cs="Arial"/>
          <w:sz w:val="24"/>
          <w:szCs w:val="24"/>
        </w:rPr>
      </w:pPr>
      <w:r>
        <w:rPr>
          <w:rFonts w:ascii="Arial" w:hAnsi="Arial" w:cs="Arial"/>
          <w:sz w:val="24"/>
          <w:szCs w:val="24"/>
        </w:rPr>
        <w:t>However, confidentiality must be balanced with the need for information sharing. While the DPA 2018 emphasises data protection, it allows the information to be shared when necessary to protect individuals from harm (NHS Digital ,2024). In Mr Ahmed’s case, sharing information about the missed visit with relevant professionals is essential to prevent further incidents.</w:t>
      </w:r>
    </w:p>
    <w:p w14:paraId="7EA6B522" w14:textId="77777777" w:rsidR="00F7206B" w:rsidRDefault="00000000">
      <w:pPr>
        <w:spacing w:line="360" w:lineRule="auto"/>
        <w:rPr>
          <w:rFonts w:ascii="Arial" w:hAnsi="Arial" w:cs="Arial"/>
          <w:sz w:val="24"/>
          <w:szCs w:val="24"/>
        </w:rPr>
      </w:pPr>
      <w:r>
        <w:rPr>
          <w:rFonts w:ascii="Arial" w:hAnsi="Arial" w:cs="Arial"/>
          <w:sz w:val="24"/>
          <w:szCs w:val="24"/>
        </w:rPr>
        <w:t>In summary, strong administrative skills are essential for safe, legally compliant care and efficient. Failures in this area can lead to serious risks, effective management and highlighting the need for robust system.</w:t>
      </w:r>
    </w:p>
    <w:p w14:paraId="47DE88BF" w14:textId="77777777" w:rsidR="00325A83" w:rsidRDefault="00325A83" w:rsidP="004E448D">
      <w:pPr>
        <w:pStyle w:val="Heading1"/>
      </w:pPr>
    </w:p>
    <w:p w14:paraId="7EA6B523" w14:textId="3FA213CD" w:rsidR="00F7206B" w:rsidRDefault="00000000" w:rsidP="004E448D">
      <w:pPr>
        <w:pStyle w:val="Heading1"/>
      </w:pPr>
      <w:bookmarkStart w:id="3" w:name="_Toc226891840"/>
      <w:r>
        <w:t>Collaborative Working in Health and Social Care</w:t>
      </w:r>
      <w:bookmarkEnd w:id="3"/>
    </w:p>
    <w:p w14:paraId="7EA6B524" w14:textId="77777777" w:rsidR="00F7206B" w:rsidRDefault="00000000">
      <w:pPr>
        <w:spacing w:line="360" w:lineRule="auto"/>
        <w:rPr>
          <w:rFonts w:ascii="Arial" w:hAnsi="Arial" w:cs="Arial"/>
          <w:sz w:val="24"/>
          <w:szCs w:val="24"/>
        </w:rPr>
      </w:pPr>
      <w:r>
        <w:rPr>
          <w:rFonts w:ascii="Arial" w:hAnsi="Arial" w:cs="Arial"/>
          <w:sz w:val="24"/>
          <w:szCs w:val="24"/>
        </w:rPr>
        <w:t>Collaborative working is essential in health and social care, as it ensures that individuals received holistic and coordinated support. Mr Ahmed’s care involves a multidisciplinary team, including district nurse, speech and language therapist and GPs. Effective collaboration between these professionals is necessary to address his complex needs and support his recovery.</w:t>
      </w:r>
    </w:p>
    <w:p w14:paraId="7EA6B525" w14:textId="77777777" w:rsidR="00F7206B" w:rsidRDefault="00000000">
      <w:pPr>
        <w:spacing w:line="360" w:lineRule="auto"/>
        <w:rPr>
          <w:rFonts w:ascii="Arial" w:hAnsi="Arial" w:cs="Arial"/>
          <w:sz w:val="24"/>
          <w:szCs w:val="24"/>
        </w:rPr>
      </w:pPr>
      <w:r>
        <w:rPr>
          <w:rFonts w:ascii="Arial" w:hAnsi="Arial" w:cs="Arial"/>
          <w:sz w:val="24"/>
          <w:szCs w:val="24"/>
        </w:rPr>
        <w:t>Collaboration working involves shared goals, mutual respects among professionals and clear communication. It enables the sharing of information, ensures that care is consistent and reduces duplication of tasks. However, challenges such as role ambiguity, poor communication and time constraints can hinder effective collaboration</w:t>
      </w:r>
    </w:p>
    <w:p w14:paraId="7EA6B526" w14:textId="77777777" w:rsidR="00F7206B" w:rsidRDefault="00000000">
      <w:pPr>
        <w:spacing w:line="360" w:lineRule="auto"/>
        <w:rPr>
          <w:rFonts w:ascii="Arial" w:hAnsi="Arial" w:cs="Arial"/>
          <w:sz w:val="24"/>
          <w:szCs w:val="24"/>
        </w:rPr>
      </w:pPr>
      <w:r>
        <w:rPr>
          <w:rFonts w:ascii="Arial" w:hAnsi="Arial" w:cs="Arial"/>
          <w:sz w:val="24"/>
          <w:szCs w:val="24"/>
        </w:rPr>
        <w:t xml:space="preserve">In Mr Ahmed’s case, the missed home visit suggests a breakdown in teamwork or coordination. This may be due to unclear responsibilities or ineffective </w:t>
      </w:r>
      <w:r>
        <w:rPr>
          <w:rFonts w:ascii="Arial" w:hAnsi="Arial" w:cs="Arial"/>
          <w:sz w:val="24"/>
          <w:szCs w:val="24"/>
        </w:rPr>
        <w:lastRenderedPageBreak/>
        <w:t>communication systems. The Health and Care Act 2022 promote integrated care systems, which aims to improve collaboration between services and enhanced patient outcomes (Gov.uk,2025).</w:t>
      </w:r>
    </w:p>
    <w:p w14:paraId="7EA6B527" w14:textId="77777777" w:rsidR="00F7206B" w:rsidRDefault="00000000">
      <w:pPr>
        <w:spacing w:line="360" w:lineRule="auto"/>
        <w:rPr>
          <w:rFonts w:ascii="Arial" w:hAnsi="Arial" w:cs="Arial"/>
          <w:sz w:val="24"/>
          <w:szCs w:val="24"/>
        </w:rPr>
      </w:pPr>
      <w:r>
        <w:rPr>
          <w:rFonts w:ascii="Arial" w:hAnsi="Arial" w:cs="Arial"/>
          <w:sz w:val="24"/>
          <w:szCs w:val="24"/>
        </w:rPr>
        <w:t>Strategies to improve collaboration working include regular MDT meetings, clear role definitions and shared medical records. Effective leadership is also important in promoting a positive team culture and ensuring accountability. Additionally, development can help professionals understand their role, training and improve teamwork.</w:t>
      </w:r>
    </w:p>
    <w:p w14:paraId="7EA6B528" w14:textId="5B64A9E9" w:rsidR="00F7206B" w:rsidRDefault="00000000">
      <w:pPr>
        <w:spacing w:line="360" w:lineRule="auto"/>
        <w:rPr>
          <w:rFonts w:ascii="Arial" w:hAnsi="Arial" w:cs="Arial"/>
          <w:sz w:val="24"/>
          <w:szCs w:val="24"/>
        </w:rPr>
      </w:pPr>
      <w:r>
        <w:rPr>
          <w:rFonts w:ascii="Arial" w:hAnsi="Arial" w:cs="Arial"/>
          <w:sz w:val="24"/>
          <w:szCs w:val="24"/>
        </w:rPr>
        <w:t>From a critical perspective, collaborative working not only improves efficiency but also enhances patient satisfaction and safety. In Mr Ahmed’s case, improve collaboration could ensure that all professionals are aware of his plan care, reducing the risk of missed visits and improving overall quality of care</w:t>
      </w:r>
      <w:r w:rsidR="00F87567">
        <w:rPr>
          <w:rFonts w:ascii="Arial" w:hAnsi="Arial" w:cs="Arial"/>
          <w:sz w:val="24"/>
          <w:szCs w:val="24"/>
        </w:rPr>
        <w:t xml:space="preserve"> </w:t>
      </w:r>
      <w:r w:rsidR="006735CD">
        <w:rPr>
          <w:rFonts w:ascii="Arial" w:hAnsi="Arial" w:cs="Arial"/>
          <w:sz w:val="24"/>
          <w:szCs w:val="24"/>
        </w:rPr>
        <w:t>and supporting</w:t>
      </w:r>
      <w:r w:rsidR="00F87567">
        <w:rPr>
          <w:rFonts w:ascii="Arial" w:hAnsi="Arial" w:cs="Arial"/>
          <w:sz w:val="24"/>
          <w:szCs w:val="24"/>
        </w:rPr>
        <w:t xml:space="preserve"> </w:t>
      </w:r>
      <w:r w:rsidR="006735CD">
        <w:rPr>
          <w:rFonts w:ascii="Arial" w:hAnsi="Arial" w:cs="Arial"/>
          <w:sz w:val="24"/>
          <w:szCs w:val="24"/>
        </w:rPr>
        <w:t>consistent, person- centred care. (</w:t>
      </w:r>
      <w:r>
        <w:rPr>
          <w:rFonts w:ascii="Arial" w:hAnsi="Arial" w:cs="Arial"/>
          <w:sz w:val="24"/>
          <w:szCs w:val="24"/>
        </w:rPr>
        <w:t>EveryLife Technologies,2024)</w:t>
      </w:r>
    </w:p>
    <w:p w14:paraId="7EA6B529" w14:textId="77777777" w:rsidR="00F7206B" w:rsidRDefault="00F7206B">
      <w:pPr>
        <w:spacing w:line="360" w:lineRule="auto"/>
        <w:rPr>
          <w:rFonts w:ascii="Arial" w:hAnsi="Arial" w:cs="Arial"/>
          <w:sz w:val="24"/>
          <w:szCs w:val="24"/>
        </w:rPr>
      </w:pPr>
    </w:p>
    <w:p w14:paraId="7EA6B52A" w14:textId="77777777" w:rsidR="00F7206B" w:rsidRDefault="00000000" w:rsidP="00F70884">
      <w:pPr>
        <w:pStyle w:val="Heading1"/>
      </w:pPr>
      <w:bookmarkStart w:id="4" w:name="_Toc226891841"/>
      <w:r>
        <w:t>Conclusion</w:t>
      </w:r>
      <w:bookmarkEnd w:id="4"/>
    </w:p>
    <w:p w14:paraId="7EA6B52B" w14:textId="77777777" w:rsidR="00F7206B" w:rsidRDefault="00000000">
      <w:pPr>
        <w:spacing w:line="360" w:lineRule="auto"/>
        <w:rPr>
          <w:rFonts w:ascii="Arial" w:hAnsi="Arial" w:cs="Arial"/>
          <w:sz w:val="24"/>
          <w:szCs w:val="24"/>
        </w:rPr>
      </w:pPr>
      <w:r>
        <w:rPr>
          <w:rFonts w:ascii="Arial" w:hAnsi="Arial" w:cs="Arial"/>
          <w:sz w:val="24"/>
          <w:szCs w:val="24"/>
        </w:rPr>
        <w:t>In conclusion, Mr Ahmed’s case highlights the critical importance of effective communication, strong administrative systems and collaborative working in health and social care. Communication is essential in overcoming language barriers and ensuring that individuals are actively involved in their care, while legislation such as the Equality Act 2010 ensures that services are inclusive and non-discriminatory.</w:t>
      </w:r>
    </w:p>
    <w:p w14:paraId="7EA6B52C" w14:textId="77777777" w:rsidR="00F7206B" w:rsidRDefault="00000000">
      <w:pPr>
        <w:spacing w:line="360" w:lineRule="auto"/>
        <w:rPr>
          <w:rFonts w:ascii="Arial" w:hAnsi="Arial" w:cs="Arial"/>
          <w:sz w:val="24"/>
          <w:szCs w:val="24"/>
        </w:rPr>
      </w:pPr>
      <w:r>
        <w:rPr>
          <w:rFonts w:ascii="Arial" w:hAnsi="Arial" w:cs="Arial"/>
          <w:sz w:val="24"/>
          <w:szCs w:val="24"/>
        </w:rPr>
        <w:t xml:space="preserve">Administrative skills, particularly accurate record keeping, are vital in maintaining continuity of care and preventing errors. The Data Protection Act 2018 and Care Act 2014 provide framework for safe and effective practice. Meanwhile, collaboration working ensures that care is coordinated and responsive to the need of individuals. </w:t>
      </w:r>
    </w:p>
    <w:p w14:paraId="7EA6B52D" w14:textId="77777777" w:rsidR="00F7206B" w:rsidRDefault="00000000">
      <w:pPr>
        <w:spacing w:line="360" w:lineRule="auto"/>
        <w:rPr>
          <w:rFonts w:ascii="Arial" w:hAnsi="Arial" w:cs="Arial"/>
          <w:sz w:val="24"/>
          <w:szCs w:val="24"/>
        </w:rPr>
      </w:pPr>
      <w:r>
        <w:rPr>
          <w:rFonts w:ascii="Arial" w:hAnsi="Arial" w:cs="Arial"/>
          <w:sz w:val="24"/>
          <w:szCs w:val="24"/>
        </w:rPr>
        <w:t xml:space="preserve">Failures in these areas can lead to serious risks as demonstrated by the missed care visit. By improving communication, promoting teamwork, strengthening administrative processes, healthcare professionals can enhance patient safety, deliver high- quality person -centred care and improve outcomes. Achieving this can requires not only compliance with legislation but continuous of improving the quality of communication. </w:t>
      </w:r>
    </w:p>
    <w:p w14:paraId="5A286F36" w14:textId="03FB4228" w:rsidR="006C2E15" w:rsidRDefault="006C725E">
      <w:pPr>
        <w:spacing w:line="360" w:lineRule="auto"/>
        <w:rPr>
          <w:rFonts w:ascii="Arial" w:hAnsi="Arial" w:cs="Arial"/>
          <w:sz w:val="24"/>
          <w:szCs w:val="24"/>
        </w:rPr>
      </w:pPr>
      <w:r>
        <w:rPr>
          <w:rFonts w:ascii="Arial" w:hAnsi="Arial" w:cs="Arial"/>
          <w:sz w:val="24"/>
          <w:szCs w:val="24"/>
        </w:rPr>
        <w:lastRenderedPageBreak/>
        <w:t>Ineffective collaboration</w:t>
      </w:r>
      <w:r w:rsidR="0077685E">
        <w:rPr>
          <w:rFonts w:ascii="Arial" w:hAnsi="Arial" w:cs="Arial"/>
          <w:sz w:val="24"/>
          <w:szCs w:val="24"/>
        </w:rPr>
        <w:t xml:space="preserve"> between professionals can also lead to fragmented</w:t>
      </w:r>
      <w:r w:rsidR="00C62741">
        <w:rPr>
          <w:rFonts w:ascii="Arial" w:hAnsi="Arial" w:cs="Arial"/>
          <w:sz w:val="24"/>
          <w:szCs w:val="24"/>
        </w:rPr>
        <w:t xml:space="preserve"> care and increased risk. Therefore</w:t>
      </w:r>
      <w:r w:rsidR="0014731A">
        <w:rPr>
          <w:rFonts w:ascii="Arial" w:hAnsi="Arial" w:cs="Arial"/>
          <w:sz w:val="24"/>
          <w:szCs w:val="24"/>
        </w:rPr>
        <w:t xml:space="preserve">, strengthening administrative </w:t>
      </w:r>
      <w:r w:rsidR="00A27CAD">
        <w:rPr>
          <w:rFonts w:ascii="Arial" w:hAnsi="Arial" w:cs="Arial"/>
          <w:sz w:val="24"/>
          <w:szCs w:val="24"/>
        </w:rPr>
        <w:t xml:space="preserve">systems, </w:t>
      </w:r>
      <w:r w:rsidR="005E59BA">
        <w:rPr>
          <w:rFonts w:ascii="Arial" w:hAnsi="Arial" w:cs="Arial"/>
          <w:sz w:val="24"/>
          <w:szCs w:val="24"/>
        </w:rPr>
        <w:t>improving communicati</w:t>
      </w:r>
      <w:r w:rsidR="00340BAC">
        <w:rPr>
          <w:rFonts w:ascii="Arial" w:hAnsi="Arial" w:cs="Arial"/>
          <w:sz w:val="24"/>
          <w:szCs w:val="24"/>
        </w:rPr>
        <w:t xml:space="preserve">on and </w:t>
      </w:r>
      <w:r w:rsidR="00F87B33">
        <w:rPr>
          <w:rFonts w:ascii="Arial" w:hAnsi="Arial" w:cs="Arial"/>
          <w:sz w:val="24"/>
          <w:szCs w:val="24"/>
        </w:rPr>
        <w:t>enhancing multidisciplinary</w:t>
      </w:r>
      <w:r w:rsidR="00F023A1">
        <w:rPr>
          <w:rFonts w:ascii="Arial" w:hAnsi="Arial" w:cs="Arial"/>
          <w:sz w:val="24"/>
          <w:szCs w:val="24"/>
        </w:rPr>
        <w:t xml:space="preserve"> teamwork are essential </w:t>
      </w:r>
      <w:r w:rsidR="00E60CC5">
        <w:rPr>
          <w:rFonts w:ascii="Arial" w:hAnsi="Arial" w:cs="Arial"/>
          <w:sz w:val="24"/>
          <w:szCs w:val="24"/>
        </w:rPr>
        <w:t xml:space="preserve">to </w:t>
      </w:r>
      <w:r w:rsidR="007B276F">
        <w:rPr>
          <w:rFonts w:ascii="Arial" w:hAnsi="Arial" w:cs="Arial"/>
          <w:sz w:val="24"/>
          <w:szCs w:val="24"/>
        </w:rPr>
        <w:t>coordinated, ensure safe and high</w:t>
      </w:r>
      <w:r w:rsidR="0030698E">
        <w:rPr>
          <w:rFonts w:ascii="Arial" w:hAnsi="Arial" w:cs="Arial"/>
          <w:sz w:val="24"/>
          <w:szCs w:val="24"/>
        </w:rPr>
        <w:t>-</w:t>
      </w:r>
      <w:r w:rsidR="007B276F">
        <w:rPr>
          <w:rFonts w:ascii="Arial" w:hAnsi="Arial" w:cs="Arial"/>
          <w:sz w:val="24"/>
          <w:szCs w:val="24"/>
        </w:rPr>
        <w:t xml:space="preserve"> quality</w:t>
      </w:r>
      <w:r w:rsidR="0030698E">
        <w:rPr>
          <w:rFonts w:ascii="Arial" w:hAnsi="Arial" w:cs="Arial"/>
          <w:sz w:val="24"/>
          <w:szCs w:val="24"/>
        </w:rPr>
        <w:t xml:space="preserve"> outcomes for individuals like Mr A</w:t>
      </w:r>
      <w:r w:rsidR="00EC0CBE">
        <w:rPr>
          <w:rFonts w:ascii="Arial" w:hAnsi="Arial" w:cs="Arial"/>
          <w:sz w:val="24"/>
          <w:szCs w:val="24"/>
        </w:rPr>
        <w:t>hmed (Gov.uk,2025).</w:t>
      </w:r>
    </w:p>
    <w:p w14:paraId="7EA6B52E" w14:textId="77777777" w:rsidR="00F7206B" w:rsidRDefault="00F7206B">
      <w:pPr>
        <w:spacing w:line="360" w:lineRule="auto"/>
        <w:rPr>
          <w:rFonts w:ascii="Arial" w:hAnsi="Arial" w:cs="Arial"/>
          <w:sz w:val="24"/>
          <w:szCs w:val="24"/>
        </w:rPr>
      </w:pPr>
    </w:p>
    <w:p w14:paraId="7EA6B52F" w14:textId="77777777" w:rsidR="00F7206B" w:rsidRDefault="00F7206B">
      <w:pPr>
        <w:spacing w:line="360" w:lineRule="auto"/>
        <w:rPr>
          <w:rFonts w:ascii="Arial" w:hAnsi="Arial" w:cs="Arial"/>
          <w:sz w:val="24"/>
          <w:szCs w:val="24"/>
        </w:rPr>
      </w:pPr>
    </w:p>
    <w:p w14:paraId="7EA6B530" w14:textId="77777777" w:rsidR="00F7206B" w:rsidRDefault="00F7206B">
      <w:pPr>
        <w:spacing w:line="360" w:lineRule="auto"/>
        <w:rPr>
          <w:rFonts w:ascii="Arial" w:hAnsi="Arial" w:cs="Arial"/>
          <w:sz w:val="24"/>
          <w:szCs w:val="24"/>
        </w:rPr>
      </w:pPr>
    </w:p>
    <w:p w14:paraId="7EA6B531" w14:textId="77777777" w:rsidR="00F7206B" w:rsidRDefault="00F7206B">
      <w:pPr>
        <w:spacing w:line="360" w:lineRule="auto"/>
        <w:rPr>
          <w:rFonts w:ascii="Arial" w:hAnsi="Arial" w:cs="Arial"/>
          <w:sz w:val="24"/>
          <w:szCs w:val="24"/>
        </w:rPr>
      </w:pPr>
    </w:p>
    <w:p w14:paraId="7EA6B532" w14:textId="77777777" w:rsidR="00F7206B" w:rsidRDefault="00F7206B" w:rsidP="00F70884">
      <w:pPr>
        <w:pStyle w:val="Heading1"/>
      </w:pPr>
    </w:p>
    <w:p w14:paraId="7EA6B533" w14:textId="77777777" w:rsidR="00F7206B" w:rsidRDefault="00000000" w:rsidP="00F70884">
      <w:pPr>
        <w:pStyle w:val="Heading1"/>
        <w:rPr>
          <w:b/>
          <w:bCs/>
        </w:rPr>
      </w:pPr>
      <w:bookmarkStart w:id="5" w:name="_Toc226891842"/>
      <w:r>
        <w:rPr>
          <w:b/>
          <w:bCs/>
        </w:rPr>
        <w:t>Reference List</w:t>
      </w:r>
      <w:bookmarkEnd w:id="5"/>
    </w:p>
    <w:p w14:paraId="7EA6B534" w14:textId="77777777" w:rsidR="00F7206B" w:rsidRDefault="00000000">
      <w:pPr>
        <w:spacing w:line="360" w:lineRule="auto"/>
      </w:pPr>
      <w:r>
        <w:rPr>
          <w:rFonts w:ascii="Arial" w:hAnsi="Arial" w:cs="Arial"/>
          <w:sz w:val="24"/>
          <w:szCs w:val="24"/>
        </w:rPr>
        <w:t xml:space="preserve">BJSW (2024) </w:t>
      </w:r>
      <w:r>
        <w:rPr>
          <w:rFonts w:ascii="Arial" w:hAnsi="Arial" w:cs="Arial"/>
          <w:i/>
          <w:iCs/>
          <w:sz w:val="24"/>
          <w:szCs w:val="24"/>
        </w:rPr>
        <w:t>The Care Act 2014 and adult social care.</w:t>
      </w:r>
      <w:r>
        <w:rPr>
          <w:rFonts w:ascii="Arial" w:hAnsi="Arial" w:cs="Arial"/>
          <w:sz w:val="24"/>
          <w:szCs w:val="24"/>
        </w:rPr>
        <w:t xml:space="preserve"> Oxford University Press</w:t>
      </w:r>
    </w:p>
    <w:p w14:paraId="7EA6B535" w14:textId="77777777" w:rsidR="00F7206B" w:rsidRDefault="00000000">
      <w:pPr>
        <w:spacing w:line="360" w:lineRule="auto"/>
      </w:pPr>
      <w:r>
        <w:rPr>
          <w:rFonts w:ascii="Arial" w:hAnsi="Arial" w:cs="Arial"/>
          <w:sz w:val="24"/>
          <w:szCs w:val="24"/>
        </w:rPr>
        <w:t xml:space="preserve">Care Learning (2024) </w:t>
      </w:r>
      <w:r>
        <w:rPr>
          <w:rFonts w:ascii="Arial" w:hAnsi="Arial" w:cs="Arial"/>
          <w:i/>
          <w:iCs/>
          <w:sz w:val="24"/>
          <w:szCs w:val="24"/>
        </w:rPr>
        <w:t>Data Protection Act 2018 in health and Social Care</w:t>
      </w:r>
      <w:r>
        <w:rPr>
          <w:rFonts w:ascii="Arial" w:hAnsi="Arial" w:cs="Arial"/>
          <w:sz w:val="24"/>
          <w:szCs w:val="24"/>
        </w:rPr>
        <w:t>. Available at: https://care learning. Org.uk (Accessed 01 April 2026).</w:t>
      </w:r>
    </w:p>
    <w:p w14:paraId="7EA6B536" w14:textId="77777777" w:rsidR="00F7206B" w:rsidRDefault="00000000">
      <w:pPr>
        <w:spacing w:line="360" w:lineRule="auto"/>
      </w:pPr>
      <w:r>
        <w:rPr>
          <w:rFonts w:ascii="Arial" w:hAnsi="Arial" w:cs="Arial"/>
          <w:sz w:val="24"/>
          <w:szCs w:val="24"/>
        </w:rPr>
        <w:t xml:space="preserve">EveryLife Technologies (2024) </w:t>
      </w:r>
      <w:r>
        <w:rPr>
          <w:rFonts w:ascii="Arial" w:hAnsi="Arial" w:cs="Arial"/>
          <w:i/>
          <w:iCs/>
          <w:sz w:val="24"/>
          <w:szCs w:val="24"/>
        </w:rPr>
        <w:t>Understanding policies and procedures in health and social care.</w:t>
      </w:r>
      <w:r>
        <w:rPr>
          <w:rFonts w:ascii="Arial" w:hAnsi="Arial" w:cs="Arial"/>
          <w:sz w:val="24"/>
          <w:szCs w:val="24"/>
        </w:rPr>
        <w:t xml:space="preserve"> Available at: https://everylifetechnologies.com (Accessed 2 April 2026)</w:t>
      </w:r>
    </w:p>
    <w:p w14:paraId="7EA6B537" w14:textId="77777777" w:rsidR="00F7206B" w:rsidRDefault="00000000">
      <w:pPr>
        <w:spacing w:line="360" w:lineRule="auto"/>
      </w:pPr>
      <w:r>
        <w:rPr>
          <w:rFonts w:ascii="Arial" w:hAnsi="Arial" w:cs="Arial"/>
          <w:sz w:val="24"/>
          <w:szCs w:val="24"/>
        </w:rPr>
        <w:t xml:space="preserve">Gov.uk (2024) </w:t>
      </w:r>
      <w:r>
        <w:rPr>
          <w:rFonts w:ascii="Arial" w:hAnsi="Arial" w:cs="Arial"/>
          <w:i/>
          <w:iCs/>
          <w:sz w:val="24"/>
          <w:szCs w:val="24"/>
        </w:rPr>
        <w:t>Data protection.</w:t>
      </w:r>
      <w:r>
        <w:rPr>
          <w:rFonts w:ascii="Arial" w:hAnsi="Arial" w:cs="Arial"/>
          <w:sz w:val="24"/>
          <w:szCs w:val="24"/>
        </w:rPr>
        <w:t xml:space="preserve"> Available at: </w:t>
      </w:r>
      <w:hyperlink r:id="rId9" w:history="1">
        <w:r w:rsidR="00F7206B">
          <w:rPr>
            <w:rStyle w:val="Hyperlink"/>
            <w:rFonts w:ascii="Arial" w:hAnsi="Arial" w:cs="Arial"/>
            <w:sz w:val="24"/>
            <w:szCs w:val="24"/>
          </w:rPr>
          <w:t>https://www.gov.uk/data-protection</w:t>
        </w:r>
      </w:hyperlink>
      <w:r>
        <w:rPr>
          <w:rFonts w:ascii="Arial" w:hAnsi="Arial" w:cs="Arial"/>
          <w:sz w:val="24"/>
          <w:szCs w:val="24"/>
        </w:rPr>
        <w:t xml:space="preserve"> (Accessed 2 April 2026).</w:t>
      </w:r>
    </w:p>
    <w:p w14:paraId="7EA6B538" w14:textId="77777777" w:rsidR="00F7206B" w:rsidRDefault="00000000">
      <w:pPr>
        <w:spacing w:line="360" w:lineRule="auto"/>
      </w:pPr>
      <w:r>
        <w:rPr>
          <w:rFonts w:ascii="Arial" w:hAnsi="Arial" w:cs="Arial"/>
          <w:sz w:val="24"/>
          <w:szCs w:val="24"/>
        </w:rPr>
        <w:t>Gov.uk (2025)</w:t>
      </w:r>
      <w:r>
        <w:rPr>
          <w:rFonts w:ascii="Arial" w:hAnsi="Arial" w:cs="Arial"/>
          <w:i/>
          <w:iCs/>
          <w:sz w:val="24"/>
          <w:szCs w:val="24"/>
        </w:rPr>
        <w:t xml:space="preserve"> Health and Care Act 2022.</w:t>
      </w:r>
      <w:r>
        <w:rPr>
          <w:rFonts w:ascii="Arial" w:hAnsi="Arial" w:cs="Arial"/>
          <w:sz w:val="24"/>
          <w:szCs w:val="24"/>
        </w:rPr>
        <w:t>Available at hhtps://www.gov.uk/government collections/ health-and-care-act (Accessed 3 April 2026).</w:t>
      </w:r>
    </w:p>
    <w:p w14:paraId="7EA6B539" w14:textId="77777777" w:rsidR="00F7206B" w:rsidRDefault="00000000">
      <w:pPr>
        <w:spacing w:line="360" w:lineRule="auto"/>
      </w:pPr>
      <w:r>
        <w:rPr>
          <w:rFonts w:ascii="Arial" w:hAnsi="Arial" w:cs="Arial"/>
          <w:sz w:val="24"/>
          <w:szCs w:val="24"/>
        </w:rPr>
        <w:t xml:space="preserve">Gov.uk (2026) </w:t>
      </w:r>
      <w:r>
        <w:rPr>
          <w:rFonts w:ascii="Arial" w:hAnsi="Arial" w:cs="Arial"/>
          <w:i/>
          <w:iCs/>
          <w:sz w:val="24"/>
          <w:szCs w:val="24"/>
        </w:rPr>
        <w:t>Equality Act 2010 guidance.</w:t>
      </w:r>
      <w:r>
        <w:rPr>
          <w:rFonts w:ascii="Arial" w:hAnsi="Arial" w:cs="Arial"/>
          <w:sz w:val="24"/>
          <w:szCs w:val="24"/>
        </w:rPr>
        <w:t xml:space="preserve"> Available at: https://www.gov.uk/ guidance/ equality-act-2010 guidance (Accessed 5 April 2026).</w:t>
      </w:r>
    </w:p>
    <w:p w14:paraId="7EA6B53A" w14:textId="77777777" w:rsidR="00F7206B" w:rsidRDefault="00000000">
      <w:pPr>
        <w:spacing w:line="360" w:lineRule="auto"/>
      </w:pPr>
      <w:r>
        <w:rPr>
          <w:rFonts w:ascii="Arial" w:hAnsi="Arial" w:cs="Arial"/>
          <w:sz w:val="24"/>
          <w:szCs w:val="24"/>
        </w:rPr>
        <w:t>NHS Digital (2024)</w:t>
      </w:r>
      <w:r>
        <w:rPr>
          <w:rFonts w:ascii="Arial" w:hAnsi="Arial" w:cs="Arial"/>
          <w:i/>
          <w:iCs/>
          <w:sz w:val="24"/>
          <w:szCs w:val="24"/>
        </w:rPr>
        <w:t xml:space="preserve"> Protecting patient data.</w:t>
      </w:r>
      <w:r>
        <w:rPr>
          <w:rFonts w:ascii="Arial" w:hAnsi="Arial" w:cs="Arial"/>
          <w:sz w:val="24"/>
          <w:szCs w:val="24"/>
        </w:rPr>
        <w:t xml:space="preserve"> Available at: https//digital.nhs.uk (Accessed 6 April).</w:t>
      </w:r>
    </w:p>
    <w:p w14:paraId="7EA6B53B" w14:textId="77777777" w:rsidR="00F7206B" w:rsidRDefault="00F7206B">
      <w:pPr>
        <w:spacing w:line="360" w:lineRule="auto"/>
        <w:rPr>
          <w:rFonts w:ascii="Arial" w:hAnsi="Arial" w:cs="Arial"/>
          <w:i/>
          <w:iCs/>
          <w:sz w:val="24"/>
          <w:szCs w:val="24"/>
        </w:rPr>
      </w:pPr>
    </w:p>
    <w:p w14:paraId="7EA6B53C" w14:textId="77777777" w:rsidR="00F7206B" w:rsidRDefault="00F7206B">
      <w:pPr>
        <w:spacing w:line="360" w:lineRule="auto"/>
        <w:rPr>
          <w:rFonts w:ascii="Arial" w:hAnsi="Arial" w:cs="Arial"/>
          <w:sz w:val="24"/>
          <w:szCs w:val="24"/>
        </w:rPr>
      </w:pPr>
    </w:p>
    <w:p w14:paraId="7EA6B53D" w14:textId="77777777" w:rsidR="00F7206B" w:rsidRDefault="00F7206B">
      <w:pPr>
        <w:spacing w:line="360" w:lineRule="auto"/>
        <w:rPr>
          <w:rFonts w:ascii="Arial" w:hAnsi="Arial" w:cs="Arial"/>
          <w:sz w:val="24"/>
          <w:szCs w:val="24"/>
        </w:rPr>
      </w:pPr>
    </w:p>
    <w:p w14:paraId="7EA6B53E" w14:textId="77777777" w:rsidR="00F7206B" w:rsidRDefault="00F7206B">
      <w:pPr>
        <w:spacing w:line="360" w:lineRule="auto"/>
        <w:rPr>
          <w:rFonts w:ascii="Arial" w:hAnsi="Arial" w:cs="Arial"/>
          <w:sz w:val="24"/>
          <w:szCs w:val="24"/>
        </w:rPr>
      </w:pPr>
    </w:p>
    <w:p w14:paraId="7EA6B53F" w14:textId="77777777" w:rsidR="00F7206B" w:rsidRDefault="00F7206B">
      <w:pPr>
        <w:spacing w:line="360" w:lineRule="auto"/>
        <w:rPr>
          <w:rFonts w:ascii="Arial" w:hAnsi="Arial" w:cs="Arial"/>
          <w:sz w:val="24"/>
          <w:szCs w:val="24"/>
        </w:rPr>
      </w:pPr>
    </w:p>
    <w:p w14:paraId="7EA6B540" w14:textId="77777777" w:rsidR="00F7206B" w:rsidRDefault="00000000">
      <w:pPr>
        <w:spacing w:line="360" w:lineRule="auto"/>
        <w:rPr>
          <w:rFonts w:ascii="Arial" w:hAnsi="Arial" w:cs="Arial"/>
          <w:b/>
          <w:bCs/>
          <w:sz w:val="24"/>
          <w:szCs w:val="24"/>
          <w:u w:val="single"/>
        </w:rPr>
      </w:pPr>
      <w:r>
        <w:rPr>
          <w:rFonts w:ascii="Arial" w:hAnsi="Arial" w:cs="Arial"/>
          <w:b/>
          <w:bCs/>
          <w:sz w:val="24"/>
          <w:szCs w:val="24"/>
          <w:u w:val="single"/>
        </w:rPr>
        <w:t xml:space="preserve"> </w:t>
      </w:r>
    </w:p>
    <w:p w14:paraId="7EA6B541" w14:textId="77777777" w:rsidR="00F7206B" w:rsidRDefault="00F7206B">
      <w:pPr>
        <w:spacing w:line="360" w:lineRule="auto"/>
        <w:rPr>
          <w:rFonts w:ascii="Arial" w:hAnsi="Arial" w:cs="Arial"/>
          <w:b/>
          <w:bCs/>
          <w:sz w:val="24"/>
          <w:szCs w:val="24"/>
          <w:u w:val="single"/>
        </w:rPr>
      </w:pPr>
    </w:p>
    <w:p w14:paraId="7EA6B542" w14:textId="77777777" w:rsidR="00F7206B" w:rsidRDefault="00F7206B">
      <w:pPr>
        <w:spacing w:line="360" w:lineRule="auto"/>
        <w:rPr>
          <w:rFonts w:ascii="Arial" w:hAnsi="Arial" w:cs="Arial"/>
          <w:sz w:val="24"/>
          <w:szCs w:val="24"/>
        </w:rPr>
      </w:pPr>
    </w:p>
    <w:p w14:paraId="7EA6B543" w14:textId="77777777" w:rsidR="00F7206B" w:rsidRDefault="00F7206B">
      <w:pPr>
        <w:spacing w:line="360" w:lineRule="auto"/>
        <w:rPr>
          <w:rFonts w:ascii="Arial" w:hAnsi="Arial" w:cs="Arial"/>
          <w:sz w:val="24"/>
          <w:szCs w:val="24"/>
        </w:rPr>
      </w:pPr>
    </w:p>
    <w:p w14:paraId="7EA6B544" w14:textId="77777777" w:rsidR="00F7206B" w:rsidRDefault="00F7206B">
      <w:pPr>
        <w:spacing w:line="360" w:lineRule="auto"/>
        <w:rPr>
          <w:rFonts w:ascii="Arial" w:hAnsi="Arial" w:cs="Arial"/>
          <w:sz w:val="24"/>
          <w:szCs w:val="24"/>
        </w:rPr>
      </w:pPr>
    </w:p>
    <w:p w14:paraId="7EA6B545" w14:textId="77777777" w:rsidR="00F7206B" w:rsidRDefault="00F7206B">
      <w:pPr>
        <w:spacing w:line="360" w:lineRule="auto"/>
        <w:rPr>
          <w:rFonts w:ascii="Arial" w:hAnsi="Arial" w:cs="Arial"/>
          <w:sz w:val="24"/>
          <w:szCs w:val="24"/>
        </w:rPr>
      </w:pPr>
    </w:p>
    <w:p w14:paraId="7EA6B546" w14:textId="77777777" w:rsidR="00F7206B" w:rsidRDefault="00F7206B">
      <w:pPr>
        <w:spacing w:line="360" w:lineRule="auto"/>
        <w:rPr>
          <w:rFonts w:ascii="Arial" w:hAnsi="Arial" w:cs="Arial"/>
          <w:sz w:val="24"/>
          <w:szCs w:val="24"/>
        </w:rPr>
      </w:pPr>
    </w:p>
    <w:p w14:paraId="7EA6B547" w14:textId="77777777" w:rsidR="00F7206B" w:rsidRDefault="00F7206B">
      <w:pPr>
        <w:spacing w:line="360" w:lineRule="auto"/>
        <w:rPr>
          <w:rFonts w:ascii="Arial" w:hAnsi="Arial" w:cs="Arial"/>
          <w:sz w:val="24"/>
          <w:szCs w:val="24"/>
        </w:rPr>
      </w:pPr>
    </w:p>
    <w:p w14:paraId="7EA6B548" w14:textId="77777777" w:rsidR="00F7206B" w:rsidRDefault="00F7206B">
      <w:pPr>
        <w:spacing w:line="360" w:lineRule="auto"/>
        <w:rPr>
          <w:rFonts w:ascii="Arial" w:hAnsi="Arial" w:cs="Arial"/>
          <w:sz w:val="24"/>
          <w:szCs w:val="24"/>
        </w:rPr>
      </w:pPr>
    </w:p>
    <w:p w14:paraId="7EA6B549" w14:textId="77777777" w:rsidR="00F7206B" w:rsidRDefault="00F7206B">
      <w:pPr>
        <w:spacing w:line="360" w:lineRule="auto"/>
        <w:rPr>
          <w:rFonts w:ascii="Arial" w:hAnsi="Arial" w:cs="Arial"/>
          <w:sz w:val="24"/>
          <w:szCs w:val="24"/>
        </w:rPr>
      </w:pPr>
    </w:p>
    <w:p w14:paraId="7EA6B54A" w14:textId="77777777" w:rsidR="00F7206B" w:rsidRDefault="00F7206B">
      <w:pPr>
        <w:spacing w:line="360" w:lineRule="auto"/>
        <w:rPr>
          <w:rFonts w:ascii="Arial" w:hAnsi="Arial" w:cs="Arial"/>
          <w:sz w:val="24"/>
          <w:szCs w:val="24"/>
        </w:rPr>
      </w:pPr>
    </w:p>
    <w:sectPr w:rsidR="00F7206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3698D" w14:textId="77777777" w:rsidR="008B0DC8" w:rsidRDefault="008B0DC8">
      <w:pPr>
        <w:spacing w:after="0" w:line="240" w:lineRule="auto"/>
      </w:pPr>
      <w:r>
        <w:separator/>
      </w:r>
    </w:p>
  </w:endnote>
  <w:endnote w:type="continuationSeparator" w:id="0">
    <w:p w14:paraId="1952BFBF" w14:textId="77777777" w:rsidR="008B0DC8" w:rsidRDefault="008B0D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AFA86" w14:textId="77777777" w:rsidR="008B0DC8" w:rsidRDefault="008B0DC8">
      <w:pPr>
        <w:spacing w:after="0" w:line="240" w:lineRule="auto"/>
      </w:pPr>
      <w:r>
        <w:rPr>
          <w:color w:val="000000"/>
        </w:rPr>
        <w:separator/>
      </w:r>
    </w:p>
  </w:footnote>
  <w:footnote w:type="continuationSeparator" w:id="0">
    <w:p w14:paraId="6B7FA97C" w14:textId="77777777" w:rsidR="008B0DC8" w:rsidRDefault="008B0D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206B"/>
    <w:rsid w:val="00007488"/>
    <w:rsid w:val="00086D4B"/>
    <w:rsid w:val="000F4AE9"/>
    <w:rsid w:val="0014731A"/>
    <w:rsid w:val="00185518"/>
    <w:rsid w:val="001E1871"/>
    <w:rsid w:val="001E3396"/>
    <w:rsid w:val="00221F4A"/>
    <w:rsid w:val="0022464A"/>
    <w:rsid w:val="00297308"/>
    <w:rsid w:val="00306848"/>
    <w:rsid w:val="0030698E"/>
    <w:rsid w:val="00311425"/>
    <w:rsid w:val="00325A83"/>
    <w:rsid w:val="00340BAC"/>
    <w:rsid w:val="00445E4F"/>
    <w:rsid w:val="004E448D"/>
    <w:rsid w:val="00515A07"/>
    <w:rsid w:val="0052195A"/>
    <w:rsid w:val="0052478F"/>
    <w:rsid w:val="0053324C"/>
    <w:rsid w:val="00572069"/>
    <w:rsid w:val="005E59BA"/>
    <w:rsid w:val="005F3E6A"/>
    <w:rsid w:val="00625957"/>
    <w:rsid w:val="006735CD"/>
    <w:rsid w:val="0067773F"/>
    <w:rsid w:val="006A50A0"/>
    <w:rsid w:val="006C2E15"/>
    <w:rsid w:val="006C725E"/>
    <w:rsid w:val="0070485A"/>
    <w:rsid w:val="00767180"/>
    <w:rsid w:val="0077685E"/>
    <w:rsid w:val="007B0540"/>
    <w:rsid w:val="007B276F"/>
    <w:rsid w:val="007F3481"/>
    <w:rsid w:val="0089758C"/>
    <w:rsid w:val="008B0DC8"/>
    <w:rsid w:val="00930152"/>
    <w:rsid w:val="00986DCF"/>
    <w:rsid w:val="009E7CCA"/>
    <w:rsid w:val="009E7DCF"/>
    <w:rsid w:val="00A06D8C"/>
    <w:rsid w:val="00A27CAD"/>
    <w:rsid w:val="00AA5F71"/>
    <w:rsid w:val="00AD65CE"/>
    <w:rsid w:val="00AF6861"/>
    <w:rsid w:val="00B219F2"/>
    <w:rsid w:val="00BA10CA"/>
    <w:rsid w:val="00BA7992"/>
    <w:rsid w:val="00C62741"/>
    <w:rsid w:val="00D40B20"/>
    <w:rsid w:val="00D64D85"/>
    <w:rsid w:val="00D97A7C"/>
    <w:rsid w:val="00E263D1"/>
    <w:rsid w:val="00E60CC5"/>
    <w:rsid w:val="00EA7CAB"/>
    <w:rsid w:val="00EC0CBE"/>
    <w:rsid w:val="00F023A1"/>
    <w:rsid w:val="00F47DDC"/>
    <w:rsid w:val="00F61302"/>
    <w:rsid w:val="00F70884"/>
    <w:rsid w:val="00F7206B"/>
    <w:rsid w:val="00F87567"/>
    <w:rsid w:val="00F87B33"/>
    <w:rsid w:val="00FA0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6B4FD"/>
  <w15:docId w15:val="{1F4AA190-D8DA-4635-BF09-03FA0E3C9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character" w:styleId="PlaceholderText">
    <w:name w:val="Placeholder Text"/>
    <w:basedOn w:val="DefaultParagraphFont"/>
    <w:uiPriority w:val="99"/>
    <w:semiHidden/>
    <w:rsid w:val="00325A83"/>
    <w:rPr>
      <w:color w:val="666666"/>
    </w:rPr>
  </w:style>
  <w:style w:type="paragraph" w:styleId="TOCHeading">
    <w:name w:val="TOC Heading"/>
    <w:basedOn w:val="Heading1"/>
    <w:next w:val="Normal"/>
    <w:uiPriority w:val="39"/>
    <w:unhideWhenUsed/>
    <w:qFormat/>
    <w:rsid w:val="00F70884"/>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F7088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data-prot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9A8BC0-7DFB-49A5-9D05-3A34D5CBAA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9</Pages>
  <Words>1860</Words>
  <Characters>10606</Characters>
  <Application>Microsoft Office Word</Application>
  <DocSecurity>0</DocSecurity>
  <Lines>88</Lines>
  <Paragraphs>24</Paragraphs>
  <ScaleCrop>false</ScaleCrop>
  <Company/>
  <LinksUpToDate>false</LinksUpToDate>
  <CharactersWithSpaces>12442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Ginalyn Leal (2515491)</dc:creator>
  <dc:description/>
  <cp:lastModifiedBy>Ginalyn Leal (2515491)</cp:lastModifiedBy>
  <cp:revision>49</cp:revision>
  <dcterms:created xsi:type="dcterms:W3CDTF">2026-04-11T09:49:00Z</dcterms:created>
  <dcterms:modified xsi:type="dcterms:W3CDTF">2026-04-19T16:16:00Z</dcterms:modified>
</cp:coreProperties>
</file>