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C5498" w14:textId="4A6ACEAB" w:rsidR="008376B4" w:rsidRPr="008376B4" w:rsidRDefault="008376B4" w:rsidP="008376B4">
      <w:pPr>
        <w:pStyle w:val="Heading1"/>
        <w:spacing w:before="480" w:after="480"/>
        <w:jc w:val="center"/>
        <w:rPr>
          <w:rFonts w:ascii="Times New Roman" w:hAnsi="Times New Roman" w:cs="Times New Roman"/>
          <w:color w:val="000000"/>
        </w:rPr>
      </w:pPr>
      <w:r w:rsidRPr="008376B4">
        <w:rPr>
          <w:rStyle w:val="smcap"/>
          <w:rFonts w:ascii="Times New Roman" w:hAnsi="Times New Roman" w:cs="Times New Roman"/>
          <w:smallCaps/>
          <w:color w:val="000000"/>
        </w:rPr>
        <w:t>The Description of Wales</w:t>
      </w:r>
      <w:r w:rsidRPr="008376B4">
        <w:rPr>
          <w:rFonts w:ascii="Times New Roman" w:hAnsi="Times New Roman" w:cs="Times New Roman"/>
          <w:color w:val="000000"/>
        </w:rPr>
        <w:br/>
        <w:t>by</w:t>
      </w:r>
      <w:r w:rsidRPr="008376B4">
        <w:rPr>
          <w:rFonts w:ascii="Times New Roman" w:hAnsi="Times New Roman" w:cs="Times New Roman"/>
          <w:color w:val="000000"/>
        </w:rPr>
        <w:br/>
        <w:t>Gerald of Wales</w:t>
      </w:r>
    </w:p>
    <w:p w14:paraId="667D72BF" w14:textId="77777777" w:rsidR="008376B4" w:rsidRPr="008376B4" w:rsidRDefault="008376B4" w:rsidP="00837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en-GB"/>
        </w:rPr>
      </w:pPr>
      <w:r w:rsidRPr="008376B4">
        <w:rPr>
          <w:rFonts w:ascii="Times New Roman" w:eastAsia="Times New Roman" w:hAnsi="Times New Roman" w:cs="Times New Roman"/>
          <w:color w:val="000000"/>
          <w:sz w:val="20"/>
          <w:szCs w:val="20"/>
          <w:lang w:eastAsia="en-GB"/>
        </w:rPr>
        <w:br/>
      </w:r>
    </w:p>
    <w:p w14:paraId="47BEB778" w14:textId="41E52E4B" w:rsidR="008376B4" w:rsidRPr="008376B4" w:rsidRDefault="008376B4" w:rsidP="00837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en-GB"/>
        </w:rPr>
      </w:pPr>
      <w:r w:rsidRPr="008376B4">
        <w:rPr>
          <w:rFonts w:ascii="Times New Roman" w:eastAsia="Times New Roman" w:hAnsi="Times New Roman" w:cs="Times New Roman"/>
          <w:color w:val="000000"/>
          <w:sz w:val="20"/>
          <w:szCs w:val="20"/>
          <w:lang w:eastAsia="en-GB"/>
        </w:rPr>
        <w:t>The Project Gutenberg eBook, The Description of Wales, by Geraldus</w:t>
      </w:r>
      <w:r>
        <w:rPr>
          <w:rFonts w:ascii="Times New Roman" w:eastAsia="Times New Roman" w:hAnsi="Times New Roman" w:cs="Times New Roman"/>
          <w:color w:val="000000"/>
          <w:sz w:val="20"/>
          <w:szCs w:val="20"/>
          <w:lang w:eastAsia="en-GB"/>
        </w:rPr>
        <w:t xml:space="preserve"> </w:t>
      </w:r>
      <w:proofErr w:type="spellStart"/>
      <w:r w:rsidRPr="008376B4">
        <w:rPr>
          <w:rFonts w:ascii="Times New Roman" w:eastAsia="Times New Roman" w:hAnsi="Times New Roman" w:cs="Times New Roman"/>
          <w:color w:val="000000"/>
          <w:sz w:val="20"/>
          <w:szCs w:val="20"/>
          <w:lang w:eastAsia="en-GB"/>
        </w:rPr>
        <w:t>Cambrensis</w:t>
      </w:r>
      <w:proofErr w:type="spellEnd"/>
      <w:r>
        <w:rPr>
          <w:rFonts w:ascii="Times New Roman" w:eastAsia="Times New Roman" w:hAnsi="Times New Roman" w:cs="Times New Roman"/>
          <w:color w:val="000000"/>
          <w:sz w:val="20"/>
          <w:szCs w:val="20"/>
          <w:lang w:eastAsia="en-GB"/>
        </w:rPr>
        <w:t xml:space="preserve">, </w:t>
      </w:r>
      <w:r w:rsidRPr="008376B4">
        <w:rPr>
          <w:rFonts w:ascii="Times New Roman" w:eastAsia="Times New Roman" w:hAnsi="Times New Roman" w:cs="Times New Roman"/>
          <w:color w:val="000000"/>
          <w:sz w:val="20"/>
          <w:szCs w:val="20"/>
          <w:lang w:eastAsia="en-GB"/>
        </w:rPr>
        <w:t>Transcribed from the 1912 J. M. Dent edition by David Price</w:t>
      </w:r>
    </w:p>
    <w:p w14:paraId="7E874577" w14:textId="06851FD7" w:rsidR="008376B4" w:rsidRDefault="008376B4" w:rsidP="008376B4">
      <w:pPr>
        <w:rPr>
          <w:rFonts w:ascii="Times New Roman" w:hAnsi="Times New Roman" w:cs="Times New Roman"/>
        </w:rPr>
      </w:pPr>
      <w:hyperlink r:id="rId7" w:history="1">
        <w:r w:rsidRPr="0027161E">
          <w:rPr>
            <w:rStyle w:val="Hyperlink"/>
            <w:rFonts w:ascii="Times New Roman" w:hAnsi="Times New Roman" w:cs="Times New Roman"/>
          </w:rPr>
          <w:t>https://www.gutenberg.org/files/1092/1092-h/1092-h.htm#page171</w:t>
        </w:r>
      </w:hyperlink>
    </w:p>
    <w:p w14:paraId="606C7F98" w14:textId="77777777" w:rsidR="008376B4" w:rsidRPr="008376B4" w:rsidRDefault="008376B4" w:rsidP="008376B4">
      <w:pPr>
        <w:rPr>
          <w:rFonts w:ascii="Times New Roman" w:hAnsi="Times New Roman" w:cs="Times New Roman"/>
        </w:rPr>
      </w:pPr>
    </w:p>
    <w:p w14:paraId="0A2E77B7" w14:textId="77777777" w:rsidR="008376B4" w:rsidRPr="008376B4" w:rsidRDefault="008376B4" w:rsidP="008376B4">
      <w:pPr>
        <w:spacing w:before="240" w:after="240" w:line="240" w:lineRule="auto"/>
        <w:jc w:val="center"/>
        <w:outlineLvl w:val="2"/>
        <w:rPr>
          <w:rFonts w:ascii="Times New Roman" w:eastAsia="Times New Roman" w:hAnsi="Times New Roman" w:cs="Times New Roman"/>
          <w:b/>
          <w:bCs/>
          <w:color w:val="000000"/>
          <w:sz w:val="27"/>
          <w:szCs w:val="27"/>
          <w:lang w:eastAsia="en-GB"/>
        </w:rPr>
      </w:pPr>
      <w:r w:rsidRPr="008376B4">
        <w:rPr>
          <w:rFonts w:ascii="Times New Roman" w:eastAsia="Times New Roman" w:hAnsi="Times New Roman" w:cs="Times New Roman"/>
          <w:b/>
          <w:bCs/>
          <w:color w:val="000000"/>
          <w:sz w:val="27"/>
          <w:szCs w:val="27"/>
          <w:lang w:eastAsia="en-GB"/>
        </w:rPr>
        <w:t>CHAPTER X</w:t>
      </w:r>
      <w:r w:rsidRPr="008376B4">
        <w:rPr>
          <w:rFonts w:ascii="Times New Roman" w:eastAsia="Times New Roman" w:hAnsi="Times New Roman" w:cs="Times New Roman"/>
          <w:b/>
          <w:bCs/>
          <w:color w:val="000000"/>
          <w:sz w:val="27"/>
          <w:szCs w:val="27"/>
          <w:lang w:eastAsia="en-GB"/>
        </w:rPr>
        <w:br/>
      </w:r>
      <w:r w:rsidRPr="008376B4">
        <w:rPr>
          <w:rFonts w:ascii="Times New Roman" w:eastAsia="Times New Roman" w:hAnsi="Times New Roman" w:cs="Times New Roman"/>
          <w:b/>
          <w:bCs/>
          <w:color w:val="000000"/>
          <w:sz w:val="19"/>
          <w:szCs w:val="19"/>
          <w:lang w:eastAsia="en-GB"/>
        </w:rPr>
        <w:t>OF THEIR HOSPITALITY AND LIBERALITY</w:t>
      </w:r>
    </w:p>
    <w:p w14:paraId="33B359C2" w14:textId="77777777" w:rsidR="008376B4" w:rsidRPr="008376B4" w:rsidRDefault="008376B4" w:rsidP="008376B4">
      <w:pPr>
        <w:spacing w:before="180" w:after="180" w:line="240" w:lineRule="auto"/>
        <w:rPr>
          <w:rFonts w:ascii="Times New Roman" w:eastAsia="Times New Roman" w:hAnsi="Times New Roman" w:cs="Times New Roman"/>
          <w:color w:val="000000"/>
          <w:sz w:val="27"/>
          <w:szCs w:val="27"/>
          <w:lang w:eastAsia="en-GB"/>
        </w:rPr>
      </w:pPr>
      <w:r w:rsidRPr="008376B4">
        <w:rPr>
          <w:rFonts w:ascii="Times New Roman" w:eastAsia="Times New Roman" w:hAnsi="Times New Roman" w:cs="Times New Roman"/>
          <w:smallCaps/>
          <w:color w:val="000000"/>
          <w:sz w:val="27"/>
          <w:szCs w:val="27"/>
          <w:lang w:eastAsia="en-GB"/>
        </w:rPr>
        <w:t>No</w:t>
      </w:r>
      <w:r w:rsidRPr="008376B4">
        <w:rPr>
          <w:rFonts w:ascii="Times New Roman" w:eastAsia="Times New Roman" w:hAnsi="Times New Roman" w:cs="Times New Roman"/>
          <w:color w:val="000000"/>
          <w:sz w:val="27"/>
          <w:szCs w:val="27"/>
          <w:lang w:eastAsia="en-GB"/>
        </w:rPr>
        <w:t> one of this nation ever begs, for the houses of all are common to all; and they consider liberality and hospitality amongst the first virtues.  So much does hospitality here rejoice in communication, that it is neither offered nor requested by travellers, who, on entering any house, only deliver up their arms.  When </w:t>
      </w:r>
      <w:bookmarkStart w:id="0" w:name="page169"/>
      <w:bookmarkEnd w:id="0"/>
      <w:r w:rsidRPr="008376B4">
        <w:rPr>
          <w:rFonts w:ascii="Times New Roman" w:eastAsia="Times New Roman" w:hAnsi="Times New Roman" w:cs="Times New Roman"/>
          <w:color w:val="808080"/>
          <w:sz w:val="24"/>
          <w:szCs w:val="24"/>
          <w:lang w:eastAsia="en-GB"/>
        </w:rPr>
        <w:t>p. 169</w:t>
      </w:r>
      <w:r w:rsidRPr="008376B4">
        <w:rPr>
          <w:rFonts w:ascii="Times New Roman" w:eastAsia="Times New Roman" w:hAnsi="Times New Roman" w:cs="Times New Roman"/>
          <w:color w:val="000000"/>
          <w:sz w:val="27"/>
          <w:szCs w:val="27"/>
          <w:lang w:eastAsia="en-GB"/>
        </w:rPr>
        <w:t xml:space="preserve">water is offered to them, if they suffer their feet to be washed, they are received as guests; for the offer of water to wash the feet is with this nation </w:t>
      </w:r>
      <w:proofErr w:type="gramStart"/>
      <w:r w:rsidRPr="008376B4">
        <w:rPr>
          <w:rFonts w:ascii="Times New Roman" w:eastAsia="Times New Roman" w:hAnsi="Times New Roman" w:cs="Times New Roman"/>
          <w:color w:val="000000"/>
          <w:sz w:val="27"/>
          <w:szCs w:val="27"/>
          <w:lang w:eastAsia="en-GB"/>
        </w:rPr>
        <w:t>an</w:t>
      </w:r>
      <w:proofErr w:type="gramEnd"/>
      <w:r w:rsidRPr="008376B4">
        <w:rPr>
          <w:rFonts w:ascii="Times New Roman" w:eastAsia="Times New Roman" w:hAnsi="Times New Roman" w:cs="Times New Roman"/>
          <w:color w:val="000000"/>
          <w:sz w:val="27"/>
          <w:szCs w:val="27"/>
          <w:lang w:eastAsia="en-GB"/>
        </w:rPr>
        <w:t xml:space="preserve"> hospitable invitation.  But if they refuse the proffered service, they only wish for morning refreshment, not lodging.  The young men move about in troops and families under the direction of a chosen leader.  Attached only to arms and ease, and ever ready to stand forth in defence of their country, they have free admittance into every house as if it were their own.</w:t>
      </w:r>
    </w:p>
    <w:p w14:paraId="02873CC0" w14:textId="77777777" w:rsidR="008376B4" w:rsidRPr="008376B4" w:rsidRDefault="008376B4" w:rsidP="008376B4">
      <w:pPr>
        <w:spacing w:before="180" w:after="180" w:line="240" w:lineRule="auto"/>
        <w:rPr>
          <w:rFonts w:ascii="Times New Roman" w:eastAsia="Times New Roman" w:hAnsi="Times New Roman" w:cs="Times New Roman"/>
          <w:color w:val="000000"/>
          <w:sz w:val="27"/>
          <w:szCs w:val="27"/>
          <w:lang w:eastAsia="en-GB"/>
        </w:rPr>
      </w:pPr>
      <w:r w:rsidRPr="008376B4">
        <w:rPr>
          <w:rFonts w:ascii="Times New Roman" w:eastAsia="Times New Roman" w:hAnsi="Times New Roman" w:cs="Times New Roman"/>
          <w:color w:val="000000"/>
          <w:sz w:val="27"/>
          <w:szCs w:val="27"/>
          <w:lang w:eastAsia="en-GB"/>
        </w:rPr>
        <w:t xml:space="preserve">Those who arrive in the morning are entertained till evening with the conversation of young women, and the music of the harp; for each house has its young women and harps allotted to this purpose.  Two circumstances here deserve notice: that as no nation labours more under the vice of jealousy than the Irish, so none is </w:t>
      </w:r>
      <w:proofErr w:type="gramStart"/>
      <w:r w:rsidRPr="008376B4">
        <w:rPr>
          <w:rFonts w:ascii="Times New Roman" w:eastAsia="Times New Roman" w:hAnsi="Times New Roman" w:cs="Times New Roman"/>
          <w:color w:val="000000"/>
          <w:sz w:val="27"/>
          <w:szCs w:val="27"/>
          <w:lang w:eastAsia="en-GB"/>
        </w:rPr>
        <w:t>more free</w:t>
      </w:r>
      <w:proofErr w:type="gramEnd"/>
      <w:r w:rsidRPr="008376B4">
        <w:rPr>
          <w:rFonts w:ascii="Times New Roman" w:eastAsia="Times New Roman" w:hAnsi="Times New Roman" w:cs="Times New Roman"/>
          <w:color w:val="000000"/>
          <w:sz w:val="27"/>
          <w:szCs w:val="27"/>
          <w:lang w:eastAsia="en-GB"/>
        </w:rPr>
        <w:t xml:space="preserve"> from it than the Welsh: and in each family the art of playing on the harp is held preferable to any other learning.  In the evening, when no more guests are expected, the meal is prepared according to the number and dignity of the persons assembled, and according to the wealth of the family who entertains.  The kitchen does not supply many dishes, nor high-seasoned incitements to eating.  The house is not furnished with tables, cloths, or napkins.  They study nature more than splendour, for which reason, the guests being seated in threes, instead of couples as elsewhere, </w:t>
      </w:r>
      <w:bookmarkStart w:id="1" w:name="citation169a"/>
      <w:bookmarkEnd w:id="1"/>
      <w:r w:rsidRPr="008376B4">
        <w:rPr>
          <w:rFonts w:ascii="Times New Roman" w:eastAsia="Times New Roman" w:hAnsi="Times New Roman" w:cs="Times New Roman"/>
          <w:color w:val="000000"/>
          <w:sz w:val="27"/>
          <w:szCs w:val="27"/>
          <w:lang w:eastAsia="en-GB"/>
        </w:rPr>
        <w:fldChar w:fldCharType="begin"/>
      </w:r>
      <w:r w:rsidRPr="008376B4">
        <w:rPr>
          <w:rFonts w:ascii="Times New Roman" w:eastAsia="Times New Roman" w:hAnsi="Times New Roman" w:cs="Times New Roman"/>
          <w:color w:val="000000"/>
          <w:sz w:val="27"/>
          <w:szCs w:val="27"/>
          <w:lang w:eastAsia="en-GB"/>
        </w:rPr>
        <w:instrText xml:space="preserve"> HYPERLINK "https://www.gutenberg.org/files/1092/1092-h/1092-h.htm" \l "footnote169a" </w:instrText>
      </w:r>
      <w:r w:rsidRPr="008376B4">
        <w:rPr>
          <w:rFonts w:ascii="Times New Roman" w:eastAsia="Times New Roman" w:hAnsi="Times New Roman" w:cs="Times New Roman"/>
          <w:color w:val="000000"/>
          <w:sz w:val="27"/>
          <w:szCs w:val="27"/>
          <w:lang w:eastAsia="en-GB"/>
        </w:rPr>
        <w:fldChar w:fldCharType="separate"/>
      </w:r>
      <w:r w:rsidRPr="008376B4">
        <w:rPr>
          <w:rFonts w:ascii="Times New Roman" w:eastAsia="Times New Roman" w:hAnsi="Times New Roman" w:cs="Times New Roman"/>
          <w:color w:val="0000FF"/>
          <w:u w:val="single"/>
          <w:vertAlign w:val="superscript"/>
          <w:lang w:eastAsia="en-GB"/>
        </w:rPr>
        <w:t>[169a]</w:t>
      </w:r>
      <w:r w:rsidRPr="008376B4">
        <w:rPr>
          <w:rFonts w:ascii="Times New Roman" w:eastAsia="Times New Roman" w:hAnsi="Times New Roman" w:cs="Times New Roman"/>
          <w:color w:val="000000"/>
          <w:sz w:val="27"/>
          <w:szCs w:val="27"/>
          <w:lang w:eastAsia="en-GB"/>
        </w:rPr>
        <w:fldChar w:fldCharType="end"/>
      </w:r>
      <w:r w:rsidRPr="008376B4">
        <w:rPr>
          <w:rFonts w:ascii="Times New Roman" w:eastAsia="Times New Roman" w:hAnsi="Times New Roman" w:cs="Times New Roman"/>
          <w:color w:val="000000"/>
          <w:sz w:val="27"/>
          <w:szCs w:val="27"/>
          <w:lang w:eastAsia="en-GB"/>
        </w:rPr>
        <w:t> they place the dishes before them all at once upon rushes and fresh grass, in large platters or trenchers.  They also make use of a thin and broad cake of bread, baked every day, such as in old writings was called </w:t>
      </w:r>
      <w:proofErr w:type="spellStart"/>
      <w:r w:rsidRPr="008376B4">
        <w:rPr>
          <w:rFonts w:ascii="Times New Roman" w:eastAsia="Times New Roman" w:hAnsi="Times New Roman" w:cs="Times New Roman"/>
          <w:i/>
          <w:iCs/>
          <w:color w:val="000000"/>
          <w:sz w:val="27"/>
          <w:szCs w:val="27"/>
          <w:lang w:eastAsia="en-GB"/>
        </w:rPr>
        <w:t>lagana</w:t>
      </w:r>
      <w:proofErr w:type="spellEnd"/>
      <w:r w:rsidRPr="008376B4">
        <w:rPr>
          <w:rFonts w:ascii="Times New Roman" w:eastAsia="Times New Roman" w:hAnsi="Times New Roman" w:cs="Times New Roman"/>
          <w:color w:val="000000"/>
          <w:sz w:val="27"/>
          <w:szCs w:val="27"/>
          <w:lang w:eastAsia="en-GB"/>
        </w:rPr>
        <w:t>; </w:t>
      </w:r>
      <w:bookmarkStart w:id="2" w:name="citation169b"/>
      <w:bookmarkEnd w:id="2"/>
      <w:r w:rsidRPr="008376B4">
        <w:rPr>
          <w:rFonts w:ascii="Times New Roman" w:eastAsia="Times New Roman" w:hAnsi="Times New Roman" w:cs="Times New Roman"/>
          <w:color w:val="000000"/>
          <w:sz w:val="27"/>
          <w:szCs w:val="27"/>
          <w:lang w:eastAsia="en-GB"/>
        </w:rPr>
        <w:fldChar w:fldCharType="begin"/>
      </w:r>
      <w:r w:rsidRPr="008376B4">
        <w:rPr>
          <w:rFonts w:ascii="Times New Roman" w:eastAsia="Times New Roman" w:hAnsi="Times New Roman" w:cs="Times New Roman"/>
          <w:color w:val="000000"/>
          <w:sz w:val="27"/>
          <w:szCs w:val="27"/>
          <w:lang w:eastAsia="en-GB"/>
        </w:rPr>
        <w:instrText xml:space="preserve"> HYPERLINK "https://www.gutenberg.org/files/1092/1092-h/1092-h.htm" \l "footnote169b" </w:instrText>
      </w:r>
      <w:r w:rsidRPr="008376B4">
        <w:rPr>
          <w:rFonts w:ascii="Times New Roman" w:eastAsia="Times New Roman" w:hAnsi="Times New Roman" w:cs="Times New Roman"/>
          <w:color w:val="000000"/>
          <w:sz w:val="27"/>
          <w:szCs w:val="27"/>
          <w:lang w:eastAsia="en-GB"/>
        </w:rPr>
        <w:fldChar w:fldCharType="separate"/>
      </w:r>
      <w:r w:rsidRPr="008376B4">
        <w:rPr>
          <w:rFonts w:ascii="Times New Roman" w:eastAsia="Times New Roman" w:hAnsi="Times New Roman" w:cs="Times New Roman"/>
          <w:color w:val="0000FF"/>
          <w:u w:val="single"/>
          <w:vertAlign w:val="superscript"/>
          <w:lang w:eastAsia="en-GB"/>
        </w:rPr>
        <w:t>[169b]</w:t>
      </w:r>
      <w:r w:rsidRPr="008376B4">
        <w:rPr>
          <w:rFonts w:ascii="Times New Roman" w:eastAsia="Times New Roman" w:hAnsi="Times New Roman" w:cs="Times New Roman"/>
          <w:color w:val="000000"/>
          <w:sz w:val="27"/>
          <w:szCs w:val="27"/>
          <w:lang w:eastAsia="en-GB"/>
        </w:rPr>
        <w:fldChar w:fldCharType="end"/>
      </w:r>
      <w:r w:rsidRPr="008376B4">
        <w:rPr>
          <w:rFonts w:ascii="Times New Roman" w:eastAsia="Times New Roman" w:hAnsi="Times New Roman" w:cs="Times New Roman"/>
          <w:color w:val="000000"/>
          <w:sz w:val="27"/>
          <w:szCs w:val="27"/>
          <w:lang w:eastAsia="en-GB"/>
        </w:rPr>
        <w:t> and they </w:t>
      </w:r>
      <w:bookmarkStart w:id="3" w:name="page170"/>
      <w:bookmarkEnd w:id="3"/>
      <w:r w:rsidRPr="008376B4">
        <w:rPr>
          <w:rFonts w:ascii="Times New Roman" w:eastAsia="Times New Roman" w:hAnsi="Times New Roman" w:cs="Times New Roman"/>
          <w:color w:val="808080"/>
          <w:sz w:val="24"/>
          <w:szCs w:val="24"/>
          <w:lang w:eastAsia="en-GB"/>
        </w:rPr>
        <w:t>p. 170</w:t>
      </w:r>
      <w:r w:rsidRPr="008376B4">
        <w:rPr>
          <w:rFonts w:ascii="Times New Roman" w:eastAsia="Times New Roman" w:hAnsi="Times New Roman" w:cs="Times New Roman"/>
          <w:color w:val="000000"/>
          <w:sz w:val="27"/>
          <w:szCs w:val="27"/>
          <w:lang w:eastAsia="en-GB"/>
        </w:rPr>
        <w:t>sometimes add chopped meat, with broth.  Such a repast was formerly used by the noble youth, from whom this nation boasts its descent, and whose manners it still partly imitates, according to the word of the poet:</w:t>
      </w:r>
    </w:p>
    <w:p w14:paraId="193239FD" w14:textId="77777777" w:rsidR="008376B4" w:rsidRPr="008376B4" w:rsidRDefault="008376B4" w:rsidP="008376B4">
      <w:pPr>
        <w:spacing w:before="180" w:after="180" w:line="240" w:lineRule="auto"/>
        <w:jc w:val="center"/>
        <w:rPr>
          <w:rFonts w:ascii="Times New Roman" w:eastAsia="Times New Roman" w:hAnsi="Times New Roman" w:cs="Times New Roman"/>
          <w:color w:val="000000"/>
          <w:sz w:val="27"/>
          <w:szCs w:val="27"/>
          <w:lang w:eastAsia="en-GB"/>
        </w:rPr>
      </w:pPr>
      <w:r w:rsidRPr="008376B4">
        <w:rPr>
          <w:rFonts w:ascii="Times New Roman" w:eastAsia="Times New Roman" w:hAnsi="Times New Roman" w:cs="Times New Roman"/>
          <w:color w:val="000000"/>
          <w:sz w:val="27"/>
          <w:szCs w:val="27"/>
          <w:lang w:eastAsia="en-GB"/>
        </w:rPr>
        <w:lastRenderedPageBreak/>
        <w:t xml:space="preserve">“Heu! </w:t>
      </w:r>
      <w:proofErr w:type="spellStart"/>
      <w:r w:rsidRPr="008376B4">
        <w:rPr>
          <w:rFonts w:ascii="Times New Roman" w:eastAsia="Times New Roman" w:hAnsi="Times New Roman" w:cs="Times New Roman"/>
          <w:color w:val="000000"/>
          <w:sz w:val="27"/>
          <w:szCs w:val="27"/>
          <w:lang w:eastAsia="en-GB"/>
        </w:rPr>
        <w:t>mensas</w:t>
      </w:r>
      <w:proofErr w:type="spellEnd"/>
      <w:r w:rsidRPr="008376B4">
        <w:rPr>
          <w:rFonts w:ascii="Times New Roman" w:eastAsia="Times New Roman" w:hAnsi="Times New Roman" w:cs="Times New Roman"/>
          <w:color w:val="000000"/>
          <w:sz w:val="27"/>
          <w:szCs w:val="27"/>
          <w:lang w:eastAsia="en-GB"/>
        </w:rPr>
        <w:t xml:space="preserve"> </w:t>
      </w:r>
      <w:proofErr w:type="spellStart"/>
      <w:r w:rsidRPr="008376B4">
        <w:rPr>
          <w:rFonts w:ascii="Times New Roman" w:eastAsia="Times New Roman" w:hAnsi="Times New Roman" w:cs="Times New Roman"/>
          <w:color w:val="000000"/>
          <w:sz w:val="27"/>
          <w:szCs w:val="27"/>
          <w:lang w:eastAsia="en-GB"/>
        </w:rPr>
        <w:t>consumimus</w:t>
      </w:r>
      <w:proofErr w:type="spellEnd"/>
      <w:r w:rsidRPr="008376B4">
        <w:rPr>
          <w:rFonts w:ascii="Times New Roman" w:eastAsia="Times New Roman" w:hAnsi="Times New Roman" w:cs="Times New Roman"/>
          <w:color w:val="000000"/>
          <w:sz w:val="27"/>
          <w:szCs w:val="27"/>
          <w:lang w:eastAsia="en-GB"/>
        </w:rPr>
        <w:t xml:space="preserve">, </w:t>
      </w:r>
      <w:proofErr w:type="spellStart"/>
      <w:r w:rsidRPr="008376B4">
        <w:rPr>
          <w:rFonts w:ascii="Times New Roman" w:eastAsia="Times New Roman" w:hAnsi="Times New Roman" w:cs="Times New Roman"/>
          <w:color w:val="000000"/>
          <w:sz w:val="27"/>
          <w:szCs w:val="27"/>
          <w:lang w:eastAsia="en-GB"/>
        </w:rPr>
        <w:t>inquit</w:t>
      </w:r>
      <w:proofErr w:type="spellEnd"/>
      <w:r w:rsidRPr="008376B4">
        <w:rPr>
          <w:rFonts w:ascii="Times New Roman" w:eastAsia="Times New Roman" w:hAnsi="Times New Roman" w:cs="Times New Roman"/>
          <w:color w:val="000000"/>
          <w:sz w:val="27"/>
          <w:szCs w:val="27"/>
          <w:lang w:eastAsia="en-GB"/>
        </w:rPr>
        <w:t xml:space="preserve"> Iulus.”</w:t>
      </w:r>
    </w:p>
    <w:p w14:paraId="36E76725" w14:textId="77777777" w:rsidR="008376B4" w:rsidRPr="008376B4" w:rsidRDefault="008376B4" w:rsidP="008376B4">
      <w:pPr>
        <w:spacing w:before="180" w:after="180" w:line="240" w:lineRule="auto"/>
        <w:rPr>
          <w:rFonts w:ascii="Times New Roman" w:eastAsia="Times New Roman" w:hAnsi="Times New Roman" w:cs="Times New Roman"/>
          <w:color w:val="000000"/>
          <w:sz w:val="27"/>
          <w:szCs w:val="27"/>
          <w:lang w:eastAsia="en-GB"/>
        </w:rPr>
      </w:pPr>
      <w:r w:rsidRPr="008376B4">
        <w:rPr>
          <w:rFonts w:ascii="Times New Roman" w:eastAsia="Times New Roman" w:hAnsi="Times New Roman" w:cs="Times New Roman"/>
          <w:color w:val="000000"/>
          <w:sz w:val="27"/>
          <w:szCs w:val="27"/>
          <w:lang w:eastAsia="en-GB"/>
        </w:rPr>
        <w:t>While the family is engaged in waiting on the guests, the host and hostess stand up, paying unremitting attention to everything, and take no food till all the company are satisfied; that in case of any deficiency, it may fall upon them.  A bed made of rushes, and covered with a coarse kind of cloth manufactured in the country, called </w:t>
      </w:r>
      <w:proofErr w:type="spellStart"/>
      <w:r w:rsidRPr="008376B4">
        <w:rPr>
          <w:rFonts w:ascii="Times New Roman" w:eastAsia="Times New Roman" w:hAnsi="Times New Roman" w:cs="Times New Roman"/>
          <w:i/>
          <w:iCs/>
          <w:color w:val="000000"/>
          <w:sz w:val="27"/>
          <w:szCs w:val="27"/>
          <w:lang w:eastAsia="en-GB"/>
        </w:rPr>
        <w:t>brychan</w:t>
      </w:r>
      <w:proofErr w:type="spellEnd"/>
      <w:r w:rsidRPr="008376B4">
        <w:rPr>
          <w:rFonts w:ascii="Times New Roman" w:eastAsia="Times New Roman" w:hAnsi="Times New Roman" w:cs="Times New Roman"/>
          <w:color w:val="000000"/>
          <w:sz w:val="27"/>
          <w:szCs w:val="27"/>
          <w:lang w:eastAsia="en-GB"/>
        </w:rPr>
        <w:t>, </w:t>
      </w:r>
      <w:bookmarkStart w:id="4" w:name="citation170"/>
      <w:bookmarkEnd w:id="4"/>
      <w:r w:rsidRPr="008376B4">
        <w:rPr>
          <w:rFonts w:ascii="Times New Roman" w:eastAsia="Times New Roman" w:hAnsi="Times New Roman" w:cs="Times New Roman"/>
          <w:color w:val="000000"/>
          <w:sz w:val="27"/>
          <w:szCs w:val="27"/>
          <w:lang w:eastAsia="en-GB"/>
        </w:rPr>
        <w:fldChar w:fldCharType="begin"/>
      </w:r>
      <w:r w:rsidRPr="008376B4">
        <w:rPr>
          <w:rFonts w:ascii="Times New Roman" w:eastAsia="Times New Roman" w:hAnsi="Times New Roman" w:cs="Times New Roman"/>
          <w:color w:val="000000"/>
          <w:sz w:val="27"/>
          <w:szCs w:val="27"/>
          <w:lang w:eastAsia="en-GB"/>
        </w:rPr>
        <w:instrText xml:space="preserve"> HYPERLINK "https://www.gutenberg.org/files/1092/1092-h/1092-h.htm" \l "footnote170" </w:instrText>
      </w:r>
      <w:r w:rsidRPr="008376B4">
        <w:rPr>
          <w:rFonts w:ascii="Times New Roman" w:eastAsia="Times New Roman" w:hAnsi="Times New Roman" w:cs="Times New Roman"/>
          <w:color w:val="000000"/>
          <w:sz w:val="27"/>
          <w:szCs w:val="27"/>
          <w:lang w:eastAsia="en-GB"/>
        </w:rPr>
        <w:fldChar w:fldCharType="separate"/>
      </w:r>
      <w:r w:rsidRPr="008376B4">
        <w:rPr>
          <w:rFonts w:ascii="Times New Roman" w:eastAsia="Times New Roman" w:hAnsi="Times New Roman" w:cs="Times New Roman"/>
          <w:color w:val="0000FF"/>
          <w:u w:val="single"/>
          <w:vertAlign w:val="superscript"/>
          <w:lang w:eastAsia="en-GB"/>
        </w:rPr>
        <w:t>[170]</w:t>
      </w:r>
      <w:r w:rsidRPr="008376B4">
        <w:rPr>
          <w:rFonts w:ascii="Times New Roman" w:eastAsia="Times New Roman" w:hAnsi="Times New Roman" w:cs="Times New Roman"/>
          <w:color w:val="000000"/>
          <w:sz w:val="27"/>
          <w:szCs w:val="27"/>
          <w:lang w:eastAsia="en-GB"/>
        </w:rPr>
        <w:fldChar w:fldCharType="end"/>
      </w:r>
      <w:r w:rsidRPr="008376B4">
        <w:rPr>
          <w:rFonts w:ascii="Times New Roman" w:eastAsia="Times New Roman" w:hAnsi="Times New Roman" w:cs="Times New Roman"/>
          <w:color w:val="000000"/>
          <w:sz w:val="27"/>
          <w:szCs w:val="27"/>
          <w:lang w:eastAsia="en-GB"/>
        </w:rPr>
        <w:t xml:space="preserve"> is then placed along the side of the room, and they all in common lie down to sleep; nor is their dress at night different from that by day, for at all seasons they defend themselves from the cold only by a thin cloak and tunic.  The fire continues to burn by night as well as by day, at their feet, and they receive much comfort from the natural heat of the persons lying near them; but when the </w:t>
      </w:r>
      <w:proofErr w:type="spellStart"/>
      <w:r w:rsidRPr="008376B4">
        <w:rPr>
          <w:rFonts w:ascii="Times New Roman" w:eastAsia="Times New Roman" w:hAnsi="Times New Roman" w:cs="Times New Roman"/>
          <w:color w:val="000000"/>
          <w:sz w:val="27"/>
          <w:szCs w:val="27"/>
          <w:lang w:eastAsia="en-GB"/>
        </w:rPr>
        <w:t>under side</w:t>
      </w:r>
      <w:proofErr w:type="spellEnd"/>
      <w:r w:rsidRPr="008376B4">
        <w:rPr>
          <w:rFonts w:ascii="Times New Roman" w:eastAsia="Times New Roman" w:hAnsi="Times New Roman" w:cs="Times New Roman"/>
          <w:color w:val="000000"/>
          <w:sz w:val="27"/>
          <w:szCs w:val="27"/>
          <w:lang w:eastAsia="en-GB"/>
        </w:rPr>
        <w:t xml:space="preserve"> begins to be tired with the hardness of the bed, or the upper one to suffer from cold, they immediately leap up, and go to the fire, which soon relieves them from both inconveniences; and then returning to their couch, they expose alternately their sides to the cold, and to the hardness of the bed.</w:t>
      </w:r>
    </w:p>
    <w:p w14:paraId="666CC4D0" w14:textId="77777777" w:rsidR="008376B4" w:rsidRPr="008376B4" w:rsidRDefault="008376B4" w:rsidP="008376B4">
      <w:pPr>
        <w:spacing w:before="240" w:after="240" w:line="240" w:lineRule="auto"/>
        <w:jc w:val="center"/>
        <w:outlineLvl w:val="2"/>
        <w:rPr>
          <w:rFonts w:ascii="Times New Roman" w:eastAsia="Times New Roman" w:hAnsi="Times New Roman" w:cs="Times New Roman"/>
          <w:b/>
          <w:bCs/>
          <w:color w:val="000000"/>
          <w:sz w:val="27"/>
          <w:szCs w:val="27"/>
          <w:lang w:eastAsia="en-GB"/>
        </w:rPr>
      </w:pPr>
      <w:r w:rsidRPr="008376B4">
        <w:rPr>
          <w:rFonts w:ascii="Times New Roman" w:eastAsia="Times New Roman" w:hAnsi="Times New Roman" w:cs="Times New Roman"/>
          <w:b/>
          <w:bCs/>
          <w:color w:val="000000"/>
          <w:sz w:val="27"/>
          <w:szCs w:val="27"/>
          <w:lang w:eastAsia="en-GB"/>
        </w:rPr>
        <w:t>CHAPTER XI</w:t>
      </w:r>
      <w:r w:rsidRPr="008376B4">
        <w:rPr>
          <w:rFonts w:ascii="Times New Roman" w:eastAsia="Times New Roman" w:hAnsi="Times New Roman" w:cs="Times New Roman"/>
          <w:b/>
          <w:bCs/>
          <w:color w:val="000000"/>
          <w:sz w:val="27"/>
          <w:szCs w:val="27"/>
          <w:lang w:eastAsia="en-GB"/>
        </w:rPr>
        <w:br/>
      </w:r>
      <w:r w:rsidRPr="008376B4">
        <w:rPr>
          <w:rFonts w:ascii="Times New Roman" w:eastAsia="Times New Roman" w:hAnsi="Times New Roman" w:cs="Times New Roman"/>
          <w:b/>
          <w:bCs/>
          <w:color w:val="000000"/>
          <w:sz w:val="19"/>
          <w:szCs w:val="19"/>
          <w:lang w:eastAsia="en-GB"/>
        </w:rPr>
        <w:t>CONCERNING THEIR CUTTING OF THEIR HAIR, THEIR CARE OF THEIR TEETH, AND SHAVING OF THEIR BEARD</w:t>
      </w:r>
    </w:p>
    <w:p w14:paraId="75C75F9D" w14:textId="77777777" w:rsidR="008376B4" w:rsidRPr="008376B4" w:rsidRDefault="008376B4" w:rsidP="008376B4">
      <w:pPr>
        <w:spacing w:before="180" w:after="180" w:line="240" w:lineRule="auto"/>
        <w:rPr>
          <w:rFonts w:ascii="Times New Roman" w:eastAsia="Times New Roman" w:hAnsi="Times New Roman" w:cs="Times New Roman"/>
          <w:color w:val="000000"/>
          <w:sz w:val="27"/>
          <w:szCs w:val="27"/>
          <w:lang w:eastAsia="en-GB"/>
        </w:rPr>
      </w:pPr>
      <w:r w:rsidRPr="008376B4">
        <w:rPr>
          <w:rFonts w:ascii="Times New Roman" w:eastAsia="Times New Roman" w:hAnsi="Times New Roman" w:cs="Times New Roman"/>
          <w:smallCaps/>
          <w:color w:val="000000"/>
          <w:sz w:val="27"/>
          <w:szCs w:val="27"/>
          <w:lang w:eastAsia="en-GB"/>
        </w:rPr>
        <w:t>The</w:t>
      </w:r>
      <w:r w:rsidRPr="008376B4">
        <w:rPr>
          <w:rFonts w:ascii="Times New Roman" w:eastAsia="Times New Roman" w:hAnsi="Times New Roman" w:cs="Times New Roman"/>
          <w:color w:val="000000"/>
          <w:sz w:val="27"/>
          <w:szCs w:val="27"/>
          <w:lang w:eastAsia="en-GB"/>
        </w:rPr>
        <w:t> men and women cut their hair close round to the ears and eyes.  The women, after the manner of the </w:t>
      </w:r>
      <w:bookmarkStart w:id="5" w:name="page171"/>
      <w:bookmarkEnd w:id="5"/>
      <w:r w:rsidRPr="008376B4">
        <w:rPr>
          <w:rFonts w:ascii="Times New Roman" w:eastAsia="Times New Roman" w:hAnsi="Times New Roman" w:cs="Times New Roman"/>
          <w:color w:val="808080"/>
          <w:sz w:val="24"/>
          <w:szCs w:val="24"/>
          <w:lang w:eastAsia="en-GB"/>
        </w:rPr>
        <w:t>p. 171</w:t>
      </w:r>
      <w:r w:rsidRPr="008376B4">
        <w:rPr>
          <w:rFonts w:ascii="Times New Roman" w:eastAsia="Times New Roman" w:hAnsi="Times New Roman" w:cs="Times New Roman"/>
          <w:color w:val="000000"/>
          <w:sz w:val="27"/>
          <w:szCs w:val="27"/>
          <w:lang w:eastAsia="en-GB"/>
        </w:rPr>
        <w:t>Parthians, cover their heads with a large white veil, folded together in the form of a crown.</w:t>
      </w:r>
    </w:p>
    <w:p w14:paraId="7CABF421" w14:textId="77777777" w:rsidR="008376B4" w:rsidRPr="008376B4" w:rsidRDefault="008376B4" w:rsidP="008376B4">
      <w:pPr>
        <w:spacing w:before="180" w:after="180" w:line="240" w:lineRule="auto"/>
        <w:rPr>
          <w:rFonts w:ascii="Times New Roman" w:eastAsia="Times New Roman" w:hAnsi="Times New Roman" w:cs="Times New Roman"/>
          <w:color w:val="000000"/>
          <w:sz w:val="27"/>
          <w:szCs w:val="27"/>
          <w:lang w:eastAsia="en-GB"/>
        </w:rPr>
      </w:pPr>
      <w:r w:rsidRPr="008376B4">
        <w:rPr>
          <w:rFonts w:ascii="Times New Roman" w:eastAsia="Times New Roman" w:hAnsi="Times New Roman" w:cs="Times New Roman"/>
          <w:color w:val="000000"/>
          <w:sz w:val="27"/>
          <w:szCs w:val="27"/>
          <w:lang w:eastAsia="en-GB"/>
        </w:rPr>
        <w:t>Both sexes exceed any other nation in attention to their teeth, which they render like ivory, by constantly rubbing them with green hazel and wiping with a woollen cloth.  For their better preservation, they abstain from hot meats, and eat only such as are cold, warm, or temperate.  The men shave all their beard except the moustaches (</w:t>
      </w:r>
      <w:proofErr w:type="spellStart"/>
      <w:r w:rsidRPr="008376B4">
        <w:rPr>
          <w:rFonts w:ascii="Times New Roman" w:eastAsia="Times New Roman" w:hAnsi="Times New Roman" w:cs="Times New Roman"/>
          <w:i/>
          <w:iCs/>
          <w:color w:val="000000"/>
          <w:sz w:val="27"/>
          <w:szCs w:val="27"/>
          <w:lang w:eastAsia="en-GB"/>
        </w:rPr>
        <w:t>gernoboda</w:t>
      </w:r>
      <w:proofErr w:type="spellEnd"/>
      <w:r w:rsidRPr="008376B4">
        <w:rPr>
          <w:rFonts w:ascii="Times New Roman" w:eastAsia="Times New Roman" w:hAnsi="Times New Roman" w:cs="Times New Roman"/>
          <w:color w:val="000000"/>
          <w:sz w:val="27"/>
          <w:szCs w:val="27"/>
          <w:lang w:eastAsia="en-GB"/>
        </w:rPr>
        <w:t>).  This custom is not recent, but was observed in ancient and remote ages, as we find in the works of Julius Cæsar, who says, </w:t>
      </w:r>
      <w:bookmarkStart w:id="6" w:name="citation171"/>
      <w:bookmarkEnd w:id="6"/>
      <w:r w:rsidRPr="008376B4">
        <w:rPr>
          <w:rFonts w:ascii="Times New Roman" w:eastAsia="Times New Roman" w:hAnsi="Times New Roman" w:cs="Times New Roman"/>
          <w:color w:val="000000"/>
          <w:sz w:val="27"/>
          <w:szCs w:val="27"/>
          <w:lang w:eastAsia="en-GB"/>
        </w:rPr>
        <w:fldChar w:fldCharType="begin"/>
      </w:r>
      <w:r w:rsidRPr="008376B4">
        <w:rPr>
          <w:rFonts w:ascii="Times New Roman" w:eastAsia="Times New Roman" w:hAnsi="Times New Roman" w:cs="Times New Roman"/>
          <w:color w:val="000000"/>
          <w:sz w:val="27"/>
          <w:szCs w:val="27"/>
          <w:lang w:eastAsia="en-GB"/>
        </w:rPr>
        <w:instrText xml:space="preserve"> HYPERLINK "https://www.gutenberg.org/files/1092/1092-h/1092-h.htm" \l "footnote171" </w:instrText>
      </w:r>
      <w:r w:rsidRPr="008376B4">
        <w:rPr>
          <w:rFonts w:ascii="Times New Roman" w:eastAsia="Times New Roman" w:hAnsi="Times New Roman" w:cs="Times New Roman"/>
          <w:color w:val="000000"/>
          <w:sz w:val="27"/>
          <w:szCs w:val="27"/>
          <w:lang w:eastAsia="en-GB"/>
        </w:rPr>
        <w:fldChar w:fldCharType="separate"/>
      </w:r>
      <w:r w:rsidRPr="008376B4">
        <w:rPr>
          <w:rFonts w:ascii="Times New Roman" w:eastAsia="Times New Roman" w:hAnsi="Times New Roman" w:cs="Times New Roman"/>
          <w:color w:val="0000FF"/>
          <w:u w:val="single"/>
          <w:vertAlign w:val="superscript"/>
          <w:lang w:eastAsia="en-GB"/>
        </w:rPr>
        <w:t>[171]</w:t>
      </w:r>
      <w:r w:rsidRPr="008376B4">
        <w:rPr>
          <w:rFonts w:ascii="Times New Roman" w:eastAsia="Times New Roman" w:hAnsi="Times New Roman" w:cs="Times New Roman"/>
          <w:color w:val="000000"/>
          <w:sz w:val="27"/>
          <w:szCs w:val="27"/>
          <w:lang w:eastAsia="en-GB"/>
        </w:rPr>
        <w:fldChar w:fldCharType="end"/>
      </w:r>
      <w:r w:rsidRPr="008376B4">
        <w:rPr>
          <w:rFonts w:ascii="Times New Roman" w:eastAsia="Times New Roman" w:hAnsi="Times New Roman" w:cs="Times New Roman"/>
          <w:color w:val="000000"/>
          <w:sz w:val="27"/>
          <w:szCs w:val="27"/>
          <w:lang w:eastAsia="en-GB"/>
        </w:rPr>
        <w:t xml:space="preserve"> “The Britons shave every part of their body except their head and upper lip;” and to render themselves more active, and avoid the fate of Absalon in their excursions through the woods, they are accustomed to cut even the hair from their heads; so that this nation more than any other shaves off all pilosity.  Julius </w:t>
      </w:r>
      <w:proofErr w:type="gramStart"/>
      <w:r w:rsidRPr="008376B4">
        <w:rPr>
          <w:rFonts w:ascii="Times New Roman" w:eastAsia="Times New Roman" w:hAnsi="Times New Roman" w:cs="Times New Roman"/>
          <w:color w:val="000000"/>
          <w:sz w:val="27"/>
          <w:szCs w:val="27"/>
          <w:lang w:eastAsia="en-GB"/>
        </w:rPr>
        <w:t>also adds,</w:t>
      </w:r>
      <w:proofErr w:type="gramEnd"/>
      <w:r w:rsidRPr="008376B4">
        <w:rPr>
          <w:rFonts w:ascii="Times New Roman" w:eastAsia="Times New Roman" w:hAnsi="Times New Roman" w:cs="Times New Roman"/>
          <w:color w:val="000000"/>
          <w:sz w:val="27"/>
          <w:szCs w:val="27"/>
          <w:lang w:eastAsia="en-GB"/>
        </w:rPr>
        <w:t xml:space="preserve"> that the Britons, previous to an engagement, anointed their faces with a nitrous ointment, which gave them so ghastly and shining an appearance, that the enemy could scarcely bear to look at them, particularly if the rays of the sun were reflected on them.</w:t>
      </w:r>
    </w:p>
    <w:p w14:paraId="54A388F5" w14:textId="77777777" w:rsidR="008376B4" w:rsidRPr="008376B4" w:rsidRDefault="008376B4" w:rsidP="008376B4">
      <w:pPr>
        <w:rPr>
          <w:rFonts w:ascii="Times New Roman" w:hAnsi="Times New Roman" w:cs="Times New Roman"/>
        </w:rPr>
      </w:pPr>
    </w:p>
    <w:sectPr w:rsidR="008376B4" w:rsidRPr="008376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6B4"/>
    <w:rsid w:val="008376B4"/>
    <w:rsid w:val="008C2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A569F"/>
  <w15:chartTrackingRefBased/>
  <w15:docId w15:val="{4D7ECE63-9453-4C3B-8EF2-4DE8D12A2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6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8376B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376B4"/>
    <w:rPr>
      <w:rFonts w:ascii="Times New Roman" w:eastAsia="Times New Roman" w:hAnsi="Times New Roman" w:cs="Times New Roman"/>
      <w:b/>
      <w:bCs/>
      <w:sz w:val="27"/>
      <w:szCs w:val="27"/>
      <w:lang w:eastAsia="en-GB"/>
    </w:rPr>
  </w:style>
  <w:style w:type="character" w:customStyle="1" w:styleId="gutsmall">
    <w:name w:val="gutsmall"/>
    <w:basedOn w:val="DefaultParagraphFont"/>
    <w:rsid w:val="008376B4"/>
  </w:style>
  <w:style w:type="paragraph" w:styleId="NormalWeb">
    <w:name w:val="Normal (Web)"/>
    <w:basedOn w:val="Normal"/>
    <w:uiPriority w:val="99"/>
    <w:semiHidden/>
    <w:unhideWhenUsed/>
    <w:rsid w:val="008376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cap">
    <w:name w:val="smcap"/>
    <w:basedOn w:val="DefaultParagraphFont"/>
    <w:rsid w:val="008376B4"/>
  </w:style>
  <w:style w:type="character" w:customStyle="1" w:styleId="pagenum">
    <w:name w:val="pagenum"/>
    <w:basedOn w:val="DefaultParagraphFont"/>
    <w:rsid w:val="008376B4"/>
  </w:style>
  <w:style w:type="character" w:styleId="Hyperlink">
    <w:name w:val="Hyperlink"/>
    <w:basedOn w:val="DefaultParagraphFont"/>
    <w:uiPriority w:val="99"/>
    <w:unhideWhenUsed/>
    <w:rsid w:val="008376B4"/>
    <w:rPr>
      <w:color w:val="0000FF"/>
      <w:u w:val="single"/>
    </w:rPr>
  </w:style>
  <w:style w:type="character" w:customStyle="1" w:styleId="Heading1Char">
    <w:name w:val="Heading 1 Char"/>
    <w:basedOn w:val="DefaultParagraphFont"/>
    <w:link w:val="Heading1"/>
    <w:uiPriority w:val="9"/>
    <w:rsid w:val="008376B4"/>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semiHidden/>
    <w:unhideWhenUsed/>
    <w:rsid w:val="00837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376B4"/>
    <w:rPr>
      <w:rFonts w:ascii="Courier New" w:eastAsia="Times New Roman" w:hAnsi="Courier New" w:cs="Courier New"/>
      <w:sz w:val="20"/>
      <w:szCs w:val="20"/>
      <w:lang w:eastAsia="en-GB"/>
    </w:rPr>
  </w:style>
  <w:style w:type="character" w:styleId="UnresolvedMention">
    <w:name w:val="Unresolved Mention"/>
    <w:basedOn w:val="DefaultParagraphFont"/>
    <w:uiPriority w:val="99"/>
    <w:semiHidden/>
    <w:unhideWhenUsed/>
    <w:rsid w:val="00837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980200">
      <w:bodyDiv w:val="1"/>
      <w:marLeft w:val="0"/>
      <w:marRight w:val="0"/>
      <w:marTop w:val="0"/>
      <w:marBottom w:val="0"/>
      <w:divBdr>
        <w:top w:val="none" w:sz="0" w:space="0" w:color="auto"/>
        <w:left w:val="none" w:sz="0" w:space="0" w:color="auto"/>
        <w:bottom w:val="none" w:sz="0" w:space="0" w:color="auto"/>
        <w:right w:val="none" w:sz="0" w:space="0" w:color="auto"/>
      </w:divBdr>
    </w:div>
    <w:div w:id="659891280">
      <w:bodyDiv w:val="1"/>
      <w:marLeft w:val="0"/>
      <w:marRight w:val="0"/>
      <w:marTop w:val="0"/>
      <w:marBottom w:val="0"/>
      <w:divBdr>
        <w:top w:val="none" w:sz="0" w:space="0" w:color="auto"/>
        <w:left w:val="none" w:sz="0" w:space="0" w:color="auto"/>
        <w:bottom w:val="none" w:sz="0" w:space="0" w:color="auto"/>
        <w:right w:val="none" w:sz="0" w:space="0" w:color="auto"/>
      </w:divBdr>
    </w:div>
    <w:div w:id="1105154736">
      <w:bodyDiv w:val="1"/>
      <w:marLeft w:val="0"/>
      <w:marRight w:val="0"/>
      <w:marTop w:val="0"/>
      <w:marBottom w:val="0"/>
      <w:divBdr>
        <w:top w:val="none" w:sz="0" w:space="0" w:color="auto"/>
        <w:left w:val="none" w:sz="0" w:space="0" w:color="auto"/>
        <w:bottom w:val="none" w:sz="0" w:space="0" w:color="auto"/>
        <w:right w:val="none" w:sz="0" w:space="0" w:color="auto"/>
      </w:divBdr>
      <w:divsChild>
        <w:div w:id="204149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gutenberg.org/files/1092/1092-h/1092-h.htm#page17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9C63C37ACA646BE54901579DE1973" ma:contentTypeVersion="13" ma:contentTypeDescription="Create a new document." ma:contentTypeScope="" ma:versionID="e205d8f7048e07be25d48b59f52c06da">
  <xsd:schema xmlns:xsd="http://www.w3.org/2001/XMLSchema" xmlns:xs="http://www.w3.org/2001/XMLSchema" xmlns:p="http://schemas.microsoft.com/office/2006/metadata/properties" xmlns:ns3="ae888650-7396-48c8-b40d-dd012b4de289" xmlns:ns4="2d818235-49ca-4ae5-a4a6-8bb78267d6ec" targetNamespace="http://schemas.microsoft.com/office/2006/metadata/properties" ma:root="true" ma:fieldsID="9fd1dc01a9f23817910b8c83f6c857ea" ns3:_="" ns4:_="">
    <xsd:import namespace="ae888650-7396-48c8-b40d-dd012b4de289"/>
    <xsd:import namespace="2d818235-49ca-4ae5-a4a6-8bb78267d6e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888650-7396-48c8-b40d-dd012b4de28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818235-49ca-4ae5-a4a6-8bb78267d6e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4BC754-05A9-437A-93DD-10EE08B04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888650-7396-48c8-b40d-dd012b4de289"/>
    <ds:schemaRef ds:uri="2d818235-49ca-4ae5-a4a6-8bb78267d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46097F-642D-4ED0-8790-78155DCC1EDD}">
  <ds:schemaRefs>
    <ds:schemaRef ds:uri="http://schemas.microsoft.com/sharepoint/v3/contenttype/forms"/>
  </ds:schemaRefs>
</ds:datastoreItem>
</file>

<file path=customXml/itemProps3.xml><?xml version="1.0" encoding="utf-8"?>
<ds:datastoreItem xmlns:ds="http://schemas.openxmlformats.org/officeDocument/2006/customXml" ds:itemID="{5C07BF8F-3CC3-4731-8BE8-0F69CA6B9CD2}">
  <ds:schemaRefs>
    <ds:schemaRef ds:uri="http://www.w3.org/XML/1998/namespace"/>
    <ds:schemaRef ds:uri="http://schemas.microsoft.com/office/2006/documentManagement/types"/>
    <ds:schemaRef ds:uri="http://purl.org/dc/elements/1.1/"/>
    <ds:schemaRef ds:uri="http://schemas.openxmlformats.org/package/2006/metadata/core-properties"/>
    <ds:schemaRef ds:uri="http://purl.org/dc/terms/"/>
    <ds:schemaRef ds:uri="http://schemas.microsoft.com/office/infopath/2007/PartnerControls"/>
    <ds:schemaRef ds:uri="2d818235-49ca-4ae5-a4a6-8bb78267d6ec"/>
    <ds:schemaRef ds:uri="ae888650-7396-48c8-b40d-dd012b4de289"/>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Webster</dc:creator>
  <cp:keywords/>
  <dc:description/>
  <cp:lastModifiedBy>Harriett Webster</cp:lastModifiedBy>
  <cp:revision>2</cp:revision>
  <dcterms:created xsi:type="dcterms:W3CDTF">2021-09-20T12:41:00Z</dcterms:created>
  <dcterms:modified xsi:type="dcterms:W3CDTF">2021-09-20T12:41:00Z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0x010100FD69C63C37ACA646BE54901579DE1973</vt:lpwstr>
  </property>
</Properties>
</file>