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407BC2" w14:textId="6258A2A2" w:rsidR="00A211FC" w:rsidRDefault="00BD617B">
      <w:r>
        <w:t xml:space="preserve">                                       </w:t>
      </w:r>
      <w:r w:rsidR="00F2458A">
        <w:rPr>
          <w:noProof/>
        </w:rPr>
        <w:drawing>
          <wp:inline distT="114300" distB="114300" distL="114300" distR="114300" wp14:anchorId="7D7D55C3" wp14:editId="6C3B2B1F">
            <wp:extent cx="2758440" cy="1097280"/>
            <wp:effectExtent l="0" t="0" r="3810" b="762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759999" cy="1097900"/>
                    </a:xfrm>
                    <a:prstGeom prst="rect">
                      <a:avLst/>
                    </a:prstGeom>
                    <a:ln/>
                  </pic:spPr>
                </pic:pic>
              </a:graphicData>
            </a:graphic>
          </wp:inline>
        </w:drawing>
      </w:r>
    </w:p>
    <w:p w14:paraId="1CD887C3" w14:textId="77777777" w:rsidR="00A211FC" w:rsidRDefault="00A211FC">
      <w:pPr>
        <w:jc w:val="center"/>
        <w:rPr>
          <w:b/>
          <w:bCs/>
        </w:rPr>
      </w:pPr>
    </w:p>
    <w:p w14:paraId="39DD05DA" w14:textId="77777777" w:rsidR="00A211FC" w:rsidRDefault="00A211FC">
      <w:pPr>
        <w:jc w:val="center"/>
        <w:rPr>
          <w:b/>
          <w:bCs/>
        </w:rPr>
      </w:pPr>
    </w:p>
    <w:p w14:paraId="6F365701" w14:textId="77777777" w:rsidR="00A211FC" w:rsidRDefault="00A211FC">
      <w:pPr>
        <w:jc w:val="center"/>
        <w:rPr>
          <w:b/>
          <w:bCs/>
        </w:rPr>
      </w:pPr>
    </w:p>
    <w:p w14:paraId="12B4C743" w14:textId="77777777" w:rsidR="00A211FC" w:rsidRDefault="00A211FC">
      <w:pPr>
        <w:jc w:val="center"/>
        <w:rPr>
          <w:b/>
          <w:bCs/>
        </w:rPr>
      </w:pPr>
    </w:p>
    <w:p w14:paraId="3C4D1F98" w14:textId="77777777" w:rsidR="00A211FC" w:rsidRDefault="00A211FC">
      <w:pPr>
        <w:jc w:val="center"/>
        <w:rPr>
          <w:b/>
          <w:bCs/>
        </w:rPr>
      </w:pPr>
    </w:p>
    <w:p w14:paraId="75C1E448" w14:textId="77777777" w:rsidR="00A211FC" w:rsidRDefault="00A211FC">
      <w:pPr>
        <w:jc w:val="center"/>
        <w:rPr>
          <w:b/>
          <w:bCs/>
        </w:rPr>
      </w:pPr>
    </w:p>
    <w:p w14:paraId="2A5F84BC" w14:textId="77777777" w:rsidR="00A211FC" w:rsidRDefault="00A211FC">
      <w:pPr>
        <w:jc w:val="center"/>
        <w:rPr>
          <w:b/>
          <w:bCs/>
        </w:rPr>
      </w:pPr>
    </w:p>
    <w:p w14:paraId="2D73ED66" w14:textId="77777777" w:rsidR="00A211FC" w:rsidRDefault="00A211FC">
      <w:pPr>
        <w:jc w:val="center"/>
        <w:rPr>
          <w:b/>
          <w:bCs/>
        </w:rPr>
      </w:pPr>
    </w:p>
    <w:p w14:paraId="5367385F" w14:textId="77777777" w:rsidR="00A211FC" w:rsidRDefault="00A211FC">
      <w:pPr>
        <w:jc w:val="center"/>
        <w:rPr>
          <w:b/>
          <w:bCs/>
        </w:rPr>
      </w:pPr>
    </w:p>
    <w:p w14:paraId="39EA77F1" w14:textId="77777777" w:rsidR="00A211FC" w:rsidRDefault="00A211FC">
      <w:pPr>
        <w:jc w:val="center"/>
        <w:rPr>
          <w:b/>
          <w:bCs/>
        </w:rPr>
      </w:pPr>
    </w:p>
    <w:p w14:paraId="730833D0" w14:textId="77777777" w:rsidR="00A211FC" w:rsidRDefault="00F2458A">
      <w:pPr>
        <w:jc w:val="center"/>
        <w:rPr>
          <w:b/>
          <w:bCs/>
        </w:rPr>
      </w:pPr>
      <w:r>
        <w:rPr>
          <w:b/>
          <w:bCs/>
        </w:rPr>
        <w:t>Developing Emotional Intelligence Skills</w:t>
      </w:r>
    </w:p>
    <w:p w14:paraId="1CB8958C" w14:textId="77777777" w:rsidR="00A211FC" w:rsidRDefault="00F2458A">
      <w:pPr>
        <w:jc w:val="center"/>
        <w:rPr>
          <w:b/>
          <w:bCs/>
        </w:rPr>
      </w:pPr>
      <w:r>
        <w:rPr>
          <w:b/>
          <w:bCs/>
        </w:rPr>
        <w:t xml:space="preserve">LCLM5006 </w:t>
      </w:r>
    </w:p>
    <w:p w14:paraId="704DCD62" w14:textId="77777777" w:rsidR="00A211FC" w:rsidRDefault="00F2458A">
      <w:pPr>
        <w:jc w:val="center"/>
        <w:rPr>
          <w:b/>
          <w:bCs/>
        </w:rPr>
      </w:pPr>
      <w:r>
        <w:rPr>
          <w:b/>
          <w:bCs/>
        </w:rPr>
        <w:t>Nishi Ramsurrun, Abdallah Naser</w:t>
      </w:r>
    </w:p>
    <w:p w14:paraId="73CD2B46" w14:textId="77777777" w:rsidR="00A211FC" w:rsidRDefault="00F2458A">
      <w:pPr>
        <w:jc w:val="center"/>
        <w:rPr>
          <w:b/>
          <w:bCs/>
        </w:rPr>
      </w:pPr>
      <w:r>
        <w:rPr>
          <w:b/>
          <w:bCs/>
        </w:rPr>
        <w:t xml:space="preserve">Component 2 - </w:t>
      </w:r>
      <w:proofErr w:type="gramStart"/>
      <w:r>
        <w:rPr>
          <w:b/>
          <w:bCs/>
        </w:rPr>
        <w:t>Individual  written</w:t>
      </w:r>
      <w:proofErr w:type="gramEnd"/>
      <w:r>
        <w:rPr>
          <w:b/>
          <w:bCs/>
        </w:rPr>
        <w:t xml:space="preserve"> report </w:t>
      </w:r>
    </w:p>
    <w:p w14:paraId="2102143E" w14:textId="64164A9E" w:rsidR="00A211FC" w:rsidRDefault="00B0431F" w:rsidP="00B0431F">
      <w:pPr>
        <w:rPr>
          <w:b/>
          <w:bCs/>
        </w:rPr>
      </w:pPr>
      <w:r>
        <w:rPr>
          <w:b/>
          <w:bCs/>
        </w:rPr>
        <w:t xml:space="preserve">                                        </w:t>
      </w:r>
      <w:r w:rsidR="008A2948">
        <w:rPr>
          <w:b/>
          <w:bCs/>
        </w:rPr>
        <w:t xml:space="preserve">    </w:t>
      </w:r>
      <w:r>
        <w:rPr>
          <w:b/>
          <w:bCs/>
        </w:rPr>
        <w:t xml:space="preserve"> </w:t>
      </w:r>
      <w:r w:rsidR="00F2458A">
        <w:rPr>
          <w:b/>
          <w:bCs/>
        </w:rPr>
        <w:t>Student Name</w:t>
      </w:r>
      <w:proofErr w:type="gramStart"/>
      <w:r w:rsidR="00F2458A">
        <w:rPr>
          <w:b/>
          <w:bCs/>
        </w:rPr>
        <w:t xml:space="preserve">- </w:t>
      </w:r>
      <w:r>
        <w:rPr>
          <w:b/>
          <w:bCs/>
        </w:rPr>
        <w:t xml:space="preserve"> </w:t>
      </w:r>
      <w:r w:rsidR="008A2948" w:rsidRPr="008A2948">
        <w:rPr>
          <w:b/>
          <w:bCs/>
        </w:rPr>
        <w:t>Mihaela</w:t>
      </w:r>
      <w:proofErr w:type="gramEnd"/>
      <w:r w:rsidR="008A2948" w:rsidRPr="008A2948">
        <w:rPr>
          <w:b/>
          <w:bCs/>
        </w:rPr>
        <w:t xml:space="preserve"> Gradinaru</w:t>
      </w:r>
    </w:p>
    <w:p w14:paraId="67CF5315" w14:textId="03A8518E" w:rsidR="00A211FC" w:rsidRDefault="008A2948" w:rsidP="008A2948">
      <w:pPr>
        <w:rPr>
          <w:b/>
          <w:bCs/>
        </w:rPr>
      </w:pPr>
      <w:r>
        <w:rPr>
          <w:b/>
          <w:bCs/>
        </w:rPr>
        <w:t xml:space="preserve">                                                    </w:t>
      </w:r>
      <w:r w:rsidR="00F2458A">
        <w:rPr>
          <w:b/>
          <w:bCs/>
        </w:rPr>
        <w:t xml:space="preserve">Student Number- </w:t>
      </w:r>
      <w:r>
        <w:rPr>
          <w:b/>
          <w:bCs/>
        </w:rPr>
        <w:t>2411170</w:t>
      </w:r>
    </w:p>
    <w:p w14:paraId="17B32E30" w14:textId="77777777" w:rsidR="00A211FC" w:rsidRDefault="00A211FC">
      <w:pPr>
        <w:jc w:val="center"/>
        <w:rPr>
          <w:b/>
          <w:bCs/>
        </w:rPr>
      </w:pPr>
    </w:p>
    <w:p w14:paraId="4FFFADF2" w14:textId="77777777" w:rsidR="00A211FC" w:rsidRDefault="00F2458A">
      <w:pPr>
        <w:jc w:val="center"/>
        <w:rPr>
          <w:b/>
          <w:bCs/>
        </w:rPr>
      </w:pPr>
      <w:r>
        <w:br w:type="page"/>
      </w:r>
    </w:p>
    <w:p w14:paraId="1EC0F3D5" w14:textId="77777777" w:rsidR="00A211FC" w:rsidRDefault="00F2458A">
      <w:pPr>
        <w:jc w:val="center"/>
      </w:pPr>
      <w:r>
        <w:rPr>
          <w:b/>
          <w:bCs/>
        </w:rPr>
        <w:lastRenderedPageBreak/>
        <w:t xml:space="preserve">Table of Content </w:t>
      </w:r>
    </w:p>
    <w:sdt>
      <w:sdtPr>
        <w:id w:val="1538666395"/>
        <w:docPartObj>
          <w:docPartGallery w:val="Table of Contents"/>
          <w:docPartUnique/>
        </w:docPartObj>
      </w:sdtPr>
      <w:sdtEndPr/>
      <w:sdtContent>
        <w:p w14:paraId="275B4D53" w14:textId="43BE35B9" w:rsidR="00CB2930" w:rsidRDefault="00F2458A">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237039683" w:history="1">
            <w:r w:rsidR="00CB2930" w:rsidRPr="00C53AAE">
              <w:rPr>
                <w:rStyle w:val="Hyperlink"/>
                <w:noProof/>
              </w:rPr>
              <w:t>Task 1: Emotional Intelligence in the Workplace</w:t>
            </w:r>
            <w:r w:rsidR="00CB2930">
              <w:rPr>
                <w:noProof/>
                <w:webHidden/>
              </w:rPr>
              <w:tab/>
            </w:r>
            <w:r w:rsidR="00CB2930">
              <w:rPr>
                <w:noProof/>
                <w:webHidden/>
              </w:rPr>
              <w:fldChar w:fldCharType="begin"/>
            </w:r>
            <w:r w:rsidR="00CB2930">
              <w:rPr>
                <w:noProof/>
                <w:webHidden/>
              </w:rPr>
              <w:instrText xml:space="preserve"> PAGEREF _Toc237039683 \h </w:instrText>
            </w:r>
            <w:r w:rsidR="00CB2930">
              <w:rPr>
                <w:noProof/>
                <w:webHidden/>
              </w:rPr>
            </w:r>
            <w:r w:rsidR="00CB2930">
              <w:rPr>
                <w:noProof/>
                <w:webHidden/>
              </w:rPr>
              <w:fldChar w:fldCharType="separate"/>
            </w:r>
            <w:r w:rsidR="00CB2930">
              <w:rPr>
                <w:noProof/>
                <w:webHidden/>
              </w:rPr>
              <w:t>2</w:t>
            </w:r>
            <w:r w:rsidR="00CB2930">
              <w:rPr>
                <w:noProof/>
                <w:webHidden/>
              </w:rPr>
              <w:fldChar w:fldCharType="end"/>
            </w:r>
          </w:hyperlink>
        </w:p>
        <w:p w14:paraId="74B21FC6" w14:textId="27C31A46" w:rsidR="00CB2930" w:rsidRDefault="00CB2930">
          <w:pPr>
            <w:pStyle w:val="TOC2"/>
            <w:tabs>
              <w:tab w:val="right" w:pos="9019"/>
            </w:tabs>
            <w:rPr>
              <w:noProof/>
            </w:rPr>
          </w:pPr>
          <w:hyperlink w:anchor="_Toc237039684" w:history="1">
            <w:r w:rsidRPr="00C53AAE">
              <w:rPr>
                <w:rStyle w:val="Hyperlink"/>
                <w:noProof/>
              </w:rPr>
              <w:t>About Emotional Intelligence and its impact on contemporary workplaces</w:t>
            </w:r>
            <w:r>
              <w:rPr>
                <w:noProof/>
                <w:webHidden/>
              </w:rPr>
              <w:tab/>
            </w:r>
            <w:r>
              <w:rPr>
                <w:noProof/>
                <w:webHidden/>
              </w:rPr>
              <w:fldChar w:fldCharType="begin"/>
            </w:r>
            <w:r>
              <w:rPr>
                <w:noProof/>
                <w:webHidden/>
              </w:rPr>
              <w:instrText xml:space="preserve"> PAGEREF _Toc237039684 \h </w:instrText>
            </w:r>
            <w:r>
              <w:rPr>
                <w:noProof/>
                <w:webHidden/>
              </w:rPr>
            </w:r>
            <w:r>
              <w:rPr>
                <w:noProof/>
                <w:webHidden/>
              </w:rPr>
              <w:fldChar w:fldCharType="separate"/>
            </w:r>
            <w:r>
              <w:rPr>
                <w:noProof/>
                <w:webHidden/>
              </w:rPr>
              <w:t>2</w:t>
            </w:r>
            <w:r>
              <w:rPr>
                <w:noProof/>
                <w:webHidden/>
              </w:rPr>
              <w:fldChar w:fldCharType="end"/>
            </w:r>
          </w:hyperlink>
        </w:p>
        <w:p w14:paraId="7079D8BA" w14:textId="0F424BBF" w:rsidR="00CB2930" w:rsidRDefault="00CB2930">
          <w:pPr>
            <w:pStyle w:val="TOC2"/>
            <w:tabs>
              <w:tab w:val="right" w:pos="9019"/>
            </w:tabs>
            <w:rPr>
              <w:noProof/>
            </w:rPr>
          </w:pPr>
          <w:hyperlink w:anchor="_Toc237039685" w:history="1">
            <w:r w:rsidRPr="00C53AAE">
              <w:rPr>
                <w:rStyle w:val="Hyperlink"/>
                <w:noProof/>
              </w:rPr>
              <w:t>Core components of emotional intelligence</w:t>
            </w:r>
            <w:r>
              <w:rPr>
                <w:noProof/>
                <w:webHidden/>
              </w:rPr>
              <w:tab/>
            </w:r>
            <w:r>
              <w:rPr>
                <w:noProof/>
                <w:webHidden/>
              </w:rPr>
              <w:fldChar w:fldCharType="begin"/>
            </w:r>
            <w:r>
              <w:rPr>
                <w:noProof/>
                <w:webHidden/>
              </w:rPr>
              <w:instrText xml:space="preserve"> PAGEREF _Toc237039685 \h </w:instrText>
            </w:r>
            <w:r>
              <w:rPr>
                <w:noProof/>
                <w:webHidden/>
              </w:rPr>
            </w:r>
            <w:r>
              <w:rPr>
                <w:noProof/>
                <w:webHidden/>
              </w:rPr>
              <w:fldChar w:fldCharType="separate"/>
            </w:r>
            <w:r>
              <w:rPr>
                <w:noProof/>
                <w:webHidden/>
              </w:rPr>
              <w:t>2</w:t>
            </w:r>
            <w:r>
              <w:rPr>
                <w:noProof/>
                <w:webHidden/>
              </w:rPr>
              <w:fldChar w:fldCharType="end"/>
            </w:r>
          </w:hyperlink>
        </w:p>
        <w:p w14:paraId="0D7C43B2" w14:textId="7C4479E8" w:rsidR="00CB2930" w:rsidRDefault="00CB2930">
          <w:pPr>
            <w:pStyle w:val="TOC2"/>
            <w:tabs>
              <w:tab w:val="right" w:pos="9019"/>
            </w:tabs>
            <w:rPr>
              <w:noProof/>
            </w:rPr>
          </w:pPr>
          <w:hyperlink w:anchor="_Toc237039686" w:history="1">
            <w:r w:rsidRPr="00C53AAE">
              <w:rPr>
                <w:rStyle w:val="Hyperlink"/>
                <w:noProof/>
              </w:rPr>
              <w:t>Application of emotional intelligence using Goleman’s Emotional Intelligence framework</w:t>
            </w:r>
            <w:r>
              <w:rPr>
                <w:noProof/>
                <w:webHidden/>
              </w:rPr>
              <w:tab/>
            </w:r>
            <w:r>
              <w:rPr>
                <w:noProof/>
                <w:webHidden/>
              </w:rPr>
              <w:fldChar w:fldCharType="begin"/>
            </w:r>
            <w:r>
              <w:rPr>
                <w:noProof/>
                <w:webHidden/>
              </w:rPr>
              <w:instrText xml:space="preserve"> PAGEREF _Toc237039686 \h </w:instrText>
            </w:r>
            <w:r>
              <w:rPr>
                <w:noProof/>
                <w:webHidden/>
              </w:rPr>
            </w:r>
            <w:r>
              <w:rPr>
                <w:noProof/>
                <w:webHidden/>
              </w:rPr>
              <w:fldChar w:fldCharType="separate"/>
            </w:r>
            <w:r>
              <w:rPr>
                <w:noProof/>
                <w:webHidden/>
              </w:rPr>
              <w:t>2</w:t>
            </w:r>
            <w:r>
              <w:rPr>
                <w:noProof/>
                <w:webHidden/>
              </w:rPr>
              <w:fldChar w:fldCharType="end"/>
            </w:r>
          </w:hyperlink>
        </w:p>
        <w:p w14:paraId="733DBB55" w14:textId="76E92FF7" w:rsidR="00CB2930" w:rsidRDefault="00CB2930">
          <w:pPr>
            <w:pStyle w:val="TOC2"/>
            <w:tabs>
              <w:tab w:val="right" w:pos="9019"/>
            </w:tabs>
            <w:rPr>
              <w:noProof/>
            </w:rPr>
          </w:pPr>
          <w:hyperlink w:anchor="_Toc237039687" w:history="1">
            <w:r w:rsidRPr="00C53AAE">
              <w:rPr>
                <w:rStyle w:val="Hyperlink"/>
                <w:noProof/>
              </w:rPr>
              <w:t>Application of emotional intelligence through Mayer and Salovey’s Ability Model</w:t>
            </w:r>
            <w:r>
              <w:rPr>
                <w:noProof/>
                <w:webHidden/>
              </w:rPr>
              <w:tab/>
            </w:r>
            <w:r>
              <w:rPr>
                <w:noProof/>
                <w:webHidden/>
              </w:rPr>
              <w:fldChar w:fldCharType="begin"/>
            </w:r>
            <w:r>
              <w:rPr>
                <w:noProof/>
                <w:webHidden/>
              </w:rPr>
              <w:instrText xml:space="preserve"> PAGEREF _Toc237039687 \h </w:instrText>
            </w:r>
            <w:r>
              <w:rPr>
                <w:noProof/>
                <w:webHidden/>
              </w:rPr>
            </w:r>
            <w:r>
              <w:rPr>
                <w:noProof/>
                <w:webHidden/>
              </w:rPr>
              <w:fldChar w:fldCharType="separate"/>
            </w:r>
            <w:r>
              <w:rPr>
                <w:noProof/>
                <w:webHidden/>
              </w:rPr>
              <w:t>4</w:t>
            </w:r>
            <w:r>
              <w:rPr>
                <w:noProof/>
                <w:webHidden/>
              </w:rPr>
              <w:fldChar w:fldCharType="end"/>
            </w:r>
          </w:hyperlink>
        </w:p>
        <w:p w14:paraId="2248AA83" w14:textId="7E2C456D" w:rsidR="00CB2930" w:rsidRDefault="00CB2930">
          <w:pPr>
            <w:pStyle w:val="TOC2"/>
            <w:tabs>
              <w:tab w:val="right" w:pos="9019"/>
            </w:tabs>
            <w:rPr>
              <w:noProof/>
            </w:rPr>
          </w:pPr>
          <w:hyperlink w:anchor="_Toc237039688" w:history="1">
            <w:r w:rsidRPr="00C53AAE">
              <w:rPr>
                <w:rStyle w:val="Hyperlink"/>
                <w:noProof/>
              </w:rPr>
              <w:t>Application of emotional intelligence by analysing Bar-On’s Emotional-Social Intelligence Model</w:t>
            </w:r>
            <w:r>
              <w:rPr>
                <w:noProof/>
                <w:webHidden/>
              </w:rPr>
              <w:tab/>
            </w:r>
            <w:r>
              <w:rPr>
                <w:noProof/>
                <w:webHidden/>
              </w:rPr>
              <w:fldChar w:fldCharType="begin"/>
            </w:r>
            <w:r>
              <w:rPr>
                <w:noProof/>
                <w:webHidden/>
              </w:rPr>
              <w:instrText xml:space="preserve"> PAGEREF _Toc237039688 \h </w:instrText>
            </w:r>
            <w:r>
              <w:rPr>
                <w:noProof/>
                <w:webHidden/>
              </w:rPr>
            </w:r>
            <w:r>
              <w:rPr>
                <w:noProof/>
                <w:webHidden/>
              </w:rPr>
              <w:fldChar w:fldCharType="separate"/>
            </w:r>
            <w:r>
              <w:rPr>
                <w:noProof/>
                <w:webHidden/>
              </w:rPr>
              <w:t>4</w:t>
            </w:r>
            <w:r>
              <w:rPr>
                <w:noProof/>
                <w:webHidden/>
              </w:rPr>
              <w:fldChar w:fldCharType="end"/>
            </w:r>
          </w:hyperlink>
        </w:p>
        <w:p w14:paraId="58C2162A" w14:textId="0C07827F" w:rsidR="00CB2930" w:rsidRDefault="00CB2930">
          <w:pPr>
            <w:pStyle w:val="TOC2"/>
            <w:tabs>
              <w:tab w:val="right" w:pos="9019"/>
            </w:tabs>
            <w:rPr>
              <w:noProof/>
            </w:rPr>
          </w:pPr>
          <w:hyperlink w:anchor="_Toc237039689" w:history="1">
            <w:r w:rsidRPr="00C53AAE">
              <w:rPr>
                <w:rStyle w:val="Hyperlink"/>
                <w:noProof/>
              </w:rPr>
              <w:t>Contribution of emotional intelligence in modern organisational contexts</w:t>
            </w:r>
            <w:r>
              <w:rPr>
                <w:noProof/>
                <w:webHidden/>
              </w:rPr>
              <w:tab/>
            </w:r>
            <w:r>
              <w:rPr>
                <w:noProof/>
                <w:webHidden/>
              </w:rPr>
              <w:fldChar w:fldCharType="begin"/>
            </w:r>
            <w:r>
              <w:rPr>
                <w:noProof/>
                <w:webHidden/>
              </w:rPr>
              <w:instrText xml:space="preserve"> PAGEREF _Toc237039689 \h </w:instrText>
            </w:r>
            <w:r>
              <w:rPr>
                <w:noProof/>
                <w:webHidden/>
              </w:rPr>
            </w:r>
            <w:r>
              <w:rPr>
                <w:noProof/>
                <w:webHidden/>
              </w:rPr>
              <w:fldChar w:fldCharType="separate"/>
            </w:r>
            <w:r>
              <w:rPr>
                <w:noProof/>
                <w:webHidden/>
              </w:rPr>
              <w:t>5</w:t>
            </w:r>
            <w:r>
              <w:rPr>
                <w:noProof/>
                <w:webHidden/>
              </w:rPr>
              <w:fldChar w:fldCharType="end"/>
            </w:r>
          </w:hyperlink>
        </w:p>
        <w:p w14:paraId="28D93A67" w14:textId="27017190" w:rsidR="00CB2930" w:rsidRDefault="00CB2930">
          <w:pPr>
            <w:pStyle w:val="TOC1"/>
            <w:tabs>
              <w:tab w:val="right" w:pos="9019"/>
            </w:tabs>
            <w:rPr>
              <w:noProof/>
            </w:rPr>
          </w:pPr>
          <w:hyperlink w:anchor="_Toc237039690" w:history="1">
            <w:r w:rsidRPr="00C53AAE">
              <w:rPr>
                <w:rStyle w:val="Hyperlink"/>
                <w:noProof/>
              </w:rPr>
              <w:t>Task 2: Managing a Multigenerational Workforce</w:t>
            </w:r>
            <w:r>
              <w:rPr>
                <w:noProof/>
                <w:webHidden/>
              </w:rPr>
              <w:tab/>
            </w:r>
            <w:r>
              <w:rPr>
                <w:noProof/>
                <w:webHidden/>
              </w:rPr>
              <w:fldChar w:fldCharType="begin"/>
            </w:r>
            <w:r>
              <w:rPr>
                <w:noProof/>
                <w:webHidden/>
              </w:rPr>
              <w:instrText xml:space="preserve"> PAGEREF _Toc237039690 \h </w:instrText>
            </w:r>
            <w:r>
              <w:rPr>
                <w:noProof/>
                <w:webHidden/>
              </w:rPr>
            </w:r>
            <w:r>
              <w:rPr>
                <w:noProof/>
                <w:webHidden/>
              </w:rPr>
              <w:fldChar w:fldCharType="separate"/>
            </w:r>
            <w:r>
              <w:rPr>
                <w:noProof/>
                <w:webHidden/>
              </w:rPr>
              <w:t>6</w:t>
            </w:r>
            <w:r>
              <w:rPr>
                <w:noProof/>
                <w:webHidden/>
              </w:rPr>
              <w:fldChar w:fldCharType="end"/>
            </w:r>
          </w:hyperlink>
        </w:p>
        <w:p w14:paraId="30A23F89" w14:textId="0DFC6C72" w:rsidR="00CB2930" w:rsidRDefault="00CB2930">
          <w:pPr>
            <w:pStyle w:val="TOC2"/>
            <w:tabs>
              <w:tab w:val="right" w:pos="9019"/>
            </w:tabs>
            <w:rPr>
              <w:noProof/>
            </w:rPr>
          </w:pPr>
          <w:hyperlink w:anchor="_Toc237039691" w:history="1">
            <w:r w:rsidRPr="00C53AAE">
              <w:rPr>
                <w:rStyle w:val="Hyperlink"/>
                <w:noProof/>
              </w:rPr>
              <w:t>Differences in values, communication styles, motivation, and technological adaptability:</w:t>
            </w:r>
            <w:r>
              <w:rPr>
                <w:noProof/>
                <w:webHidden/>
              </w:rPr>
              <w:tab/>
            </w:r>
            <w:r>
              <w:rPr>
                <w:noProof/>
                <w:webHidden/>
              </w:rPr>
              <w:fldChar w:fldCharType="begin"/>
            </w:r>
            <w:r>
              <w:rPr>
                <w:noProof/>
                <w:webHidden/>
              </w:rPr>
              <w:instrText xml:space="preserve"> PAGEREF _Toc237039691 \h </w:instrText>
            </w:r>
            <w:r>
              <w:rPr>
                <w:noProof/>
                <w:webHidden/>
              </w:rPr>
            </w:r>
            <w:r>
              <w:rPr>
                <w:noProof/>
                <w:webHidden/>
              </w:rPr>
              <w:fldChar w:fldCharType="separate"/>
            </w:r>
            <w:r>
              <w:rPr>
                <w:noProof/>
                <w:webHidden/>
              </w:rPr>
              <w:t>6</w:t>
            </w:r>
            <w:r>
              <w:rPr>
                <w:noProof/>
                <w:webHidden/>
              </w:rPr>
              <w:fldChar w:fldCharType="end"/>
            </w:r>
          </w:hyperlink>
        </w:p>
        <w:p w14:paraId="5B6C347F" w14:textId="4AC2FA54" w:rsidR="00CB2930" w:rsidRDefault="00CB2930">
          <w:pPr>
            <w:pStyle w:val="TOC2"/>
            <w:tabs>
              <w:tab w:val="right" w:pos="9019"/>
            </w:tabs>
            <w:rPr>
              <w:noProof/>
            </w:rPr>
          </w:pPr>
          <w:hyperlink w:anchor="_Toc237039692" w:history="1">
            <w:r w:rsidRPr="00C53AAE">
              <w:rPr>
                <w:rStyle w:val="Hyperlink"/>
                <w:noProof/>
              </w:rPr>
              <w:t>Emotional intelligence and mindfulness in recruiting, managing, and retaining employees:</w:t>
            </w:r>
            <w:r>
              <w:rPr>
                <w:noProof/>
                <w:webHidden/>
              </w:rPr>
              <w:tab/>
            </w:r>
            <w:r>
              <w:rPr>
                <w:noProof/>
                <w:webHidden/>
              </w:rPr>
              <w:fldChar w:fldCharType="begin"/>
            </w:r>
            <w:r>
              <w:rPr>
                <w:noProof/>
                <w:webHidden/>
              </w:rPr>
              <w:instrText xml:space="preserve"> PAGEREF _Toc237039692 \h </w:instrText>
            </w:r>
            <w:r>
              <w:rPr>
                <w:noProof/>
                <w:webHidden/>
              </w:rPr>
            </w:r>
            <w:r>
              <w:rPr>
                <w:noProof/>
                <w:webHidden/>
              </w:rPr>
              <w:fldChar w:fldCharType="separate"/>
            </w:r>
            <w:r>
              <w:rPr>
                <w:noProof/>
                <w:webHidden/>
              </w:rPr>
              <w:t>8</w:t>
            </w:r>
            <w:r>
              <w:rPr>
                <w:noProof/>
                <w:webHidden/>
              </w:rPr>
              <w:fldChar w:fldCharType="end"/>
            </w:r>
          </w:hyperlink>
        </w:p>
        <w:p w14:paraId="6126E226" w14:textId="6680A4A4" w:rsidR="00CB2930" w:rsidRDefault="00CB2930">
          <w:pPr>
            <w:pStyle w:val="TOC1"/>
            <w:tabs>
              <w:tab w:val="right" w:pos="9019"/>
            </w:tabs>
            <w:rPr>
              <w:noProof/>
            </w:rPr>
          </w:pPr>
          <w:hyperlink w:anchor="_Toc237039693" w:history="1">
            <w:r w:rsidRPr="00C53AAE">
              <w:rPr>
                <w:rStyle w:val="Hyperlink"/>
                <w:noProof/>
              </w:rPr>
              <w:t>References</w:t>
            </w:r>
            <w:r>
              <w:rPr>
                <w:noProof/>
                <w:webHidden/>
              </w:rPr>
              <w:tab/>
            </w:r>
            <w:r>
              <w:rPr>
                <w:noProof/>
                <w:webHidden/>
              </w:rPr>
              <w:fldChar w:fldCharType="begin"/>
            </w:r>
            <w:r>
              <w:rPr>
                <w:noProof/>
                <w:webHidden/>
              </w:rPr>
              <w:instrText xml:space="preserve"> PAGEREF _Toc237039693 \h </w:instrText>
            </w:r>
            <w:r>
              <w:rPr>
                <w:noProof/>
                <w:webHidden/>
              </w:rPr>
            </w:r>
            <w:r>
              <w:rPr>
                <w:noProof/>
                <w:webHidden/>
              </w:rPr>
              <w:fldChar w:fldCharType="separate"/>
            </w:r>
            <w:r>
              <w:rPr>
                <w:noProof/>
                <w:webHidden/>
              </w:rPr>
              <w:t>11</w:t>
            </w:r>
            <w:r>
              <w:rPr>
                <w:noProof/>
                <w:webHidden/>
              </w:rPr>
              <w:fldChar w:fldCharType="end"/>
            </w:r>
          </w:hyperlink>
        </w:p>
        <w:p w14:paraId="376D6878" w14:textId="2BBEA8DE" w:rsidR="00A211FC" w:rsidRDefault="00F2458A">
          <w:pPr>
            <w:widowControl w:val="0"/>
            <w:tabs>
              <w:tab w:val="right" w:pos="12000"/>
            </w:tabs>
            <w:spacing w:before="60"/>
            <w:jc w:val="left"/>
            <w:rPr>
              <w:color w:val="000000"/>
            </w:rPr>
          </w:pPr>
          <w:r>
            <w:fldChar w:fldCharType="end"/>
          </w:r>
        </w:p>
      </w:sdtContent>
    </w:sdt>
    <w:p w14:paraId="7B4D902B" w14:textId="77777777" w:rsidR="00A211FC" w:rsidRDefault="00A211FC"/>
    <w:p w14:paraId="69A0B3E2" w14:textId="77777777" w:rsidR="00A211FC" w:rsidRDefault="00A211FC"/>
    <w:p w14:paraId="5521E574" w14:textId="77777777" w:rsidR="00A211FC" w:rsidRDefault="00F2458A">
      <w:r>
        <w:br w:type="page"/>
      </w:r>
    </w:p>
    <w:p w14:paraId="106C72C1" w14:textId="77777777" w:rsidR="00A211FC" w:rsidRDefault="00F2458A">
      <w:pPr>
        <w:pStyle w:val="Heading1"/>
      </w:pPr>
      <w:bookmarkStart w:id="0" w:name="_Toc237039683"/>
      <w:r>
        <w:lastRenderedPageBreak/>
        <w:t>Task 1: Emotional Intelligence in the Workplace</w:t>
      </w:r>
      <w:bookmarkEnd w:id="0"/>
      <w:r>
        <w:t xml:space="preserve"> </w:t>
      </w:r>
    </w:p>
    <w:p w14:paraId="2B7B00E6" w14:textId="77777777" w:rsidR="00A211FC" w:rsidRDefault="00F2458A">
      <w:pPr>
        <w:pStyle w:val="Heading2"/>
      </w:pPr>
      <w:bookmarkStart w:id="1" w:name="_Toc237039684"/>
      <w:r>
        <w:t>About Emotional Intelligence and its impact on contemporary workplaces</w:t>
      </w:r>
      <w:bookmarkEnd w:id="1"/>
      <w:r>
        <w:t xml:space="preserve"> </w:t>
      </w:r>
    </w:p>
    <w:p w14:paraId="28DE4688" w14:textId="77777777" w:rsidR="00A211FC" w:rsidRDefault="00F2458A">
      <w:r>
        <w:t>The core concept of emotional intelligence defines an individual's capability to identify emotions, along with managing and using them positively. Another name for emotional intelligence is emotional quotient, leading people to commence a mental practice to manage themselves and their relationships with others. In the new era of modern, complex, competitive and sustainable business environments, the context of emotional intelligence and its application to workplaces are highly relevant for meaningful organi</w:t>
      </w:r>
      <w:r>
        <w:t>sational performance and top-down relationship management (</w:t>
      </w:r>
      <w:proofErr w:type="spellStart"/>
      <w:r>
        <w:t>Helpguide</w:t>
      </w:r>
      <w:proofErr w:type="spellEnd"/>
      <w:r>
        <w:t>, 2026). The practice of emotional intelligence advocates for utilising emotions as strategic data management. In this case, people or organisational employees and professionals proceed to recognise, perceive and respond to their emotions, contributing positively to self and team management (Williams, 2022).</w:t>
      </w:r>
    </w:p>
    <w:p w14:paraId="7244941D" w14:textId="77777777" w:rsidR="00A211FC" w:rsidRDefault="00F2458A">
      <w:r>
        <w:t xml:space="preserve">Jardine </w:t>
      </w:r>
      <w:r>
        <w:rPr>
          <w:i/>
          <w:iCs/>
        </w:rPr>
        <w:t>et al.</w:t>
      </w:r>
      <w:r>
        <w:t xml:space="preserve"> (2022) findings from </w:t>
      </w:r>
      <w:proofErr w:type="gramStart"/>
      <w:r>
        <w:t>a systematic review research</w:t>
      </w:r>
      <w:proofErr w:type="gramEnd"/>
      <w:r>
        <w:t xml:space="preserve"> conducted by a group of scholars highlight the significance of emotional intelligence in enhancing satisfactory relationships. The key impacts of emotional intelligence on contemporary workplaces include employee engagement, well-being, performance improvement, effective communication, conflict management, decision-making, etc.    </w:t>
      </w:r>
    </w:p>
    <w:p w14:paraId="4BF30C07" w14:textId="77777777" w:rsidR="00A211FC" w:rsidRDefault="00F2458A">
      <w:pPr>
        <w:pStyle w:val="Heading2"/>
      </w:pPr>
      <w:bookmarkStart w:id="2" w:name="_Toc237039685"/>
      <w:r>
        <w:t>Core components of emotional intelligence</w:t>
      </w:r>
      <w:bookmarkEnd w:id="2"/>
      <w:r>
        <w:t xml:space="preserve"> </w:t>
      </w:r>
    </w:p>
    <w:p w14:paraId="46214D2C" w14:textId="77777777" w:rsidR="00A211FC" w:rsidRDefault="00F2458A">
      <w:r>
        <w:t>The core components of emotional intelligence help individuals to achieve greater control over their feelings and emotions and become rational in their approach to dealing with others. The core components of emotional intelligence include self-awareness, self-regulation and management, self-motivation, social-awareness and effective relationship handling. Self-awareness assists individuals in understanding their emotions and impulses, their impacts on themselves and others (Price, 2023). Self-regulation and</w:t>
      </w:r>
      <w:r>
        <w:t xml:space="preserve"> management advocate for sorting out the ineffective emotions and indulging the effective emotions, leading to a positive contribution to individual thinking and the action process. Self-motivation helps to maintain continuous passion for meeting team and organisational objectives. Social awareness is one of the most vital components of emotional intelligence, making people or organisational leaders and managers compassionate to understand the emotions of others. The final component, relationship handling, </w:t>
      </w:r>
      <w:r>
        <w:t xml:space="preserve">guides individuals towards purposeful and empathetic relationships (Morgan, 2024).        </w:t>
      </w:r>
    </w:p>
    <w:p w14:paraId="069A68A8" w14:textId="77777777" w:rsidR="00A211FC" w:rsidRDefault="00F2458A">
      <w:pPr>
        <w:pStyle w:val="Heading2"/>
      </w:pPr>
      <w:bookmarkStart w:id="3" w:name="_Toc237039686"/>
      <w:r>
        <w:t>Application of emotional intelligence using Goleman’s Emotional Intelligence framework</w:t>
      </w:r>
      <w:bookmarkEnd w:id="3"/>
    </w:p>
    <w:p w14:paraId="6CAD9612" w14:textId="77777777" w:rsidR="00A211FC" w:rsidRDefault="00F2458A">
      <w:pPr>
        <w:rPr>
          <w:b/>
          <w:bCs/>
        </w:rPr>
      </w:pPr>
      <w:r>
        <w:rPr>
          <w:b/>
          <w:bCs/>
        </w:rPr>
        <w:t>About Goleman’s Emotional Intelligence framework</w:t>
      </w:r>
    </w:p>
    <w:p w14:paraId="5A6334B6" w14:textId="77777777" w:rsidR="00A211FC" w:rsidRDefault="00F2458A">
      <w:r>
        <w:t xml:space="preserve">Renowned psychologist and author Daniel Goleman developed the emotional intelligence framework, being moved by the key characteristics of modern business and workplace environments. As contemporary workplaces are highly characterised by uncertainty, </w:t>
      </w:r>
      <w:r>
        <w:lastRenderedPageBreak/>
        <w:t>ambiguity, volatility, complexity, etc, the celebrated psychologist developed a framework, including four areas of emotional intelligence improvement. The key areas include self-awareness, self-management, social awareness and relationship management (</w:t>
      </w:r>
      <w:proofErr w:type="spellStart"/>
      <w:r>
        <w:t>Disruptiveleadership</w:t>
      </w:r>
      <w:proofErr w:type="spellEnd"/>
      <w:r>
        <w:t xml:space="preserve">, 2026).     </w:t>
      </w:r>
    </w:p>
    <w:p w14:paraId="2AEA13D8" w14:textId="77777777" w:rsidR="00A211FC" w:rsidRDefault="00F2458A">
      <w:pPr>
        <w:jc w:val="center"/>
        <w:rPr>
          <w:b/>
          <w:bCs/>
        </w:rPr>
      </w:pPr>
      <w:r>
        <w:rPr>
          <w:b/>
          <w:bCs/>
          <w:noProof/>
        </w:rPr>
        <w:drawing>
          <wp:inline distT="114300" distB="114300" distL="114300" distR="114300" wp14:anchorId="37C1CCA5" wp14:editId="20D49B07">
            <wp:extent cx="4783721" cy="333020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783721" cy="3330206"/>
                    </a:xfrm>
                    <a:prstGeom prst="rect">
                      <a:avLst/>
                    </a:prstGeom>
                    <a:ln/>
                  </pic:spPr>
                </pic:pic>
              </a:graphicData>
            </a:graphic>
          </wp:inline>
        </w:drawing>
      </w:r>
    </w:p>
    <w:p w14:paraId="71080442" w14:textId="77777777" w:rsidR="00A211FC" w:rsidRDefault="00F2458A">
      <w:pPr>
        <w:jc w:val="center"/>
      </w:pPr>
      <w:r>
        <w:rPr>
          <w:b/>
          <w:bCs/>
        </w:rPr>
        <w:t xml:space="preserve">Figure- </w:t>
      </w:r>
      <w:r>
        <w:t xml:space="preserve">Goleman’s emotional and social intelligence framework </w:t>
      </w:r>
    </w:p>
    <w:p w14:paraId="5B983A0E" w14:textId="77777777" w:rsidR="00A211FC" w:rsidRDefault="00F2458A">
      <w:pPr>
        <w:jc w:val="center"/>
        <w:rPr>
          <w:b/>
          <w:bCs/>
          <w:u w:val="single"/>
        </w:rPr>
      </w:pPr>
      <w:r>
        <w:rPr>
          <w:b/>
          <w:bCs/>
        </w:rPr>
        <w:t xml:space="preserve">Source- </w:t>
      </w:r>
      <w:r>
        <w:t>(</w:t>
      </w:r>
      <w:proofErr w:type="spellStart"/>
      <w:r>
        <w:t>Disruptiveleadership</w:t>
      </w:r>
      <w:proofErr w:type="spellEnd"/>
      <w:r>
        <w:t>, 2026)</w:t>
      </w:r>
    </w:p>
    <w:p w14:paraId="79F82272" w14:textId="77777777" w:rsidR="00A211FC" w:rsidRDefault="00F2458A">
      <w:pPr>
        <w:rPr>
          <w:b/>
          <w:bCs/>
        </w:rPr>
      </w:pPr>
      <w:r>
        <w:rPr>
          <w:b/>
          <w:bCs/>
        </w:rPr>
        <w:t xml:space="preserve">How employees can apply the core components of EI through the framework  </w:t>
      </w:r>
    </w:p>
    <w:p w14:paraId="3F4E56D1" w14:textId="77777777" w:rsidR="00A211FC" w:rsidRDefault="00F2458A">
      <w:r>
        <w:t>In terms of utilising and applying the core components of emotional intelligence, modern employees can pursue the principles of Goleman’s emotional intelligence framework. The impactful principles of the framework will help modern employees to accelerate team communication, collaboration, performance and well-being. While evaluating the components in the context of employee management and performance, the core characteristics of the components and their organisational impacts are revealed. While applying th</w:t>
      </w:r>
      <w:r>
        <w:t xml:space="preserve">e self-awareness component, employees </w:t>
      </w:r>
      <w:proofErr w:type="gramStart"/>
      <w:r>
        <w:t>have to</w:t>
      </w:r>
      <w:proofErr w:type="gramEnd"/>
      <w:r>
        <w:t xml:space="preserve"> increase their patience, mindfulness and critical thinking abilities so that they can focus on their individual emotions, along with understanding their impacts on team and organisational management. Failure to complete this assessment can divert employees from their expected team collaboration (Channell, 2025). </w:t>
      </w:r>
    </w:p>
    <w:p w14:paraId="3B655CE1" w14:textId="77777777" w:rsidR="00A211FC" w:rsidRDefault="00F2458A">
      <w:r>
        <w:t xml:space="preserve">The next component, self-management, consists of several competencies, including self-regulation, motivation, adaptability, transparency, optimism, etc. While applying this component during team management, employees </w:t>
      </w:r>
      <w:proofErr w:type="gramStart"/>
      <w:r>
        <w:t>have to</w:t>
      </w:r>
      <w:proofErr w:type="gramEnd"/>
      <w:r>
        <w:t xml:space="preserve"> be capable of categorising the fruitful and ineffective emotions. Successful categorisation can lead employees to achieve meaningful communication with team members (Channell, 2025).      </w:t>
      </w:r>
    </w:p>
    <w:p w14:paraId="3AA8EC1F" w14:textId="77777777" w:rsidR="00A211FC" w:rsidRDefault="00F2458A">
      <w:r>
        <w:lastRenderedPageBreak/>
        <w:t>In the initiative of applying social awareness and relationship handling, employees strive to be more empathetic. Team members must have reciprocal understanding and respect in terms of understanding their emotions, which will contribute to team performance, wellbeing and collaboration</w:t>
      </w:r>
      <w:r>
        <w:rPr>
          <w:b/>
          <w:bCs/>
        </w:rPr>
        <w:t xml:space="preserve"> </w:t>
      </w:r>
      <w:r>
        <w:t>(</w:t>
      </w:r>
      <w:proofErr w:type="spellStart"/>
      <w:r>
        <w:t>Disruptiveleadership</w:t>
      </w:r>
      <w:proofErr w:type="spellEnd"/>
      <w:r>
        <w:t xml:space="preserve">, 2026).  </w:t>
      </w:r>
    </w:p>
    <w:p w14:paraId="7D772691" w14:textId="77777777" w:rsidR="00A211FC" w:rsidRDefault="00F2458A">
      <w:pPr>
        <w:pStyle w:val="Heading2"/>
      </w:pPr>
      <w:bookmarkStart w:id="4" w:name="_Toc237039687"/>
      <w:r>
        <w:t>Application of emotional intelligence through Mayer and Salovey’s Ability Model</w:t>
      </w:r>
      <w:bookmarkEnd w:id="4"/>
    </w:p>
    <w:p w14:paraId="5F0F898D" w14:textId="77777777" w:rsidR="00A211FC" w:rsidRDefault="00F2458A">
      <w:pPr>
        <w:rPr>
          <w:b/>
          <w:bCs/>
        </w:rPr>
      </w:pPr>
      <w:r>
        <w:rPr>
          <w:b/>
          <w:bCs/>
        </w:rPr>
        <w:t xml:space="preserve">About Mayer and Salovey’s ability model </w:t>
      </w:r>
    </w:p>
    <w:p w14:paraId="721CD03E" w14:textId="77777777" w:rsidR="00A211FC" w:rsidRDefault="00F2458A">
      <w:pPr>
        <w:rPr>
          <w:b/>
          <w:bCs/>
        </w:rPr>
      </w:pPr>
      <w:r>
        <w:t xml:space="preserve">Mayer and Salovey’s ability model </w:t>
      </w:r>
      <w:proofErr w:type="gramStart"/>
      <w:r>
        <w:t>was</w:t>
      </w:r>
      <w:proofErr w:type="gramEnd"/>
      <w:r>
        <w:t xml:space="preserve"> developed properly through the insightful contribution of David Caruso in 1997. The model provides insights regarding meaningful layers of emotional intelligence. The key stages include perceiving emotion, facilitating thoughts, understanding and managing emotions. The key segments of this model include strategic emotional intelligence and experimental emotional intelligence, which have been categorised into four additional branches (</w:t>
      </w:r>
      <w:proofErr w:type="spellStart"/>
      <w:r>
        <w:t>Modeldiplomat</w:t>
      </w:r>
      <w:proofErr w:type="spellEnd"/>
      <w:r>
        <w:t xml:space="preserve">, 2026).      </w:t>
      </w:r>
    </w:p>
    <w:p w14:paraId="566DDB8D" w14:textId="77777777" w:rsidR="00A211FC" w:rsidRDefault="00F2458A">
      <w:pPr>
        <w:rPr>
          <w:b/>
          <w:bCs/>
        </w:rPr>
      </w:pPr>
      <w:r>
        <w:rPr>
          <w:b/>
          <w:bCs/>
        </w:rPr>
        <w:t xml:space="preserve">Application of emotional intelligence principles using the model  </w:t>
      </w:r>
    </w:p>
    <w:p w14:paraId="4F8C81F8" w14:textId="77777777" w:rsidR="00A211FC" w:rsidRDefault="00F2458A">
      <w:r>
        <w:t xml:space="preserve">The first branch of this model is centred on perceiving emotions, giving insights to express and recognise emotional requirements through signs and signals. Employees can apply this component of emotional intelligence by raising their attention to detail and critical thinking skills </w:t>
      </w:r>
      <w:proofErr w:type="gramStart"/>
      <w:r>
        <w:t>in order to</w:t>
      </w:r>
      <w:proofErr w:type="gramEnd"/>
      <w:r>
        <w:t xml:space="preserve"> read the emotions of others. When employees can read the facial or physical expressions of team members, they can perceive the emotional needs of team members and vice versa, leading to meaningful team collaboration and performance. The layer, facilitating thoughts, is related to the capability of transforming emotions into reasonable thinking and justified actions. This experimental component of emotional intelligence can strengthen employees' reasoning capability to utilise their positive emot</w:t>
      </w:r>
      <w:r>
        <w:t>ions, which will be the highest contributor to improved team performance, morale and wellbeing (</w:t>
      </w:r>
      <w:proofErr w:type="spellStart"/>
      <w:r>
        <w:t>Valikhani</w:t>
      </w:r>
      <w:proofErr w:type="spellEnd"/>
      <w:r>
        <w:t xml:space="preserve"> </w:t>
      </w:r>
      <w:r>
        <w:rPr>
          <w:i/>
          <w:iCs/>
        </w:rPr>
        <w:t xml:space="preserve">et al. </w:t>
      </w:r>
      <w:r>
        <w:t xml:space="preserve">2022). </w:t>
      </w:r>
    </w:p>
    <w:p w14:paraId="5C62E773" w14:textId="77777777" w:rsidR="00A211FC" w:rsidRDefault="00F2458A">
      <w:r>
        <w:t xml:space="preserve">The components, understanding and managing emotions, teach employees to manage strategic transformation of emotions and use them strategically for organisational and self-management purposes (Belli and Alcalde-González, 2026).  </w:t>
      </w:r>
    </w:p>
    <w:p w14:paraId="5956173E" w14:textId="77777777" w:rsidR="00A211FC" w:rsidRDefault="00F2458A">
      <w:pPr>
        <w:pStyle w:val="Heading2"/>
      </w:pPr>
      <w:bookmarkStart w:id="5" w:name="_Toc237039688"/>
      <w:r>
        <w:t>Application of emotional intelligence by analysing Bar-On’s Emotional-Social Intelligence Model</w:t>
      </w:r>
      <w:bookmarkEnd w:id="5"/>
      <w:r>
        <w:t xml:space="preserve"> </w:t>
      </w:r>
    </w:p>
    <w:p w14:paraId="56C69803" w14:textId="77777777" w:rsidR="00A211FC" w:rsidRDefault="00F2458A">
      <w:pPr>
        <w:rPr>
          <w:b/>
          <w:bCs/>
        </w:rPr>
      </w:pPr>
      <w:r>
        <w:rPr>
          <w:b/>
          <w:bCs/>
        </w:rPr>
        <w:t xml:space="preserve">About Bar-On’s Emotional-Social Intelligence Model </w:t>
      </w:r>
    </w:p>
    <w:p w14:paraId="1BC299E9" w14:textId="77777777" w:rsidR="00A211FC" w:rsidRDefault="00F2458A">
      <w:pPr>
        <w:rPr>
          <w:b/>
          <w:bCs/>
        </w:rPr>
      </w:pPr>
      <w:r>
        <w:t xml:space="preserve">Emotional-Social Intelligence model was introduced by a reputed psychologist, named Dr Reuven, in 2009. In that year, the model was described by the psychologist comprehensively through some key layers. The entire discussion regarding the model was segmented into five key parts, including intrapersonal, interpersonal, stress management, and adaptability. These factors have a meaningful link with individual and social levels of emotional intelligence (Lacono, 2026).     </w:t>
      </w:r>
    </w:p>
    <w:p w14:paraId="13974BED" w14:textId="77777777" w:rsidR="00A211FC" w:rsidRDefault="00F2458A">
      <w:pPr>
        <w:rPr>
          <w:b/>
          <w:bCs/>
        </w:rPr>
      </w:pPr>
      <w:r>
        <w:rPr>
          <w:b/>
          <w:bCs/>
        </w:rPr>
        <w:t xml:space="preserve">Application of the model on employees’ emotional intelligence management  </w:t>
      </w:r>
    </w:p>
    <w:p w14:paraId="2E487321" w14:textId="77777777" w:rsidR="00A211FC" w:rsidRDefault="00F2458A">
      <w:pPr>
        <w:rPr>
          <w:b/>
          <w:bCs/>
        </w:rPr>
      </w:pPr>
      <w:r>
        <w:lastRenderedPageBreak/>
        <w:t>Employees can apply the core components of emotional intelligence by pursuing the factors of this model. Employees can develop their self-evaluation and management in both intrapersonal and interpersonal factors. While considering intrapersonal factors, employees can examine their individual emotions and their impacts on team and organisational performance. While focusing on the interpersonal factor, employees can learn to value the emotions of team members, leading them to build a robust organisational and</w:t>
      </w:r>
      <w:r>
        <w:t xml:space="preserve"> social network (Belli and Alcalde-González, 2026). By utilising the principles of stress management, employees can manage multiple emotions by increasing tolerance and managing or reducing stress. The final component advocates for organisational people to cope with the emotional changes from both individual and team levels. Thus, proper application of emotional intelligence models and frameworks can enhance team performance, well-being and collaboration (Lacono, 2026).       </w:t>
      </w:r>
    </w:p>
    <w:p w14:paraId="2C757D06" w14:textId="77777777" w:rsidR="00A211FC" w:rsidRDefault="00F2458A">
      <w:pPr>
        <w:pStyle w:val="Heading2"/>
      </w:pPr>
      <w:bookmarkStart w:id="6" w:name="_Toc237039689"/>
      <w:r>
        <w:t>Contribution of emotional intelligence in modern organisational contexts</w:t>
      </w:r>
      <w:bookmarkEnd w:id="6"/>
      <w:r>
        <w:t xml:space="preserve">  </w:t>
      </w:r>
    </w:p>
    <w:p w14:paraId="324A2653" w14:textId="77777777" w:rsidR="00A211FC" w:rsidRDefault="00F2458A">
      <w:pPr>
        <w:rPr>
          <w:b/>
          <w:bCs/>
        </w:rPr>
      </w:pPr>
      <w:r>
        <w:rPr>
          <w:b/>
          <w:bCs/>
        </w:rPr>
        <w:t xml:space="preserve">Empathetic team collaboration at Google </w:t>
      </w:r>
    </w:p>
    <w:p w14:paraId="61ACFB24" w14:textId="77777777" w:rsidR="00A211FC" w:rsidRDefault="00F2458A">
      <w:pPr>
        <w:rPr>
          <w:b/>
          <w:bCs/>
        </w:rPr>
      </w:pPr>
      <w:r>
        <w:t>Sundar Pichai, an Indian-based global leader, is regarded for his excellent talent to manage and empower employees at Google. His brilliant emotional intelligence contributes to team performance very positively by confirming individual and organisational development. The masterclass leader’s team-leading characteristics have been finely blended with the core components of emotional intelligence, including self-awareness, social awareness, relationship management and social network. The leader’s empathetic a</w:t>
      </w:r>
      <w:r>
        <w:t>ttitude towards his team members has made them feel valued, utilise their best potential and serve the best for individual and organisational development. Apart from this, inclusive team collaboration and flexibility have contributed to effective team communication, conflict management, organisational performance and innovation, and fruitful decision-making (McCann, 2026). While considering organisational resilience and crisis management, Sundar Pichai’s emotional intelligence brings a positive and fresh ai</w:t>
      </w:r>
      <w:r>
        <w:t xml:space="preserve">r to team members, leading them to deal with internal conflicts very effectively. In addition to this, the theoretical principles of Goleman’s emotional intelligence framework have also been incorporated within the modern organisational context of Google. The contribution of emotional intelligence and its application to team performance and conflict management </w:t>
      </w:r>
      <w:proofErr w:type="gramStart"/>
      <w:r>
        <w:t>has</w:t>
      </w:r>
      <w:proofErr w:type="gramEnd"/>
      <w:r>
        <w:t xml:space="preserve"> been vividly clear in the organisational scenario</w:t>
      </w:r>
      <w:r>
        <w:rPr>
          <w:b/>
          <w:bCs/>
        </w:rPr>
        <w:t xml:space="preserve"> </w:t>
      </w:r>
      <w:r>
        <w:t>(</w:t>
      </w:r>
      <w:proofErr w:type="spellStart"/>
      <w:r>
        <w:t>Disruptiveleadership</w:t>
      </w:r>
      <w:proofErr w:type="spellEnd"/>
      <w:r>
        <w:t xml:space="preserve">, 2026).    </w:t>
      </w:r>
    </w:p>
    <w:p w14:paraId="442B8EBC" w14:textId="77777777" w:rsidR="00A211FC" w:rsidRDefault="00F2458A">
      <w:pPr>
        <w:rPr>
          <w:b/>
          <w:bCs/>
        </w:rPr>
      </w:pPr>
      <w:r>
        <w:rPr>
          <w:b/>
          <w:bCs/>
        </w:rPr>
        <w:t xml:space="preserve">Employee assessment at Johnson &amp; Johnson </w:t>
      </w:r>
    </w:p>
    <w:p w14:paraId="560FA966" w14:textId="77777777" w:rsidR="00A211FC" w:rsidRDefault="00F2458A">
      <w:r>
        <w:t xml:space="preserve">Johnson &amp; Johnson’s organisational management has also been fruitfully integrated with the core components of emotional intelligence. The organisation’s supportive and inclusive culture, along with its employee management facilities, is a strong support in enhancing organisational communication, team collaboration, decision-making and conflict management. In 2023, the organisation achieved in generating £62.97 billion as revenue. This exhibited the </w:t>
      </w:r>
      <w:r>
        <w:lastRenderedPageBreak/>
        <w:t xml:space="preserve">organisational capability to enhance team morale and mutual respect, leading to a boost in organisational performance (McCann, 2026). By arranging employee management and training tools, the top management proved responsible and clear alignment with employee needs and expectations. Moreover, working flexibility allows team members to understand their individual needs of team communication and conflict management, contributing to develop a robust organisational network (Channell, 2025).  </w:t>
      </w:r>
    </w:p>
    <w:p w14:paraId="31E2857F" w14:textId="77777777" w:rsidR="00A211FC" w:rsidRDefault="00F2458A">
      <w:pPr>
        <w:rPr>
          <w:b/>
          <w:bCs/>
        </w:rPr>
      </w:pPr>
      <w:r>
        <w:rPr>
          <w:b/>
          <w:bCs/>
        </w:rPr>
        <w:t xml:space="preserve">Supportive culture at Unilever  </w:t>
      </w:r>
    </w:p>
    <w:p w14:paraId="5A283200" w14:textId="77777777" w:rsidR="00A211FC" w:rsidRDefault="00F2458A">
      <w:pPr>
        <w:rPr>
          <w:b/>
          <w:bCs/>
        </w:rPr>
      </w:pPr>
      <w:r>
        <w:t>Unilever is one of the brightest examples of a fair organisational culture, fostering good team collaboration and emotional understanding among team members. The diverse range of wellbeing programmes of this UK-based consumer goods company has contributed to employee engagement, performance, and individual and organisational productivity. The prolific leadership and management team of the consumer goods company concentrate on hearing employee needs apart from specific management directions. This has an inst</w:t>
      </w:r>
      <w:r>
        <w:t xml:space="preserve">rumental impact on team building, understanding, mutual respect and collaborative performance. Thus, the context of emotional intelligence has been finely merged with the organisational performance and conflict management of Unilever (Lyon, 2026). </w:t>
      </w:r>
      <w:r>
        <w:rPr>
          <w:b/>
          <w:bCs/>
        </w:rPr>
        <w:t xml:space="preserve"> </w:t>
      </w:r>
    </w:p>
    <w:p w14:paraId="5313142C" w14:textId="77777777" w:rsidR="00A211FC" w:rsidRDefault="00F2458A">
      <w:pPr>
        <w:pStyle w:val="Heading1"/>
      </w:pPr>
      <w:bookmarkStart w:id="7" w:name="_Toc237039690"/>
      <w:r>
        <w:t>Task 2: Managing a Multigenerational Workforce</w:t>
      </w:r>
      <w:bookmarkEnd w:id="7"/>
      <w:r>
        <w:t xml:space="preserve"> </w:t>
      </w:r>
    </w:p>
    <w:p w14:paraId="1DF9C496" w14:textId="77777777" w:rsidR="00A211FC" w:rsidRDefault="00F2458A">
      <w:pPr>
        <w:pStyle w:val="Heading2"/>
      </w:pPr>
      <w:bookmarkStart w:id="8" w:name="_Toc237039691"/>
      <w:r>
        <w:t>Differences in values, communication styles, motivation, and technological adaptability:</w:t>
      </w:r>
      <w:bookmarkEnd w:id="8"/>
      <w:r>
        <w:t xml:space="preserve"> </w:t>
      </w:r>
    </w:p>
    <w:p w14:paraId="11F777DA" w14:textId="77777777" w:rsidR="00A211FC" w:rsidRDefault="00F2458A">
      <w:r>
        <w:rPr>
          <w:b/>
          <w:bCs/>
        </w:rPr>
        <w:t>Communication styles:</w:t>
      </w:r>
      <w:r>
        <w:t xml:space="preserve"> </w:t>
      </w:r>
    </w:p>
    <w:p w14:paraId="5DBD9300" w14:textId="77777777" w:rsidR="00A211FC" w:rsidRDefault="00F2458A">
      <w:r>
        <w:t xml:space="preserve">The communication style of Generation X is quite similar to that of people born between 1965 and 1977, who have been known as Gen X. This generation has grown between the baby boomers and the Millennials, which becomes a challenge for them to take care of their ageing parents </w:t>
      </w:r>
      <w:proofErr w:type="gramStart"/>
      <w:r>
        <w:t>and also</w:t>
      </w:r>
      <w:proofErr w:type="gramEnd"/>
      <w:r>
        <w:t xml:space="preserve"> their children. The communication style of this generation is to share their thoughts efficiently, pointed and direct, preferring face-to-face communication, straightforward </w:t>
      </w:r>
      <w:proofErr w:type="gramStart"/>
      <w:r>
        <w:t>and also</w:t>
      </w:r>
      <w:proofErr w:type="gramEnd"/>
      <w:r>
        <w:t xml:space="preserve"> informative. Gen X relies on traditional sources and analyses better information and data before making any decisions, which becomes beneficial for the organisation (Jefry, 2024). </w:t>
      </w:r>
    </w:p>
    <w:p w14:paraId="4CBD58AA" w14:textId="77777777" w:rsidR="00A211FC" w:rsidRDefault="00F2458A">
      <w:r>
        <w:t xml:space="preserve">On the other hand, Millennials or Generation Y are often labelled as Lazy within the workplace, also prefer to communicate openly, honestly, and transparently, and rely on </w:t>
      </w:r>
      <w:proofErr w:type="spellStart"/>
      <w:r>
        <w:t>authtican</w:t>
      </w:r>
      <w:proofErr w:type="spellEnd"/>
      <w:r>
        <w:t xml:space="preserve"> </w:t>
      </w:r>
      <w:proofErr w:type="spellStart"/>
      <w:r>
        <w:t>dialguge</w:t>
      </w:r>
      <w:proofErr w:type="spellEnd"/>
      <w:r>
        <w:t xml:space="preserve"> </w:t>
      </w:r>
      <w:proofErr w:type="gramStart"/>
      <w:r>
        <w:t>an</w:t>
      </w:r>
      <w:proofErr w:type="gramEnd"/>
      <w:r>
        <w:t xml:space="preserve"> communication. This generation prefers technologies to communicate, such as messaging, websites and social media (Jefry, 2024). </w:t>
      </w:r>
    </w:p>
    <w:p w14:paraId="16FF60A8" w14:textId="77777777" w:rsidR="00A211FC" w:rsidRDefault="00F2458A">
      <w:r>
        <w:t xml:space="preserve">In contrast, Gen Z, also known as Generation Z, have been growing up in challenging times such as global warming, war, recessions, and many more, which has reshaped their communication style. This generation prefers high tech-savviness, along with face-to-face personal communication, such as email or text messages. This generation also wants to keep their personal and professional lives separate and maintain professional and personal communication (Jefry, 2024). </w:t>
      </w:r>
    </w:p>
    <w:p w14:paraId="5E2BB9E9" w14:textId="77777777" w:rsidR="00A211FC" w:rsidRDefault="00F2458A">
      <w:r>
        <w:rPr>
          <w:b/>
          <w:bCs/>
        </w:rPr>
        <w:lastRenderedPageBreak/>
        <w:t>Values:</w:t>
      </w:r>
      <w:r>
        <w:t xml:space="preserve"> </w:t>
      </w:r>
    </w:p>
    <w:p w14:paraId="4E881847" w14:textId="77777777" w:rsidR="00A211FC" w:rsidRDefault="00F2458A">
      <w:r>
        <w:t xml:space="preserve">According to the research, Gen X people significantly value workplace culture, but prefer independent tasks and make decisions based on their analysis. These people significantly prioritise work-life balance </w:t>
      </w:r>
      <w:proofErr w:type="gramStart"/>
      <w:r>
        <w:t>and also</w:t>
      </w:r>
      <w:proofErr w:type="gramEnd"/>
      <w:r>
        <w:t xml:space="preserve"> value workplace flexibility, informality, along with self-sufficient activities. This generation wants to complete or accomplish their roles and responsibilities in their own way and values instructions from the leaders (Lee, 2022). </w:t>
      </w:r>
    </w:p>
    <w:p w14:paraId="56184691" w14:textId="77777777" w:rsidR="00A211FC" w:rsidRDefault="00F2458A">
      <w:r>
        <w:t xml:space="preserve">On the contrary, the </w:t>
      </w:r>
      <w:proofErr w:type="spellStart"/>
      <w:r>
        <w:t>Millenials</w:t>
      </w:r>
      <w:proofErr w:type="spellEnd"/>
      <w:r>
        <w:t xml:space="preserve"> wants </w:t>
      </w:r>
      <w:proofErr w:type="spellStart"/>
      <w:r>
        <w:t>connors</w:t>
      </w:r>
      <w:proofErr w:type="spellEnd"/>
      <w:r>
        <w:t xml:space="preserve"> </w:t>
      </w:r>
      <w:proofErr w:type="spellStart"/>
      <w:r>
        <w:t>feedbcaks</w:t>
      </w:r>
      <w:proofErr w:type="spellEnd"/>
      <w:r>
        <w:t xml:space="preserve">, along with significant values of interest to the employers. This generation wants to work in an environment that resonates or aligns with their sociopolitical values or views. This is the first </w:t>
      </w:r>
      <w:proofErr w:type="spellStart"/>
      <w:r>
        <w:t>gentaion</w:t>
      </w:r>
      <w:proofErr w:type="spellEnd"/>
      <w:r>
        <w:t xml:space="preserve"> </w:t>
      </w:r>
      <w:proofErr w:type="spellStart"/>
      <w:r>
        <w:t>ot</w:t>
      </w:r>
      <w:proofErr w:type="spellEnd"/>
      <w:r>
        <w:t xml:space="preserve"> </w:t>
      </w:r>
      <w:proofErr w:type="spellStart"/>
      <w:r>
        <w:t>inteagrte</w:t>
      </w:r>
      <w:proofErr w:type="spellEnd"/>
      <w:r>
        <w:t xml:space="preserve"> moral values into the workplace, where they prefer diversity, inclusion, along with flexibility, professional growth, development and teamwork (Lee, 2022). </w:t>
      </w:r>
    </w:p>
    <w:p w14:paraId="7C57FC4B" w14:textId="77777777" w:rsidR="00A211FC" w:rsidRDefault="00F2458A">
      <w:r>
        <w:t>On the other hand, Generation Z has been very influential in today's business market, where they not only work for companies with socio-political values, but also can take an effective stand or leave the organisation if the values are contrasting with their views or values. This generation prefers workplace values over competitive pay rates, as well as wants diversity and influence in the organisation or workplace, along with positive company culture and mental health prioritisation. This generation also pr</w:t>
      </w:r>
      <w:r>
        <w:t xml:space="preserve">efers meaningful work, autonomy, collaboration, flexibility, along with professional growth development and honest communication within the workplace (Lee, 2022). </w:t>
      </w:r>
    </w:p>
    <w:p w14:paraId="5676BE5C" w14:textId="77777777" w:rsidR="00A211FC" w:rsidRDefault="00F2458A">
      <w:pPr>
        <w:rPr>
          <w:b/>
          <w:bCs/>
        </w:rPr>
      </w:pPr>
      <w:r>
        <w:rPr>
          <w:b/>
          <w:bCs/>
        </w:rPr>
        <w:t xml:space="preserve">Motivation: </w:t>
      </w:r>
    </w:p>
    <w:p w14:paraId="2471A5AB" w14:textId="77777777" w:rsidR="00A211FC" w:rsidRDefault="00F2458A">
      <w:r>
        <w:t>Generation X has been motivated by several things within a workplace, such as job security, along with financial rewards, which are known as their extrinsic motivation factors and can significantly influence their workplace productivity and growth. Moreover, this generation’s intrinsic motivation factors include independence, along with self-direction and autonomy, which allow them to stay motivated and encouraged within the workplace, and contribute to the organisational growth and development within the m</w:t>
      </w:r>
      <w:r>
        <w:t xml:space="preserve">arket. </w:t>
      </w:r>
    </w:p>
    <w:p w14:paraId="36ED4738" w14:textId="77777777" w:rsidR="00A211FC" w:rsidRDefault="00F2458A">
      <w:r>
        <w:t xml:space="preserve">On the other hand, Generation Y prefers collaborative opportunities and work-life balance, which keep them motivated and encouraged within the organisation, and enhance their organisational activities and productivity. They are also motivated by transparency within the company, along with authenticity and personal growth. </w:t>
      </w:r>
    </w:p>
    <w:p w14:paraId="47D20EBA" w14:textId="77777777" w:rsidR="00A211FC" w:rsidRDefault="00F2458A">
      <w:r>
        <w:t>In contrast, Generation Z people are motivated by materialistic rewards, along with financial security, allowing them to become more ambitious and contribute to organisational growth. With the rising uncertainties in today's business era, well-being, resilience, and mental health resources are also motivating Gen Z, offering better productivity and growth (</w:t>
      </w:r>
      <w:proofErr w:type="spellStart"/>
      <w:r>
        <w:t>Krajac</w:t>
      </w:r>
      <w:proofErr w:type="spellEnd"/>
      <w:r>
        <w:t xml:space="preserve"> and Samardzija, 2024). </w:t>
      </w:r>
    </w:p>
    <w:p w14:paraId="608BD82D" w14:textId="77777777" w:rsidR="00A211FC" w:rsidRDefault="00F2458A">
      <w:pPr>
        <w:rPr>
          <w:b/>
          <w:bCs/>
        </w:rPr>
      </w:pPr>
      <w:r>
        <w:rPr>
          <w:b/>
          <w:bCs/>
        </w:rPr>
        <w:t xml:space="preserve">Technological adaptability: </w:t>
      </w:r>
    </w:p>
    <w:p w14:paraId="6FF111AF" w14:textId="77777777" w:rsidR="00A211FC" w:rsidRDefault="00F2458A">
      <w:r>
        <w:lastRenderedPageBreak/>
        <w:t xml:space="preserve">Generation X have grown with analogue and moved into the digital era, which is a bit difficult for them to cope with technological adaptability. Despite the difficulties, this generation is known as resilient learners and can significantly offer growth and development to the organisation if they can adopt technologies. </w:t>
      </w:r>
    </w:p>
    <w:p w14:paraId="0E405087" w14:textId="77777777" w:rsidR="00A211FC" w:rsidRDefault="00F2458A">
      <w:r>
        <w:t xml:space="preserve">In contrast, Generation Y has become early adopters of technologies and uses technological fluency to achieve better organisational efficiency and growth. They also use technologies to get better teamwork, communication and organisational benefits. </w:t>
      </w:r>
    </w:p>
    <w:p w14:paraId="545DF886" w14:textId="77777777" w:rsidR="00A211FC" w:rsidRDefault="00F2458A">
      <w:r>
        <w:t xml:space="preserve">On the other hand, Gen Z is known as native to technological tools and digitalisation, which has reshaped their way of working </w:t>
      </w:r>
      <w:proofErr w:type="gramStart"/>
      <w:r>
        <w:t>and also</w:t>
      </w:r>
      <w:proofErr w:type="gramEnd"/>
      <w:r>
        <w:t xml:space="preserve"> organisational behaviours. They have great adaptability skills, along with high efficiency, which boosts their operations and growth in the market. This generation also prefers hyper-personalised tools and fast-paced chat or messaging (Abu-Faraj, 2025). </w:t>
      </w:r>
    </w:p>
    <w:p w14:paraId="34141056" w14:textId="77777777" w:rsidR="00A211FC" w:rsidRDefault="00F2458A">
      <w:pPr>
        <w:rPr>
          <w:b/>
          <w:bCs/>
        </w:rPr>
      </w:pPr>
      <w:r>
        <w:rPr>
          <w:b/>
          <w:bCs/>
        </w:rPr>
        <w:t>Their impact on organisational effectiveness.</w:t>
      </w:r>
    </w:p>
    <w:p w14:paraId="00C37D0D" w14:textId="77777777" w:rsidR="00A211FC" w:rsidRDefault="00F2458A">
      <w:r>
        <w:t xml:space="preserve">These factors significantly impact </w:t>
      </w:r>
      <w:proofErr w:type="gramStart"/>
      <w:r>
        <w:t>and also</w:t>
      </w:r>
      <w:proofErr w:type="gramEnd"/>
      <w:r>
        <w:t xml:space="preserve"> contribute to organisational growth, productivity, and other activities, which can reshape organisational practices </w:t>
      </w:r>
      <w:proofErr w:type="gramStart"/>
      <w:r>
        <w:t>and also</w:t>
      </w:r>
      <w:proofErr w:type="gramEnd"/>
      <w:r>
        <w:t xml:space="preserve"> damage overall growth if the organisation fails to achieve these aspects. If the organisation can offer better motivational activities or elements to these people and generations, based on their needs, they can get more growth and development in this market. Moreover, effective communication can allow the organisation to communicate with the employees effectively and gain bet</w:t>
      </w:r>
      <w:r>
        <w:t xml:space="preserve">ter productivity and performance. Furthermore, by offering technologies and training to Generation X, the organisation can enhance its operational efficiency (Salisbury, 2025). </w:t>
      </w:r>
    </w:p>
    <w:p w14:paraId="66A10BF9" w14:textId="77777777" w:rsidR="00A211FC" w:rsidRDefault="00F2458A">
      <w:pPr>
        <w:pStyle w:val="Heading2"/>
      </w:pPr>
      <w:bookmarkStart w:id="9" w:name="_Toc237039692"/>
      <w:r>
        <w:t>Emotional intelligence and mindfulness in recruiting, managing, and retaining employees:</w:t>
      </w:r>
      <w:bookmarkEnd w:id="9"/>
      <w:r>
        <w:t xml:space="preserve"> </w:t>
      </w:r>
    </w:p>
    <w:p w14:paraId="4B554EC3" w14:textId="77777777" w:rsidR="00A211FC" w:rsidRDefault="00F2458A">
      <w:pPr>
        <w:rPr>
          <w:b/>
          <w:bCs/>
        </w:rPr>
      </w:pPr>
      <w:r>
        <w:rPr>
          <w:b/>
          <w:bCs/>
        </w:rPr>
        <w:t>Generation X</w:t>
      </w:r>
    </w:p>
    <w:p w14:paraId="22BB6516" w14:textId="77777777" w:rsidR="00A211FC" w:rsidRDefault="00F2458A">
      <w:r>
        <w:t>To attract and hire Generation X employees within the organisation, the organisation and managers must take various approaches and strategies, as they need to attract these self-reliant, resourceful, and self-sufficient employees, which is essential to become the leaders within an organisation. To attract employees from this generation, the organisation or the managers must focus on offering a growth-driven culture, along with workplace flexibility, and fostering a workplace that is valued by Gen X, which a</w:t>
      </w:r>
      <w:r>
        <w:t xml:space="preserve">ttracts these people or employees within the company. The managers also maintain job offerings aligned with motivation and aspiration to boost the recruitment and retention strategies within the workplace, which will boost the overall practices </w:t>
      </w:r>
      <w:proofErr w:type="gramStart"/>
      <w:r>
        <w:t>and also</w:t>
      </w:r>
      <w:proofErr w:type="gramEnd"/>
      <w:r>
        <w:t xml:space="preserve"> growth to the organisation. Moreover, the organisation should offer effective retention strategies, such as job benefits, rewards policy, transparency, along with recognition within the workplace, that will attract Generation X and help the organisation to a</w:t>
      </w:r>
      <w:r>
        <w:t xml:space="preserve">chieve better growth, along with organisational development and great competitiveness. Generation X also prefers an organisational workplace or culture with opportunities for overall </w:t>
      </w:r>
      <w:r>
        <w:lastRenderedPageBreak/>
        <w:t xml:space="preserve">career growth and work-life balance. These factors will help the company to get better organisational activities </w:t>
      </w:r>
      <w:proofErr w:type="gramStart"/>
      <w:r>
        <w:t>and also</w:t>
      </w:r>
      <w:proofErr w:type="gramEnd"/>
      <w:r>
        <w:t xml:space="preserve"> reduce burnout challenges within the workplace.  By offering these factors with the help of mindfulness and emotional intelligence, the organisation will be able to attract these people or employees </w:t>
      </w:r>
      <w:proofErr w:type="gramStart"/>
      <w:r>
        <w:t>and also</w:t>
      </w:r>
      <w:proofErr w:type="gramEnd"/>
      <w:r>
        <w:t xml:space="preserve"> boost their retention strategies within the company (Marcene, 2023). </w:t>
      </w:r>
    </w:p>
    <w:p w14:paraId="0A21B318" w14:textId="77777777" w:rsidR="00A211FC" w:rsidRDefault="00F2458A">
      <w:pPr>
        <w:rPr>
          <w:b/>
          <w:bCs/>
        </w:rPr>
      </w:pPr>
      <w:r>
        <w:rPr>
          <w:b/>
          <w:bCs/>
        </w:rPr>
        <w:t>Generation Y (Millennials)</w:t>
      </w:r>
    </w:p>
    <w:p w14:paraId="49E058BD" w14:textId="77777777" w:rsidR="00A211FC" w:rsidRDefault="00F2458A">
      <w:r>
        <w:t xml:space="preserve">As the Millennials value work-life balance, along with networking, flexibility, and effective commitment of the organisation towards social and environmental responsibility, the organisation needs to take various strategies to attract and retain such employees within the organisation. This generation has been significantly contributing to the organisational growth and development within the company, which has become essential for companies to hire this generation and contribute to effective workforces. The </w:t>
      </w:r>
      <w:r>
        <w:t xml:space="preserve">organisation can attract this generation with effective communication, transparency </w:t>
      </w:r>
      <w:proofErr w:type="gramStart"/>
      <w:r>
        <w:t>and also</w:t>
      </w:r>
      <w:proofErr w:type="gramEnd"/>
      <w:r>
        <w:t xml:space="preserve"> work ethics within the workplace, along with professional growth that can help them to get a better professional journey. This generation is also attracted by ethical practices within the organisation, so the managers can show the social and environmental responsibilities of this organisation and attract skilled employees (EI Experience, 2021).  With the help of effective emotional intelligence, the organisation can</w:t>
      </w:r>
      <w:r>
        <w:t xml:space="preserve"> attract customers </w:t>
      </w:r>
      <w:proofErr w:type="gramStart"/>
      <w:r>
        <w:t>and also</w:t>
      </w:r>
      <w:proofErr w:type="gramEnd"/>
      <w:r>
        <w:t xml:space="preserve"> show empathy towards them, which will attract Generation X employees. These factors will help the company to boost teamwork, collaboration </w:t>
      </w:r>
      <w:proofErr w:type="gramStart"/>
      <w:r>
        <w:t>and also</w:t>
      </w:r>
      <w:proofErr w:type="gramEnd"/>
      <w:r>
        <w:t xml:space="preserve"> offer a better workplace to its employees, leading to more organisational growth and development. Furthermore, these initiatives are allowing the organisation to boost its organisational innovation, teamwork and empathy with others, where they will feel valued and respected, boosting the retention strategies within the workplace (SEEK</w:t>
      </w:r>
      <w:r>
        <w:t xml:space="preserve"> Limited, 2025). </w:t>
      </w:r>
    </w:p>
    <w:p w14:paraId="3EB92D44" w14:textId="77777777" w:rsidR="00A211FC" w:rsidRDefault="00F2458A">
      <w:pPr>
        <w:rPr>
          <w:b/>
          <w:bCs/>
        </w:rPr>
      </w:pPr>
      <w:r>
        <w:rPr>
          <w:b/>
          <w:bCs/>
        </w:rPr>
        <w:t>Generation Z</w:t>
      </w:r>
    </w:p>
    <w:p w14:paraId="610A650A" w14:textId="77777777" w:rsidR="00A211FC" w:rsidRDefault="00F2458A">
      <w:r>
        <w:t>Generation Z has been significantly contributing to organisational growth and development, with their efficiency, knowledge, abilities and digital skills. As this generation has been growing up with the ongoing digitalised changes and evolving business era, this generation has been offering great insights, along with better innovation and creativity within the organisation, boosting its competitiveness and growth in the market. This generation has also been actively participating in and debating the challen</w:t>
      </w:r>
      <w:r>
        <w:t>ges of sustainability, global warming and climate change that are severely impacting their growth and development. Gen Z wants to achieve better work-life balance, along with effective mental healthcare and support from the organisation they will work for. If an organisation can offer better career growth opportunities, along with location convenience and competitive compensation, it can attract this younger generation and achieve better organisational growth and results. The organisation also must offer te</w:t>
      </w:r>
      <w:r>
        <w:t xml:space="preserve">chnology and innovation, along with a positive and collaborative workplace, which can attract this generation </w:t>
      </w:r>
      <w:proofErr w:type="gramStart"/>
      <w:r>
        <w:t>and also</w:t>
      </w:r>
      <w:proofErr w:type="gramEnd"/>
      <w:r>
        <w:t xml:space="preserve"> hire skilled people. Apart from these, Gen Z can be attracted </w:t>
      </w:r>
      <w:r>
        <w:lastRenderedPageBreak/>
        <w:t xml:space="preserve">to better mental well-being and wellness, along with organisational transparency and personalised communication, so that they can feel engaged, motivated </w:t>
      </w:r>
      <w:proofErr w:type="gramStart"/>
      <w:r>
        <w:t>and also</w:t>
      </w:r>
      <w:proofErr w:type="gramEnd"/>
      <w:r>
        <w:t xml:space="preserve"> work more efficiently on organisational growth and development. With these factors and better emotional intelligence, an organisation will be able to attract this generation and enhance organisational retention (</w:t>
      </w:r>
      <w:proofErr w:type="spellStart"/>
      <w:r>
        <w:t>Drieselmann</w:t>
      </w:r>
      <w:proofErr w:type="spellEnd"/>
      <w:r>
        <w:t xml:space="preserve">, 2025). </w:t>
      </w:r>
    </w:p>
    <w:p w14:paraId="66D31A94" w14:textId="77777777" w:rsidR="00A211FC" w:rsidRDefault="00A211FC"/>
    <w:p w14:paraId="4BAF99D3" w14:textId="77777777" w:rsidR="00A211FC" w:rsidRDefault="00F2458A">
      <w:r>
        <w:br w:type="page"/>
      </w:r>
    </w:p>
    <w:p w14:paraId="2AAD095F" w14:textId="77777777" w:rsidR="00A211FC" w:rsidRDefault="00F2458A">
      <w:pPr>
        <w:pStyle w:val="Heading1"/>
      </w:pPr>
      <w:bookmarkStart w:id="10" w:name="_Toc237039693"/>
      <w:r>
        <w:lastRenderedPageBreak/>
        <w:t>References</w:t>
      </w:r>
      <w:bookmarkEnd w:id="10"/>
      <w:r>
        <w:t xml:space="preserve"> </w:t>
      </w:r>
    </w:p>
    <w:p w14:paraId="62B2EFB8" w14:textId="77777777" w:rsidR="00CB2930" w:rsidRDefault="00CB2930">
      <w:r>
        <w:t xml:space="preserve">Abu-Faraj, Z.O., (2025). From Baby Boomers to Gen Z: Four Generations that Redefined Career Development, Education, and Industry. LinkedIn Pulse. </w:t>
      </w:r>
      <w:hyperlink r:id="rId8">
        <w:r>
          <w:rPr>
            <w:color w:val="1155CC"/>
            <w:u w:val="single"/>
          </w:rPr>
          <w:t>https://www.researchgate.net/profile/Ziad-Abu-Faraj/publication/395255304_From_Baby_Boomers_to_Gen_Z_Four_Generations_that_Redefined_Career_Development_Education_and_Industry/links/68b96a15ca495d7698327843/From-Baby-Boomers-to-Gen-Z-Four-Generations-that-Redefined-Career-Development-Education-and-Industry.pdf</w:t>
        </w:r>
      </w:hyperlink>
      <w:r>
        <w:t xml:space="preserve"> </w:t>
      </w:r>
    </w:p>
    <w:p w14:paraId="05A3629A" w14:textId="77777777" w:rsidR="00CB2930" w:rsidRDefault="00CB2930">
      <w:r>
        <w:t xml:space="preserve">Belli, S. and Alcalde-González, V., (2026). </w:t>
      </w:r>
      <w:r>
        <w:rPr>
          <w:i/>
          <w:iCs/>
        </w:rPr>
        <w:t>Rethinking Research Collaborations: Perspectives from Social and Organisational Psychology</w:t>
      </w:r>
      <w:r>
        <w:t xml:space="preserve">. Taylor &amp; Francis.    </w:t>
      </w:r>
    </w:p>
    <w:p w14:paraId="680A71FA" w14:textId="77777777" w:rsidR="00CB2930" w:rsidRDefault="00CB2930">
      <w:r>
        <w:t xml:space="preserve">Channell, M. (2025) </w:t>
      </w:r>
      <w:r>
        <w:rPr>
          <w:i/>
          <w:iCs/>
        </w:rPr>
        <w:t>Daniel Goleman’s emotional intelligence</w:t>
      </w:r>
      <w:r>
        <w:t xml:space="preserve">, </w:t>
      </w:r>
      <w:r>
        <w:rPr>
          <w:i/>
          <w:iCs/>
        </w:rPr>
        <w:t>TSW Training</w:t>
      </w:r>
      <w:r>
        <w:t>. Available at: https://www.tsw.co.uk/insights/daniel-goleman-emotional-intelligence/ (Accessed: 07 August 2026).</w:t>
      </w:r>
    </w:p>
    <w:p w14:paraId="73C38153" w14:textId="77777777" w:rsidR="00CB2930" w:rsidRDefault="00CB2930">
      <w:proofErr w:type="spellStart"/>
      <w:r>
        <w:t>Disruptiveleadership</w:t>
      </w:r>
      <w:proofErr w:type="spellEnd"/>
      <w:r>
        <w:t xml:space="preserve"> (2026) </w:t>
      </w:r>
      <w:r>
        <w:rPr>
          <w:i/>
          <w:iCs/>
        </w:rPr>
        <w:t>Home</w:t>
      </w:r>
      <w:r>
        <w:t xml:space="preserve">, </w:t>
      </w:r>
      <w:r>
        <w:rPr>
          <w:i/>
          <w:iCs/>
        </w:rPr>
        <w:t>Disruptive Leadership Institute</w:t>
      </w:r>
      <w:r>
        <w:t>. Available at: https://www.disruptiveleadership.institute/goleman_emotional_social_intelligence/ (Accessed: 07 August 2026).</w:t>
      </w:r>
    </w:p>
    <w:p w14:paraId="2E453082" w14:textId="77777777" w:rsidR="00CB2930" w:rsidRDefault="00CB2930">
      <w:proofErr w:type="spellStart"/>
      <w:r>
        <w:t>Drieselmann</w:t>
      </w:r>
      <w:proofErr w:type="spellEnd"/>
      <w:r>
        <w:t>, I. (2025) Understanding Gen Z: Keys to Attract and Retain the Youngest Generation of Talent, Linkedin.com. Available at: https://www.linkedin.com/pulse/understanding-gen-z-keys-attract-retain-youngest-ines-drieselmann-ivcjf/ (Accessed: August 7, 2026).</w:t>
      </w:r>
    </w:p>
    <w:p w14:paraId="2F62BFAC" w14:textId="77777777" w:rsidR="00CB2930" w:rsidRDefault="00CB2930">
      <w:r>
        <w:t>EI Experience (2021) How to attract and retain young talent, EI Experience. Available at: https://eiexperience.com/blog/how-to-attract-and-retain-young-talent/ (Accessed: August 7, 2026).</w:t>
      </w:r>
    </w:p>
    <w:p w14:paraId="7A5FF828" w14:textId="77777777" w:rsidR="00CB2930" w:rsidRDefault="00CB2930">
      <w:proofErr w:type="spellStart"/>
      <w:r>
        <w:t>Helpguide</w:t>
      </w:r>
      <w:proofErr w:type="spellEnd"/>
      <w:r>
        <w:t xml:space="preserve"> (2026) </w:t>
      </w:r>
      <w:r>
        <w:rPr>
          <w:i/>
          <w:iCs/>
        </w:rPr>
        <w:t>Improving Emotional Intelligence (EQ)</w:t>
      </w:r>
      <w:r>
        <w:t xml:space="preserve">, </w:t>
      </w:r>
      <w:r>
        <w:rPr>
          <w:i/>
          <w:iCs/>
        </w:rPr>
        <w:t>HelpGuide.org</w:t>
      </w:r>
      <w:r>
        <w:t xml:space="preserve">. Available at: https://www.helpguide.org/mental-health/wellbeing/emotional-intelligence-eq (Accessed: 07 August 2026).   </w:t>
      </w:r>
    </w:p>
    <w:p w14:paraId="4EC00C18" w14:textId="77777777" w:rsidR="00CB2930" w:rsidRDefault="00CB2930">
      <w:r>
        <w:t xml:space="preserve">Jardine, B.B., Vannier, S. and Voyer, D., (2022). Emotional intelligence and romantic relationship satisfaction: A systematic review and meta-analysis. </w:t>
      </w:r>
      <w:r>
        <w:rPr>
          <w:i/>
          <w:iCs/>
        </w:rPr>
        <w:t>Personality and individual differences</w:t>
      </w:r>
      <w:r>
        <w:t xml:space="preserve">, </w:t>
      </w:r>
      <w:r>
        <w:rPr>
          <w:i/>
          <w:iCs/>
        </w:rPr>
        <w:t>196</w:t>
      </w:r>
      <w:r>
        <w:t>, p.111713.</w:t>
      </w:r>
      <w:hyperlink r:id="rId9">
        <w:r>
          <w:rPr>
            <w:color w:val="1155CC"/>
            <w:u w:val="single"/>
          </w:rPr>
          <w:t>https://www.sciencedirect.com/science/article/abs/pii/S0191886922002185</w:t>
        </w:r>
      </w:hyperlink>
      <w:r>
        <w:rPr>
          <w:color w:val="222222"/>
        </w:rPr>
        <w:t xml:space="preserve"> </w:t>
      </w:r>
      <w:r>
        <w:t xml:space="preserve">  </w:t>
      </w:r>
    </w:p>
    <w:p w14:paraId="389CCE69" w14:textId="77777777" w:rsidR="00CB2930" w:rsidRDefault="00CB2930">
      <w:r>
        <w:t xml:space="preserve">Jefry, B., (2024). Communicative language preferences in Gen </w:t>
      </w:r>
      <w:proofErr w:type="spellStart"/>
      <w:r>
        <w:t>Xs</w:t>
      </w:r>
      <w:proofErr w:type="spellEnd"/>
      <w:r>
        <w:t xml:space="preserve">, Millennials and Gen Zs for workplace communication. </w:t>
      </w:r>
      <w:proofErr w:type="spellStart"/>
      <w:r>
        <w:t>SALTeL</w:t>
      </w:r>
      <w:proofErr w:type="spellEnd"/>
      <w:r>
        <w:t xml:space="preserve"> Journal (Southeast Asia Language Teaching and Learning), 7(1), pp.41-56. </w:t>
      </w:r>
      <w:hyperlink r:id="rId10">
        <w:r>
          <w:rPr>
            <w:color w:val="1155CC"/>
            <w:u w:val="single"/>
          </w:rPr>
          <w:t>http://www.journal.altsacentre.org/index.php/SALTeL/article/view/134</w:t>
        </w:r>
      </w:hyperlink>
      <w:r>
        <w:t xml:space="preserve"> </w:t>
      </w:r>
    </w:p>
    <w:p w14:paraId="72A755E0" w14:textId="77777777" w:rsidR="00CB2930" w:rsidRDefault="00CB2930">
      <w:proofErr w:type="spellStart"/>
      <w:r>
        <w:t>Krajac</w:t>
      </w:r>
      <w:proofErr w:type="spellEnd"/>
      <w:r>
        <w:t xml:space="preserve">, L. and Samardzija, J., (2024). Workplace motivation across X, Y, and Z generations: An organizational </w:t>
      </w:r>
      <w:proofErr w:type="spellStart"/>
      <w:r>
        <w:t>behavior</w:t>
      </w:r>
      <w:proofErr w:type="spellEnd"/>
      <w:r>
        <w:t xml:space="preserve"> perspective. In Economic and Social Development, International Scientific Conference on Economic and Social Development (Vol. 112, p. 550). </w:t>
      </w:r>
      <w:hyperlink r:id="rId11">
        <w:r>
          <w:rPr>
            <w:color w:val="1155CC"/>
            <w:u w:val="single"/>
          </w:rPr>
          <w:t>https://access.heinonline.com/hol-cgi-bin/get_pdf.cgi?handle=hein.intyb/ecosdmw0112&amp;section=52</w:t>
        </w:r>
      </w:hyperlink>
      <w:r>
        <w:t xml:space="preserve"> </w:t>
      </w:r>
    </w:p>
    <w:p w14:paraId="18967A5F" w14:textId="77777777" w:rsidR="00CB2930" w:rsidRDefault="00CB2930">
      <w:r>
        <w:t xml:space="preserve">Lacono, V.L. (2026) </w:t>
      </w:r>
      <w:r>
        <w:rPr>
          <w:i/>
          <w:iCs/>
        </w:rPr>
        <w:t>Bar-</w:t>
      </w:r>
      <w:proofErr w:type="spellStart"/>
      <w:r>
        <w:rPr>
          <w:i/>
          <w:iCs/>
        </w:rPr>
        <w:t>on’s</w:t>
      </w:r>
      <w:proofErr w:type="spellEnd"/>
      <w:r>
        <w:rPr>
          <w:i/>
          <w:iCs/>
        </w:rPr>
        <w:t xml:space="preserve"> EI model in the workplace - emotional intelligence</w:t>
      </w:r>
      <w:r>
        <w:t xml:space="preserve">, </w:t>
      </w:r>
      <w:r>
        <w:rPr>
          <w:i/>
          <w:iCs/>
        </w:rPr>
        <w:t>Symonds Research</w:t>
      </w:r>
      <w:r>
        <w:t>. Available at: https://symondsresearch.com/bar-ons-ei-model-in-the-workplace/ (Accessed: 07 August 2026).</w:t>
      </w:r>
    </w:p>
    <w:p w14:paraId="5FE15C10" w14:textId="77777777" w:rsidR="00CB2930" w:rsidRDefault="00CB2930">
      <w:r>
        <w:t>Lee, H. (2022) The changing generational values, Johns Hopkins University. Available at: https://imagine.jhu.edu/blog/2022/11/17/the-changing-generational-values/ (Accessed: August 7, 2026).</w:t>
      </w:r>
    </w:p>
    <w:p w14:paraId="6395AB93" w14:textId="77777777" w:rsidR="00CB2930" w:rsidRDefault="00CB2930">
      <w:r>
        <w:t xml:space="preserve">Lyon, S. (2026) </w:t>
      </w:r>
      <w:r>
        <w:rPr>
          <w:i/>
          <w:iCs/>
        </w:rPr>
        <w:t>What is a supportive company culture (&amp; 7 famous examples)</w:t>
      </w:r>
      <w:r>
        <w:t xml:space="preserve">, </w:t>
      </w:r>
      <w:r>
        <w:rPr>
          <w:i/>
          <w:iCs/>
        </w:rPr>
        <w:t>People Insight</w:t>
      </w:r>
      <w:r>
        <w:t>. Available at: https://peopleinsight.co.uk/supportive-company-culture/ (Accessed: 07 August 2026).</w:t>
      </w:r>
    </w:p>
    <w:p w14:paraId="7FE41777" w14:textId="77777777" w:rsidR="00CB2930" w:rsidRDefault="00CB2930">
      <w:r>
        <w:t>Marcene, B. (2023) How to hire and retain gen X employees for your small business, ASBN Small Business Network. Available at: https://www.asbn.com/manage-your-business/recruitment/how-to-hire-and-retain-gen-x-employees-for-your-small-business/ (Accessed: August 7, 2026).</w:t>
      </w:r>
    </w:p>
    <w:p w14:paraId="6C65341A" w14:textId="77777777" w:rsidR="00CB2930" w:rsidRDefault="00CB2930">
      <w:r>
        <w:t xml:space="preserve">McCann, S. (2026) </w:t>
      </w:r>
      <w:r>
        <w:rPr>
          <w:i/>
          <w:iCs/>
        </w:rPr>
        <w:t>Case study. leaders with high emotional intelligence</w:t>
      </w:r>
      <w:r>
        <w:t>. Available at: https://www.mastersinminds.com/case-study.-leaders-with-high-emotional-intelligence---blog-1 (Accessed: 07 August 2026).</w:t>
      </w:r>
    </w:p>
    <w:p w14:paraId="018CBDAA" w14:textId="77777777" w:rsidR="00CB2930" w:rsidRDefault="00CB2930">
      <w:proofErr w:type="spellStart"/>
      <w:r>
        <w:t>Modeldiplomat</w:t>
      </w:r>
      <w:proofErr w:type="spellEnd"/>
      <w:r>
        <w:t xml:space="preserve"> (2026) </w:t>
      </w:r>
      <w:r>
        <w:rPr>
          <w:i/>
          <w:iCs/>
        </w:rPr>
        <w:t>Salovey and Mayer’s ability model of emotional intelligence</w:t>
      </w:r>
      <w:r>
        <w:t xml:space="preserve">, </w:t>
      </w:r>
      <w:r>
        <w:rPr>
          <w:i/>
          <w:iCs/>
        </w:rPr>
        <w:t>Model Diplomat</w:t>
      </w:r>
      <w:r>
        <w:t>. Available at: https://modeldiplomat.com/learn/glossary/peter-salovey-john-mayer-ei-model (Accessed: 07 August 2026).</w:t>
      </w:r>
    </w:p>
    <w:p w14:paraId="0F54CBBF" w14:textId="77777777" w:rsidR="00CB2930" w:rsidRDefault="00CB2930">
      <w:r>
        <w:t xml:space="preserve">Morgan, J. (2024) </w:t>
      </w:r>
      <w:r>
        <w:rPr>
          <w:i/>
          <w:iCs/>
        </w:rPr>
        <w:t>5 components of emotional intelligence</w:t>
      </w:r>
      <w:r>
        <w:t xml:space="preserve">, </w:t>
      </w:r>
      <w:r>
        <w:rPr>
          <w:i/>
          <w:iCs/>
        </w:rPr>
        <w:t>LinkedIn</w:t>
      </w:r>
      <w:r>
        <w:t>. Available at: https://www.linkedin.com/pulse/5-components-emotional-intelligence-jacob-morgan-uarrc (Accessed: 07 August 2026).</w:t>
      </w:r>
    </w:p>
    <w:p w14:paraId="43191F93" w14:textId="77777777" w:rsidR="00CB2930" w:rsidRDefault="00CB2930">
      <w:r>
        <w:t xml:space="preserve">Price, A. (2023) </w:t>
      </w:r>
      <w:r>
        <w:rPr>
          <w:i/>
          <w:iCs/>
        </w:rPr>
        <w:t>The importance of emotional intelligence at work</w:t>
      </w:r>
      <w:r>
        <w:t xml:space="preserve">, </w:t>
      </w:r>
      <w:r>
        <w:rPr>
          <w:i/>
          <w:iCs/>
        </w:rPr>
        <w:t>Forbes</w:t>
      </w:r>
      <w:r>
        <w:t>. Available at: https://www.forbes.com/councils/forbeshumanresourcescouncil/2023/07/18/the-importance-of-emotional-intelligence-at-work/ (Accessed: 07 August 2026).</w:t>
      </w:r>
    </w:p>
    <w:p w14:paraId="35DD30CB" w14:textId="77777777" w:rsidR="00CB2930" w:rsidRDefault="00CB2930">
      <w:r>
        <w:t xml:space="preserve">Salisbury, K., (2025). Impact of Leadership Style, Employee Motivation, and Organisational Culture on Employee Productivity in the Technology UK. </w:t>
      </w:r>
      <w:hyperlink r:id="rId12">
        <w:r>
          <w:rPr>
            <w:color w:val="1155CC"/>
            <w:u w:val="single"/>
          </w:rPr>
          <w:t>https://ajbmss.cmpublisher.com/index.php/ajbmss_ojs/article/view/28</w:t>
        </w:r>
      </w:hyperlink>
      <w:r>
        <w:t xml:space="preserve"> </w:t>
      </w:r>
    </w:p>
    <w:p w14:paraId="01A5AA93" w14:textId="77777777" w:rsidR="00CB2930" w:rsidRDefault="00CB2930">
      <w:r>
        <w:t>SEEK Limited (2025) Emotional intelligence at work: Examples and tips, SEEK Australia. SEEK Limited. Available at: https://au.seek.com/career-advice/article/emotional-intelligence-at-work-examples-and-tips (Accessed: August 7, 2026).</w:t>
      </w:r>
    </w:p>
    <w:p w14:paraId="4B8D802D" w14:textId="77777777" w:rsidR="00CB2930" w:rsidRDefault="00CB2930">
      <w:proofErr w:type="spellStart"/>
      <w:r>
        <w:t>Valikhani</w:t>
      </w:r>
      <w:proofErr w:type="spellEnd"/>
      <w:r>
        <w:t xml:space="preserve">, M., </w:t>
      </w:r>
      <w:proofErr w:type="spellStart"/>
      <w:r>
        <w:t>Ghovati</w:t>
      </w:r>
      <w:proofErr w:type="spellEnd"/>
      <w:r>
        <w:t>, A., Kashani-</w:t>
      </w:r>
      <w:proofErr w:type="spellStart"/>
      <w:r>
        <w:t>lotfabadi</w:t>
      </w:r>
      <w:proofErr w:type="spellEnd"/>
      <w:r>
        <w:t xml:space="preserve">, M., </w:t>
      </w:r>
      <w:proofErr w:type="spellStart"/>
      <w:r>
        <w:t>Mojarad</w:t>
      </w:r>
      <w:proofErr w:type="spellEnd"/>
      <w:r>
        <w:t xml:space="preserve">, F., Dehghani, J. and Hashemi, B.M., (2022). Effect of group teaching of emotional intelligence components of Salovey and Mayer (1990) model on stigma in cancer patients. </w:t>
      </w:r>
      <w:r>
        <w:rPr>
          <w:i/>
          <w:iCs/>
        </w:rPr>
        <w:t>Preventive Care in Nursing &amp; Midwifery Journal</w:t>
      </w:r>
      <w:r>
        <w:t xml:space="preserve">, </w:t>
      </w:r>
      <w:r>
        <w:rPr>
          <w:i/>
          <w:iCs/>
        </w:rPr>
        <w:t>12</w:t>
      </w:r>
      <w:r>
        <w:t>(1), pp.1-10.</w:t>
      </w:r>
      <w:hyperlink r:id="rId13">
        <w:r>
          <w:rPr>
            <w:color w:val="1155CC"/>
            <w:u w:val="single"/>
          </w:rPr>
          <w:t>https://nmcjournal.zums.ac.ir/article-1-749-en.html</w:t>
        </w:r>
      </w:hyperlink>
      <w:r>
        <w:t xml:space="preserve">  </w:t>
      </w:r>
    </w:p>
    <w:p w14:paraId="0E7B0FB9" w14:textId="77777777" w:rsidR="00CB2930" w:rsidRDefault="00CB2930">
      <w:r>
        <w:lastRenderedPageBreak/>
        <w:t xml:space="preserve">Williams, F. (2022) </w:t>
      </w:r>
      <w:r>
        <w:rPr>
          <w:i/>
          <w:iCs/>
        </w:rPr>
        <w:t>Emotional intelligence: Components, importance, and examples</w:t>
      </w:r>
      <w:r>
        <w:t xml:space="preserve">, </w:t>
      </w:r>
      <w:r>
        <w:rPr>
          <w:i/>
          <w:iCs/>
        </w:rPr>
        <w:t>Medical News Today</w:t>
      </w:r>
      <w:r>
        <w:t>. Available at: https://www.medicalnewstoday.com/articles/components-of-emotional-intelligence (Accessed: 07 August 2026).</w:t>
      </w:r>
    </w:p>
    <w:p w14:paraId="36524D8E" w14:textId="77777777" w:rsidR="00A211FC" w:rsidRDefault="00A211FC"/>
    <w:p w14:paraId="0E7614BC" w14:textId="77777777" w:rsidR="00A211FC" w:rsidRDefault="00F2458A">
      <w:r>
        <w:t xml:space="preserve"> </w:t>
      </w:r>
    </w:p>
    <w:p w14:paraId="63062319" w14:textId="77777777" w:rsidR="00A211FC" w:rsidRDefault="00A211FC"/>
    <w:sectPr w:rsidR="00A211FC">
      <w:footerReference w:type="default" r:id="rId14"/>
      <w:footerReference w:type="first" r:id="rId15"/>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D199C0" w14:textId="77777777" w:rsidR="00F2458A" w:rsidRDefault="00F2458A">
      <w:pPr>
        <w:spacing w:line="240" w:lineRule="auto"/>
      </w:pPr>
      <w:r>
        <w:separator/>
      </w:r>
    </w:p>
  </w:endnote>
  <w:endnote w:type="continuationSeparator" w:id="0">
    <w:p w14:paraId="719CAD7D" w14:textId="77777777" w:rsidR="00F2458A" w:rsidRDefault="00F245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142F50E-6D2D-43D4-82BF-831A8E6DD49F}"/>
  </w:font>
  <w:font w:name="Cambria">
    <w:panose1 w:val="02040503050406030204"/>
    <w:charset w:val="00"/>
    <w:family w:val="roman"/>
    <w:pitch w:val="variable"/>
    <w:sig w:usb0="E00006FF" w:usb1="420024FF" w:usb2="02000000" w:usb3="00000000" w:csb0="0000019F" w:csb1="00000000"/>
    <w:embedRegular r:id="rId2" w:fontKey="{F9242BAA-93F1-45AC-BA55-7266FAACEA9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BC4B0" w14:textId="77777777" w:rsidR="00A211FC" w:rsidRDefault="00F2458A">
    <w:pPr>
      <w:jc w:val="right"/>
    </w:pPr>
    <w:r>
      <w:fldChar w:fldCharType="begin"/>
    </w:r>
    <w:r>
      <w:instrText>PAGE</w:instrText>
    </w:r>
    <w:r>
      <w:fldChar w:fldCharType="separate"/>
    </w:r>
    <w:r w:rsidR="00CB293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500CA" w14:textId="77777777" w:rsidR="00A211FC" w:rsidRDefault="00A211F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7EC6F" w14:textId="77777777" w:rsidR="00F2458A" w:rsidRDefault="00F2458A">
      <w:pPr>
        <w:spacing w:line="240" w:lineRule="auto"/>
      </w:pPr>
      <w:r>
        <w:separator/>
      </w:r>
    </w:p>
  </w:footnote>
  <w:footnote w:type="continuationSeparator" w:id="0">
    <w:p w14:paraId="353A632C" w14:textId="77777777" w:rsidR="00F2458A" w:rsidRDefault="00F2458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FC"/>
    <w:rsid w:val="000418E4"/>
    <w:rsid w:val="0046135F"/>
    <w:rsid w:val="008A2948"/>
    <w:rsid w:val="00A211FC"/>
    <w:rsid w:val="00B0431F"/>
    <w:rsid w:val="00BD617B"/>
    <w:rsid w:val="00CB2930"/>
    <w:rsid w:val="00F2458A"/>
    <w:rsid w:val="00FD57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8A55B"/>
  <w15:docId w15:val="{A57F7A99-FF33-4689-B616-FA0319B5F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CB2930"/>
    <w:pPr>
      <w:spacing w:after="100"/>
    </w:pPr>
  </w:style>
  <w:style w:type="paragraph" w:styleId="TOC2">
    <w:name w:val="toc 2"/>
    <w:basedOn w:val="Normal"/>
    <w:next w:val="Normal"/>
    <w:autoRedefine/>
    <w:uiPriority w:val="39"/>
    <w:unhideWhenUsed/>
    <w:rsid w:val="00CB2930"/>
    <w:pPr>
      <w:spacing w:after="100"/>
      <w:ind w:left="220"/>
    </w:pPr>
  </w:style>
  <w:style w:type="character" w:styleId="Hyperlink">
    <w:name w:val="Hyperlink"/>
    <w:basedOn w:val="DefaultParagraphFont"/>
    <w:uiPriority w:val="99"/>
    <w:unhideWhenUsed/>
    <w:rsid w:val="00CB29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Ziad-Abu-Faraj/publication/395255304_From_Baby_Boomers_to_Gen_Z_Four_Generations_that_Redefined_Career_Development_Education_and_Industry/links/68b96a15ca495d7698327843/From-Baby-Boomers-to-Gen-Z-Four-Generations-that-Redefined-Career-Development-Education-and-Industry.pdf" TargetMode="External"/><Relationship Id="rId13" Type="http://schemas.openxmlformats.org/officeDocument/2006/relationships/hyperlink" Target="https://nmcjournal.zums.ac.ir/article-1-749-en.html"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ajbmss.cmpublisher.com/index.php/ajbmss_ojs/article/view/28"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ccess.heinonline.com/hol-cgi-bin/get_pdf.cgi?handle=hein.intyb/ecosdmw0112&amp;section=52"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www.journal.altsacentre.org/index.php/SALTeL/article/view/134" TargetMode="External"/><Relationship Id="rId4" Type="http://schemas.openxmlformats.org/officeDocument/2006/relationships/footnotes" Target="footnotes.xml"/><Relationship Id="rId9" Type="http://schemas.openxmlformats.org/officeDocument/2006/relationships/hyperlink" Target="https://www.sciencedirect.com/science/article/abs/pii/S0191886922002185"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14</Pages>
  <Words>4622</Words>
  <Characters>26348</Characters>
  <Application>Microsoft Office Word</Application>
  <DocSecurity>0</DocSecurity>
  <Lines>219</Lines>
  <Paragraphs>61</Paragraphs>
  <ScaleCrop>false</ScaleCrop>
  <Company/>
  <LinksUpToDate>false</LinksUpToDate>
  <CharactersWithSpaces>30909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SOLUTION</dc:creator>
  <cp:lastModifiedBy>Mihaela Gradinaru</cp:lastModifiedBy>
  <cp:revision>5</cp:revision>
  <dcterms:created xsi:type="dcterms:W3CDTF">2026-08-07T18:31:00Z</dcterms:created>
  <dcterms:modified xsi:type="dcterms:W3CDTF">2026-08-16T10:53:00Z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b3aaa7be-cbeb-4a94-a256-c2180e2fcc9e</vt:lpwstr>
  </property>
</Properties>
</file>