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sz w:val="48"/>
          <w:szCs w:val="48"/>
        </w:rPr>
      </w:pPr>
      <w:r w:rsidDel="00000000" w:rsidR="00000000" w:rsidRPr="00000000">
        <w:rPr>
          <w:sz w:val="48"/>
          <w:szCs w:val="48"/>
          <w:rtl w:val="0"/>
        </w:rPr>
        <w:t xml:space="preserve">BMHP 6029</w:t>
      </w:r>
    </w:p>
    <w:p w:rsidR="00000000" w:rsidDel="00000000" w:rsidP="00000000" w:rsidRDefault="00000000" w:rsidRPr="00000000" w14:paraId="00000003">
      <w:pPr>
        <w:jc w:val="center"/>
        <w:rPr>
          <w:sz w:val="48"/>
          <w:szCs w:val="48"/>
        </w:rPr>
      </w:pPr>
      <w:r w:rsidDel="00000000" w:rsidR="00000000" w:rsidRPr="00000000">
        <w:rPr>
          <w:rtl w:val="0"/>
        </w:rPr>
      </w:r>
    </w:p>
    <w:p w:rsidR="00000000" w:rsidDel="00000000" w:rsidP="00000000" w:rsidRDefault="00000000" w:rsidRPr="00000000" w14:paraId="00000004">
      <w:pPr>
        <w:jc w:val="center"/>
        <w:rPr>
          <w:sz w:val="48"/>
          <w:szCs w:val="48"/>
        </w:rPr>
      </w:pPr>
      <w:r w:rsidDel="00000000" w:rsidR="00000000" w:rsidRPr="00000000">
        <w:rPr>
          <w:rtl w:val="0"/>
        </w:rPr>
      </w:r>
    </w:p>
    <w:p w:rsidR="00000000" w:rsidDel="00000000" w:rsidP="00000000" w:rsidRDefault="00000000" w:rsidRPr="00000000" w14:paraId="00000005">
      <w:pPr>
        <w:jc w:val="center"/>
        <w:rPr>
          <w:sz w:val="48"/>
          <w:szCs w:val="48"/>
        </w:rPr>
      </w:pPr>
      <w:r w:rsidDel="00000000" w:rsidR="00000000" w:rsidRPr="00000000">
        <w:rPr>
          <w:sz w:val="48"/>
          <w:szCs w:val="48"/>
          <w:rtl w:val="0"/>
        </w:rPr>
        <w:t xml:space="preserve">PSYCHOPATHOLOGICAL CLASSIFICATIONS</w:t>
      </w:r>
    </w:p>
    <w:p w:rsidR="00000000" w:rsidDel="00000000" w:rsidP="00000000" w:rsidRDefault="00000000" w:rsidRPr="00000000" w14:paraId="00000006">
      <w:pPr>
        <w:jc w:val="center"/>
        <w:rPr>
          <w:sz w:val="48"/>
          <w:szCs w:val="48"/>
        </w:rPr>
      </w:pPr>
      <w:r w:rsidDel="00000000" w:rsidR="00000000" w:rsidRPr="00000000">
        <w:rPr>
          <w:rtl w:val="0"/>
        </w:rPr>
      </w:r>
    </w:p>
    <w:p w:rsidR="00000000" w:rsidDel="00000000" w:rsidP="00000000" w:rsidRDefault="00000000" w:rsidRPr="00000000" w14:paraId="00000007">
      <w:pPr>
        <w:jc w:val="left"/>
        <w:rPr>
          <w:sz w:val="48"/>
          <w:szCs w:val="48"/>
        </w:rPr>
      </w:pPr>
      <w:r w:rsidDel="00000000" w:rsidR="00000000" w:rsidRPr="00000000">
        <w:rPr>
          <w:sz w:val="48"/>
          <w:szCs w:val="48"/>
          <w:rtl w:val="0"/>
        </w:rPr>
        <w:t xml:space="preserve">                                 &amp;</w:t>
      </w:r>
    </w:p>
    <w:p w:rsidR="00000000" w:rsidDel="00000000" w:rsidP="00000000" w:rsidRDefault="00000000" w:rsidRPr="00000000" w14:paraId="00000008">
      <w:pPr>
        <w:jc w:val="center"/>
        <w:rPr>
          <w:sz w:val="48"/>
          <w:szCs w:val="48"/>
        </w:rPr>
      </w:pPr>
      <w:r w:rsidDel="00000000" w:rsidR="00000000" w:rsidRPr="00000000">
        <w:rPr>
          <w:rtl w:val="0"/>
        </w:rPr>
      </w:r>
    </w:p>
    <w:p w:rsidR="00000000" w:rsidDel="00000000" w:rsidP="00000000" w:rsidRDefault="00000000" w:rsidRPr="00000000" w14:paraId="00000009">
      <w:pPr>
        <w:jc w:val="center"/>
        <w:rPr>
          <w:sz w:val="48"/>
          <w:szCs w:val="48"/>
        </w:rPr>
      </w:pPr>
      <w:r w:rsidDel="00000000" w:rsidR="00000000" w:rsidRPr="00000000">
        <w:rPr>
          <w:sz w:val="48"/>
          <w:szCs w:val="48"/>
          <w:rtl w:val="0"/>
        </w:rPr>
        <w:t xml:space="preserve">PROVISIONS</w:t>
      </w:r>
    </w:p>
    <w:p w:rsidR="00000000" w:rsidDel="00000000" w:rsidP="00000000" w:rsidRDefault="00000000" w:rsidRPr="00000000" w14:paraId="0000000A">
      <w:pPr>
        <w:jc w:val="center"/>
        <w:rPr>
          <w:sz w:val="48"/>
          <w:szCs w:val="48"/>
        </w:rPr>
      </w:pPr>
      <w:r w:rsidDel="00000000" w:rsidR="00000000" w:rsidRPr="00000000">
        <w:rPr>
          <w:rtl w:val="0"/>
        </w:rPr>
      </w:r>
    </w:p>
    <w:p w:rsidR="00000000" w:rsidDel="00000000" w:rsidP="00000000" w:rsidRDefault="00000000" w:rsidRPr="00000000" w14:paraId="0000000B">
      <w:pPr>
        <w:jc w:val="center"/>
        <w:rPr>
          <w:sz w:val="48"/>
          <w:szCs w:val="48"/>
        </w:rPr>
      </w:pPr>
      <w:r w:rsidDel="00000000" w:rsidR="00000000" w:rsidRPr="00000000">
        <w:rPr>
          <w:sz w:val="48"/>
          <w:szCs w:val="48"/>
          <w:rtl w:val="0"/>
        </w:rPr>
        <w:t xml:space="preserve">STUDENT NUMBER:  2224032</w:t>
      </w:r>
    </w:p>
    <w:p w:rsidR="00000000" w:rsidDel="00000000" w:rsidP="00000000" w:rsidRDefault="00000000" w:rsidRPr="00000000" w14:paraId="0000000C">
      <w:pPr>
        <w:jc w:val="center"/>
        <w:rPr>
          <w:sz w:val="48"/>
          <w:szCs w:val="48"/>
        </w:rPr>
      </w:pPr>
      <w:r w:rsidDel="00000000" w:rsidR="00000000" w:rsidRPr="00000000">
        <w:rPr>
          <w:rtl w:val="0"/>
        </w:rPr>
      </w:r>
    </w:p>
    <w:p w:rsidR="00000000" w:rsidDel="00000000" w:rsidP="00000000" w:rsidRDefault="00000000" w:rsidRPr="00000000" w14:paraId="0000000D">
      <w:pPr>
        <w:jc w:val="center"/>
        <w:rPr>
          <w:sz w:val="48"/>
          <w:szCs w:val="48"/>
        </w:rPr>
      </w:pPr>
      <w:r w:rsidDel="00000000" w:rsidR="00000000" w:rsidRPr="00000000">
        <w:rPr>
          <w:sz w:val="48"/>
          <w:szCs w:val="48"/>
          <w:rtl w:val="0"/>
        </w:rPr>
        <w:t xml:space="preserve">STUDENT NAME: NADIA KHAN</w:t>
      </w:r>
    </w:p>
    <w:p w:rsidR="00000000" w:rsidDel="00000000" w:rsidP="00000000" w:rsidRDefault="00000000" w:rsidRPr="00000000" w14:paraId="0000000E">
      <w:pPr>
        <w:jc w:val="center"/>
        <w:rPr>
          <w:sz w:val="48"/>
          <w:szCs w:val="48"/>
        </w:rPr>
      </w:pPr>
      <w:r w:rsidDel="00000000" w:rsidR="00000000" w:rsidRPr="00000000">
        <w:rPr>
          <w:rtl w:val="0"/>
        </w:rPr>
      </w:r>
    </w:p>
    <w:p w:rsidR="00000000" w:rsidDel="00000000" w:rsidP="00000000" w:rsidRDefault="00000000" w:rsidRPr="00000000" w14:paraId="0000000F">
      <w:pPr>
        <w:jc w:val="center"/>
        <w:rPr>
          <w:sz w:val="48"/>
          <w:szCs w:val="48"/>
        </w:rPr>
      </w:pPr>
      <w:r w:rsidDel="00000000" w:rsidR="00000000" w:rsidRPr="00000000">
        <w:rPr>
          <w:sz w:val="48"/>
          <w:szCs w:val="48"/>
          <w:rtl w:val="0"/>
        </w:rPr>
        <w:t xml:space="preserve">Component 2: Report</w:t>
      </w:r>
    </w:p>
    <w:p w:rsidR="00000000" w:rsidDel="00000000" w:rsidP="00000000" w:rsidRDefault="00000000" w:rsidRPr="00000000" w14:paraId="00000010">
      <w:pPr>
        <w:jc w:val="center"/>
        <w:rPr>
          <w:sz w:val="48"/>
          <w:szCs w:val="48"/>
        </w:rPr>
      </w:pPr>
      <w:r w:rsidDel="00000000" w:rsidR="00000000" w:rsidRPr="00000000">
        <w:rPr>
          <w:rtl w:val="0"/>
        </w:rPr>
      </w:r>
    </w:p>
    <w:p w:rsidR="00000000" w:rsidDel="00000000" w:rsidP="00000000" w:rsidRDefault="00000000" w:rsidRPr="00000000" w14:paraId="00000011">
      <w:pPr>
        <w:jc w:val="center"/>
        <w:rPr>
          <w:sz w:val="48"/>
          <w:szCs w:val="48"/>
        </w:rPr>
      </w:pPr>
      <w:r w:rsidDel="00000000" w:rsidR="00000000" w:rsidRPr="00000000">
        <w:rPr>
          <w:sz w:val="48"/>
          <w:szCs w:val="48"/>
          <w:rtl w:val="0"/>
        </w:rPr>
        <w:t xml:space="preserve">Dissociative Identity Disorder</w:t>
      </w:r>
    </w:p>
    <w:p w:rsidR="00000000" w:rsidDel="00000000" w:rsidP="00000000" w:rsidRDefault="00000000" w:rsidRPr="00000000" w14:paraId="00000012">
      <w:pPr>
        <w:jc w:val="center"/>
        <w:rPr>
          <w:sz w:val="48"/>
          <w:szCs w:val="48"/>
        </w:rPr>
      </w:pPr>
      <w:r w:rsidDel="00000000" w:rsidR="00000000" w:rsidRPr="00000000">
        <w:rPr>
          <w:rtl w:val="0"/>
        </w:rPr>
      </w:r>
    </w:p>
    <w:p w:rsidR="00000000" w:rsidDel="00000000" w:rsidP="00000000" w:rsidRDefault="00000000" w:rsidRPr="00000000" w14:paraId="00000013">
      <w:pPr>
        <w:jc w:val="center"/>
        <w:rPr>
          <w:sz w:val="48"/>
          <w:szCs w:val="48"/>
        </w:rPr>
      </w:pPr>
      <w:r w:rsidDel="00000000" w:rsidR="00000000" w:rsidRPr="00000000">
        <w:rPr>
          <w:rtl w:val="0"/>
        </w:rPr>
      </w:r>
    </w:p>
    <w:p w:rsidR="00000000" w:rsidDel="00000000" w:rsidP="00000000" w:rsidRDefault="00000000" w:rsidRPr="00000000" w14:paraId="00000014">
      <w:pPr>
        <w:jc w:val="center"/>
        <w:rPr>
          <w:sz w:val="48"/>
          <w:szCs w:val="48"/>
        </w:rPr>
      </w:pPr>
      <w:r w:rsidDel="00000000" w:rsidR="00000000" w:rsidRPr="00000000">
        <w:rPr>
          <w:rtl w:val="0"/>
        </w:rPr>
      </w:r>
    </w:p>
    <w:p w:rsidR="00000000" w:rsidDel="00000000" w:rsidP="00000000" w:rsidRDefault="00000000" w:rsidRPr="00000000" w14:paraId="00000015">
      <w:pPr>
        <w:jc w:val="center"/>
        <w:rPr>
          <w:sz w:val="48"/>
          <w:szCs w:val="48"/>
        </w:rPr>
      </w:pPr>
      <w:r w:rsidDel="00000000" w:rsidR="00000000" w:rsidRPr="00000000">
        <w:rPr>
          <w:rtl w:val="0"/>
        </w:rPr>
      </w:r>
    </w:p>
    <w:p w:rsidR="00000000" w:rsidDel="00000000" w:rsidP="00000000" w:rsidRDefault="00000000" w:rsidRPr="00000000" w14:paraId="00000016">
      <w:pPr>
        <w:jc w:val="center"/>
        <w:rPr>
          <w:sz w:val="48"/>
          <w:szCs w:val="48"/>
        </w:rPr>
      </w:pPr>
      <w:r w:rsidDel="00000000" w:rsidR="00000000" w:rsidRPr="00000000">
        <w:rPr>
          <w:rtl w:val="0"/>
        </w:rPr>
      </w:r>
    </w:p>
    <w:p w:rsidR="00000000" w:rsidDel="00000000" w:rsidP="00000000" w:rsidRDefault="00000000" w:rsidRPr="00000000" w14:paraId="00000017">
      <w:pPr>
        <w:jc w:val="center"/>
        <w:rPr>
          <w:sz w:val="48"/>
          <w:szCs w:val="48"/>
          <w:u w:val="single"/>
        </w:rPr>
      </w:pPr>
      <w:r w:rsidDel="00000000" w:rsidR="00000000" w:rsidRPr="00000000">
        <w:rPr>
          <w:sz w:val="48"/>
          <w:szCs w:val="48"/>
          <w:u w:val="single"/>
          <w:rtl w:val="0"/>
        </w:rPr>
        <w:t xml:space="preserve">Table of Contents</w:t>
      </w:r>
    </w:p>
    <w:p w:rsidR="00000000" w:rsidDel="00000000" w:rsidP="00000000" w:rsidRDefault="00000000" w:rsidRPr="00000000" w14:paraId="00000018">
      <w:pPr>
        <w:jc w:val="center"/>
        <w:rPr>
          <w:sz w:val="48"/>
          <w:szCs w:val="48"/>
          <w:u w:val="single"/>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Introduction                                                      Page 3</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Characteristics of DID                                      Page 3</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Classification in the ICD-11                              Pages 3 &amp; 4</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Diagnosis                                                         Page 5</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Medication                                                       Page 6</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Rehabilitation                                                  Pages 6 &amp; 7</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Treatments                                                      Pages 8 &amp; 9</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Challenges                                                      Page 10 &amp;11</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Conclusions                                                    Page 12</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References                                                     Page 13 &amp; 14</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u w:val="single"/>
        </w:rPr>
      </w:pPr>
      <w:r w:rsidDel="00000000" w:rsidR="00000000" w:rsidRPr="00000000">
        <w:rPr>
          <w:rtl w:val="0"/>
        </w:rPr>
      </w:r>
    </w:p>
    <w:p w:rsidR="00000000" w:rsidDel="00000000" w:rsidP="00000000" w:rsidRDefault="00000000" w:rsidRPr="00000000" w14:paraId="00000030">
      <w:pPr>
        <w:rPr>
          <w:b w:val="1"/>
          <w:bCs w:val="1"/>
          <w:sz w:val="24"/>
          <w:szCs w:val="24"/>
          <w:u w:val="single"/>
        </w:rPr>
      </w:pPr>
      <w:r w:rsidDel="00000000" w:rsidR="00000000" w:rsidRPr="00000000">
        <w:rPr>
          <w:rtl w:val="0"/>
        </w:rPr>
      </w:r>
    </w:p>
    <w:p w:rsidR="00000000" w:rsidDel="00000000" w:rsidP="00000000" w:rsidRDefault="00000000" w:rsidRPr="00000000" w14:paraId="00000031">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2">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3">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4">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5">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6">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7">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8">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9">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A">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B">
      <w:pPr>
        <w:spacing w:line="360" w:lineRule="auto"/>
        <w:rPr>
          <w:b w:val="1"/>
          <w:bCs w:val="1"/>
          <w:sz w:val="24"/>
          <w:szCs w:val="24"/>
          <w:u w:val="single"/>
        </w:rPr>
      </w:pPr>
      <w:r w:rsidDel="00000000" w:rsidR="00000000" w:rsidRPr="00000000">
        <w:rPr>
          <w:b w:val="1"/>
          <w:bCs w:val="1"/>
          <w:sz w:val="24"/>
          <w:szCs w:val="24"/>
          <w:u w:val="single"/>
          <w:rtl w:val="0"/>
        </w:rPr>
        <w:t xml:space="preserve">INTRODUCTION</w:t>
      </w:r>
    </w:p>
    <w:p w:rsidR="00000000" w:rsidDel="00000000" w:rsidP="00000000" w:rsidRDefault="00000000" w:rsidRPr="00000000" w14:paraId="0000003C">
      <w:pPr>
        <w:spacing w:line="360" w:lineRule="auto"/>
        <w:rPr>
          <w:sz w:val="24"/>
          <w:szCs w:val="24"/>
          <w:u w:val="single"/>
        </w:rPr>
      </w:pPr>
      <w:r w:rsidDel="00000000" w:rsidR="00000000" w:rsidRPr="00000000">
        <w:rPr>
          <w:rtl w:val="0"/>
        </w:rPr>
      </w:r>
    </w:p>
    <w:p w:rsidR="00000000" w:rsidDel="00000000" w:rsidP="00000000" w:rsidRDefault="00000000" w:rsidRPr="00000000" w14:paraId="0000003D">
      <w:pPr>
        <w:spacing w:line="360" w:lineRule="auto"/>
        <w:rPr/>
      </w:pPr>
      <w:r w:rsidDel="00000000" w:rsidR="00000000" w:rsidRPr="00000000">
        <w:rPr>
          <w:rtl w:val="0"/>
        </w:rPr>
        <w:t xml:space="preserve">Dissociative Identity Disorder (DID), historically referred to as multiple personality disorder and split personality disorder is a complex and often misunderstood psychiatric condition classified under neurodevelopmental and mental disorders in ICD-11.</w:t>
      </w:r>
    </w:p>
    <w:p w:rsidR="00000000" w:rsidDel="00000000" w:rsidP="00000000" w:rsidRDefault="00000000" w:rsidRPr="00000000" w14:paraId="0000003E">
      <w:pPr>
        <w:spacing w:line="360" w:lineRule="auto"/>
        <w:rPr/>
      </w:pPr>
      <w:r w:rsidDel="00000000" w:rsidR="00000000" w:rsidRPr="00000000">
        <w:rPr>
          <w:rtl w:val="0"/>
        </w:rPr>
      </w:r>
    </w:p>
    <w:p w:rsidR="00000000" w:rsidDel="00000000" w:rsidP="00000000" w:rsidRDefault="00000000" w:rsidRPr="00000000" w14:paraId="0000003F">
      <w:pPr>
        <w:spacing w:line="360" w:lineRule="auto"/>
        <w:rPr/>
      </w:pPr>
      <w:r w:rsidDel="00000000" w:rsidR="00000000" w:rsidRPr="00000000">
        <w:rPr>
          <w:rtl w:val="0"/>
        </w:rPr>
        <w:t xml:space="preserve">This report will explore, analyse and provide an overview of the disorders core features, including its diagnostics criteria, typical symptoms, the relationship between trauma and dissociation and the various treatments and therapeutic approaches used to manage its effects. A critical analysis will be made throughout the report.</w:t>
      </w:r>
    </w:p>
    <w:p w:rsidR="00000000" w:rsidDel="00000000" w:rsidP="00000000" w:rsidRDefault="00000000" w:rsidRPr="00000000" w14:paraId="00000040">
      <w:pPr>
        <w:spacing w:line="360" w:lineRule="auto"/>
        <w:rPr/>
      </w:pPr>
      <w:r w:rsidDel="00000000" w:rsidR="00000000" w:rsidRPr="00000000">
        <w:rPr>
          <w:rtl w:val="0"/>
        </w:rPr>
      </w:r>
    </w:p>
    <w:p w:rsidR="00000000" w:rsidDel="00000000" w:rsidP="00000000" w:rsidRDefault="00000000" w:rsidRPr="00000000" w14:paraId="00000041">
      <w:pPr>
        <w:spacing w:line="360" w:lineRule="auto"/>
        <w:rPr/>
      </w:pPr>
      <w:r w:rsidDel="00000000" w:rsidR="00000000" w:rsidRPr="00000000">
        <w:rPr>
          <w:rtl w:val="0"/>
        </w:rPr>
      </w:r>
    </w:p>
    <w:p w:rsidR="00000000" w:rsidDel="00000000" w:rsidP="00000000" w:rsidRDefault="00000000" w:rsidRPr="00000000" w14:paraId="00000042">
      <w:pPr>
        <w:spacing w:line="360" w:lineRule="auto"/>
        <w:rPr>
          <w:b w:val="1"/>
          <w:bCs w:val="1"/>
          <w:u w:val="single"/>
        </w:rPr>
      </w:pPr>
      <w:r w:rsidDel="00000000" w:rsidR="00000000" w:rsidRPr="00000000">
        <w:rPr>
          <w:b w:val="1"/>
          <w:bCs w:val="1"/>
          <w:u w:val="single"/>
          <w:rtl w:val="0"/>
        </w:rPr>
        <w:t xml:space="preserve">CHARACTERISTICS</w:t>
      </w:r>
    </w:p>
    <w:p w:rsidR="00000000" w:rsidDel="00000000" w:rsidP="00000000" w:rsidRDefault="00000000" w:rsidRPr="00000000" w14:paraId="00000043">
      <w:pPr>
        <w:spacing w:line="360" w:lineRule="auto"/>
        <w:rPr/>
      </w:pPr>
      <w:r w:rsidDel="00000000" w:rsidR="00000000" w:rsidRPr="00000000">
        <w:rPr>
          <w:rtl w:val="0"/>
        </w:rPr>
      </w:r>
    </w:p>
    <w:p w:rsidR="00000000" w:rsidDel="00000000" w:rsidP="00000000" w:rsidRDefault="00000000" w:rsidRPr="00000000" w14:paraId="00000044">
      <w:pPr>
        <w:spacing w:line="360" w:lineRule="auto"/>
        <w:rPr/>
      </w:pPr>
      <w:r w:rsidDel="00000000" w:rsidR="00000000" w:rsidRPr="00000000">
        <w:rPr>
          <w:rtl w:val="0"/>
        </w:rPr>
        <w:t xml:space="preserve">It is characterized by the presence of two or more distinct identity states within an individual, each with its own patterns of perceiving and interacting with the environment. </w:t>
      </w:r>
    </w:p>
    <w:p w:rsidR="00000000" w:rsidDel="00000000" w:rsidP="00000000" w:rsidRDefault="00000000" w:rsidRPr="00000000" w14:paraId="00000045">
      <w:pPr>
        <w:spacing w:line="360" w:lineRule="auto"/>
        <w:rPr/>
      </w:pPr>
      <w:r w:rsidDel="00000000" w:rsidR="00000000" w:rsidRPr="00000000">
        <w:rPr>
          <w:rtl w:val="0"/>
        </w:rPr>
        <w:t xml:space="preserve">This disorder is accompanied by significant discontinuities in affect, behaviour, memory, perception, cognition and sensory motor functioning, which are not attributable to substance use or neurological conditions.</w:t>
      </w:r>
    </w:p>
    <w:p w:rsidR="00000000" w:rsidDel="00000000" w:rsidP="00000000" w:rsidRDefault="00000000" w:rsidRPr="00000000" w14:paraId="00000046">
      <w:pPr>
        <w:spacing w:line="360" w:lineRule="auto"/>
        <w:rPr>
          <w:b w:val="1"/>
          <w:bCs w:val="1"/>
          <w:u w:val="single"/>
        </w:rPr>
      </w:pPr>
      <w:r w:rsidDel="00000000" w:rsidR="00000000" w:rsidRPr="00000000">
        <w:rPr>
          <w:rtl w:val="0"/>
        </w:rPr>
      </w:r>
    </w:p>
    <w:p w:rsidR="00000000" w:rsidDel="00000000" w:rsidP="00000000" w:rsidRDefault="00000000" w:rsidRPr="00000000" w14:paraId="00000047">
      <w:pPr>
        <w:spacing w:line="360" w:lineRule="auto"/>
        <w:rPr>
          <w:b w:val="1"/>
          <w:bCs w:val="1"/>
          <w:u w:val="single"/>
        </w:rPr>
      </w:pPr>
      <w:r w:rsidDel="00000000" w:rsidR="00000000" w:rsidRPr="00000000">
        <w:rPr>
          <w:b w:val="1"/>
          <w:bCs w:val="1"/>
          <w:u w:val="single"/>
          <w:rtl w:val="0"/>
        </w:rPr>
        <w:t xml:space="preserve">CLASSIFICATION IN THE ICD - 11</w:t>
      </w:r>
    </w:p>
    <w:p w:rsidR="00000000" w:rsidDel="00000000" w:rsidP="00000000" w:rsidRDefault="00000000" w:rsidRPr="00000000" w14:paraId="00000048">
      <w:pPr>
        <w:spacing w:line="360" w:lineRule="auto"/>
        <w:rPr/>
      </w:pPr>
      <w:r w:rsidDel="00000000" w:rsidR="00000000" w:rsidRPr="00000000">
        <w:rPr>
          <w:rtl w:val="0"/>
        </w:rPr>
      </w:r>
    </w:p>
    <w:p w:rsidR="00000000" w:rsidDel="00000000" w:rsidP="00000000" w:rsidRDefault="00000000" w:rsidRPr="00000000" w14:paraId="00000049">
      <w:pPr>
        <w:spacing w:line="360" w:lineRule="auto"/>
        <w:rPr/>
      </w:pPr>
      <w:r w:rsidDel="00000000" w:rsidR="00000000" w:rsidRPr="00000000">
        <w:rPr>
          <w:rtl w:val="0"/>
        </w:rPr>
        <w:t xml:space="preserve">In the ICD-11, Dissociative Identity Disorder is within the chapter 6 on mental and behavioural disorders, specifically under Dissociative Disorders. This classification reflects contemporary clinical consensus that dissociation is a core feature of the disorder.</w:t>
      </w:r>
    </w:p>
    <w:p w:rsidR="00000000" w:rsidDel="00000000" w:rsidP="00000000" w:rsidRDefault="00000000" w:rsidRPr="00000000" w14:paraId="0000004A">
      <w:pPr>
        <w:spacing w:line="360" w:lineRule="auto"/>
        <w:rPr/>
      </w:pPr>
      <w:r w:rsidDel="00000000" w:rsidR="00000000" w:rsidRPr="00000000">
        <w:rPr>
          <w:rtl w:val="0"/>
        </w:rPr>
      </w:r>
    </w:p>
    <w:p w:rsidR="00000000" w:rsidDel="00000000" w:rsidP="00000000" w:rsidRDefault="00000000" w:rsidRPr="00000000" w14:paraId="0000004B">
      <w:pPr>
        <w:spacing w:line="360" w:lineRule="auto"/>
        <w:rPr/>
      </w:pPr>
      <w:r w:rsidDel="00000000" w:rsidR="00000000" w:rsidRPr="00000000">
        <w:rPr>
          <w:rtl w:val="0"/>
        </w:rPr>
        <w:t xml:space="preserve">ICD-11 emphasises the importance of clinical features such as recurrent gaps in memory and identity, and distinguishes DID from other dissociative disorders, including depersonalisation/ derealisation disorder, through specific diagnostic criteria, (World Health Organisation WHO, 2019).</w:t>
      </w:r>
    </w:p>
    <w:p w:rsidR="00000000" w:rsidDel="00000000" w:rsidP="00000000" w:rsidRDefault="00000000" w:rsidRPr="00000000" w14:paraId="0000004C">
      <w:pPr>
        <w:spacing w:line="360" w:lineRule="auto"/>
        <w:rPr/>
      </w:pP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rtl w:val="0"/>
        </w:rPr>
        <w:t xml:space="preserve">This classification aligns with a growing body of research suggesting that the disorder involves a fragmentation of identity, often related to severe traumatic experiences, especially in childhood, (Foote et al 2018). </w:t>
      </w:r>
    </w:p>
    <w:p w:rsidR="00000000" w:rsidDel="00000000" w:rsidP="00000000" w:rsidRDefault="00000000" w:rsidRPr="00000000" w14:paraId="0000004E">
      <w:pPr>
        <w:spacing w:line="360" w:lineRule="auto"/>
        <w:rPr/>
      </w:pPr>
      <w:r w:rsidDel="00000000" w:rsidR="00000000" w:rsidRPr="00000000">
        <w:rPr>
          <w:rtl w:val="0"/>
        </w:rPr>
      </w:r>
    </w:p>
    <w:p w:rsidR="00000000" w:rsidDel="00000000" w:rsidP="00000000" w:rsidRDefault="00000000" w:rsidRPr="00000000" w14:paraId="0000004F">
      <w:pPr>
        <w:spacing w:line="360" w:lineRule="auto"/>
        <w:rPr/>
      </w:pPr>
      <w:r w:rsidDel="00000000" w:rsidR="00000000" w:rsidRPr="00000000">
        <w:rPr>
          <w:rtl w:val="0"/>
        </w:rPr>
        <w:t xml:space="preserve">Its classification, diagnosis, treatment and rehabilitation processes have been subjects of intense scholarly debate, driven by evolving scientific understanding, diagnostic criteria and societal perceptions (Ross et al 2011).</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spacing w:line="360" w:lineRule="auto"/>
        <w:rPr/>
      </w:pPr>
      <w:r w:rsidDel="00000000" w:rsidR="00000000" w:rsidRPr="00000000">
        <w:rPr>
          <w:rtl w:val="0"/>
        </w:rPr>
      </w:r>
    </w:p>
    <w:p w:rsidR="00000000" w:rsidDel="00000000" w:rsidP="00000000" w:rsidRDefault="00000000" w:rsidRPr="00000000" w14:paraId="00000052">
      <w:pPr>
        <w:spacing w:line="360" w:lineRule="auto"/>
        <w:rPr/>
      </w:pPr>
      <w:r w:rsidDel="00000000" w:rsidR="00000000" w:rsidRPr="00000000">
        <w:rPr>
          <w:rtl w:val="0"/>
        </w:rPr>
        <w:t xml:space="preserve">The classification of dissociative identity disorder in ICD - 11 reflects an ongoing effort to refine diagnostic criteria and incorporate contemporary neurobiological and trauma related theories (Mrcpsych.uk). </w:t>
      </w:r>
    </w:p>
    <w:p w:rsidR="00000000" w:rsidDel="00000000" w:rsidP="00000000" w:rsidRDefault="00000000" w:rsidRPr="00000000" w14:paraId="00000053">
      <w:pPr>
        <w:spacing w:line="360" w:lineRule="auto"/>
        <w:rPr/>
      </w:pPr>
      <w:r w:rsidDel="00000000" w:rsidR="00000000" w:rsidRPr="00000000">
        <w:rPr>
          <w:rtl w:val="0"/>
        </w:rPr>
      </w:r>
    </w:p>
    <w:p w:rsidR="00000000" w:rsidDel="00000000" w:rsidP="00000000" w:rsidRDefault="00000000" w:rsidRPr="00000000" w14:paraId="00000054">
      <w:pPr>
        <w:spacing w:line="360" w:lineRule="auto"/>
        <w:rPr/>
      </w:pPr>
      <w:r w:rsidDel="00000000" w:rsidR="00000000" w:rsidRPr="00000000">
        <w:rPr>
          <w:rtl w:val="0"/>
        </w:rPr>
        <w:t xml:space="preserve">The ICD-11’s emphasis on dissociation as a spectrum underscores the need for nuanced assessments distinguishing between pathological dissociation and normative dissociative experiences (World Health Organisation 2019).</w:t>
      </w:r>
    </w:p>
    <w:p w:rsidR="00000000" w:rsidDel="00000000" w:rsidP="00000000" w:rsidRDefault="00000000" w:rsidRPr="00000000" w14:paraId="00000055">
      <w:pPr>
        <w:spacing w:line="360" w:lineRule="auto"/>
        <w:rPr/>
      </w:pPr>
      <w:r w:rsidDel="00000000" w:rsidR="00000000" w:rsidRPr="00000000">
        <w:rPr>
          <w:rtl w:val="0"/>
        </w:rPr>
      </w:r>
    </w:p>
    <w:p w:rsidR="00000000" w:rsidDel="00000000" w:rsidP="00000000" w:rsidRDefault="00000000" w:rsidRPr="00000000" w14:paraId="00000056">
      <w:pPr>
        <w:spacing w:line="360" w:lineRule="auto"/>
        <w:rPr/>
      </w:pPr>
      <w:r w:rsidDel="00000000" w:rsidR="00000000" w:rsidRPr="00000000">
        <w:rPr>
          <w:rtl w:val="0"/>
        </w:rPr>
        <w:t xml:space="preserve">Nonetheless, debates persist regarding the nosological status of DID. with some scholars arguing it may be an iatrogenic or culturally influenced phenomenon rather than an autonomous disorder (Spanos et al, 2020).</w:t>
      </w:r>
    </w:p>
    <w:p w:rsidR="00000000" w:rsidDel="00000000" w:rsidP="00000000" w:rsidRDefault="00000000" w:rsidRPr="00000000" w14:paraId="00000057">
      <w:pPr>
        <w:spacing w:line="360" w:lineRule="auto"/>
        <w:rPr/>
      </w:pPr>
      <w:r w:rsidDel="00000000" w:rsidR="00000000" w:rsidRPr="00000000">
        <w:rPr>
          <w:rtl w:val="0"/>
        </w:rPr>
      </w:r>
    </w:p>
    <w:p w:rsidR="00000000" w:rsidDel="00000000" w:rsidP="00000000" w:rsidRDefault="00000000" w:rsidRPr="00000000" w14:paraId="00000058">
      <w:pPr>
        <w:spacing w:line="360" w:lineRule="auto"/>
        <w:rPr/>
      </w:pPr>
      <w:r w:rsidDel="00000000" w:rsidR="00000000" w:rsidRPr="00000000">
        <w:rPr>
          <w:rtl w:val="0"/>
        </w:rPr>
        <w:t xml:space="preserve">In the ICD-11, DID has a dedicated spot under Chapter 6, which covers mental. Behavioural, neurodevelopmental disorders. Unlike previous classifications where DID was lumped together with multiple personality disorder, today’s ICD-11 emphasises dissociative processes - those mental "disconnects" that mean parts of your identity or memory are somehow isolated from each other. This shift is important because it recognises the disorder’s deep ties to traumatic experiences, especially during childhood, (World Health Organisation, WHO 2019).</w:t>
      </w:r>
    </w:p>
    <w:p w:rsidR="00000000" w:rsidDel="00000000" w:rsidP="00000000" w:rsidRDefault="00000000" w:rsidRPr="00000000" w14:paraId="00000059">
      <w:pPr>
        <w:spacing w:line="360" w:lineRule="auto"/>
        <w:rPr/>
      </w:pPr>
      <w:r w:rsidDel="00000000" w:rsidR="00000000" w:rsidRPr="00000000">
        <w:rPr>
          <w:rtl w:val="0"/>
        </w:rPr>
      </w:r>
    </w:p>
    <w:p w:rsidR="00000000" w:rsidDel="00000000" w:rsidP="00000000" w:rsidRDefault="00000000" w:rsidRPr="00000000" w14:paraId="0000005A">
      <w:pPr>
        <w:spacing w:line="360" w:lineRule="auto"/>
        <w:rPr/>
      </w:pPr>
      <w:r w:rsidDel="00000000" w:rsidR="00000000" w:rsidRPr="00000000">
        <w:rPr>
          <w:rtl w:val="0"/>
        </w:rPr>
      </w:r>
    </w:p>
    <w:p w:rsidR="00000000" w:rsidDel="00000000" w:rsidP="00000000" w:rsidRDefault="00000000" w:rsidRPr="00000000" w14:paraId="0000005B">
      <w:pPr>
        <w:spacing w:line="360" w:lineRule="auto"/>
        <w:rPr/>
      </w:pPr>
      <w:r w:rsidDel="00000000" w:rsidR="00000000" w:rsidRPr="00000000">
        <w:rPr>
          <w:rtl w:val="0"/>
        </w:rPr>
      </w:r>
    </w:p>
    <w:p w:rsidR="00000000" w:rsidDel="00000000" w:rsidP="00000000" w:rsidRDefault="00000000" w:rsidRPr="00000000" w14:paraId="0000005C">
      <w:pPr>
        <w:spacing w:line="360" w:lineRule="auto"/>
        <w:rPr>
          <w:b w:val="1"/>
          <w:bCs w:val="1"/>
          <w:u w:val="single"/>
        </w:rPr>
      </w:pPr>
      <w:r w:rsidDel="00000000" w:rsidR="00000000" w:rsidRPr="00000000">
        <w:rPr>
          <w:b w:val="1"/>
          <w:bCs w:val="1"/>
          <w:u w:val="single"/>
          <w:rtl w:val="0"/>
        </w:rPr>
        <w:t xml:space="preserve">DIAGNOSIS</w:t>
      </w:r>
    </w:p>
    <w:p w:rsidR="00000000" w:rsidDel="00000000" w:rsidP="00000000" w:rsidRDefault="00000000" w:rsidRPr="00000000" w14:paraId="0000005D">
      <w:pPr>
        <w:spacing w:line="360" w:lineRule="auto"/>
        <w:rPr/>
      </w:pPr>
      <w:r w:rsidDel="00000000" w:rsidR="00000000" w:rsidRPr="00000000">
        <w:rPr>
          <w:rtl w:val="0"/>
        </w:rPr>
      </w:r>
    </w:p>
    <w:p w:rsidR="00000000" w:rsidDel="00000000" w:rsidP="00000000" w:rsidRDefault="00000000" w:rsidRPr="00000000" w14:paraId="0000005E">
      <w:pPr>
        <w:spacing w:line="360" w:lineRule="auto"/>
        <w:rPr/>
      </w:pPr>
      <w:r w:rsidDel="00000000" w:rsidR="00000000" w:rsidRPr="00000000">
        <w:rPr>
          <w:rtl w:val="0"/>
        </w:rPr>
        <w:t xml:space="preserve">Diagnosis of Dissociative Identity Disorder in clinical practice is notoriously complex due to its phenomenological overlap with other psychiatric conditions such as suicidal ideation , Borderline Personality Disorder, Psychosis and Post Traumatic Stress Disorder </w:t>
      </w:r>
    </w:p>
    <w:p w:rsidR="00000000" w:rsidDel="00000000" w:rsidP="00000000" w:rsidRDefault="00000000" w:rsidRPr="00000000" w14:paraId="0000005F">
      <w:pPr>
        <w:spacing w:line="360" w:lineRule="auto"/>
        <w:rPr/>
      </w:pPr>
      <w:r w:rsidDel="00000000" w:rsidR="00000000" w:rsidRPr="00000000">
        <w:rPr>
          <w:rtl w:val="0"/>
        </w:rPr>
        <w:t xml:space="preserve">(DSM - 5 APA 2013).</w:t>
      </w:r>
    </w:p>
    <w:p w:rsidR="00000000" w:rsidDel="00000000" w:rsidP="00000000" w:rsidRDefault="00000000" w:rsidRPr="00000000" w14:paraId="00000060">
      <w:pPr>
        <w:spacing w:line="360" w:lineRule="auto"/>
        <w:rPr/>
      </w:pPr>
      <w:r w:rsidDel="00000000" w:rsidR="00000000" w:rsidRPr="00000000">
        <w:rPr>
          <w:rtl w:val="0"/>
        </w:rPr>
      </w:r>
    </w:p>
    <w:p w:rsidR="00000000" w:rsidDel="00000000" w:rsidP="00000000" w:rsidRDefault="00000000" w:rsidRPr="00000000" w14:paraId="00000061">
      <w:pPr>
        <w:spacing w:line="360" w:lineRule="auto"/>
        <w:rPr/>
      </w:pPr>
      <w:r w:rsidDel="00000000" w:rsidR="00000000" w:rsidRPr="00000000">
        <w:rPr>
          <w:rtl w:val="0"/>
        </w:rPr>
        <w:t xml:space="preserve">Usually, diagnosis relies on structured clinical interviews, such as the Structured Dissociative Identity Disorder Interview (SDIDI) and assessment tools like the Dissociative Experience Scale (DES), which quantify dissociative symptoms (Langeland et al, 2019).</w:t>
      </w:r>
    </w:p>
    <w:p w:rsidR="00000000" w:rsidDel="00000000" w:rsidP="00000000" w:rsidRDefault="00000000" w:rsidRPr="00000000" w14:paraId="00000062">
      <w:pPr>
        <w:spacing w:line="360" w:lineRule="auto"/>
        <w:rPr/>
      </w:pPr>
      <w:r w:rsidDel="00000000" w:rsidR="00000000" w:rsidRPr="00000000">
        <w:rPr>
          <w:rtl w:val="0"/>
        </w:rPr>
      </w:r>
    </w:p>
    <w:p w:rsidR="00000000" w:rsidDel="00000000" w:rsidP="00000000" w:rsidRDefault="00000000" w:rsidRPr="00000000" w14:paraId="00000063">
      <w:pPr>
        <w:spacing w:line="360" w:lineRule="auto"/>
        <w:rPr/>
      </w:pPr>
      <w:r w:rsidDel="00000000" w:rsidR="00000000" w:rsidRPr="00000000">
        <w:rPr>
          <w:rtl w:val="0"/>
        </w:rPr>
        <w:t xml:space="preserve">Diagnosing DID can feel a lot like detective work. Symptoms overlap with many other conditions, and because individuals might be hesitant to talk about dissociative experiences due to stigma or confusion. It can often be tricky. Clinicians rely on detailed interviews, psychological tests like the Dissociative Experiences Scale, and collateral input from loved ones when possible (Reinders et al 2018).</w:t>
      </w:r>
    </w:p>
    <w:p w:rsidR="00000000" w:rsidDel="00000000" w:rsidP="00000000" w:rsidRDefault="00000000" w:rsidRPr="00000000" w14:paraId="00000064">
      <w:pPr>
        <w:spacing w:line="360" w:lineRule="auto"/>
        <w:rPr/>
      </w:pPr>
      <w:r w:rsidDel="00000000" w:rsidR="00000000" w:rsidRPr="00000000">
        <w:rPr>
          <w:rtl w:val="0"/>
        </w:rPr>
      </w:r>
    </w:p>
    <w:p w:rsidR="00000000" w:rsidDel="00000000" w:rsidP="00000000" w:rsidRDefault="00000000" w:rsidRPr="00000000" w14:paraId="00000065">
      <w:pPr>
        <w:spacing w:line="360" w:lineRule="auto"/>
        <w:rPr/>
      </w:pPr>
      <w:r w:rsidDel="00000000" w:rsidR="00000000" w:rsidRPr="00000000">
        <w:rPr>
          <w:rtl w:val="0"/>
        </w:rPr>
        <w:t xml:space="preserve">A critical challenge in diagnosis lies in differentiating genuine dissociative symptoms from malingering can distort clinical presentation (Loewenstein &amp; Cohen 2021). </w:t>
      </w:r>
    </w:p>
    <w:p w:rsidR="00000000" w:rsidDel="00000000" w:rsidP="00000000" w:rsidRDefault="00000000" w:rsidRPr="00000000" w14:paraId="00000066">
      <w:pPr>
        <w:spacing w:line="360" w:lineRule="auto"/>
        <w:rPr/>
      </w:pPr>
      <w:r w:rsidDel="00000000" w:rsidR="00000000" w:rsidRPr="00000000">
        <w:rPr>
          <w:rtl w:val="0"/>
        </w:rPr>
        <w:t xml:space="preserve">Moreover, the clinical interviews' subjective nature leads to variability in diagnostic accuracy, emphasising the need for clinician expertise and a trauma informed approach (Lloyd S 2014).</w:t>
      </w:r>
    </w:p>
    <w:p w:rsidR="00000000" w:rsidDel="00000000" w:rsidP="00000000" w:rsidRDefault="00000000" w:rsidRPr="00000000" w14:paraId="00000067">
      <w:pPr>
        <w:spacing w:line="360" w:lineRule="auto"/>
        <w:rPr/>
      </w:pPr>
      <w:r w:rsidDel="00000000" w:rsidR="00000000" w:rsidRPr="00000000">
        <w:rPr>
          <w:rtl w:val="0"/>
        </w:rPr>
      </w:r>
    </w:p>
    <w:p w:rsidR="00000000" w:rsidDel="00000000" w:rsidP="00000000" w:rsidRDefault="00000000" w:rsidRPr="00000000" w14:paraId="00000068">
      <w:pPr>
        <w:spacing w:line="360" w:lineRule="auto"/>
        <w:rPr>
          <w:b w:val="1"/>
          <w:bCs w:val="1"/>
          <w:u w:val="single"/>
        </w:rPr>
      </w:pPr>
      <w:r w:rsidDel="00000000" w:rsidR="00000000" w:rsidRPr="00000000">
        <w:rPr>
          <w:rtl w:val="0"/>
        </w:rPr>
      </w:r>
    </w:p>
    <w:p w:rsidR="00000000" w:rsidDel="00000000" w:rsidP="00000000" w:rsidRDefault="00000000" w:rsidRPr="00000000" w14:paraId="00000069">
      <w:pPr>
        <w:spacing w:line="360" w:lineRule="auto"/>
        <w:rPr>
          <w:b w:val="1"/>
          <w:bCs w:val="1"/>
          <w:u w:val="single"/>
        </w:rPr>
      </w:pPr>
      <w:r w:rsidDel="00000000" w:rsidR="00000000" w:rsidRPr="00000000">
        <w:rPr>
          <w:rtl w:val="0"/>
        </w:rPr>
      </w:r>
    </w:p>
    <w:p w:rsidR="00000000" w:rsidDel="00000000" w:rsidP="00000000" w:rsidRDefault="00000000" w:rsidRPr="00000000" w14:paraId="0000006A">
      <w:pPr>
        <w:spacing w:line="360" w:lineRule="auto"/>
        <w:rPr>
          <w:b w:val="1"/>
          <w:bCs w:val="1"/>
          <w:u w:val="single"/>
        </w:rPr>
      </w:pPr>
      <w:r w:rsidDel="00000000" w:rsidR="00000000" w:rsidRPr="00000000">
        <w:rPr>
          <w:rtl w:val="0"/>
        </w:rPr>
      </w:r>
    </w:p>
    <w:p w:rsidR="00000000" w:rsidDel="00000000" w:rsidP="00000000" w:rsidRDefault="00000000" w:rsidRPr="00000000" w14:paraId="0000006B">
      <w:pPr>
        <w:spacing w:line="360" w:lineRule="auto"/>
        <w:rPr>
          <w:b w:val="1"/>
          <w:bCs w:val="1"/>
          <w:u w:val="single"/>
        </w:rPr>
      </w:pPr>
      <w:r w:rsidDel="00000000" w:rsidR="00000000" w:rsidRPr="00000000">
        <w:rPr>
          <w:b w:val="1"/>
          <w:bCs w:val="1"/>
          <w:u w:val="single"/>
          <w:rtl w:val="0"/>
        </w:rPr>
        <w:t xml:space="preserve">MEDICATION</w:t>
      </w:r>
    </w:p>
    <w:p w:rsidR="00000000" w:rsidDel="00000000" w:rsidP="00000000" w:rsidRDefault="00000000" w:rsidRPr="00000000" w14:paraId="0000006C">
      <w:pPr>
        <w:spacing w:line="360" w:lineRule="auto"/>
        <w:rPr/>
      </w:pPr>
      <w:r w:rsidDel="00000000" w:rsidR="00000000" w:rsidRPr="00000000">
        <w:rPr>
          <w:rtl w:val="0"/>
        </w:rPr>
      </w:r>
    </w:p>
    <w:p w:rsidR="00000000" w:rsidDel="00000000" w:rsidP="00000000" w:rsidRDefault="00000000" w:rsidRPr="00000000" w14:paraId="0000006D">
      <w:pPr>
        <w:spacing w:line="360" w:lineRule="auto"/>
        <w:rPr/>
      </w:pPr>
      <w:r w:rsidDel="00000000" w:rsidR="00000000" w:rsidRPr="00000000">
        <w:rPr>
          <w:rtl w:val="0"/>
        </w:rPr>
        <w:t xml:space="preserve">Medication is generally adjunctive, used to manage comorbid symptoms like depression, anxiety or sleep disturbances, rather than the core dissociative symptoms themselves.</w:t>
      </w:r>
    </w:p>
    <w:p w:rsidR="00000000" w:rsidDel="00000000" w:rsidP="00000000" w:rsidRDefault="00000000" w:rsidRPr="00000000" w14:paraId="0000006E">
      <w:pPr>
        <w:spacing w:line="360" w:lineRule="auto"/>
        <w:rPr/>
      </w:pPr>
      <w:r w:rsidDel="00000000" w:rsidR="00000000" w:rsidRPr="00000000">
        <w:rPr>
          <w:rtl w:val="0"/>
        </w:rPr>
        <w:t xml:space="preserve">Despite the wide acceptance of trauma - focused psychotherapy, there is ongoing controversy regarding its efficacy, given the disorders complexity and variability in clinical presentation (Sierra M et al 2018).</w:t>
      </w:r>
    </w:p>
    <w:p w:rsidR="00000000" w:rsidDel="00000000" w:rsidP="00000000" w:rsidRDefault="00000000" w:rsidRPr="00000000" w14:paraId="0000006F">
      <w:pPr>
        <w:spacing w:line="360" w:lineRule="auto"/>
        <w:rPr/>
      </w:pPr>
      <w:r w:rsidDel="00000000" w:rsidR="00000000" w:rsidRPr="00000000">
        <w:rPr>
          <w:rtl w:val="0"/>
        </w:rPr>
      </w:r>
    </w:p>
    <w:p w:rsidR="00000000" w:rsidDel="00000000" w:rsidP="00000000" w:rsidRDefault="00000000" w:rsidRPr="00000000" w14:paraId="00000070">
      <w:pPr>
        <w:spacing w:line="360" w:lineRule="auto"/>
        <w:rPr/>
      </w:pPr>
      <w:r w:rsidDel="00000000" w:rsidR="00000000" w:rsidRPr="00000000">
        <w:rPr>
          <w:rtl w:val="0"/>
        </w:rPr>
        <w:t xml:space="preserve">Critics argue that some therapeutic approaches may inadvertently reinforce dissociative splitting or re traumatize patients, emphasising the necessity for specialised clinician training</w:t>
      </w:r>
    </w:p>
    <w:p w:rsidR="00000000" w:rsidDel="00000000" w:rsidP="00000000" w:rsidRDefault="00000000" w:rsidRPr="00000000" w14:paraId="00000071">
      <w:pPr>
        <w:spacing w:line="360" w:lineRule="auto"/>
        <w:rPr/>
      </w:pPr>
      <w:r w:rsidDel="00000000" w:rsidR="00000000" w:rsidRPr="00000000">
        <w:rPr>
          <w:rtl w:val="0"/>
        </w:rPr>
        <w:t xml:space="preserve">(Dell 2019).</w:t>
      </w:r>
    </w:p>
    <w:p w:rsidR="00000000" w:rsidDel="00000000" w:rsidP="00000000" w:rsidRDefault="00000000" w:rsidRPr="00000000" w14:paraId="00000072">
      <w:pPr>
        <w:spacing w:line="360" w:lineRule="auto"/>
        <w:rPr/>
      </w:pPr>
      <w:r w:rsidDel="00000000" w:rsidR="00000000" w:rsidRPr="00000000">
        <w:rPr>
          <w:rtl w:val="0"/>
        </w:rPr>
      </w:r>
    </w:p>
    <w:p w:rsidR="00000000" w:rsidDel="00000000" w:rsidP="00000000" w:rsidRDefault="00000000" w:rsidRPr="00000000" w14:paraId="00000073">
      <w:pPr>
        <w:spacing w:line="360" w:lineRule="auto"/>
        <w:rPr/>
      </w:pPr>
      <w:r w:rsidDel="00000000" w:rsidR="00000000" w:rsidRPr="00000000">
        <w:rPr>
          <w:rtl w:val="0"/>
        </w:rPr>
        <w:t xml:space="preserve">Interestingly medication isn't the primary treatment but can be helpful in managing comorbid symptoms like anxiety or depression (NHS UK 2023).</w:t>
      </w:r>
    </w:p>
    <w:p w:rsidR="00000000" w:rsidDel="00000000" w:rsidP="00000000" w:rsidRDefault="00000000" w:rsidRPr="00000000" w14:paraId="00000074">
      <w:pPr>
        <w:spacing w:line="360" w:lineRule="auto"/>
        <w:rPr/>
      </w:pPr>
      <w:r w:rsidDel="00000000" w:rsidR="00000000" w:rsidRPr="00000000">
        <w:rPr>
          <w:rtl w:val="0"/>
        </w:rPr>
      </w:r>
    </w:p>
    <w:p w:rsidR="00000000" w:rsidDel="00000000" w:rsidP="00000000" w:rsidRDefault="00000000" w:rsidRPr="00000000" w14:paraId="00000075">
      <w:pPr>
        <w:spacing w:line="360" w:lineRule="auto"/>
        <w:rPr/>
      </w:pPr>
      <w:r w:rsidDel="00000000" w:rsidR="00000000" w:rsidRPr="00000000">
        <w:rPr>
          <w:rtl w:val="0"/>
        </w:rPr>
      </w:r>
    </w:p>
    <w:p w:rsidR="00000000" w:rsidDel="00000000" w:rsidP="00000000" w:rsidRDefault="00000000" w:rsidRPr="00000000" w14:paraId="00000076">
      <w:pPr>
        <w:spacing w:line="360" w:lineRule="auto"/>
        <w:rPr/>
      </w:pPr>
      <w:r w:rsidDel="00000000" w:rsidR="00000000" w:rsidRPr="00000000">
        <w:rPr>
          <w:rtl w:val="0"/>
        </w:rPr>
      </w:r>
    </w:p>
    <w:p w:rsidR="00000000" w:rsidDel="00000000" w:rsidP="00000000" w:rsidRDefault="00000000" w:rsidRPr="00000000" w14:paraId="00000077">
      <w:pPr>
        <w:spacing w:line="360" w:lineRule="auto"/>
        <w:rPr>
          <w:b w:val="1"/>
          <w:bCs w:val="1"/>
          <w:u w:val="single"/>
        </w:rPr>
      </w:pPr>
      <w:r w:rsidDel="00000000" w:rsidR="00000000" w:rsidRPr="00000000">
        <w:rPr>
          <w:b w:val="1"/>
          <w:bCs w:val="1"/>
          <w:u w:val="single"/>
          <w:rtl w:val="0"/>
        </w:rPr>
        <w:t xml:space="preserve">REHABILITATION</w:t>
      </w:r>
    </w:p>
    <w:p w:rsidR="00000000" w:rsidDel="00000000" w:rsidP="00000000" w:rsidRDefault="00000000" w:rsidRPr="00000000" w14:paraId="00000078">
      <w:pPr>
        <w:spacing w:line="360" w:lineRule="auto"/>
        <w:rPr>
          <w:b w:val="1"/>
          <w:bCs w:val="1"/>
          <w:u w:val="single"/>
        </w:rPr>
      </w:pPr>
      <w:r w:rsidDel="00000000" w:rsidR="00000000" w:rsidRPr="00000000">
        <w:rPr>
          <w:rtl w:val="0"/>
        </w:rPr>
      </w:r>
    </w:p>
    <w:p w:rsidR="00000000" w:rsidDel="00000000" w:rsidP="00000000" w:rsidRDefault="00000000" w:rsidRPr="00000000" w14:paraId="00000079">
      <w:pPr>
        <w:spacing w:line="360" w:lineRule="auto"/>
        <w:rPr/>
      </w:pPr>
      <w:r w:rsidDel="00000000" w:rsidR="00000000" w:rsidRPr="00000000">
        <w:rPr>
          <w:rtl w:val="0"/>
        </w:rPr>
        <w:t xml:space="preserve">The rehabilitation process for individuals with DID involves facilitating a sense of safety, emotional regulation and integration of fractured identities (WHO 2019).</w:t>
      </w:r>
    </w:p>
    <w:p w:rsidR="00000000" w:rsidDel="00000000" w:rsidP="00000000" w:rsidRDefault="00000000" w:rsidRPr="00000000" w14:paraId="0000007A">
      <w:pPr>
        <w:spacing w:line="360" w:lineRule="auto"/>
        <w:rPr/>
      </w:pPr>
      <w:r w:rsidDel="00000000" w:rsidR="00000000" w:rsidRPr="00000000">
        <w:rPr>
          <w:rtl w:val="0"/>
        </w:rPr>
        <w:t xml:space="preserve">ICD-11 underscores the importance of a multidisciplinary approach involving psychotherapy, social support and sometimes pharmacological intervention.</w:t>
      </w:r>
    </w:p>
    <w:p w:rsidR="00000000" w:rsidDel="00000000" w:rsidP="00000000" w:rsidRDefault="00000000" w:rsidRPr="00000000" w14:paraId="0000007B">
      <w:pPr>
        <w:spacing w:line="360" w:lineRule="auto"/>
        <w:rPr/>
      </w:pPr>
      <w:r w:rsidDel="00000000" w:rsidR="00000000" w:rsidRPr="00000000">
        <w:rPr>
          <w:rtl w:val="0"/>
        </w:rPr>
      </w:r>
    </w:p>
    <w:p w:rsidR="00000000" w:rsidDel="00000000" w:rsidP="00000000" w:rsidRDefault="00000000" w:rsidRPr="00000000" w14:paraId="0000007C">
      <w:pPr>
        <w:spacing w:line="360" w:lineRule="auto"/>
        <w:rPr/>
      </w:pPr>
      <w:r w:rsidDel="00000000" w:rsidR="00000000" w:rsidRPr="00000000">
        <w:rPr>
          <w:rtl w:val="0"/>
        </w:rPr>
        <w:t xml:space="preserve">In clinical practice, rehabilitation may incorporate skills training to improve daily functioning, crisis management strategies, and psychoeducation to reduce stigma and promote understanding among patients and their families (Simeon et al 2021). </w:t>
      </w:r>
    </w:p>
    <w:p w:rsidR="00000000" w:rsidDel="00000000" w:rsidP="00000000" w:rsidRDefault="00000000" w:rsidRPr="00000000" w14:paraId="0000007D">
      <w:pPr>
        <w:spacing w:line="360" w:lineRule="auto"/>
        <w:rPr/>
      </w:pPr>
      <w:r w:rsidDel="00000000" w:rsidR="00000000" w:rsidRPr="00000000">
        <w:rPr>
          <w:rtl w:val="0"/>
        </w:rPr>
        <w:t xml:space="preserve">Another critical component is addressing comorbid conditions like trauma related disorders, substance abuse and mood disorders which frequently co-occur with DID.</w:t>
      </w:r>
    </w:p>
    <w:p w:rsidR="00000000" w:rsidDel="00000000" w:rsidP="00000000" w:rsidRDefault="00000000" w:rsidRPr="00000000" w14:paraId="0000007E">
      <w:pPr>
        <w:spacing w:line="360" w:lineRule="auto"/>
        <w:rPr/>
      </w:pPr>
      <w:r w:rsidDel="00000000" w:rsidR="00000000" w:rsidRPr="00000000">
        <w:rPr>
          <w:rtl w:val="0"/>
        </w:rPr>
      </w:r>
    </w:p>
    <w:p w:rsidR="00000000" w:rsidDel="00000000" w:rsidP="00000000" w:rsidRDefault="00000000" w:rsidRPr="00000000" w14:paraId="0000007F">
      <w:pPr>
        <w:spacing w:line="360" w:lineRule="auto"/>
        <w:rPr/>
      </w:pPr>
      <w:r w:rsidDel="00000000" w:rsidR="00000000" w:rsidRPr="00000000">
        <w:rPr>
          <w:rtl w:val="0"/>
        </w:rPr>
        <w:t xml:space="preserve">The effectiveness of rehabilitation remains contested while some studies report significant symptom reduction and improved quality of life following intensive trauma therapy, others highlight persistent difficulties with identity integration and social adaptation (Gray et al 2022).</w:t>
      </w:r>
    </w:p>
    <w:p w:rsidR="00000000" w:rsidDel="00000000" w:rsidP="00000000" w:rsidRDefault="00000000" w:rsidRPr="00000000" w14:paraId="00000080">
      <w:pPr>
        <w:spacing w:line="360" w:lineRule="auto"/>
        <w:rPr/>
      </w:pPr>
      <w:r w:rsidDel="00000000" w:rsidR="00000000" w:rsidRPr="00000000">
        <w:rPr>
          <w:rtl w:val="0"/>
        </w:rPr>
      </w:r>
    </w:p>
    <w:p w:rsidR="00000000" w:rsidDel="00000000" w:rsidP="00000000" w:rsidRDefault="00000000" w:rsidRPr="00000000" w14:paraId="00000081">
      <w:pPr>
        <w:spacing w:line="360" w:lineRule="auto"/>
        <w:rPr/>
      </w:pPr>
      <w:r w:rsidDel="00000000" w:rsidR="00000000" w:rsidRPr="00000000">
        <w:rPr>
          <w:rtl w:val="0"/>
        </w:rPr>
        <w:t xml:space="preserve">When it comes to treatment, things get even more layered. There's no one size that fits all solutions. The main approach today is trauma focused therapy, which aims to stabilize the individual, process traumatic memories and gradually work toward integration of the different identities, (Salloum et al 2022).</w:t>
      </w:r>
    </w:p>
    <w:p w:rsidR="00000000" w:rsidDel="00000000" w:rsidP="00000000" w:rsidRDefault="00000000" w:rsidRPr="00000000" w14:paraId="00000082">
      <w:pPr>
        <w:spacing w:line="360" w:lineRule="auto"/>
        <w:rPr/>
      </w:pPr>
      <w:r w:rsidDel="00000000" w:rsidR="00000000" w:rsidRPr="00000000">
        <w:rPr>
          <w:rtl w:val="0"/>
        </w:rPr>
      </w:r>
    </w:p>
    <w:p w:rsidR="00000000" w:rsidDel="00000000" w:rsidP="00000000" w:rsidRDefault="00000000" w:rsidRPr="00000000" w14:paraId="00000083">
      <w:pPr>
        <w:spacing w:line="360" w:lineRule="auto"/>
        <w:rPr/>
      </w:pPr>
      <w:r w:rsidDel="00000000" w:rsidR="00000000" w:rsidRPr="00000000">
        <w:rPr>
          <w:rtl w:val="0"/>
        </w:rPr>
        <w:t xml:space="preserve">Think of it as a phased approach - first ensuring safety and stability, then tackling the traumatic roots, and finally working to unify the various parts. Many therapists also incorporate cognitive behavioural strategies, psychodynamic techniques, and sometimes even dialectical behaviour therapy to help regulate emotions.</w:t>
      </w:r>
    </w:p>
    <w:p w:rsidR="00000000" w:rsidDel="00000000" w:rsidP="00000000" w:rsidRDefault="00000000" w:rsidRPr="00000000" w14:paraId="00000084">
      <w:pPr>
        <w:spacing w:line="360" w:lineRule="auto"/>
        <w:rPr/>
      </w:pPr>
      <w:r w:rsidDel="00000000" w:rsidR="00000000" w:rsidRPr="00000000">
        <w:rPr>
          <w:rtl w:val="0"/>
        </w:rPr>
      </w:r>
    </w:p>
    <w:p w:rsidR="00000000" w:rsidDel="00000000" w:rsidP="00000000" w:rsidRDefault="00000000" w:rsidRPr="00000000" w14:paraId="00000085">
      <w:pPr>
        <w:spacing w:line="360" w:lineRule="auto"/>
        <w:rPr/>
      </w:pPr>
      <w:r w:rsidDel="00000000" w:rsidR="00000000" w:rsidRPr="00000000">
        <w:rPr>
          <w:rtl w:val="0"/>
        </w:rPr>
        <w:t xml:space="preserve">After the initial therapy, Rehabilitation focuses on improving overall functioning and quality of life. This can include psychoeducation - helping the person understand their condition - social skills training, peer support groups and community based programs (Snyder H 2020).</w:t>
      </w:r>
    </w:p>
    <w:p w:rsidR="00000000" w:rsidDel="00000000" w:rsidP="00000000" w:rsidRDefault="00000000" w:rsidRPr="00000000" w14:paraId="00000086">
      <w:pPr>
        <w:spacing w:line="360" w:lineRule="auto"/>
        <w:rPr/>
      </w:pPr>
      <w:r w:rsidDel="00000000" w:rsidR="00000000" w:rsidRPr="00000000">
        <w:rPr>
          <w:rtl w:val="0"/>
        </w:rPr>
      </w:r>
    </w:p>
    <w:p w:rsidR="00000000" w:rsidDel="00000000" w:rsidP="00000000" w:rsidRDefault="00000000" w:rsidRPr="00000000" w14:paraId="00000087">
      <w:pPr>
        <w:spacing w:line="360" w:lineRule="auto"/>
        <w:rPr/>
      </w:pPr>
      <w:r w:rsidDel="00000000" w:rsidR="00000000" w:rsidRPr="00000000">
        <w:rPr>
          <w:rtl w:val="0"/>
        </w:rPr>
        <w:t xml:space="preserve">The goal is to help individuals regain a sense of control and resilience, and to reintegrate into their social worlds. Evidence suggests that some people make significant progress, with reduction in dissociative episodes and better life functioning (Dalenberg et al 2017).</w:t>
      </w:r>
    </w:p>
    <w:p w:rsidR="00000000" w:rsidDel="00000000" w:rsidP="00000000" w:rsidRDefault="00000000" w:rsidRPr="00000000" w14:paraId="00000088">
      <w:pPr>
        <w:spacing w:line="360" w:lineRule="auto"/>
        <w:rPr/>
      </w:pPr>
      <w:r w:rsidDel="00000000" w:rsidR="00000000" w:rsidRPr="00000000">
        <w:rPr>
          <w:rtl w:val="0"/>
        </w:rPr>
      </w:r>
    </w:p>
    <w:p w:rsidR="00000000" w:rsidDel="00000000" w:rsidP="00000000" w:rsidRDefault="00000000" w:rsidRPr="00000000" w14:paraId="00000089">
      <w:pPr>
        <w:spacing w:line="360" w:lineRule="auto"/>
        <w:rPr/>
      </w:pPr>
      <w:r w:rsidDel="00000000" w:rsidR="00000000" w:rsidRPr="00000000">
        <w:rPr>
          <w:rtl w:val="0"/>
        </w:rPr>
        <w:t xml:space="preserve">But it's not all smooth sailing, there are limitations and debates among clinicians. For example, some worry that overly suggestive therapies might reinforce dissociation or even create false memories, which can be harmful.</w:t>
      </w:r>
    </w:p>
    <w:p w:rsidR="00000000" w:rsidDel="00000000" w:rsidP="00000000" w:rsidRDefault="00000000" w:rsidRPr="00000000" w14:paraId="0000008A">
      <w:pPr>
        <w:spacing w:line="360" w:lineRule="auto"/>
        <w:rPr/>
      </w:pPr>
      <w:r w:rsidDel="00000000" w:rsidR="00000000" w:rsidRPr="00000000">
        <w:rPr>
          <w:rtl w:val="0"/>
        </w:rPr>
      </w:r>
    </w:p>
    <w:p w:rsidR="00000000" w:rsidDel="00000000" w:rsidP="00000000" w:rsidRDefault="00000000" w:rsidRPr="00000000" w14:paraId="0000008B">
      <w:pPr>
        <w:spacing w:line="360" w:lineRule="auto"/>
        <w:rPr/>
      </w:pPr>
      <w:r w:rsidDel="00000000" w:rsidR="00000000" w:rsidRPr="00000000">
        <w:rPr>
          <w:rtl w:val="0"/>
        </w:rPr>
        <w:t xml:space="preserve">Additionally, because DID involves deeply rooted trauma, treatment often takes a long time and requires a skilled, sensitive clinician.</w:t>
      </w:r>
    </w:p>
    <w:p w:rsidR="00000000" w:rsidDel="00000000" w:rsidP="00000000" w:rsidRDefault="00000000" w:rsidRPr="00000000" w14:paraId="0000008C">
      <w:pPr>
        <w:spacing w:line="360" w:lineRule="auto"/>
        <w:rPr/>
      </w:pPr>
      <w:r w:rsidDel="00000000" w:rsidR="00000000" w:rsidRPr="00000000">
        <w:rPr>
          <w:rtl w:val="0"/>
        </w:rPr>
      </w:r>
    </w:p>
    <w:p w:rsidR="00000000" w:rsidDel="00000000" w:rsidP="00000000" w:rsidRDefault="00000000" w:rsidRPr="00000000" w14:paraId="0000008D">
      <w:pPr>
        <w:spacing w:line="360" w:lineRule="auto"/>
        <w:rPr/>
      </w:pPr>
      <w:r w:rsidDel="00000000" w:rsidR="00000000" w:rsidRPr="00000000">
        <w:rPr>
          <w:rtl w:val="0"/>
        </w:rPr>
        <w:t xml:space="preserve">What makes the conversation around DID even more complex today are recent debates in academic circles. Some researchers question whether dissociative states are genuinely pathological or if they are, at least sometimes, cultural or suggestibility driven phenomena (Nijenhuis et al 2015).</w:t>
      </w:r>
    </w:p>
    <w:p w:rsidR="00000000" w:rsidDel="00000000" w:rsidP="00000000" w:rsidRDefault="00000000" w:rsidRPr="00000000" w14:paraId="0000008E">
      <w:pPr>
        <w:spacing w:line="360" w:lineRule="auto"/>
        <w:rPr/>
      </w:pPr>
      <w:r w:rsidDel="00000000" w:rsidR="00000000" w:rsidRPr="00000000">
        <w:rPr>
          <w:rtl w:val="0"/>
        </w:rPr>
      </w:r>
    </w:p>
    <w:p w:rsidR="00000000" w:rsidDel="00000000" w:rsidP="00000000" w:rsidRDefault="00000000" w:rsidRPr="00000000" w14:paraId="0000008F">
      <w:pPr>
        <w:spacing w:line="360" w:lineRule="auto"/>
        <w:rPr/>
      </w:pPr>
      <w:r w:rsidDel="00000000" w:rsidR="00000000" w:rsidRPr="00000000">
        <w:rPr>
          <w:rtl w:val="0"/>
        </w:rPr>
        <w:t xml:space="preserve">Neuro imaging studies have started to shine a light on brain differences in people with DID, highlighting abnormalities in regions involved in memory, emotion regulation and self awareness (Lanius et al 2018). </w:t>
      </w:r>
    </w:p>
    <w:p w:rsidR="00000000" w:rsidDel="00000000" w:rsidP="00000000" w:rsidRDefault="00000000" w:rsidRPr="00000000" w14:paraId="00000090">
      <w:pPr>
        <w:spacing w:line="360" w:lineRule="auto"/>
        <w:rPr/>
      </w:pPr>
      <w:r w:rsidDel="00000000" w:rsidR="00000000" w:rsidRPr="00000000">
        <w:rPr>
          <w:rtl w:val="0"/>
        </w:rPr>
      </w:r>
    </w:p>
    <w:p w:rsidR="00000000" w:rsidDel="00000000" w:rsidP="00000000" w:rsidRDefault="00000000" w:rsidRPr="00000000" w14:paraId="00000091">
      <w:pPr>
        <w:spacing w:line="360" w:lineRule="auto"/>
        <w:rPr/>
      </w:pPr>
      <w:r w:rsidDel="00000000" w:rsidR="00000000" w:rsidRPr="00000000">
        <w:rPr>
          <w:rtl w:val="0"/>
        </w:rPr>
        <w:t xml:space="preserve">These findings suggest that the disorder is not just  ‘in the mind’ but has tangible neurobiological underpinnings. That said, critics argue that the disorder remains misunderstood and the clinicians must be cautious about how they interpret symptoms, especially given the risk of iatrogenic effects - unintended consequences from therapy, such as creating or reinforcing dissociative states.</w:t>
      </w:r>
    </w:p>
    <w:p w:rsidR="00000000" w:rsidDel="00000000" w:rsidP="00000000" w:rsidRDefault="00000000" w:rsidRPr="00000000" w14:paraId="00000092">
      <w:pPr>
        <w:spacing w:line="360" w:lineRule="auto"/>
        <w:rPr/>
      </w:pPr>
      <w:r w:rsidDel="00000000" w:rsidR="00000000" w:rsidRPr="00000000">
        <w:rPr>
          <w:rtl w:val="0"/>
        </w:rPr>
      </w:r>
    </w:p>
    <w:p w:rsidR="00000000" w:rsidDel="00000000" w:rsidP="00000000" w:rsidRDefault="00000000" w:rsidRPr="00000000" w14:paraId="00000093">
      <w:pPr>
        <w:spacing w:line="360" w:lineRule="auto"/>
        <w:rPr>
          <w:b w:val="1"/>
          <w:bCs w:val="1"/>
          <w:u w:val="single"/>
        </w:rPr>
      </w:pPr>
      <w:r w:rsidDel="00000000" w:rsidR="00000000" w:rsidRPr="00000000">
        <w:rPr>
          <w:b w:val="1"/>
          <w:bCs w:val="1"/>
          <w:u w:val="single"/>
          <w:rtl w:val="0"/>
        </w:rPr>
        <w:t xml:space="preserve">TREATMENTS</w:t>
      </w:r>
    </w:p>
    <w:p w:rsidR="00000000" w:rsidDel="00000000" w:rsidP="00000000" w:rsidRDefault="00000000" w:rsidRPr="00000000" w14:paraId="00000094">
      <w:pPr>
        <w:spacing w:line="360" w:lineRule="auto"/>
        <w:rPr>
          <w:b w:val="1"/>
          <w:bCs w:val="1"/>
          <w:u w:val="single"/>
        </w:rPr>
      </w:pPr>
      <w:r w:rsidDel="00000000" w:rsidR="00000000" w:rsidRPr="00000000">
        <w:rPr>
          <w:rtl w:val="0"/>
        </w:rPr>
      </w:r>
    </w:p>
    <w:p w:rsidR="00000000" w:rsidDel="00000000" w:rsidP="00000000" w:rsidRDefault="00000000" w:rsidRPr="00000000" w14:paraId="00000095">
      <w:pPr>
        <w:spacing w:line="360" w:lineRule="auto"/>
        <w:rPr>
          <w:b w:val="1"/>
          <w:bCs w:val="1"/>
          <w:u w:val="single"/>
        </w:rPr>
      </w:pPr>
      <w:r w:rsidDel="00000000" w:rsidR="00000000" w:rsidRPr="00000000">
        <w:rPr>
          <w:rtl w:val="0"/>
        </w:rPr>
      </w:r>
    </w:p>
    <w:p w:rsidR="00000000" w:rsidDel="00000000" w:rsidP="00000000" w:rsidRDefault="00000000" w:rsidRPr="00000000" w14:paraId="00000096">
      <w:pPr>
        <w:spacing w:line="360" w:lineRule="auto"/>
        <w:rPr/>
      </w:pPr>
      <w:r w:rsidDel="00000000" w:rsidR="00000000" w:rsidRPr="00000000">
        <w:rPr>
          <w:rtl w:val="0"/>
        </w:rPr>
        <w:t xml:space="preserve">Current treatment paradigms for dissociative identity disorder are predominantly psychotherapeutic, grounded in trauma-focused models that aim to reconcile conflicting identities and integrate dissociative parts into a consolidated self. </w:t>
      </w:r>
    </w:p>
    <w:p w:rsidR="00000000" w:rsidDel="00000000" w:rsidP="00000000" w:rsidRDefault="00000000" w:rsidRPr="00000000" w14:paraId="00000097">
      <w:pPr>
        <w:spacing w:line="360" w:lineRule="auto"/>
        <w:rPr/>
      </w:pPr>
      <w:r w:rsidDel="00000000" w:rsidR="00000000" w:rsidRPr="00000000">
        <w:rPr>
          <w:rtl w:val="0"/>
        </w:rPr>
        <w:t xml:space="preserve">Psychodynamic approaches, such as intensive psychotherapy emphasizing trauma processing, are considered first line treatments (WHO 2020). </w:t>
      </w:r>
    </w:p>
    <w:p w:rsidR="00000000" w:rsidDel="00000000" w:rsidP="00000000" w:rsidRDefault="00000000" w:rsidRPr="00000000" w14:paraId="00000098">
      <w:pPr>
        <w:spacing w:line="360" w:lineRule="auto"/>
        <w:rPr/>
      </w:pPr>
      <w:r w:rsidDel="00000000" w:rsidR="00000000" w:rsidRPr="00000000">
        <w:rPr>
          <w:rtl w:val="0"/>
        </w:rPr>
      </w:r>
    </w:p>
    <w:p w:rsidR="00000000" w:rsidDel="00000000" w:rsidP="00000000" w:rsidRDefault="00000000" w:rsidRPr="00000000" w14:paraId="00000099">
      <w:pPr>
        <w:spacing w:line="360" w:lineRule="auto"/>
        <w:rPr/>
      </w:pPr>
      <w:r w:rsidDel="00000000" w:rsidR="00000000" w:rsidRPr="00000000">
        <w:rPr>
          <w:rtl w:val="0"/>
        </w:rPr>
        <w:t xml:space="preserve">These treatments often involve techniques like hypnosis, cognitive behavioural therapy (CBT), and dialectical behavioural therapy (DBT), tailored to address dissociative symptoms and underlying trauma (Brand et al 2020).</w:t>
      </w:r>
    </w:p>
    <w:p w:rsidR="00000000" w:rsidDel="00000000" w:rsidP="00000000" w:rsidRDefault="00000000" w:rsidRPr="00000000" w14:paraId="0000009A">
      <w:pPr>
        <w:spacing w:line="360" w:lineRule="auto"/>
        <w:rPr>
          <w:b w:val="1"/>
          <w:bCs w:val="1"/>
          <w:u w:val="single"/>
        </w:rPr>
      </w:pPr>
      <w:r w:rsidDel="00000000" w:rsidR="00000000" w:rsidRPr="00000000">
        <w:rPr>
          <w:rtl w:val="0"/>
        </w:rPr>
      </w:r>
    </w:p>
    <w:p w:rsidR="00000000" w:rsidDel="00000000" w:rsidP="00000000" w:rsidRDefault="00000000" w:rsidRPr="00000000" w14:paraId="0000009B">
      <w:pPr>
        <w:spacing w:line="360" w:lineRule="auto"/>
        <w:rPr/>
      </w:pPr>
      <w:r w:rsidDel="00000000" w:rsidR="00000000" w:rsidRPr="00000000">
        <w:rPr>
          <w:rtl w:val="0"/>
        </w:rPr>
        <w:t xml:space="preserve">The limitations of treatment approaches for DID are multifaceted. Notably, therapeutic success is often slow and not universally achieved, with high dropout rates observed in clinical studies (Lowenstein and Cohen, 2019).</w:t>
      </w:r>
    </w:p>
    <w:p w:rsidR="00000000" w:rsidDel="00000000" w:rsidP="00000000" w:rsidRDefault="00000000" w:rsidRPr="00000000" w14:paraId="0000009C">
      <w:pPr>
        <w:spacing w:line="360" w:lineRule="auto"/>
        <w:rPr/>
      </w:pPr>
      <w:r w:rsidDel="00000000" w:rsidR="00000000" w:rsidRPr="00000000">
        <w:rPr>
          <w:rtl w:val="0"/>
        </w:rPr>
      </w:r>
    </w:p>
    <w:p w:rsidR="00000000" w:rsidDel="00000000" w:rsidP="00000000" w:rsidRDefault="00000000" w:rsidRPr="00000000" w14:paraId="0000009D">
      <w:pPr>
        <w:spacing w:line="360" w:lineRule="auto"/>
        <w:rPr/>
      </w:pPr>
      <w:r w:rsidDel="00000000" w:rsidR="00000000" w:rsidRPr="00000000">
        <w:rPr>
          <w:rtl w:val="0"/>
        </w:rPr>
        <w:t xml:space="preserve">The complexity of dissociation, combined with the potential for re-traumatisation during therapy, underscores the need for highly skilled clinicians who can tailor interventions to individual needs (Sark et al 2017).</w:t>
      </w:r>
    </w:p>
    <w:p w:rsidR="00000000" w:rsidDel="00000000" w:rsidP="00000000" w:rsidRDefault="00000000" w:rsidRPr="00000000" w14:paraId="0000009E">
      <w:pPr>
        <w:spacing w:line="360" w:lineRule="auto"/>
        <w:rPr/>
      </w:pPr>
      <w:r w:rsidDel="00000000" w:rsidR="00000000" w:rsidRPr="00000000">
        <w:rPr>
          <w:rtl w:val="0"/>
        </w:rPr>
      </w:r>
    </w:p>
    <w:p w:rsidR="00000000" w:rsidDel="00000000" w:rsidP="00000000" w:rsidRDefault="00000000" w:rsidRPr="00000000" w14:paraId="0000009F">
      <w:pPr>
        <w:spacing w:line="360" w:lineRule="auto"/>
        <w:rPr/>
      </w:pPr>
      <w:r w:rsidDel="00000000" w:rsidR="00000000" w:rsidRPr="00000000">
        <w:rPr>
          <w:rtl w:val="0"/>
        </w:rPr>
        <w:t xml:space="preserve">Additionally, some scholars criticise trauma focused approaches for their limited capacity to address entrenched dissociative structures and the risk of symptom exacerbation in vulnerable patients (Brand et al 2020).</w:t>
      </w:r>
    </w:p>
    <w:p w:rsidR="00000000" w:rsidDel="00000000" w:rsidP="00000000" w:rsidRDefault="00000000" w:rsidRPr="00000000" w14:paraId="000000A0">
      <w:pPr>
        <w:spacing w:line="360" w:lineRule="auto"/>
        <w:rPr/>
      </w:pPr>
      <w:r w:rsidDel="00000000" w:rsidR="00000000" w:rsidRPr="00000000">
        <w:rPr>
          <w:rtl w:val="0"/>
        </w:rPr>
      </w:r>
    </w:p>
    <w:p w:rsidR="00000000" w:rsidDel="00000000" w:rsidP="00000000" w:rsidRDefault="00000000" w:rsidRPr="00000000" w14:paraId="000000A1">
      <w:pPr>
        <w:spacing w:line="360" w:lineRule="auto"/>
        <w:rPr/>
      </w:pPr>
      <w:r w:rsidDel="00000000" w:rsidR="00000000" w:rsidRPr="00000000">
        <w:rPr>
          <w:rtl w:val="0"/>
        </w:rPr>
        <w:t xml:space="preserve">Furthermore the evidence base remains limited by methodological challenges, including small sample sizes and the lack of randomized controlled trials, which impairs definitive assessments of treatment effectiveness (National Institutes of Health 2022).</w:t>
      </w:r>
    </w:p>
    <w:p w:rsidR="00000000" w:rsidDel="00000000" w:rsidP="00000000" w:rsidRDefault="00000000" w:rsidRPr="00000000" w14:paraId="000000A2">
      <w:pPr>
        <w:spacing w:line="360" w:lineRule="auto"/>
        <w:rPr/>
      </w:pPr>
      <w:r w:rsidDel="00000000" w:rsidR="00000000" w:rsidRPr="00000000">
        <w:rPr>
          <w:rtl w:val="0"/>
        </w:rPr>
      </w:r>
    </w:p>
    <w:p w:rsidR="00000000" w:rsidDel="00000000" w:rsidP="00000000" w:rsidRDefault="00000000" w:rsidRPr="00000000" w14:paraId="000000A3">
      <w:pPr>
        <w:spacing w:line="360" w:lineRule="auto"/>
        <w:rPr/>
      </w:pPr>
      <w:r w:rsidDel="00000000" w:rsidR="00000000" w:rsidRPr="00000000">
        <w:rPr>
          <w:rtl w:val="0"/>
        </w:rPr>
        <w:t xml:space="preserve">The classification advocates for a holistic treatment approach acknowledging the disorders trauma roots and promoting integration and recovery. However, actual practice often faces barriers including limited access to specialised mental health services, clinician training deficits and societal stigma factors that weaken the efficacy of rehabilitation efforts (Traumadissociation.com).</w:t>
      </w:r>
    </w:p>
    <w:p w:rsidR="00000000" w:rsidDel="00000000" w:rsidP="00000000" w:rsidRDefault="00000000" w:rsidRPr="00000000" w14:paraId="000000A4">
      <w:pPr>
        <w:spacing w:line="360" w:lineRule="auto"/>
        <w:rPr/>
      </w:pPr>
      <w:r w:rsidDel="00000000" w:rsidR="00000000" w:rsidRPr="00000000">
        <w:rPr>
          <w:rtl w:val="0"/>
        </w:rPr>
      </w:r>
    </w:p>
    <w:p w:rsidR="00000000" w:rsidDel="00000000" w:rsidP="00000000" w:rsidRDefault="00000000" w:rsidRPr="00000000" w14:paraId="000000A5">
      <w:pPr>
        <w:spacing w:line="360" w:lineRule="auto"/>
        <w:rPr/>
      </w:pPr>
      <w:r w:rsidDel="00000000" w:rsidR="00000000" w:rsidRPr="00000000">
        <w:rPr>
          <w:rtl w:val="0"/>
        </w:rPr>
        <w:t xml:space="preserve">These limitations highlight critical areas for future research, including the development of evidence based treatment protocols, neurobiological investigations into dissociation, and enhanced clinician education (NHS UK).</w:t>
      </w:r>
    </w:p>
    <w:p w:rsidR="00000000" w:rsidDel="00000000" w:rsidP="00000000" w:rsidRDefault="00000000" w:rsidRPr="00000000" w14:paraId="000000A6">
      <w:pPr>
        <w:spacing w:line="360" w:lineRule="auto"/>
        <w:rPr/>
      </w:pPr>
      <w:r w:rsidDel="00000000" w:rsidR="00000000" w:rsidRPr="00000000">
        <w:rPr>
          <w:rtl w:val="0"/>
        </w:rPr>
      </w:r>
    </w:p>
    <w:p w:rsidR="00000000" w:rsidDel="00000000" w:rsidP="00000000" w:rsidRDefault="00000000" w:rsidRPr="00000000" w14:paraId="000000A7">
      <w:pPr>
        <w:spacing w:line="360" w:lineRule="auto"/>
        <w:rPr/>
      </w:pPr>
      <w:r w:rsidDel="00000000" w:rsidR="00000000" w:rsidRPr="00000000">
        <w:rPr>
          <w:rtl w:val="0"/>
        </w:rPr>
        <w:t xml:space="preserve">As contemporary literature evolves, debates continue over diagnostic boundaries, etiology and optimal intervention strategies. Addressing these issues requires a comprehensive understanding of the complex psychopathology associated with dissociative identity disorder, informed by empirical research and sensitive clinical practice.</w:t>
      </w:r>
    </w:p>
    <w:p w:rsidR="00000000" w:rsidDel="00000000" w:rsidP="00000000" w:rsidRDefault="00000000" w:rsidRPr="00000000" w14:paraId="000000A8">
      <w:pPr>
        <w:spacing w:line="360" w:lineRule="auto"/>
        <w:rPr/>
      </w:pPr>
      <w:r w:rsidDel="00000000" w:rsidR="00000000" w:rsidRPr="00000000">
        <w:rPr>
          <w:rtl w:val="0"/>
        </w:rPr>
      </w:r>
    </w:p>
    <w:p w:rsidR="00000000" w:rsidDel="00000000" w:rsidP="00000000" w:rsidRDefault="00000000" w:rsidRPr="00000000" w14:paraId="000000A9">
      <w:pPr>
        <w:spacing w:line="360" w:lineRule="auto"/>
        <w:rPr/>
      </w:pPr>
      <w:r w:rsidDel="00000000" w:rsidR="00000000" w:rsidRPr="00000000">
        <w:rPr>
          <w:rtl w:val="0"/>
        </w:rPr>
        <w:t xml:space="preserve">Dissociative Identity Disorder (DID), often called Split Personality Disorder in more informal circles, is one of those conditions that really challenges how we understand the mind. It's not just about having different personalities; it's about these distinct identity states that take turns controlling a person's behaviour , often with significant gaps in memory, a person doesn't remember what the other felt or did. When you start digging into how DID is classified in the ICD-11, it becomes clear that it’s more than a simple diagnosis; it’s a window into how trauma can shape our very sense of self.</w:t>
      </w:r>
    </w:p>
    <w:p w:rsidR="00000000" w:rsidDel="00000000" w:rsidP="00000000" w:rsidRDefault="00000000" w:rsidRPr="00000000" w14:paraId="000000AA">
      <w:pPr>
        <w:spacing w:line="360" w:lineRule="auto"/>
        <w:rPr/>
      </w:pPr>
      <w:r w:rsidDel="00000000" w:rsidR="00000000" w:rsidRPr="00000000">
        <w:rPr>
          <w:rtl w:val="0"/>
        </w:rPr>
      </w:r>
    </w:p>
    <w:p w:rsidR="00000000" w:rsidDel="00000000" w:rsidP="00000000" w:rsidRDefault="00000000" w:rsidRPr="00000000" w14:paraId="000000AB">
      <w:pPr>
        <w:spacing w:line="360" w:lineRule="auto"/>
        <w:rPr/>
      </w:pPr>
      <w:r w:rsidDel="00000000" w:rsidR="00000000" w:rsidRPr="00000000">
        <w:rPr>
          <w:rtl w:val="0"/>
        </w:rPr>
        <w:t xml:space="preserve">The criteria are quite specific: at least two distinct identity states that cause noticeable disruptions, recurrent memory gaps, and enough distress or impairment to warrant clinical attention. Importantly, it states these symptoms should not be the result of substances or medical issues. This more nuanced approach helps clinicians differentiate DID from other disorders that might look similar on the surface, like borderline personality disorder or some psychotic illnesses (WHO 2019).</w:t>
      </w:r>
    </w:p>
    <w:p w:rsidR="00000000" w:rsidDel="00000000" w:rsidP="00000000" w:rsidRDefault="00000000" w:rsidRPr="00000000" w14:paraId="000000AC">
      <w:pPr>
        <w:spacing w:line="360" w:lineRule="auto"/>
        <w:rPr/>
      </w:pPr>
      <w:r w:rsidDel="00000000" w:rsidR="00000000" w:rsidRPr="00000000">
        <w:rPr>
          <w:rtl w:val="0"/>
        </w:rPr>
        <w:t xml:space="preserve">When it comes to treatment, things get even more layered. There's no one size that fits all solutions. The main approach today is trauma focused therapy, which aims to stabilize the individual, process traumatic memories and gradually work toward integration of the different identities, (Salloum et al 2022).</w:t>
      </w:r>
    </w:p>
    <w:p w:rsidR="00000000" w:rsidDel="00000000" w:rsidP="00000000" w:rsidRDefault="00000000" w:rsidRPr="00000000" w14:paraId="000000AD">
      <w:pPr>
        <w:spacing w:line="360" w:lineRule="auto"/>
        <w:rPr/>
      </w:pPr>
      <w:r w:rsidDel="00000000" w:rsidR="00000000" w:rsidRPr="00000000">
        <w:rPr>
          <w:rtl w:val="0"/>
        </w:rPr>
      </w:r>
    </w:p>
    <w:p w:rsidR="00000000" w:rsidDel="00000000" w:rsidP="00000000" w:rsidRDefault="00000000" w:rsidRPr="00000000" w14:paraId="000000AE">
      <w:pPr>
        <w:spacing w:line="360" w:lineRule="auto"/>
        <w:rPr/>
      </w:pPr>
      <w:r w:rsidDel="00000000" w:rsidR="00000000" w:rsidRPr="00000000">
        <w:rPr>
          <w:rtl w:val="0"/>
        </w:rPr>
        <w:t xml:space="preserve">Think of it as a phased approach - first ensuring safety and stability, then tackling the traumatic roots, and finally working to unify the various parts. Many therapists also incorporate cognitive behavioural strategies, psychodynamic techniques, and sometimes even dialectical behaviour therapy to help regulate emotions (National Institute of Health 2023).</w:t>
      </w:r>
    </w:p>
    <w:p w:rsidR="00000000" w:rsidDel="00000000" w:rsidP="00000000" w:rsidRDefault="00000000" w:rsidRPr="00000000" w14:paraId="000000AF">
      <w:pPr>
        <w:spacing w:line="360" w:lineRule="auto"/>
        <w:rPr/>
      </w:pPr>
      <w:r w:rsidDel="00000000" w:rsidR="00000000" w:rsidRPr="00000000">
        <w:rPr>
          <w:rtl w:val="0"/>
        </w:rPr>
      </w:r>
    </w:p>
    <w:p w:rsidR="00000000" w:rsidDel="00000000" w:rsidP="00000000" w:rsidRDefault="00000000" w:rsidRPr="00000000" w14:paraId="000000B0">
      <w:pPr>
        <w:spacing w:line="360" w:lineRule="auto"/>
        <w:rPr/>
      </w:pPr>
      <w:r w:rsidDel="00000000" w:rsidR="00000000" w:rsidRPr="00000000">
        <w:rPr>
          <w:rtl w:val="0"/>
        </w:rPr>
        <w:t xml:space="preserve">Interestingly medication isn't the primary treatment but can be helpful in managing comorbid symptoms like anxiety or depression (NHS UK 2023).</w:t>
      </w:r>
    </w:p>
    <w:p w:rsidR="00000000" w:rsidDel="00000000" w:rsidP="00000000" w:rsidRDefault="00000000" w:rsidRPr="00000000" w14:paraId="000000B1">
      <w:pPr>
        <w:spacing w:line="360" w:lineRule="auto"/>
        <w:rPr/>
      </w:pPr>
      <w:r w:rsidDel="00000000" w:rsidR="00000000" w:rsidRPr="00000000">
        <w:rPr>
          <w:rtl w:val="0"/>
        </w:rPr>
      </w:r>
    </w:p>
    <w:p w:rsidR="00000000" w:rsidDel="00000000" w:rsidP="00000000" w:rsidRDefault="00000000" w:rsidRPr="00000000" w14:paraId="000000B2">
      <w:pPr>
        <w:spacing w:line="360" w:lineRule="auto"/>
        <w:rPr/>
      </w:pPr>
      <w:r w:rsidDel="00000000" w:rsidR="00000000" w:rsidRPr="00000000">
        <w:rPr>
          <w:rtl w:val="0"/>
        </w:rPr>
      </w:r>
    </w:p>
    <w:p w:rsidR="00000000" w:rsidDel="00000000" w:rsidP="00000000" w:rsidRDefault="00000000" w:rsidRPr="00000000" w14:paraId="000000B3">
      <w:pPr>
        <w:spacing w:line="360" w:lineRule="auto"/>
        <w:rPr/>
      </w:pPr>
      <w:r w:rsidDel="00000000" w:rsidR="00000000" w:rsidRPr="00000000">
        <w:rPr>
          <w:rtl w:val="0"/>
        </w:rPr>
      </w:r>
    </w:p>
    <w:p w:rsidR="00000000" w:rsidDel="00000000" w:rsidP="00000000" w:rsidRDefault="00000000" w:rsidRPr="00000000" w14:paraId="000000B4">
      <w:pPr>
        <w:spacing w:line="360" w:lineRule="auto"/>
        <w:rPr/>
      </w:pPr>
      <w:r w:rsidDel="00000000" w:rsidR="00000000" w:rsidRPr="00000000">
        <w:rPr>
          <w:rtl w:val="0"/>
        </w:rPr>
      </w:r>
    </w:p>
    <w:p w:rsidR="00000000" w:rsidDel="00000000" w:rsidP="00000000" w:rsidRDefault="00000000" w:rsidRPr="00000000" w14:paraId="000000B5">
      <w:pPr>
        <w:spacing w:line="360" w:lineRule="auto"/>
        <w:rPr>
          <w:b w:val="1"/>
          <w:bCs w:val="1"/>
          <w:u w:val="single"/>
        </w:rPr>
      </w:pPr>
      <w:r w:rsidDel="00000000" w:rsidR="00000000" w:rsidRPr="00000000">
        <w:rPr>
          <w:b w:val="1"/>
          <w:bCs w:val="1"/>
          <w:u w:val="single"/>
          <w:rtl w:val="0"/>
        </w:rPr>
        <w:t xml:space="preserve">CHALLENGES</w:t>
      </w:r>
    </w:p>
    <w:p w:rsidR="00000000" w:rsidDel="00000000" w:rsidP="00000000" w:rsidRDefault="00000000" w:rsidRPr="00000000" w14:paraId="000000B6">
      <w:pPr>
        <w:spacing w:line="360" w:lineRule="auto"/>
        <w:rPr>
          <w:u w:val="single"/>
        </w:rPr>
      </w:pPr>
      <w:r w:rsidDel="00000000" w:rsidR="00000000" w:rsidRPr="00000000">
        <w:rPr>
          <w:rtl w:val="0"/>
        </w:rPr>
      </w:r>
    </w:p>
    <w:p w:rsidR="00000000" w:rsidDel="00000000" w:rsidP="00000000" w:rsidRDefault="00000000" w:rsidRPr="00000000" w14:paraId="000000B7">
      <w:pPr>
        <w:spacing w:line="360" w:lineRule="auto"/>
        <w:rPr/>
      </w:pPr>
      <w:r w:rsidDel="00000000" w:rsidR="00000000" w:rsidRPr="00000000">
        <w:rPr>
          <w:rtl w:val="0"/>
        </w:rPr>
        <w:t xml:space="preserve">Ensuring the person’s experiences are genuine and not influenced by suggestibility or external pressures. Cultural factors further complicate diagnosis, some societies might interpret dissociative states differently, which can lead to misdiagnosis or under recognition of the disorder.</w:t>
      </w:r>
    </w:p>
    <w:p w:rsidR="00000000" w:rsidDel="00000000" w:rsidP="00000000" w:rsidRDefault="00000000" w:rsidRPr="00000000" w14:paraId="000000B8">
      <w:pPr>
        <w:spacing w:line="360" w:lineRule="auto"/>
        <w:rPr/>
      </w:pPr>
      <w:r w:rsidDel="00000000" w:rsidR="00000000" w:rsidRPr="00000000">
        <w:rPr>
          <w:rtl w:val="0"/>
        </w:rPr>
      </w:r>
    </w:p>
    <w:p w:rsidR="00000000" w:rsidDel="00000000" w:rsidP="00000000" w:rsidRDefault="00000000" w:rsidRPr="00000000" w14:paraId="000000B9">
      <w:pPr>
        <w:spacing w:line="360" w:lineRule="auto"/>
        <w:rPr/>
      </w:pPr>
      <w:r w:rsidDel="00000000" w:rsidR="00000000" w:rsidRPr="00000000">
        <w:rPr>
          <w:rtl w:val="0"/>
        </w:rPr>
        <w:t xml:space="preserve">The shift toward trauma - informed care, which is now central in addressing DID, underscores the importance of validation, safety and patience. Instead of insisting on quick fixes or superficial treatments, modern practice aims to create a supportive environment where individuals feel secure enough to explore their traumatic memories and parts of themselves. This biopsychosocial approach recognizes the complex interplay between biological, psychological and social (Salloum et al 2022).</w:t>
      </w:r>
    </w:p>
    <w:p w:rsidR="00000000" w:rsidDel="00000000" w:rsidP="00000000" w:rsidRDefault="00000000" w:rsidRPr="00000000" w14:paraId="000000BA">
      <w:pPr>
        <w:spacing w:line="360" w:lineRule="auto"/>
        <w:rPr/>
      </w:pPr>
      <w:r w:rsidDel="00000000" w:rsidR="00000000" w:rsidRPr="00000000">
        <w:rPr>
          <w:rtl w:val="0"/>
        </w:rPr>
      </w:r>
    </w:p>
    <w:p w:rsidR="00000000" w:rsidDel="00000000" w:rsidP="00000000" w:rsidRDefault="00000000" w:rsidRPr="00000000" w14:paraId="000000BB">
      <w:pPr>
        <w:spacing w:line="360" w:lineRule="auto"/>
        <w:rPr/>
      </w:pPr>
      <w:r w:rsidDel="00000000" w:rsidR="00000000" w:rsidRPr="00000000">
        <w:rPr>
          <w:rtl w:val="0"/>
        </w:rPr>
      </w:r>
    </w:p>
    <w:p w:rsidR="00000000" w:rsidDel="00000000" w:rsidP="00000000" w:rsidRDefault="00000000" w:rsidRPr="00000000" w14:paraId="000000BC">
      <w:pPr>
        <w:spacing w:line="360" w:lineRule="auto"/>
        <w:rPr/>
      </w:pPr>
      <w:r w:rsidDel="00000000" w:rsidR="00000000" w:rsidRPr="00000000">
        <w:rPr>
          <w:rtl w:val="0"/>
        </w:rPr>
        <w:t xml:space="preserve">Rehabilitation measures as outlined in ICD - 11 and contemporary clinical practice extend  beyond therapy to encompass social and functional rehabilitation . These include psycho education, skill development and community support, aimed at enhancing adaptive functioning and resilience (Ludascher et al 2020).</w:t>
      </w:r>
    </w:p>
    <w:p w:rsidR="00000000" w:rsidDel="00000000" w:rsidP="00000000" w:rsidRDefault="00000000" w:rsidRPr="00000000" w14:paraId="000000BD">
      <w:pPr>
        <w:spacing w:line="360" w:lineRule="auto"/>
        <w:rPr/>
      </w:pPr>
      <w:r w:rsidDel="00000000" w:rsidR="00000000" w:rsidRPr="00000000">
        <w:rPr>
          <w:rtl w:val="0"/>
        </w:rPr>
      </w:r>
    </w:p>
    <w:p w:rsidR="00000000" w:rsidDel="00000000" w:rsidP="00000000" w:rsidRDefault="00000000" w:rsidRPr="00000000" w14:paraId="000000BE">
      <w:pPr>
        <w:spacing w:line="360" w:lineRule="auto"/>
        <w:rPr/>
      </w:pPr>
      <w:r w:rsidDel="00000000" w:rsidR="00000000" w:rsidRPr="00000000">
        <w:rPr>
          <w:rtl w:val="0"/>
        </w:rPr>
        <w:t xml:space="preserve">Notably, recovery orientated approaches also emphasize self awareness and foster a coherent sense of identity, alongside addressing social determinants such as occupational and relational support systems. Such holistic approaches acknowledge that patients with DID often face stigma, social marginalization and difficulties maintaining employment which can impede therapeutic progress and overall rehabilitation (Dalen et al 2020).</w:t>
      </w:r>
    </w:p>
    <w:p w:rsidR="00000000" w:rsidDel="00000000" w:rsidP="00000000" w:rsidRDefault="00000000" w:rsidRPr="00000000" w14:paraId="000000BF">
      <w:pPr>
        <w:spacing w:line="360" w:lineRule="auto"/>
        <w:rPr/>
      </w:pPr>
      <w:r w:rsidDel="00000000" w:rsidR="00000000" w:rsidRPr="00000000">
        <w:rPr>
          <w:rtl w:val="0"/>
        </w:rPr>
      </w:r>
    </w:p>
    <w:p w:rsidR="00000000" w:rsidDel="00000000" w:rsidP="00000000" w:rsidRDefault="00000000" w:rsidRPr="00000000" w14:paraId="000000C0">
      <w:pPr>
        <w:spacing w:line="360" w:lineRule="auto"/>
        <w:rPr/>
      </w:pPr>
      <w:r w:rsidDel="00000000" w:rsidR="00000000" w:rsidRPr="00000000">
        <w:rPr>
          <w:rtl w:val="0"/>
        </w:rPr>
        <w:t xml:space="preserve">Despite the prominence of these treatment strategies, their effectiveness remains subject to debate. Empirical evidence suggests that while some individuals experience significant symptom reduction and improved functioning, others remain symptomatic or relapse over time (Brand et al 2019).</w:t>
      </w:r>
    </w:p>
    <w:p w:rsidR="00000000" w:rsidDel="00000000" w:rsidP="00000000" w:rsidRDefault="00000000" w:rsidRPr="00000000" w14:paraId="000000C1">
      <w:pPr>
        <w:spacing w:line="360" w:lineRule="auto"/>
        <w:rPr/>
      </w:pPr>
      <w:r w:rsidDel="00000000" w:rsidR="00000000" w:rsidRPr="00000000">
        <w:rPr>
          <w:rtl w:val="0"/>
        </w:rPr>
      </w:r>
    </w:p>
    <w:p w:rsidR="00000000" w:rsidDel="00000000" w:rsidP="00000000" w:rsidRDefault="00000000" w:rsidRPr="00000000" w14:paraId="000000C2">
      <w:pPr>
        <w:spacing w:line="360" w:lineRule="auto"/>
        <w:rPr/>
      </w:pPr>
      <w:r w:rsidDel="00000000" w:rsidR="00000000" w:rsidRPr="00000000">
        <w:rPr>
          <w:rtl w:val="0"/>
        </w:rPr>
        <w:t xml:space="preserve">The limitations are multifaceted: therapeutic outcomes are highly individualized, with some patients displaying resistance or difficulty in establishing trust, especially given the trauma related roots of their dissociative states (Sierra et al 2018).</w:t>
      </w:r>
    </w:p>
    <w:p w:rsidR="00000000" w:rsidDel="00000000" w:rsidP="00000000" w:rsidRDefault="00000000" w:rsidRPr="00000000" w14:paraId="000000C3">
      <w:pPr>
        <w:spacing w:line="360" w:lineRule="auto"/>
        <w:rPr/>
      </w:pPr>
      <w:r w:rsidDel="00000000" w:rsidR="00000000" w:rsidRPr="00000000">
        <w:rPr>
          <w:rtl w:val="0"/>
        </w:rPr>
      </w:r>
    </w:p>
    <w:p w:rsidR="00000000" w:rsidDel="00000000" w:rsidP="00000000" w:rsidRDefault="00000000" w:rsidRPr="00000000" w14:paraId="000000C4">
      <w:pPr>
        <w:spacing w:line="360" w:lineRule="auto"/>
        <w:rPr/>
      </w:pPr>
      <w:r w:rsidDel="00000000" w:rsidR="00000000" w:rsidRPr="00000000">
        <w:rPr>
          <w:rtl w:val="0"/>
        </w:rPr>
        <w:t xml:space="preserve">Furthermore the risk of iatrogenic reinforcement of dissociative identities through suggestive therapy remains a critical concern, necessitating highly skilled clinicians.</w:t>
      </w:r>
    </w:p>
    <w:p w:rsidR="00000000" w:rsidDel="00000000" w:rsidP="00000000" w:rsidRDefault="00000000" w:rsidRPr="00000000" w14:paraId="000000C5">
      <w:pPr>
        <w:spacing w:line="360" w:lineRule="auto"/>
        <w:rPr/>
      </w:pPr>
      <w:r w:rsidDel="00000000" w:rsidR="00000000" w:rsidRPr="00000000">
        <w:rPr>
          <w:rtl w:val="0"/>
        </w:rPr>
        <w:t xml:space="preserve">Critics also highlight the paucity of large scale, longitudinal studies validating the long term efficacy of current treatment modalities calling for more rigorous research (Lloyd 2014).</w:t>
      </w:r>
    </w:p>
    <w:p w:rsidR="00000000" w:rsidDel="00000000" w:rsidP="00000000" w:rsidRDefault="00000000" w:rsidRPr="00000000" w14:paraId="000000C6">
      <w:pPr>
        <w:spacing w:line="360" w:lineRule="auto"/>
        <w:rPr/>
      </w:pPr>
      <w:r w:rsidDel="00000000" w:rsidR="00000000" w:rsidRPr="00000000">
        <w:rPr>
          <w:rtl w:val="0"/>
        </w:rPr>
      </w:r>
    </w:p>
    <w:p w:rsidR="00000000" w:rsidDel="00000000" w:rsidP="00000000" w:rsidRDefault="00000000" w:rsidRPr="00000000" w14:paraId="000000C7">
      <w:pPr>
        <w:spacing w:line="360" w:lineRule="auto"/>
        <w:rPr/>
      </w:pPr>
      <w:r w:rsidDel="00000000" w:rsidR="00000000" w:rsidRPr="00000000">
        <w:rPr>
          <w:rtl w:val="0"/>
        </w:rPr>
        <w:t xml:space="preserve">Current debates surrounding DID are vibrant within academia, many centred on its very conceptualization. Some scholars argue that dissociative phenomena, including DID are the result of false memories or suggestive diagnostic practices, especially given historical influences of therapist driven narratives (Sjoberg et al 2012).</w:t>
      </w:r>
    </w:p>
    <w:p w:rsidR="00000000" w:rsidDel="00000000" w:rsidP="00000000" w:rsidRDefault="00000000" w:rsidRPr="00000000" w14:paraId="000000C8">
      <w:pPr>
        <w:spacing w:line="360" w:lineRule="auto"/>
        <w:rPr/>
      </w:pPr>
      <w:r w:rsidDel="00000000" w:rsidR="00000000" w:rsidRPr="00000000">
        <w:rPr>
          <w:rtl w:val="0"/>
        </w:rPr>
      </w:r>
    </w:p>
    <w:p w:rsidR="00000000" w:rsidDel="00000000" w:rsidP="00000000" w:rsidRDefault="00000000" w:rsidRPr="00000000" w14:paraId="000000C9">
      <w:pPr>
        <w:spacing w:line="360" w:lineRule="auto"/>
        <w:rPr/>
      </w:pPr>
      <w:r w:rsidDel="00000000" w:rsidR="00000000" w:rsidRPr="00000000">
        <w:rPr>
          <w:rtl w:val="0"/>
        </w:rPr>
        <w:t xml:space="preserve">Others contend that DID is an authentic response to severe trauma, warranting recognition and dedicated treatment resources. This schism reflects broader issues concerning trauma related disorders and the cultural construction of mental illness, raising important questions about diagnostic boundaries, suggestibility and the social contexts of trauma (Ross et al 2011).</w:t>
      </w:r>
    </w:p>
    <w:p w:rsidR="00000000" w:rsidDel="00000000" w:rsidP="00000000" w:rsidRDefault="00000000" w:rsidRPr="00000000" w14:paraId="000000CA">
      <w:pPr>
        <w:spacing w:line="360" w:lineRule="auto"/>
        <w:rPr/>
      </w:pPr>
      <w:r w:rsidDel="00000000" w:rsidR="00000000" w:rsidRPr="00000000">
        <w:rPr>
          <w:rtl w:val="0"/>
        </w:rPr>
      </w:r>
    </w:p>
    <w:p w:rsidR="00000000" w:rsidDel="00000000" w:rsidP="00000000" w:rsidRDefault="00000000" w:rsidRPr="00000000" w14:paraId="000000CB">
      <w:pPr>
        <w:spacing w:line="360" w:lineRule="auto"/>
        <w:rPr/>
      </w:pPr>
      <w:r w:rsidDel="00000000" w:rsidR="00000000" w:rsidRPr="00000000">
        <w:rPr>
          <w:rtl w:val="0"/>
        </w:rPr>
        <w:t xml:space="preserve">Recent advancements in neuroimaging research have attempted to elucidate the neural correlates of dissociative states, providing some objective markers; however, consensus remains elusive (Poulson et al 2018).</w:t>
      </w:r>
    </w:p>
    <w:p w:rsidR="00000000" w:rsidDel="00000000" w:rsidP="00000000" w:rsidRDefault="00000000" w:rsidRPr="00000000" w14:paraId="000000CC">
      <w:pPr>
        <w:spacing w:line="360" w:lineRule="auto"/>
        <w:rPr/>
      </w:pPr>
      <w:r w:rsidDel="00000000" w:rsidR="00000000" w:rsidRPr="00000000">
        <w:rPr>
          <w:rtl w:val="0"/>
        </w:rPr>
      </w:r>
    </w:p>
    <w:p w:rsidR="00000000" w:rsidDel="00000000" w:rsidP="00000000" w:rsidRDefault="00000000" w:rsidRPr="00000000" w14:paraId="000000CD">
      <w:pPr>
        <w:spacing w:line="360" w:lineRule="auto"/>
        <w:rPr/>
      </w:pPr>
      <w:r w:rsidDel="00000000" w:rsidR="00000000" w:rsidRPr="00000000">
        <w:rPr>
          <w:rtl w:val="0"/>
        </w:rPr>
        <w:t xml:space="preserve">Ethical considerations are also at the forefront particularly regarding the potential for iatrogenic harm and the importance of trauma informed care in avoiding retraumatization during therapy (WHO 2019).</w:t>
      </w:r>
    </w:p>
    <w:p w:rsidR="00000000" w:rsidDel="00000000" w:rsidP="00000000" w:rsidRDefault="00000000" w:rsidRPr="00000000" w14:paraId="000000CE">
      <w:pPr>
        <w:spacing w:line="360" w:lineRule="auto"/>
        <w:rPr/>
      </w:pPr>
      <w:r w:rsidDel="00000000" w:rsidR="00000000" w:rsidRPr="00000000">
        <w:rPr>
          <w:rtl w:val="0"/>
        </w:rPr>
      </w:r>
    </w:p>
    <w:p w:rsidR="00000000" w:rsidDel="00000000" w:rsidP="00000000" w:rsidRDefault="00000000" w:rsidRPr="00000000" w14:paraId="000000CF">
      <w:pPr>
        <w:spacing w:line="360" w:lineRule="auto"/>
        <w:rPr>
          <w:b w:val="1"/>
          <w:bCs w:val="1"/>
          <w:u w:val="single"/>
        </w:rPr>
      </w:pPr>
      <w:r w:rsidDel="00000000" w:rsidR="00000000" w:rsidRPr="00000000">
        <w:rPr>
          <w:rtl w:val="0"/>
        </w:rPr>
      </w:r>
    </w:p>
    <w:p w:rsidR="00000000" w:rsidDel="00000000" w:rsidP="00000000" w:rsidRDefault="00000000" w:rsidRPr="00000000" w14:paraId="000000D0">
      <w:pPr>
        <w:spacing w:line="360" w:lineRule="auto"/>
        <w:rPr>
          <w:b w:val="1"/>
          <w:bCs w:val="1"/>
          <w:u w:val="single"/>
        </w:rPr>
      </w:pPr>
      <w:r w:rsidDel="00000000" w:rsidR="00000000" w:rsidRPr="00000000">
        <w:rPr>
          <w:rtl w:val="0"/>
        </w:rPr>
      </w:r>
    </w:p>
    <w:p w:rsidR="00000000" w:rsidDel="00000000" w:rsidP="00000000" w:rsidRDefault="00000000" w:rsidRPr="00000000" w14:paraId="000000D1">
      <w:pPr>
        <w:spacing w:line="360" w:lineRule="auto"/>
        <w:rPr>
          <w:b w:val="1"/>
          <w:bCs w:val="1"/>
          <w:u w:val="single"/>
        </w:rPr>
      </w:pPr>
      <w:r w:rsidDel="00000000" w:rsidR="00000000" w:rsidRPr="00000000">
        <w:rPr>
          <w:b w:val="1"/>
          <w:bCs w:val="1"/>
          <w:u w:val="single"/>
          <w:rtl w:val="0"/>
        </w:rPr>
        <w:t xml:space="preserve">CONCLUSIONS</w:t>
      </w:r>
    </w:p>
    <w:p w:rsidR="00000000" w:rsidDel="00000000" w:rsidP="00000000" w:rsidRDefault="00000000" w:rsidRPr="00000000" w14:paraId="000000D2">
      <w:pPr>
        <w:spacing w:line="360" w:lineRule="auto"/>
        <w:rPr>
          <w:b w:val="1"/>
          <w:bCs w:val="1"/>
          <w:u w:val="single"/>
        </w:rPr>
      </w:pPr>
      <w:r w:rsidDel="00000000" w:rsidR="00000000" w:rsidRPr="00000000">
        <w:rPr>
          <w:rtl w:val="0"/>
        </w:rPr>
      </w:r>
    </w:p>
    <w:p w:rsidR="00000000" w:rsidDel="00000000" w:rsidP="00000000" w:rsidRDefault="00000000" w:rsidRPr="00000000" w14:paraId="000000D3">
      <w:pPr>
        <w:spacing w:line="360" w:lineRule="auto"/>
        <w:rPr/>
      </w:pPr>
      <w:r w:rsidDel="00000000" w:rsidR="00000000" w:rsidRPr="00000000">
        <w:rPr>
          <w:rtl w:val="0"/>
        </w:rPr>
        <w:t xml:space="preserve">Dissociative Identity Disorder (DID), included in the ICD-11 under the category of dissociative disorders, presents complex challenges for classification, diagnosis, treatment and rehabilitation. While ICD-11’s contemporary approach emphasizes a dimensional perspective, its current categorical framework for DID has limitations in capturing the disorder’s nuanced presentation. </w:t>
      </w:r>
    </w:p>
    <w:p w:rsidR="00000000" w:rsidDel="00000000" w:rsidP="00000000" w:rsidRDefault="00000000" w:rsidRPr="00000000" w14:paraId="000000D4">
      <w:pPr>
        <w:spacing w:line="360" w:lineRule="auto"/>
        <w:rPr/>
      </w:pPr>
      <w:r w:rsidDel="00000000" w:rsidR="00000000" w:rsidRPr="00000000">
        <w:rPr>
          <w:rtl w:val="0"/>
        </w:rPr>
      </w:r>
    </w:p>
    <w:p w:rsidR="00000000" w:rsidDel="00000000" w:rsidP="00000000" w:rsidRDefault="00000000" w:rsidRPr="00000000" w14:paraId="000000D5">
      <w:pPr>
        <w:spacing w:line="360" w:lineRule="auto"/>
        <w:rPr/>
      </w:pPr>
      <w:r w:rsidDel="00000000" w:rsidR="00000000" w:rsidRPr="00000000">
        <w:rPr>
          <w:rtl w:val="0"/>
        </w:rPr>
        <w:t xml:space="preserve">To enhance clinical utility, a more integrative classification system is recommended, potentially incorporating neurobiological markers alongside psychological criteria to improve diagnostic accuracy (Snyder &amp; Coons, 2020).</w:t>
      </w:r>
    </w:p>
    <w:p w:rsidR="00000000" w:rsidDel="00000000" w:rsidP="00000000" w:rsidRDefault="00000000" w:rsidRPr="00000000" w14:paraId="000000D6">
      <w:pPr>
        <w:spacing w:line="360" w:lineRule="auto"/>
        <w:rPr/>
      </w:pPr>
      <w:r w:rsidDel="00000000" w:rsidR="00000000" w:rsidRPr="00000000">
        <w:rPr>
          <w:rtl w:val="0"/>
        </w:rPr>
      </w:r>
    </w:p>
    <w:p w:rsidR="00000000" w:rsidDel="00000000" w:rsidP="00000000" w:rsidRDefault="00000000" w:rsidRPr="00000000" w14:paraId="000000D7">
      <w:pPr>
        <w:spacing w:line="360" w:lineRule="auto"/>
        <w:rPr/>
      </w:pPr>
      <w:r w:rsidDel="00000000" w:rsidR="00000000" w:rsidRPr="00000000">
        <w:rPr>
          <w:rtl w:val="0"/>
        </w:rPr>
        <w:t xml:space="preserve">Such refinement would facilitate earlier identification and better differentiation from related dissociative or trauma related conditions, reducing misdiagnosis and associated stigmas </w:t>
      </w:r>
    </w:p>
    <w:p w:rsidR="00000000" w:rsidDel="00000000" w:rsidP="00000000" w:rsidRDefault="00000000" w:rsidRPr="00000000" w14:paraId="000000D8">
      <w:pPr>
        <w:spacing w:line="360" w:lineRule="auto"/>
        <w:rPr/>
      </w:pPr>
      <w:r w:rsidDel="00000000" w:rsidR="00000000" w:rsidRPr="00000000">
        <w:rPr>
          <w:rtl w:val="0"/>
        </w:rPr>
        <w:t xml:space="preserve">(Brand &amp; Loewenstein 2019). Regarding treatment, establishing standardised, evidence based intervention protocols tailored to individual dissociative profiles would optimize rehabilitation outcomes, emphasizing trauma focused therapies integrated with neurofeedback or other neurobiological approaches (Loewenstein et al 2021).</w:t>
      </w:r>
    </w:p>
    <w:p w:rsidR="00000000" w:rsidDel="00000000" w:rsidP="00000000" w:rsidRDefault="00000000" w:rsidRPr="00000000" w14:paraId="000000D9">
      <w:pPr>
        <w:spacing w:line="360" w:lineRule="auto"/>
        <w:rPr/>
      </w:pPr>
      <w:r w:rsidDel="00000000" w:rsidR="00000000" w:rsidRPr="00000000">
        <w:rPr>
          <w:rtl w:val="0"/>
        </w:rPr>
      </w:r>
    </w:p>
    <w:p w:rsidR="00000000" w:rsidDel="00000000" w:rsidP="00000000" w:rsidRDefault="00000000" w:rsidRPr="00000000" w14:paraId="000000DA">
      <w:pPr>
        <w:spacing w:line="360" w:lineRule="auto"/>
        <w:rPr/>
      </w:pPr>
      <w:r w:rsidDel="00000000" w:rsidR="00000000" w:rsidRPr="00000000">
        <w:rPr>
          <w:rtl w:val="0"/>
        </w:rPr>
        <w:t xml:space="preserve">For policy, promoting specialized training programs and awareness campaigns in mental health systems would improve clinician competence and patient outcomes. Future research should focus on longitudinal studies examining neurobiological correlates to clarify etiology and treatment response, alongside development of culturally sensitive diagnostic tools. These recommendations aim to refine clinical practices and policies, fostering a more nuanced understanding of DID and improving long term outcomes for individuals affected by the disorder (National Institute Of Health 2020).</w:t>
      </w:r>
    </w:p>
    <w:p w:rsidR="00000000" w:rsidDel="00000000" w:rsidP="00000000" w:rsidRDefault="00000000" w:rsidRPr="00000000" w14:paraId="000000DB">
      <w:pPr>
        <w:spacing w:line="360" w:lineRule="auto"/>
        <w:rPr/>
      </w:pPr>
      <w:r w:rsidDel="00000000" w:rsidR="00000000" w:rsidRPr="00000000">
        <w:rPr>
          <w:rtl w:val="0"/>
        </w:rPr>
      </w:r>
    </w:p>
    <w:p w:rsidR="00000000" w:rsidDel="00000000" w:rsidP="00000000" w:rsidRDefault="00000000" w:rsidRPr="00000000" w14:paraId="000000DC">
      <w:pPr>
        <w:spacing w:line="360" w:lineRule="auto"/>
        <w:rPr/>
      </w:pPr>
      <w:r w:rsidDel="00000000" w:rsidR="00000000" w:rsidRPr="00000000">
        <w:rPr>
          <w:rtl w:val="0"/>
        </w:rPr>
      </w:r>
    </w:p>
    <w:p w:rsidR="00000000" w:rsidDel="00000000" w:rsidP="00000000" w:rsidRDefault="00000000" w:rsidRPr="00000000" w14:paraId="000000DD">
      <w:pPr>
        <w:spacing w:line="360" w:lineRule="auto"/>
        <w:rPr/>
      </w:pPr>
      <w:r w:rsidDel="00000000" w:rsidR="00000000" w:rsidRPr="00000000">
        <w:rPr>
          <w:rtl w:val="0"/>
        </w:rPr>
      </w:r>
    </w:p>
    <w:p w:rsidR="00000000" w:rsidDel="00000000" w:rsidP="00000000" w:rsidRDefault="00000000" w:rsidRPr="00000000" w14:paraId="000000DE">
      <w:pPr>
        <w:spacing w:line="360" w:lineRule="auto"/>
        <w:rPr/>
      </w:pPr>
      <w:r w:rsidDel="00000000" w:rsidR="00000000" w:rsidRPr="00000000">
        <w:rPr>
          <w:rtl w:val="0"/>
        </w:rPr>
      </w:r>
    </w:p>
    <w:p w:rsidR="00000000" w:rsidDel="00000000" w:rsidP="00000000" w:rsidRDefault="00000000" w:rsidRPr="00000000" w14:paraId="000000DF">
      <w:pPr>
        <w:spacing w:line="360" w:lineRule="auto"/>
        <w:rPr>
          <w:b w:val="1"/>
          <w:bCs w:val="1"/>
          <w:u w:val="single"/>
        </w:rPr>
      </w:pPr>
      <w:r w:rsidDel="00000000" w:rsidR="00000000" w:rsidRPr="00000000">
        <w:rPr>
          <w:rtl w:val="0"/>
        </w:rPr>
      </w:r>
    </w:p>
    <w:p w:rsidR="00000000" w:rsidDel="00000000" w:rsidP="00000000" w:rsidRDefault="00000000" w:rsidRPr="00000000" w14:paraId="000000E0">
      <w:pPr>
        <w:spacing w:line="360" w:lineRule="auto"/>
        <w:rPr>
          <w:b w:val="1"/>
          <w:bCs w:val="1"/>
          <w:u w:val="single"/>
        </w:rPr>
      </w:pPr>
      <w:r w:rsidDel="00000000" w:rsidR="00000000" w:rsidRPr="00000000">
        <w:rPr>
          <w:rtl w:val="0"/>
        </w:rPr>
      </w:r>
    </w:p>
    <w:p w:rsidR="00000000" w:rsidDel="00000000" w:rsidP="00000000" w:rsidRDefault="00000000" w:rsidRPr="00000000" w14:paraId="000000E1">
      <w:pPr>
        <w:spacing w:line="360" w:lineRule="auto"/>
        <w:rPr>
          <w:b w:val="1"/>
          <w:bCs w:val="1"/>
          <w:u w:val="single"/>
        </w:rPr>
      </w:pPr>
      <w:r w:rsidDel="00000000" w:rsidR="00000000" w:rsidRPr="00000000">
        <w:rPr>
          <w:rtl w:val="0"/>
        </w:rPr>
      </w:r>
    </w:p>
    <w:p w:rsidR="00000000" w:rsidDel="00000000" w:rsidP="00000000" w:rsidRDefault="00000000" w:rsidRPr="00000000" w14:paraId="000000E2">
      <w:pPr>
        <w:spacing w:line="360" w:lineRule="auto"/>
        <w:rPr>
          <w:b w:val="1"/>
          <w:bCs w:val="1"/>
          <w:u w:val="single"/>
        </w:rPr>
      </w:pPr>
      <w:r w:rsidDel="00000000" w:rsidR="00000000" w:rsidRPr="00000000">
        <w:rPr>
          <w:rtl w:val="0"/>
        </w:rPr>
      </w:r>
    </w:p>
    <w:p w:rsidR="00000000" w:rsidDel="00000000" w:rsidP="00000000" w:rsidRDefault="00000000" w:rsidRPr="00000000" w14:paraId="000000E3">
      <w:pPr>
        <w:spacing w:line="360" w:lineRule="auto"/>
        <w:rPr>
          <w:b w:val="1"/>
          <w:bCs w:val="1"/>
          <w:u w:val="single"/>
        </w:rPr>
      </w:pPr>
      <w:r w:rsidDel="00000000" w:rsidR="00000000" w:rsidRPr="00000000">
        <w:rPr>
          <w:rtl w:val="0"/>
        </w:rPr>
      </w:r>
    </w:p>
    <w:p w:rsidR="00000000" w:rsidDel="00000000" w:rsidP="00000000" w:rsidRDefault="00000000" w:rsidRPr="00000000" w14:paraId="000000E4">
      <w:pPr>
        <w:spacing w:line="360" w:lineRule="auto"/>
        <w:rPr>
          <w:b w:val="1"/>
          <w:bCs w:val="1"/>
          <w:u w:val="single"/>
        </w:rPr>
      </w:pPr>
      <w:r w:rsidDel="00000000" w:rsidR="00000000" w:rsidRPr="00000000">
        <w:rPr>
          <w:rtl w:val="0"/>
        </w:rPr>
      </w:r>
    </w:p>
    <w:p w:rsidR="00000000" w:rsidDel="00000000" w:rsidP="00000000" w:rsidRDefault="00000000" w:rsidRPr="00000000" w14:paraId="000000E5">
      <w:pPr>
        <w:spacing w:line="360" w:lineRule="auto"/>
        <w:rPr>
          <w:b w:val="1"/>
          <w:bCs w:val="1"/>
          <w:u w:val="single"/>
        </w:rPr>
      </w:pPr>
      <w:r w:rsidDel="00000000" w:rsidR="00000000" w:rsidRPr="00000000">
        <w:rPr>
          <w:b w:val="1"/>
          <w:bCs w:val="1"/>
          <w:u w:val="single"/>
          <w:rtl w:val="0"/>
        </w:rPr>
        <w:t xml:space="preserve">REFERENCES</w:t>
      </w:r>
    </w:p>
    <w:p w:rsidR="00000000" w:rsidDel="00000000" w:rsidP="00000000" w:rsidRDefault="00000000" w:rsidRPr="00000000" w14:paraId="000000E6">
      <w:pPr>
        <w:spacing w:line="360" w:lineRule="auto"/>
        <w:rPr>
          <w:b w:val="1"/>
          <w:bCs w:val="1"/>
          <w:u w:val="single"/>
        </w:rPr>
      </w:pPr>
      <w:r w:rsidDel="00000000" w:rsidR="00000000" w:rsidRPr="00000000">
        <w:rPr>
          <w:rtl w:val="0"/>
        </w:rPr>
      </w:r>
    </w:p>
    <w:p w:rsidR="00000000" w:rsidDel="00000000" w:rsidP="00000000" w:rsidRDefault="00000000" w:rsidRPr="00000000" w14:paraId="000000E7">
      <w:pPr>
        <w:spacing w:line="360" w:lineRule="auto"/>
        <w:rPr/>
      </w:pPr>
      <w:r w:rsidDel="00000000" w:rsidR="00000000" w:rsidRPr="00000000">
        <w:rPr>
          <w:rtl w:val="0"/>
        </w:rPr>
        <w:t xml:space="preserve">American Psychiatric Association.(2013).</w:t>
      </w:r>
    </w:p>
    <w:p w:rsidR="00000000" w:rsidDel="00000000" w:rsidP="00000000" w:rsidRDefault="00000000" w:rsidRPr="00000000" w14:paraId="000000E8">
      <w:pPr>
        <w:spacing w:line="360" w:lineRule="auto"/>
        <w:rPr/>
      </w:pPr>
      <w:r w:rsidDel="00000000" w:rsidR="00000000" w:rsidRPr="00000000">
        <w:rPr>
          <w:i w:val="1"/>
          <w:iCs w:val="1"/>
          <w:rtl w:val="0"/>
        </w:rPr>
        <w:t xml:space="preserve">Diagnostic and statistical manual of mental disorders(5th ed.)</w:t>
      </w:r>
      <w:r w:rsidDel="00000000" w:rsidR="00000000" w:rsidRPr="00000000">
        <w:rPr>
          <w:rtl w:val="0"/>
        </w:rPr>
        <w:t xml:space="preserve"> Arlington, VA:</w:t>
      </w:r>
    </w:p>
    <w:p w:rsidR="00000000" w:rsidDel="00000000" w:rsidP="00000000" w:rsidRDefault="00000000" w:rsidRPr="00000000" w14:paraId="000000E9">
      <w:pPr>
        <w:spacing w:line="360" w:lineRule="auto"/>
        <w:rPr/>
      </w:pPr>
      <w:r w:rsidDel="00000000" w:rsidR="00000000" w:rsidRPr="00000000">
        <w:rPr>
          <w:rtl w:val="0"/>
        </w:rPr>
        <w:t xml:space="preserve">American Psychiatric Publishing.</w:t>
      </w:r>
    </w:p>
    <w:p w:rsidR="00000000" w:rsidDel="00000000" w:rsidP="00000000" w:rsidRDefault="00000000" w:rsidRPr="00000000" w14:paraId="000000EA">
      <w:pPr>
        <w:spacing w:line="360" w:lineRule="auto"/>
        <w:rPr/>
      </w:pPr>
      <w:r w:rsidDel="00000000" w:rsidR="00000000" w:rsidRPr="00000000">
        <w:rPr>
          <w:rtl w:val="0"/>
        </w:rPr>
      </w:r>
    </w:p>
    <w:p w:rsidR="00000000" w:rsidDel="00000000" w:rsidP="00000000" w:rsidRDefault="00000000" w:rsidRPr="00000000" w14:paraId="000000EB">
      <w:pPr>
        <w:spacing w:line="360" w:lineRule="auto"/>
        <w:rPr/>
      </w:pPr>
      <w:r w:rsidDel="00000000" w:rsidR="00000000" w:rsidRPr="00000000">
        <w:rPr>
          <w:rtl w:val="0"/>
        </w:rPr>
        <w:t xml:space="preserve">Brand, B.L., Loewenstein, R.J., &amp; Spiegel, D.(2020). Trauma dissociation and treatment: An integrated approach. </w:t>
      </w:r>
    </w:p>
    <w:p w:rsidR="00000000" w:rsidDel="00000000" w:rsidP="00000000" w:rsidRDefault="00000000" w:rsidRPr="00000000" w14:paraId="000000EC">
      <w:pPr>
        <w:spacing w:line="360" w:lineRule="auto"/>
        <w:rPr/>
      </w:pPr>
      <w:r w:rsidDel="00000000" w:rsidR="00000000" w:rsidRPr="00000000">
        <w:rPr>
          <w:i w:val="1"/>
          <w:iCs w:val="1"/>
          <w:rtl w:val="0"/>
        </w:rPr>
        <w:t xml:space="preserve">Journal of Trauma &amp; Dissociation, 21(2</w:t>
      </w:r>
      <w:r w:rsidDel="00000000" w:rsidR="00000000" w:rsidRPr="00000000">
        <w:rPr>
          <w:rtl w:val="0"/>
        </w:rPr>
        <w:t xml:space="preserve">), 127-143.</w:t>
      </w:r>
    </w:p>
    <w:p w:rsidR="00000000" w:rsidDel="00000000" w:rsidP="00000000" w:rsidRDefault="00000000" w:rsidRPr="00000000" w14:paraId="000000ED">
      <w:pPr>
        <w:spacing w:line="360" w:lineRule="auto"/>
        <w:rPr/>
      </w:pPr>
      <w:r w:rsidDel="00000000" w:rsidR="00000000" w:rsidRPr="00000000">
        <w:rPr>
          <w:rtl w:val="0"/>
        </w:rPr>
      </w:r>
    </w:p>
    <w:p w:rsidR="00000000" w:rsidDel="00000000" w:rsidP="00000000" w:rsidRDefault="00000000" w:rsidRPr="00000000" w14:paraId="000000EE">
      <w:pPr>
        <w:spacing w:line="360" w:lineRule="auto"/>
        <w:rPr/>
      </w:pPr>
      <w:r w:rsidDel="00000000" w:rsidR="00000000" w:rsidRPr="00000000">
        <w:rPr>
          <w:rtl w:val="0"/>
        </w:rPr>
        <w:t xml:space="preserve">Dell, P.F.(2019). The interidentity and intrainterpersonal aspects of dissociation: Some clinical considerations. Journal of Trauma &amp; Dissociation 20(4), 447-462.</w:t>
      </w:r>
    </w:p>
    <w:p w:rsidR="00000000" w:rsidDel="00000000" w:rsidP="00000000" w:rsidRDefault="00000000" w:rsidRPr="00000000" w14:paraId="000000EF">
      <w:pPr>
        <w:spacing w:line="360" w:lineRule="auto"/>
        <w:rPr/>
      </w:pPr>
      <w:r w:rsidDel="00000000" w:rsidR="00000000" w:rsidRPr="00000000">
        <w:rPr>
          <w:rtl w:val="0"/>
        </w:rPr>
      </w:r>
    </w:p>
    <w:p w:rsidR="00000000" w:rsidDel="00000000" w:rsidP="00000000" w:rsidRDefault="00000000" w:rsidRPr="00000000" w14:paraId="000000F0">
      <w:pPr>
        <w:spacing w:line="360" w:lineRule="auto"/>
        <w:rPr/>
      </w:pPr>
      <w:r w:rsidDel="00000000" w:rsidR="00000000" w:rsidRPr="00000000">
        <w:rPr>
          <w:rtl w:val="0"/>
        </w:rPr>
        <w:t xml:space="preserve">Foote, B.D., Smolin, Y., &amp; Lipsitz, J. (2018). Dissociative identity disorder: The controversy persists. </w:t>
      </w:r>
      <w:r w:rsidDel="00000000" w:rsidR="00000000" w:rsidRPr="00000000">
        <w:rPr>
          <w:i w:val="1"/>
          <w:iCs w:val="1"/>
          <w:rtl w:val="0"/>
        </w:rPr>
        <w:t xml:space="preserve">Harvard Review of Psychiatry, </w:t>
      </w:r>
      <w:r w:rsidDel="00000000" w:rsidR="00000000" w:rsidRPr="00000000">
        <w:rPr>
          <w:rtl w:val="0"/>
        </w:rPr>
        <w:t xml:space="preserve">26(6), 318-327.</w:t>
      </w:r>
    </w:p>
    <w:p w:rsidR="00000000" w:rsidDel="00000000" w:rsidP="00000000" w:rsidRDefault="00000000" w:rsidRPr="00000000" w14:paraId="000000F1">
      <w:pPr>
        <w:spacing w:line="360" w:lineRule="auto"/>
        <w:rPr/>
      </w:pPr>
      <w:r w:rsidDel="00000000" w:rsidR="00000000" w:rsidRPr="00000000">
        <w:rPr>
          <w:rtl w:val="0"/>
        </w:rPr>
      </w:r>
    </w:p>
    <w:p w:rsidR="00000000" w:rsidDel="00000000" w:rsidP="00000000" w:rsidRDefault="00000000" w:rsidRPr="00000000" w14:paraId="000000F2">
      <w:pPr>
        <w:spacing w:line="360" w:lineRule="auto"/>
        <w:rPr/>
      </w:pPr>
      <w:r w:rsidDel="00000000" w:rsidR="00000000" w:rsidRPr="00000000">
        <w:rPr>
          <w:rtl w:val="0"/>
        </w:rPr>
        <w:t xml:space="preserve">Gray, N., Thomas , N., &amp; Ehlers, A. (2022).</w:t>
      </w:r>
    </w:p>
    <w:p w:rsidR="00000000" w:rsidDel="00000000" w:rsidP="00000000" w:rsidRDefault="00000000" w:rsidRPr="00000000" w14:paraId="000000F3">
      <w:pPr>
        <w:spacing w:line="360" w:lineRule="auto"/>
        <w:rPr>
          <w:i w:val="1"/>
          <w:iCs w:val="1"/>
        </w:rPr>
      </w:pPr>
      <w:r w:rsidDel="00000000" w:rsidR="00000000" w:rsidRPr="00000000">
        <w:rPr>
          <w:rtl w:val="0"/>
        </w:rPr>
        <w:t xml:space="preserve">Assessing the effectiveness of trauma - focused therapy in dissociative identity disorder: A systematic review. </w:t>
      </w:r>
      <w:r w:rsidDel="00000000" w:rsidR="00000000" w:rsidRPr="00000000">
        <w:rPr>
          <w:i w:val="1"/>
          <w:iCs w:val="1"/>
          <w:rtl w:val="0"/>
        </w:rPr>
        <w:t xml:space="preserve">Psychotherapy Research, 32(4) 463 - 478.</w:t>
      </w:r>
    </w:p>
    <w:p w:rsidR="00000000" w:rsidDel="00000000" w:rsidP="00000000" w:rsidRDefault="00000000" w:rsidRPr="00000000" w14:paraId="000000F4">
      <w:pPr>
        <w:spacing w:line="360" w:lineRule="auto"/>
        <w:rPr>
          <w:i w:val="1"/>
          <w:iCs w:val="1"/>
        </w:rPr>
      </w:pPr>
      <w:r w:rsidDel="00000000" w:rsidR="00000000" w:rsidRPr="00000000">
        <w:rPr>
          <w:rtl w:val="0"/>
        </w:rPr>
      </w:r>
    </w:p>
    <w:p w:rsidR="00000000" w:rsidDel="00000000" w:rsidP="00000000" w:rsidRDefault="00000000" w:rsidRPr="00000000" w14:paraId="000000F5">
      <w:pPr>
        <w:spacing w:line="360" w:lineRule="auto"/>
        <w:rPr/>
      </w:pPr>
      <w:r w:rsidDel="00000000" w:rsidR="00000000" w:rsidRPr="00000000">
        <w:rPr>
          <w:rtl w:val="0"/>
        </w:rPr>
        <w:t xml:space="preserve">Langeland, W., Draijer, N., &amp; van den Brink, W. (2019). Dissociative experiences and their measurement . Psychological assessment, 31(3), 278 - 288.</w:t>
      </w:r>
    </w:p>
    <w:p w:rsidR="00000000" w:rsidDel="00000000" w:rsidP="00000000" w:rsidRDefault="00000000" w:rsidRPr="00000000" w14:paraId="000000F6">
      <w:pPr>
        <w:spacing w:line="360" w:lineRule="auto"/>
        <w:rPr/>
      </w:pPr>
      <w:r w:rsidDel="00000000" w:rsidR="00000000" w:rsidRPr="00000000">
        <w:rPr>
          <w:rtl w:val="0"/>
        </w:rPr>
      </w:r>
    </w:p>
    <w:p w:rsidR="00000000" w:rsidDel="00000000" w:rsidP="00000000" w:rsidRDefault="00000000" w:rsidRPr="00000000" w14:paraId="000000F7">
      <w:pPr>
        <w:spacing w:line="360" w:lineRule="auto"/>
        <w:rPr/>
      </w:pPr>
      <w:r w:rsidDel="00000000" w:rsidR="00000000" w:rsidRPr="00000000">
        <w:rPr>
          <w:rtl w:val="0"/>
        </w:rPr>
        <w:t xml:space="preserve">Loewenstein, R.J., &amp; Cohen, J.(2019). Treatment considerations in dissociative identity disorder. Journal of trauma and dissociation, 20(2), 152-171.</w:t>
      </w:r>
    </w:p>
    <w:p w:rsidR="00000000" w:rsidDel="00000000" w:rsidP="00000000" w:rsidRDefault="00000000" w:rsidRPr="00000000" w14:paraId="000000F8">
      <w:pPr>
        <w:spacing w:line="360" w:lineRule="auto"/>
        <w:rPr/>
      </w:pPr>
      <w:r w:rsidDel="00000000" w:rsidR="00000000" w:rsidRPr="00000000">
        <w:rPr>
          <w:rtl w:val="0"/>
        </w:rPr>
      </w:r>
    </w:p>
    <w:p w:rsidR="00000000" w:rsidDel="00000000" w:rsidP="00000000" w:rsidRDefault="00000000" w:rsidRPr="00000000" w14:paraId="000000F9">
      <w:pPr>
        <w:spacing w:line="360" w:lineRule="auto"/>
        <w:rPr/>
      </w:pPr>
      <w:r w:rsidDel="00000000" w:rsidR="00000000" w:rsidRPr="00000000">
        <w:rPr>
          <w:rtl w:val="0"/>
        </w:rPr>
        <w:t xml:space="preserve">Loewenstein, R.J., &amp; Cohen, J.(2021).</w:t>
      </w:r>
    </w:p>
    <w:p w:rsidR="00000000" w:rsidDel="00000000" w:rsidP="00000000" w:rsidRDefault="00000000" w:rsidRPr="00000000" w14:paraId="000000FA">
      <w:pPr>
        <w:spacing w:line="360" w:lineRule="auto"/>
        <w:rPr/>
      </w:pPr>
      <w:r w:rsidDel="00000000" w:rsidR="00000000" w:rsidRPr="00000000">
        <w:rPr>
          <w:rtl w:val="0"/>
        </w:rPr>
        <w:t xml:space="preserve">Differentiating genuine dissociative symptoms from malingering in dissociative identity disorder. The Journal of Trauma &amp; Dissociation , 22(3), 347 - 360.</w:t>
      </w:r>
    </w:p>
    <w:p w:rsidR="00000000" w:rsidDel="00000000" w:rsidP="00000000" w:rsidRDefault="00000000" w:rsidRPr="00000000" w14:paraId="000000FB">
      <w:pPr>
        <w:spacing w:line="360" w:lineRule="auto"/>
        <w:rPr/>
      </w:pPr>
      <w:r w:rsidDel="00000000" w:rsidR="00000000" w:rsidRPr="00000000">
        <w:rPr>
          <w:rtl w:val="0"/>
        </w:rPr>
      </w:r>
    </w:p>
    <w:p w:rsidR="00000000" w:rsidDel="00000000" w:rsidP="00000000" w:rsidRDefault="00000000" w:rsidRPr="00000000" w14:paraId="000000FC">
      <w:pPr>
        <w:spacing w:line="360" w:lineRule="auto"/>
        <w:rPr/>
      </w:pPr>
      <w:r w:rsidDel="00000000" w:rsidR="00000000" w:rsidRPr="00000000">
        <w:rPr>
          <w:rtl w:val="0"/>
        </w:rPr>
        <w:t xml:space="preserve">Simeon, D., Stein, M., &amp; Parsons , K. (2021). Psychoeducation and support interventions for dissociative disorders. Trauma, Violence, &amp; Abuse, 22(1), 80-94.</w:t>
      </w:r>
    </w:p>
    <w:p w:rsidR="00000000" w:rsidDel="00000000" w:rsidP="00000000" w:rsidRDefault="00000000" w:rsidRPr="00000000" w14:paraId="000000FD">
      <w:pPr>
        <w:spacing w:line="360" w:lineRule="auto"/>
        <w:rPr/>
      </w:pPr>
      <w:r w:rsidDel="00000000" w:rsidR="00000000" w:rsidRPr="00000000">
        <w:rPr>
          <w:rtl w:val="0"/>
        </w:rPr>
      </w:r>
    </w:p>
    <w:p w:rsidR="00000000" w:rsidDel="00000000" w:rsidP="00000000" w:rsidRDefault="00000000" w:rsidRPr="00000000" w14:paraId="000000FE">
      <w:pPr>
        <w:spacing w:line="360" w:lineRule="auto"/>
        <w:rPr/>
      </w:pPr>
      <w:r w:rsidDel="00000000" w:rsidR="00000000" w:rsidRPr="00000000">
        <w:rPr>
          <w:rtl w:val="0"/>
        </w:rPr>
        <w:t xml:space="preserve">Spanos , N.P., et al. (2020). Cultural and historical perspectives on dissociative identity disorder. </w:t>
      </w:r>
      <w:r w:rsidDel="00000000" w:rsidR="00000000" w:rsidRPr="00000000">
        <w:rPr>
          <w:i w:val="1"/>
          <w:iCs w:val="1"/>
          <w:rtl w:val="0"/>
        </w:rPr>
        <w:t xml:space="preserve">History of Psychiatry, </w:t>
      </w:r>
      <w:r w:rsidDel="00000000" w:rsidR="00000000" w:rsidRPr="00000000">
        <w:rPr>
          <w:rtl w:val="0"/>
        </w:rPr>
        <w:t xml:space="preserve">31(4), 520 - 534.</w:t>
      </w:r>
    </w:p>
    <w:p w:rsidR="00000000" w:rsidDel="00000000" w:rsidP="00000000" w:rsidRDefault="00000000" w:rsidRPr="00000000" w14:paraId="000000FF">
      <w:pPr>
        <w:spacing w:line="360" w:lineRule="auto"/>
        <w:rPr/>
      </w:pPr>
      <w:r w:rsidDel="00000000" w:rsidR="00000000" w:rsidRPr="00000000">
        <w:rPr>
          <w:rtl w:val="0"/>
        </w:rPr>
      </w:r>
    </w:p>
    <w:p w:rsidR="00000000" w:rsidDel="00000000" w:rsidP="00000000" w:rsidRDefault="00000000" w:rsidRPr="00000000" w14:paraId="00000100">
      <w:pPr>
        <w:spacing w:line="360" w:lineRule="auto"/>
        <w:rPr/>
      </w:pPr>
      <w:r w:rsidDel="00000000" w:rsidR="00000000" w:rsidRPr="00000000">
        <w:rPr>
          <w:rtl w:val="0"/>
        </w:rPr>
        <w:t xml:space="preserve">World Health Organisation. (2019). ICD - 11 for </w:t>
      </w:r>
      <w:r w:rsidDel="00000000" w:rsidR="00000000" w:rsidRPr="00000000">
        <w:rPr>
          <w:i w:val="1"/>
          <w:iCs w:val="1"/>
          <w:rtl w:val="0"/>
        </w:rPr>
        <w:t xml:space="preserve">mortality and morbidity statistics</w:t>
      </w:r>
      <w:r w:rsidDel="00000000" w:rsidR="00000000" w:rsidRPr="00000000">
        <w:rPr>
          <w:rtl w:val="0"/>
        </w:rPr>
        <w:t xml:space="preserve"> Geneva: WHO</w:t>
      </w:r>
    </w:p>
    <w:p w:rsidR="00000000" w:rsidDel="00000000" w:rsidP="00000000" w:rsidRDefault="00000000" w:rsidRPr="00000000" w14:paraId="00000101">
      <w:pPr>
        <w:spacing w:line="360" w:lineRule="auto"/>
        <w:rPr/>
      </w:pPr>
      <w:r w:rsidDel="00000000" w:rsidR="00000000" w:rsidRPr="00000000">
        <w:rPr>
          <w:rtl w:val="0"/>
        </w:rPr>
      </w:r>
    </w:p>
    <w:p w:rsidR="00000000" w:rsidDel="00000000" w:rsidP="00000000" w:rsidRDefault="00000000" w:rsidRPr="00000000" w14:paraId="00000102">
      <w:pPr>
        <w:spacing w:line="360" w:lineRule="auto"/>
        <w:rPr/>
      </w:pPr>
      <w:r w:rsidDel="00000000" w:rsidR="00000000" w:rsidRPr="00000000">
        <w:rPr>
          <w:rtl w:val="0"/>
        </w:rPr>
        <w:t xml:space="preserve">National Institute of Health (2020).</w:t>
      </w:r>
    </w:p>
    <w:p w:rsidR="00000000" w:rsidDel="00000000" w:rsidP="00000000" w:rsidRDefault="00000000" w:rsidRPr="00000000" w14:paraId="00000103">
      <w:pPr>
        <w:spacing w:line="360" w:lineRule="auto"/>
        <w:rPr/>
      </w:pPr>
      <w:r w:rsidDel="00000000" w:rsidR="00000000" w:rsidRPr="00000000">
        <w:rPr>
          <w:rtl w:val="0"/>
        </w:rPr>
      </w:r>
    </w:p>
    <w:p w:rsidR="00000000" w:rsidDel="00000000" w:rsidP="00000000" w:rsidRDefault="00000000" w:rsidRPr="00000000" w14:paraId="00000104">
      <w:pPr>
        <w:spacing w:line="360" w:lineRule="auto"/>
        <w:rPr/>
      </w:pPr>
      <w:r w:rsidDel="00000000" w:rsidR="00000000" w:rsidRPr="00000000">
        <w:rPr>
          <w:rtl w:val="0"/>
        </w:rPr>
        <w:t xml:space="preserve">Diagnostic and Statistical Manual of Mental Disorders, Fifth edition</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 </w:t>
      </w:r>
    </w:p>
    <w:p w:rsidR="00000000" w:rsidDel="00000000" w:rsidP="00000000" w:rsidRDefault="00000000" w:rsidRPr="00000000" w14:paraId="0000010F">
      <w:pPr>
        <w:rPr>
          <w:u w:val="single"/>
        </w:rPr>
      </w:pPr>
      <w:r w:rsidDel="00000000" w:rsidR="00000000" w:rsidRPr="00000000">
        <w:rPr>
          <w:rtl w:val="0"/>
        </w:rPr>
      </w:r>
    </w:p>
    <w:p w:rsidR="00000000" w:rsidDel="00000000" w:rsidP="00000000" w:rsidRDefault="00000000" w:rsidRPr="00000000" w14:paraId="00000110">
      <w:pPr>
        <w:rPr>
          <w:u w:val="single"/>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  </w:t>
      </w:r>
    </w:p>
    <w:p w:rsidR="00000000" w:rsidDel="00000000" w:rsidP="00000000" w:rsidRDefault="00000000" w:rsidRPr="00000000" w14:paraId="00000113">
      <w:pPr>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