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8D5186" w14:textId="77777777" w:rsidR="00167241" w:rsidRPr="003317AC" w:rsidRDefault="00167241" w:rsidP="00167241">
      <w:pPr>
        <w:spacing w:line="360" w:lineRule="auto"/>
        <w:rPr>
          <w:rFonts w:ascii="Arial" w:hAnsi="Arial" w:cs="Arial"/>
        </w:rPr>
      </w:pPr>
      <w:r w:rsidRPr="003317AC">
        <w:rPr>
          <w:rFonts w:ascii="Arial" w:hAnsi="Arial" w:cs="Arial"/>
          <w:noProof/>
        </w:rPr>
        <w:drawing>
          <wp:anchor distT="0" distB="0" distL="114300" distR="114300" simplePos="0" relativeHeight="251659264" behindDoc="0" locked="0" layoutInCell="1" allowOverlap="1" wp14:anchorId="1A4F1A97" wp14:editId="67BBC6DB">
            <wp:simplePos x="0" y="0"/>
            <wp:positionH relativeFrom="margin">
              <wp:align>left</wp:align>
            </wp:positionH>
            <wp:positionV relativeFrom="paragraph">
              <wp:posOffset>292100</wp:posOffset>
            </wp:positionV>
            <wp:extent cx="1517650" cy="596900"/>
            <wp:effectExtent l="0" t="0" r="635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517650" cy="596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37D3C1F" w14:textId="77777777" w:rsidR="00167241" w:rsidRPr="003317AC" w:rsidRDefault="00167241" w:rsidP="00167241">
      <w:pPr>
        <w:spacing w:line="360" w:lineRule="auto"/>
        <w:rPr>
          <w:rFonts w:ascii="Arial" w:hAnsi="Arial" w:cs="Arial"/>
        </w:rPr>
      </w:pPr>
    </w:p>
    <w:p w14:paraId="0678652E" w14:textId="77777777" w:rsidR="00167241" w:rsidRDefault="00167241" w:rsidP="00167241">
      <w:pPr>
        <w:spacing w:line="360" w:lineRule="auto"/>
        <w:rPr>
          <w:rFonts w:ascii="Arial" w:hAnsi="Arial" w:cs="Arial"/>
        </w:rPr>
      </w:pPr>
    </w:p>
    <w:p w14:paraId="53CE491C" w14:textId="77777777" w:rsidR="00167241" w:rsidRPr="003317AC" w:rsidRDefault="00167241" w:rsidP="00167241">
      <w:pPr>
        <w:spacing w:line="360" w:lineRule="auto"/>
        <w:rPr>
          <w:rFonts w:ascii="Arial" w:hAnsi="Arial" w:cs="Arial"/>
        </w:rPr>
      </w:pPr>
    </w:p>
    <w:p w14:paraId="2BD7A83D" w14:textId="77777777" w:rsidR="00167241" w:rsidRPr="00AF7BF8" w:rsidRDefault="00167241" w:rsidP="00167241">
      <w:pPr>
        <w:spacing w:line="360" w:lineRule="auto"/>
        <w:jc w:val="center"/>
        <w:rPr>
          <w:rFonts w:cstheme="minorHAnsi"/>
          <w:b/>
          <w:bCs/>
          <w:sz w:val="32"/>
          <w:szCs w:val="32"/>
        </w:rPr>
      </w:pPr>
      <w:r w:rsidRPr="00AF7BF8">
        <w:rPr>
          <w:rFonts w:cstheme="minorHAnsi"/>
          <w:b/>
          <w:bCs/>
          <w:sz w:val="32"/>
          <w:szCs w:val="32"/>
        </w:rPr>
        <w:t>Introduction to Physiology</w:t>
      </w:r>
    </w:p>
    <w:p w14:paraId="0B5E09AD" w14:textId="77777777" w:rsidR="00167241" w:rsidRPr="00AF7BF8" w:rsidRDefault="00167241" w:rsidP="00167241">
      <w:pPr>
        <w:spacing w:line="360" w:lineRule="auto"/>
        <w:jc w:val="center"/>
        <w:rPr>
          <w:rFonts w:cstheme="minorHAnsi"/>
          <w:b/>
          <w:bCs/>
          <w:sz w:val="32"/>
          <w:szCs w:val="32"/>
        </w:rPr>
      </w:pPr>
      <w:r w:rsidRPr="00AF7BF8">
        <w:rPr>
          <w:rFonts w:cstheme="minorHAnsi"/>
          <w:b/>
          <w:bCs/>
          <w:sz w:val="32"/>
          <w:szCs w:val="32"/>
        </w:rPr>
        <w:t>Assessment 2</w:t>
      </w:r>
    </w:p>
    <w:p w14:paraId="31A5D956" w14:textId="77777777" w:rsidR="00167241" w:rsidRPr="00AF7BF8" w:rsidRDefault="00167241" w:rsidP="00167241">
      <w:pPr>
        <w:shd w:val="clear" w:color="auto" w:fill="D9E2F3" w:themeFill="accent1" w:themeFillTint="33"/>
        <w:spacing w:line="360" w:lineRule="auto"/>
        <w:jc w:val="center"/>
        <w:rPr>
          <w:rFonts w:cstheme="minorHAnsi"/>
          <w:sz w:val="32"/>
          <w:szCs w:val="32"/>
        </w:rPr>
      </w:pPr>
      <w:r w:rsidRPr="00AF7BF8">
        <w:rPr>
          <w:rFonts w:cstheme="minorHAnsi"/>
          <w:b/>
          <w:bCs/>
          <w:sz w:val="32"/>
          <w:szCs w:val="32"/>
        </w:rPr>
        <w:t xml:space="preserve">Diabetes - lifestyle choices in </w:t>
      </w:r>
      <w:r>
        <w:rPr>
          <w:rFonts w:cstheme="minorHAnsi"/>
          <w:b/>
          <w:bCs/>
          <w:sz w:val="32"/>
          <w:szCs w:val="32"/>
        </w:rPr>
        <w:t xml:space="preserve">a </w:t>
      </w:r>
      <w:r w:rsidRPr="00AF7BF8">
        <w:rPr>
          <w:rFonts w:cstheme="minorHAnsi"/>
          <w:b/>
          <w:bCs/>
          <w:sz w:val="32"/>
          <w:szCs w:val="32"/>
        </w:rPr>
        <w:t>lifestyle disease</w:t>
      </w:r>
    </w:p>
    <w:p w14:paraId="428F8784" w14:textId="77777777" w:rsidR="00167241" w:rsidRPr="00AF7BF8" w:rsidRDefault="00167241" w:rsidP="00167241">
      <w:pPr>
        <w:tabs>
          <w:tab w:val="left" w:pos="6540"/>
        </w:tabs>
        <w:spacing w:line="360" w:lineRule="auto"/>
        <w:rPr>
          <w:rFonts w:cstheme="minorHAnsi"/>
          <w:sz w:val="32"/>
          <w:szCs w:val="32"/>
        </w:rPr>
      </w:pPr>
    </w:p>
    <w:p w14:paraId="174EB38A" w14:textId="77777777" w:rsidR="00167241" w:rsidRPr="00AF7BF8" w:rsidRDefault="00167241" w:rsidP="00167241">
      <w:pPr>
        <w:tabs>
          <w:tab w:val="left" w:pos="6540"/>
        </w:tabs>
        <w:spacing w:line="360" w:lineRule="auto"/>
        <w:rPr>
          <w:rFonts w:cstheme="minorHAnsi"/>
          <w:sz w:val="32"/>
          <w:szCs w:val="32"/>
        </w:rPr>
      </w:pPr>
    </w:p>
    <w:p w14:paraId="414A6DC7" w14:textId="77777777" w:rsidR="00167241" w:rsidRPr="00AF7BF8" w:rsidRDefault="00167241" w:rsidP="00167241">
      <w:pPr>
        <w:shd w:val="clear" w:color="auto" w:fill="D9E2F3" w:themeFill="accent1" w:themeFillTint="33"/>
        <w:tabs>
          <w:tab w:val="left" w:pos="6540"/>
        </w:tabs>
        <w:spacing w:line="360" w:lineRule="auto"/>
        <w:rPr>
          <w:rFonts w:cstheme="minorHAnsi"/>
          <w:sz w:val="24"/>
          <w:szCs w:val="24"/>
        </w:rPr>
      </w:pPr>
      <w:r w:rsidRPr="00AF7BF8">
        <w:rPr>
          <w:rFonts w:cstheme="minorHAnsi"/>
          <w:b/>
          <w:bCs/>
          <w:sz w:val="24"/>
          <w:szCs w:val="24"/>
        </w:rPr>
        <w:t>Module name</w:t>
      </w:r>
      <w:r w:rsidRPr="00AF7BF8">
        <w:rPr>
          <w:rFonts w:cstheme="minorHAnsi"/>
          <w:sz w:val="24"/>
          <w:szCs w:val="24"/>
        </w:rPr>
        <w:t>: Introduction to Physiology</w:t>
      </w:r>
    </w:p>
    <w:p w14:paraId="5F62516B" w14:textId="77777777" w:rsidR="00167241" w:rsidRPr="00AF7BF8" w:rsidRDefault="00167241" w:rsidP="00167241">
      <w:pPr>
        <w:shd w:val="clear" w:color="auto" w:fill="D9E2F3" w:themeFill="accent1" w:themeFillTint="33"/>
        <w:tabs>
          <w:tab w:val="left" w:pos="6540"/>
        </w:tabs>
        <w:spacing w:line="360" w:lineRule="auto"/>
        <w:rPr>
          <w:rFonts w:cstheme="minorHAnsi"/>
          <w:sz w:val="24"/>
          <w:szCs w:val="24"/>
        </w:rPr>
      </w:pPr>
      <w:r w:rsidRPr="00AF7BF8">
        <w:rPr>
          <w:rFonts w:cstheme="minorHAnsi"/>
          <w:b/>
          <w:bCs/>
          <w:sz w:val="24"/>
          <w:szCs w:val="24"/>
        </w:rPr>
        <w:t>Module code</w:t>
      </w:r>
      <w:r w:rsidRPr="00AF7BF8">
        <w:rPr>
          <w:rFonts w:cstheme="minorHAnsi"/>
          <w:sz w:val="24"/>
          <w:szCs w:val="24"/>
        </w:rPr>
        <w:t>: BMHP5003</w:t>
      </w:r>
    </w:p>
    <w:p w14:paraId="59DA65D0" w14:textId="77777777" w:rsidR="00167241" w:rsidRPr="00AF7BF8" w:rsidRDefault="00167241" w:rsidP="00167241">
      <w:pPr>
        <w:shd w:val="clear" w:color="auto" w:fill="D9E2F3" w:themeFill="accent1" w:themeFillTint="33"/>
        <w:tabs>
          <w:tab w:val="left" w:pos="6540"/>
        </w:tabs>
        <w:spacing w:line="360" w:lineRule="auto"/>
        <w:rPr>
          <w:rFonts w:cstheme="minorHAnsi"/>
          <w:b/>
          <w:bCs/>
          <w:sz w:val="24"/>
          <w:szCs w:val="24"/>
        </w:rPr>
      </w:pPr>
      <w:r w:rsidRPr="00AF7BF8">
        <w:rPr>
          <w:rFonts w:cstheme="minorHAnsi"/>
          <w:b/>
          <w:bCs/>
          <w:sz w:val="24"/>
          <w:szCs w:val="24"/>
        </w:rPr>
        <w:t>Lecturer name</w:t>
      </w:r>
      <w:r w:rsidRPr="00AF7BF8">
        <w:rPr>
          <w:rFonts w:cstheme="minorHAnsi"/>
          <w:sz w:val="24"/>
          <w:szCs w:val="24"/>
        </w:rPr>
        <w:t xml:space="preserve">: </w:t>
      </w:r>
      <w:r>
        <w:rPr>
          <w:rFonts w:cstheme="minorHAnsi"/>
          <w:sz w:val="24"/>
          <w:szCs w:val="24"/>
        </w:rPr>
        <w:t>Dr</w:t>
      </w:r>
      <w:r w:rsidRPr="00AF7BF8">
        <w:rPr>
          <w:rFonts w:cstheme="minorHAnsi"/>
          <w:sz w:val="24"/>
          <w:szCs w:val="24"/>
        </w:rPr>
        <w:t xml:space="preserve"> Laila Surani</w:t>
      </w:r>
      <w:r w:rsidRPr="00AF7BF8">
        <w:rPr>
          <w:rFonts w:cstheme="minorHAnsi"/>
          <w:b/>
          <w:bCs/>
          <w:sz w:val="24"/>
          <w:szCs w:val="24"/>
        </w:rPr>
        <w:t xml:space="preserve"> </w:t>
      </w:r>
    </w:p>
    <w:p w14:paraId="2A80C4A4" w14:textId="77777777" w:rsidR="00167241" w:rsidRPr="00AF7BF8" w:rsidRDefault="00167241" w:rsidP="00167241">
      <w:pPr>
        <w:shd w:val="clear" w:color="auto" w:fill="D9E2F3" w:themeFill="accent1" w:themeFillTint="33"/>
        <w:tabs>
          <w:tab w:val="left" w:pos="6540"/>
        </w:tabs>
        <w:spacing w:line="360" w:lineRule="auto"/>
        <w:rPr>
          <w:rFonts w:cstheme="minorHAnsi"/>
          <w:sz w:val="24"/>
          <w:szCs w:val="24"/>
        </w:rPr>
      </w:pPr>
      <w:r w:rsidRPr="00AF7BF8">
        <w:rPr>
          <w:rFonts w:cstheme="minorHAnsi"/>
          <w:b/>
          <w:bCs/>
          <w:sz w:val="24"/>
          <w:szCs w:val="24"/>
        </w:rPr>
        <w:t>Student name</w:t>
      </w:r>
      <w:r w:rsidRPr="00AF7BF8">
        <w:rPr>
          <w:rFonts w:cstheme="minorHAnsi"/>
          <w:sz w:val="24"/>
          <w:szCs w:val="24"/>
        </w:rPr>
        <w:t>: Elena Ruseva</w:t>
      </w:r>
    </w:p>
    <w:p w14:paraId="29048685" w14:textId="77777777" w:rsidR="00167241" w:rsidRPr="00AF7BF8" w:rsidRDefault="00167241" w:rsidP="00167241">
      <w:pPr>
        <w:shd w:val="clear" w:color="auto" w:fill="D9E2F3" w:themeFill="accent1" w:themeFillTint="33"/>
        <w:tabs>
          <w:tab w:val="left" w:pos="6540"/>
        </w:tabs>
        <w:spacing w:line="360" w:lineRule="auto"/>
        <w:rPr>
          <w:rFonts w:cstheme="minorHAnsi"/>
          <w:sz w:val="24"/>
          <w:szCs w:val="24"/>
        </w:rPr>
      </w:pPr>
      <w:r w:rsidRPr="00AF7BF8">
        <w:rPr>
          <w:rFonts w:cstheme="minorHAnsi"/>
          <w:b/>
          <w:bCs/>
          <w:sz w:val="24"/>
          <w:szCs w:val="24"/>
        </w:rPr>
        <w:t>Student ID</w:t>
      </w:r>
      <w:r w:rsidRPr="00AF7BF8">
        <w:rPr>
          <w:rFonts w:cstheme="minorHAnsi"/>
          <w:sz w:val="24"/>
          <w:szCs w:val="24"/>
        </w:rPr>
        <w:t>:2008341</w:t>
      </w:r>
    </w:p>
    <w:p w14:paraId="2DA965F9" w14:textId="77777777" w:rsidR="00167241" w:rsidRPr="00AF7BF8" w:rsidRDefault="00167241" w:rsidP="00167241">
      <w:pPr>
        <w:tabs>
          <w:tab w:val="left" w:pos="6540"/>
        </w:tabs>
        <w:spacing w:line="360" w:lineRule="auto"/>
        <w:rPr>
          <w:rFonts w:cstheme="minorHAnsi"/>
          <w:sz w:val="32"/>
          <w:szCs w:val="32"/>
        </w:rPr>
      </w:pPr>
    </w:p>
    <w:p w14:paraId="56B9CA23" w14:textId="77777777" w:rsidR="00167241" w:rsidRPr="00AF7BF8" w:rsidRDefault="00167241" w:rsidP="00167241">
      <w:pPr>
        <w:tabs>
          <w:tab w:val="left" w:pos="6540"/>
        </w:tabs>
        <w:spacing w:line="360" w:lineRule="auto"/>
        <w:rPr>
          <w:rFonts w:cstheme="minorHAnsi"/>
          <w:b/>
          <w:bCs/>
          <w:sz w:val="32"/>
          <w:szCs w:val="32"/>
        </w:rPr>
      </w:pPr>
    </w:p>
    <w:p w14:paraId="308C81E6" w14:textId="77777777" w:rsidR="00167241" w:rsidRPr="00AF7BF8" w:rsidRDefault="00167241" w:rsidP="00167241">
      <w:pPr>
        <w:tabs>
          <w:tab w:val="left" w:pos="6540"/>
        </w:tabs>
        <w:spacing w:line="360" w:lineRule="auto"/>
        <w:rPr>
          <w:rFonts w:cstheme="minorHAnsi"/>
          <w:sz w:val="32"/>
          <w:szCs w:val="32"/>
        </w:rPr>
      </w:pPr>
    </w:p>
    <w:p w14:paraId="19601E96" w14:textId="77777777" w:rsidR="00167241" w:rsidRPr="003317AC" w:rsidRDefault="00167241" w:rsidP="00167241">
      <w:pPr>
        <w:spacing w:line="360" w:lineRule="auto"/>
        <w:rPr>
          <w:rFonts w:ascii="Arial" w:hAnsi="Arial" w:cs="Arial"/>
        </w:rPr>
      </w:pPr>
      <w:r w:rsidRPr="003317AC">
        <w:rPr>
          <w:rFonts w:ascii="Arial" w:hAnsi="Arial" w:cs="Arial"/>
        </w:rPr>
        <w:br w:type="page"/>
      </w:r>
    </w:p>
    <w:sdt>
      <w:sdtPr>
        <w:rPr>
          <w:rFonts w:ascii="Arial" w:hAnsi="Arial" w:cs="Arial"/>
        </w:rPr>
        <w:id w:val="-2120205154"/>
        <w:docPartObj>
          <w:docPartGallery w:val="Table of Contents"/>
          <w:docPartUnique/>
        </w:docPartObj>
      </w:sdtPr>
      <w:sdtEndPr>
        <w:rPr>
          <w:b/>
          <w:bCs/>
          <w:noProof/>
        </w:rPr>
      </w:sdtEndPr>
      <w:sdtContent>
        <w:p w14:paraId="178225A7" w14:textId="77777777" w:rsidR="00167241" w:rsidRPr="002F4D5C" w:rsidRDefault="00167241" w:rsidP="00167241">
          <w:pPr>
            <w:keepNext/>
            <w:keepLines/>
            <w:spacing w:before="240" w:after="0" w:line="360" w:lineRule="auto"/>
            <w:jc w:val="center"/>
            <w:rPr>
              <w:rFonts w:ascii="Arial" w:eastAsiaTheme="majorEastAsia" w:hAnsi="Arial" w:cs="Arial"/>
              <w:b/>
              <w:bCs/>
              <w:sz w:val="32"/>
              <w:szCs w:val="32"/>
              <w:shd w:val="clear" w:color="auto" w:fill="FFFFFF"/>
              <w:lang w:val="en-US"/>
            </w:rPr>
          </w:pPr>
          <w:r w:rsidRPr="002F4D5C">
            <w:rPr>
              <w:rFonts w:ascii="Arial" w:eastAsiaTheme="majorEastAsia" w:hAnsi="Arial" w:cs="Arial"/>
              <w:b/>
              <w:bCs/>
              <w:sz w:val="32"/>
              <w:szCs w:val="32"/>
              <w:shd w:val="clear" w:color="auto" w:fill="FFFFFF"/>
              <w:lang w:val="en-US"/>
            </w:rPr>
            <w:t>Table of Contents</w:t>
          </w:r>
        </w:p>
        <w:p w14:paraId="6CB54466" w14:textId="6D8C0991" w:rsidR="00885F44" w:rsidRDefault="00167241">
          <w:pPr>
            <w:pStyle w:val="TOC1"/>
            <w:tabs>
              <w:tab w:val="right" w:leader="dot" w:pos="9016"/>
            </w:tabs>
            <w:rPr>
              <w:rFonts w:eastAsiaTheme="minorEastAsia"/>
              <w:noProof/>
              <w:lang w:eastAsia="en-GB"/>
            </w:rPr>
          </w:pPr>
          <w:r w:rsidRPr="003317AC">
            <w:rPr>
              <w:rFonts w:ascii="Arial" w:hAnsi="Arial" w:cs="Arial"/>
            </w:rPr>
            <w:fldChar w:fldCharType="begin"/>
          </w:r>
          <w:r w:rsidRPr="003317AC">
            <w:rPr>
              <w:rFonts w:ascii="Arial" w:hAnsi="Arial" w:cs="Arial"/>
            </w:rPr>
            <w:instrText xml:space="preserve"> TOC \o "1-3" \h \z \u </w:instrText>
          </w:r>
          <w:r w:rsidRPr="003317AC">
            <w:rPr>
              <w:rFonts w:ascii="Arial" w:hAnsi="Arial" w:cs="Arial"/>
            </w:rPr>
            <w:fldChar w:fldCharType="separate"/>
          </w:r>
          <w:hyperlink w:anchor="_Toc101383964" w:history="1">
            <w:r w:rsidR="00885F44" w:rsidRPr="00BB76FA">
              <w:rPr>
                <w:rStyle w:val="Hyperlink"/>
                <w:rFonts w:ascii="Arial" w:eastAsiaTheme="majorEastAsia" w:hAnsi="Arial" w:cs="Arial"/>
                <w:b/>
                <w:noProof/>
                <w:shd w:val="clear" w:color="auto" w:fill="FFFFFF"/>
              </w:rPr>
              <w:t>INTRODUCTION</w:t>
            </w:r>
            <w:r w:rsidR="00885F44">
              <w:rPr>
                <w:noProof/>
                <w:webHidden/>
              </w:rPr>
              <w:tab/>
            </w:r>
            <w:r w:rsidR="00885F44">
              <w:rPr>
                <w:noProof/>
                <w:webHidden/>
              </w:rPr>
              <w:fldChar w:fldCharType="begin"/>
            </w:r>
            <w:r w:rsidR="00885F44">
              <w:rPr>
                <w:noProof/>
                <w:webHidden/>
              </w:rPr>
              <w:instrText xml:space="preserve"> PAGEREF _Toc101383964 \h </w:instrText>
            </w:r>
            <w:r w:rsidR="00885F44">
              <w:rPr>
                <w:noProof/>
                <w:webHidden/>
              </w:rPr>
            </w:r>
            <w:r w:rsidR="00885F44">
              <w:rPr>
                <w:noProof/>
                <w:webHidden/>
              </w:rPr>
              <w:fldChar w:fldCharType="separate"/>
            </w:r>
            <w:r w:rsidR="00885F44">
              <w:rPr>
                <w:noProof/>
                <w:webHidden/>
              </w:rPr>
              <w:t>2</w:t>
            </w:r>
            <w:r w:rsidR="00885F44">
              <w:rPr>
                <w:noProof/>
                <w:webHidden/>
              </w:rPr>
              <w:fldChar w:fldCharType="end"/>
            </w:r>
          </w:hyperlink>
        </w:p>
        <w:p w14:paraId="010DE1B0" w14:textId="79FEDD0A" w:rsidR="00885F44" w:rsidRDefault="00885F44">
          <w:pPr>
            <w:pStyle w:val="TOC1"/>
            <w:tabs>
              <w:tab w:val="right" w:leader="dot" w:pos="9016"/>
            </w:tabs>
            <w:rPr>
              <w:rFonts w:eastAsiaTheme="minorEastAsia"/>
              <w:noProof/>
              <w:lang w:eastAsia="en-GB"/>
            </w:rPr>
          </w:pPr>
          <w:hyperlink w:anchor="_Toc101383965" w:history="1">
            <w:r w:rsidRPr="00BB76FA">
              <w:rPr>
                <w:rStyle w:val="Hyperlink"/>
                <w:rFonts w:ascii="Arial" w:eastAsiaTheme="majorEastAsia" w:hAnsi="Arial" w:cs="Arial"/>
                <w:b/>
                <w:noProof/>
                <w:shd w:val="clear" w:color="auto" w:fill="FFFFFF"/>
              </w:rPr>
              <w:t>ANATOMY AND PHYSIOLOGY RELATED TO DIABETES</w:t>
            </w:r>
            <w:r>
              <w:rPr>
                <w:noProof/>
                <w:webHidden/>
              </w:rPr>
              <w:tab/>
            </w:r>
            <w:r>
              <w:rPr>
                <w:noProof/>
                <w:webHidden/>
              </w:rPr>
              <w:fldChar w:fldCharType="begin"/>
            </w:r>
            <w:r>
              <w:rPr>
                <w:noProof/>
                <w:webHidden/>
              </w:rPr>
              <w:instrText xml:space="preserve"> PAGEREF _Toc101383965 \h </w:instrText>
            </w:r>
            <w:r>
              <w:rPr>
                <w:noProof/>
                <w:webHidden/>
              </w:rPr>
            </w:r>
            <w:r>
              <w:rPr>
                <w:noProof/>
                <w:webHidden/>
              </w:rPr>
              <w:fldChar w:fldCharType="separate"/>
            </w:r>
            <w:r>
              <w:rPr>
                <w:noProof/>
                <w:webHidden/>
              </w:rPr>
              <w:t>3</w:t>
            </w:r>
            <w:r>
              <w:rPr>
                <w:noProof/>
                <w:webHidden/>
              </w:rPr>
              <w:fldChar w:fldCharType="end"/>
            </w:r>
          </w:hyperlink>
        </w:p>
        <w:p w14:paraId="0C97CE52" w14:textId="38414A28" w:rsidR="00885F44" w:rsidRDefault="00885F44">
          <w:pPr>
            <w:pStyle w:val="TOC1"/>
            <w:tabs>
              <w:tab w:val="right" w:leader="dot" w:pos="9016"/>
            </w:tabs>
            <w:rPr>
              <w:rFonts w:eastAsiaTheme="minorEastAsia"/>
              <w:noProof/>
              <w:lang w:eastAsia="en-GB"/>
            </w:rPr>
          </w:pPr>
          <w:hyperlink w:anchor="_Toc101383966" w:history="1">
            <w:r w:rsidRPr="00BB76FA">
              <w:rPr>
                <w:rStyle w:val="Hyperlink"/>
                <w:rFonts w:ascii="Arial" w:eastAsiaTheme="majorEastAsia" w:hAnsi="Arial" w:cs="Arial"/>
                <w:b/>
                <w:noProof/>
                <w:shd w:val="clear" w:color="auto" w:fill="FFFFFF"/>
              </w:rPr>
              <w:t>RISK FACTORS</w:t>
            </w:r>
            <w:r>
              <w:rPr>
                <w:noProof/>
                <w:webHidden/>
              </w:rPr>
              <w:tab/>
            </w:r>
            <w:r>
              <w:rPr>
                <w:noProof/>
                <w:webHidden/>
              </w:rPr>
              <w:fldChar w:fldCharType="begin"/>
            </w:r>
            <w:r>
              <w:rPr>
                <w:noProof/>
                <w:webHidden/>
              </w:rPr>
              <w:instrText xml:space="preserve"> PAGEREF _Toc101383966 \h </w:instrText>
            </w:r>
            <w:r>
              <w:rPr>
                <w:noProof/>
                <w:webHidden/>
              </w:rPr>
            </w:r>
            <w:r>
              <w:rPr>
                <w:noProof/>
                <w:webHidden/>
              </w:rPr>
              <w:fldChar w:fldCharType="separate"/>
            </w:r>
            <w:r>
              <w:rPr>
                <w:noProof/>
                <w:webHidden/>
              </w:rPr>
              <w:t>4</w:t>
            </w:r>
            <w:r>
              <w:rPr>
                <w:noProof/>
                <w:webHidden/>
              </w:rPr>
              <w:fldChar w:fldCharType="end"/>
            </w:r>
          </w:hyperlink>
        </w:p>
        <w:p w14:paraId="36D2C7CE" w14:textId="0DA98322" w:rsidR="00885F44" w:rsidRDefault="00885F44">
          <w:pPr>
            <w:pStyle w:val="TOC1"/>
            <w:tabs>
              <w:tab w:val="right" w:leader="dot" w:pos="9016"/>
            </w:tabs>
            <w:rPr>
              <w:rFonts w:eastAsiaTheme="minorEastAsia"/>
              <w:noProof/>
              <w:lang w:eastAsia="en-GB"/>
            </w:rPr>
          </w:pPr>
          <w:hyperlink w:anchor="_Toc101383967" w:history="1">
            <w:r w:rsidRPr="00BB76FA">
              <w:rPr>
                <w:rStyle w:val="Hyperlink"/>
                <w:rFonts w:ascii="Arial" w:eastAsiaTheme="majorEastAsia" w:hAnsi="Arial" w:cs="Arial"/>
                <w:b/>
                <w:noProof/>
                <w:shd w:val="clear" w:color="auto" w:fill="FFFFFF"/>
              </w:rPr>
              <w:t>DIABETES HEALTH AND ROUTINE MEASURES</w:t>
            </w:r>
            <w:r>
              <w:rPr>
                <w:noProof/>
                <w:webHidden/>
              </w:rPr>
              <w:tab/>
            </w:r>
            <w:r>
              <w:rPr>
                <w:noProof/>
                <w:webHidden/>
              </w:rPr>
              <w:fldChar w:fldCharType="begin"/>
            </w:r>
            <w:r>
              <w:rPr>
                <w:noProof/>
                <w:webHidden/>
              </w:rPr>
              <w:instrText xml:space="preserve"> PAGEREF _Toc101383967 \h </w:instrText>
            </w:r>
            <w:r>
              <w:rPr>
                <w:noProof/>
                <w:webHidden/>
              </w:rPr>
            </w:r>
            <w:r>
              <w:rPr>
                <w:noProof/>
                <w:webHidden/>
              </w:rPr>
              <w:fldChar w:fldCharType="separate"/>
            </w:r>
            <w:r>
              <w:rPr>
                <w:noProof/>
                <w:webHidden/>
              </w:rPr>
              <w:t>4</w:t>
            </w:r>
            <w:r>
              <w:rPr>
                <w:noProof/>
                <w:webHidden/>
              </w:rPr>
              <w:fldChar w:fldCharType="end"/>
            </w:r>
          </w:hyperlink>
        </w:p>
        <w:p w14:paraId="4F47E8AA" w14:textId="407F5A79" w:rsidR="00885F44" w:rsidRDefault="00885F44">
          <w:pPr>
            <w:pStyle w:val="TOC1"/>
            <w:tabs>
              <w:tab w:val="right" w:leader="dot" w:pos="9016"/>
            </w:tabs>
            <w:rPr>
              <w:rFonts w:eastAsiaTheme="minorEastAsia"/>
              <w:noProof/>
              <w:lang w:eastAsia="en-GB"/>
            </w:rPr>
          </w:pPr>
          <w:hyperlink w:anchor="_Toc101383968" w:history="1">
            <w:r w:rsidRPr="00BB76FA">
              <w:rPr>
                <w:rStyle w:val="Hyperlink"/>
                <w:rFonts w:ascii="Arial" w:eastAsiaTheme="majorEastAsia" w:hAnsi="Arial" w:cs="Arial"/>
                <w:b/>
                <w:noProof/>
                <w:shd w:val="clear" w:color="auto" w:fill="FFFFFF"/>
              </w:rPr>
              <w:t>HEALTH AND SOCIAL CARE PRACTICE</w:t>
            </w:r>
            <w:r>
              <w:rPr>
                <w:noProof/>
                <w:webHidden/>
              </w:rPr>
              <w:tab/>
            </w:r>
            <w:r>
              <w:rPr>
                <w:noProof/>
                <w:webHidden/>
              </w:rPr>
              <w:fldChar w:fldCharType="begin"/>
            </w:r>
            <w:r>
              <w:rPr>
                <w:noProof/>
                <w:webHidden/>
              </w:rPr>
              <w:instrText xml:space="preserve"> PAGEREF _Toc101383968 \h </w:instrText>
            </w:r>
            <w:r>
              <w:rPr>
                <w:noProof/>
                <w:webHidden/>
              </w:rPr>
            </w:r>
            <w:r>
              <w:rPr>
                <w:noProof/>
                <w:webHidden/>
              </w:rPr>
              <w:fldChar w:fldCharType="separate"/>
            </w:r>
            <w:r>
              <w:rPr>
                <w:noProof/>
                <w:webHidden/>
              </w:rPr>
              <w:t>5</w:t>
            </w:r>
            <w:r>
              <w:rPr>
                <w:noProof/>
                <w:webHidden/>
              </w:rPr>
              <w:fldChar w:fldCharType="end"/>
            </w:r>
          </w:hyperlink>
        </w:p>
        <w:p w14:paraId="14B5942F" w14:textId="46628BB2" w:rsidR="00885F44" w:rsidRDefault="00885F44">
          <w:pPr>
            <w:pStyle w:val="TOC2"/>
            <w:tabs>
              <w:tab w:val="right" w:leader="dot" w:pos="9016"/>
            </w:tabs>
            <w:rPr>
              <w:rFonts w:eastAsiaTheme="minorEastAsia"/>
              <w:noProof/>
              <w:lang w:eastAsia="en-GB"/>
            </w:rPr>
          </w:pPr>
          <w:hyperlink w:anchor="_Toc101383969" w:history="1">
            <w:r w:rsidRPr="00BB76FA">
              <w:rPr>
                <w:rStyle w:val="Hyperlink"/>
                <w:rFonts w:ascii="Arial" w:hAnsi="Arial" w:cs="Arial"/>
                <w:b/>
                <w:bCs/>
                <w:noProof/>
                <w:shd w:val="clear" w:color="auto" w:fill="FFFFFF"/>
              </w:rPr>
              <w:t>Policies</w:t>
            </w:r>
            <w:r>
              <w:rPr>
                <w:noProof/>
                <w:webHidden/>
              </w:rPr>
              <w:tab/>
            </w:r>
            <w:r>
              <w:rPr>
                <w:noProof/>
                <w:webHidden/>
              </w:rPr>
              <w:fldChar w:fldCharType="begin"/>
            </w:r>
            <w:r>
              <w:rPr>
                <w:noProof/>
                <w:webHidden/>
              </w:rPr>
              <w:instrText xml:space="preserve"> PAGEREF _Toc101383969 \h </w:instrText>
            </w:r>
            <w:r>
              <w:rPr>
                <w:noProof/>
                <w:webHidden/>
              </w:rPr>
            </w:r>
            <w:r>
              <w:rPr>
                <w:noProof/>
                <w:webHidden/>
              </w:rPr>
              <w:fldChar w:fldCharType="separate"/>
            </w:r>
            <w:r>
              <w:rPr>
                <w:noProof/>
                <w:webHidden/>
              </w:rPr>
              <w:t>5</w:t>
            </w:r>
            <w:r>
              <w:rPr>
                <w:noProof/>
                <w:webHidden/>
              </w:rPr>
              <w:fldChar w:fldCharType="end"/>
            </w:r>
          </w:hyperlink>
        </w:p>
        <w:p w14:paraId="15027B0F" w14:textId="5FE42530" w:rsidR="00885F44" w:rsidRDefault="00885F44">
          <w:pPr>
            <w:pStyle w:val="TOC2"/>
            <w:tabs>
              <w:tab w:val="right" w:leader="dot" w:pos="9016"/>
            </w:tabs>
            <w:rPr>
              <w:rFonts w:eastAsiaTheme="minorEastAsia"/>
              <w:noProof/>
              <w:lang w:eastAsia="en-GB"/>
            </w:rPr>
          </w:pPr>
          <w:hyperlink w:anchor="_Toc101383970" w:history="1">
            <w:r w:rsidRPr="00BB76FA">
              <w:rPr>
                <w:rStyle w:val="Hyperlink"/>
                <w:rFonts w:ascii="Arial" w:hAnsi="Arial" w:cs="Arial"/>
                <w:b/>
                <w:bCs/>
                <w:noProof/>
                <w:shd w:val="clear" w:color="auto" w:fill="FFFFFF"/>
              </w:rPr>
              <w:t>Interventions</w:t>
            </w:r>
            <w:r>
              <w:rPr>
                <w:noProof/>
                <w:webHidden/>
              </w:rPr>
              <w:tab/>
            </w:r>
            <w:r>
              <w:rPr>
                <w:noProof/>
                <w:webHidden/>
              </w:rPr>
              <w:fldChar w:fldCharType="begin"/>
            </w:r>
            <w:r>
              <w:rPr>
                <w:noProof/>
                <w:webHidden/>
              </w:rPr>
              <w:instrText xml:space="preserve"> PAGEREF _Toc101383970 \h </w:instrText>
            </w:r>
            <w:r>
              <w:rPr>
                <w:noProof/>
                <w:webHidden/>
              </w:rPr>
            </w:r>
            <w:r>
              <w:rPr>
                <w:noProof/>
                <w:webHidden/>
              </w:rPr>
              <w:fldChar w:fldCharType="separate"/>
            </w:r>
            <w:r>
              <w:rPr>
                <w:noProof/>
                <w:webHidden/>
              </w:rPr>
              <w:t>6</w:t>
            </w:r>
            <w:r>
              <w:rPr>
                <w:noProof/>
                <w:webHidden/>
              </w:rPr>
              <w:fldChar w:fldCharType="end"/>
            </w:r>
          </w:hyperlink>
        </w:p>
        <w:p w14:paraId="1B37B9D4" w14:textId="27B59B74" w:rsidR="00885F44" w:rsidRDefault="00885F44">
          <w:pPr>
            <w:pStyle w:val="TOC2"/>
            <w:tabs>
              <w:tab w:val="right" w:leader="dot" w:pos="9016"/>
            </w:tabs>
            <w:rPr>
              <w:rFonts w:eastAsiaTheme="minorEastAsia"/>
              <w:noProof/>
              <w:lang w:eastAsia="en-GB"/>
            </w:rPr>
          </w:pPr>
          <w:hyperlink w:anchor="_Toc101383971" w:history="1">
            <w:r w:rsidRPr="00BB76FA">
              <w:rPr>
                <w:rStyle w:val="Hyperlink"/>
                <w:rFonts w:ascii="Arial" w:hAnsi="Arial" w:cs="Arial"/>
                <w:b/>
                <w:noProof/>
                <w:shd w:val="clear" w:color="auto" w:fill="FFFFFF"/>
              </w:rPr>
              <w:t>Recommendations</w:t>
            </w:r>
            <w:r>
              <w:rPr>
                <w:noProof/>
                <w:webHidden/>
              </w:rPr>
              <w:tab/>
            </w:r>
            <w:r>
              <w:rPr>
                <w:noProof/>
                <w:webHidden/>
              </w:rPr>
              <w:fldChar w:fldCharType="begin"/>
            </w:r>
            <w:r>
              <w:rPr>
                <w:noProof/>
                <w:webHidden/>
              </w:rPr>
              <w:instrText xml:space="preserve"> PAGEREF _Toc101383971 \h </w:instrText>
            </w:r>
            <w:r>
              <w:rPr>
                <w:noProof/>
                <w:webHidden/>
              </w:rPr>
            </w:r>
            <w:r>
              <w:rPr>
                <w:noProof/>
                <w:webHidden/>
              </w:rPr>
              <w:fldChar w:fldCharType="separate"/>
            </w:r>
            <w:r>
              <w:rPr>
                <w:noProof/>
                <w:webHidden/>
              </w:rPr>
              <w:t>7</w:t>
            </w:r>
            <w:r>
              <w:rPr>
                <w:noProof/>
                <w:webHidden/>
              </w:rPr>
              <w:fldChar w:fldCharType="end"/>
            </w:r>
          </w:hyperlink>
        </w:p>
        <w:p w14:paraId="43E0C984" w14:textId="208D912E" w:rsidR="00885F44" w:rsidRDefault="00885F44">
          <w:pPr>
            <w:pStyle w:val="TOC1"/>
            <w:tabs>
              <w:tab w:val="right" w:leader="dot" w:pos="9016"/>
            </w:tabs>
            <w:rPr>
              <w:rFonts w:eastAsiaTheme="minorEastAsia"/>
              <w:noProof/>
              <w:lang w:eastAsia="en-GB"/>
            </w:rPr>
          </w:pPr>
          <w:hyperlink w:anchor="_Toc101383972" w:history="1">
            <w:r w:rsidRPr="00BB76FA">
              <w:rPr>
                <w:rStyle w:val="Hyperlink"/>
                <w:rFonts w:ascii="Arial" w:eastAsiaTheme="majorEastAsia" w:hAnsi="Arial" w:cs="Arial"/>
                <w:b/>
                <w:noProof/>
                <w:shd w:val="clear" w:color="auto" w:fill="FFFFFF"/>
              </w:rPr>
              <w:t>CONCLUSION</w:t>
            </w:r>
            <w:r>
              <w:rPr>
                <w:noProof/>
                <w:webHidden/>
              </w:rPr>
              <w:tab/>
            </w:r>
            <w:r>
              <w:rPr>
                <w:noProof/>
                <w:webHidden/>
              </w:rPr>
              <w:fldChar w:fldCharType="begin"/>
            </w:r>
            <w:r>
              <w:rPr>
                <w:noProof/>
                <w:webHidden/>
              </w:rPr>
              <w:instrText xml:space="preserve"> PAGEREF _Toc101383972 \h </w:instrText>
            </w:r>
            <w:r>
              <w:rPr>
                <w:noProof/>
                <w:webHidden/>
              </w:rPr>
            </w:r>
            <w:r>
              <w:rPr>
                <w:noProof/>
                <w:webHidden/>
              </w:rPr>
              <w:fldChar w:fldCharType="separate"/>
            </w:r>
            <w:r>
              <w:rPr>
                <w:noProof/>
                <w:webHidden/>
              </w:rPr>
              <w:t>8</w:t>
            </w:r>
            <w:r>
              <w:rPr>
                <w:noProof/>
                <w:webHidden/>
              </w:rPr>
              <w:fldChar w:fldCharType="end"/>
            </w:r>
          </w:hyperlink>
        </w:p>
        <w:p w14:paraId="219F9C14" w14:textId="1C40DDD1" w:rsidR="00885F44" w:rsidRDefault="00885F44">
          <w:pPr>
            <w:pStyle w:val="TOC1"/>
            <w:tabs>
              <w:tab w:val="right" w:leader="dot" w:pos="9016"/>
            </w:tabs>
            <w:rPr>
              <w:rFonts w:eastAsiaTheme="minorEastAsia"/>
              <w:noProof/>
              <w:lang w:eastAsia="en-GB"/>
            </w:rPr>
          </w:pPr>
          <w:hyperlink w:anchor="_Toc101383973" w:history="1">
            <w:r w:rsidRPr="00BB76FA">
              <w:rPr>
                <w:rStyle w:val="Hyperlink"/>
                <w:rFonts w:ascii="Arial" w:eastAsiaTheme="majorEastAsia" w:hAnsi="Arial" w:cs="Arial"/>
                <w:b/>
                <w:noProof/>
                <w:shd w:val="clear" w:color="auto" w:fill="FFFFFF"/>
              </w:rPr>
              <w:t>REFERENCES</w:t>
            </w:r>
            <w:r>
              <w:rPr>
                <w:noProof/>
                <w:webHidden/>
              </w:rPr>
              <w:tab/>
            </w:r>
            <w:r>
              <w:rPr>
                <w:noProof/>
                <w:webHidden/>
              </w:rPr>
              <w:fldChar w:fldCharType="begin"/>
            </w:r>
            <w:r>
              <w:rPr>
                <w:noProof/>
                <w:webHidden/>
              </w:rPr>
              <w:instrText xml:space="preserve"> PAGEREF _Toc101383973 \h </w:instrText>
            </w:r>
            <w:r>
              <w:rPr>
                <w:noProof/>
                <w:webHidden/>
              </w:rPr>
            </w:r>
            <w:r>
              <w:rPr>
                <w:noProof/>
                <w:webHidden/>
              </w:rPr>
              <w:fldChar w:fldCharType="separate"/>
            </w:r>
            <w:r>
              <w:rPr>
                <w:noProof/>
                <w:webHidden/>
              </w:rPr>
              <w:t>9</w:t>
            </w:r>
            <w:r>
              <w:rPr>
                <w:noProof/>
                <w:webHidden/>
              </w:rPr>
              <w:fldChar w:fldCharType="end"/>
            </w:r>
          </w:hyperlink>
        </w:p>
        <w:p w14:paraId="6378A24B" w14:textId="03337DEA" w:rsidR="00167241" w:rsidRPr="003317AC" w:rsidRDefault="00167241" w:rsidP="00167241">
          <w:pPr>
            <w:spacing w:line="360" w:lineRule="auto"/>
            <w:rPr>
              <w:rFonts w:ascii="Arial" w:hAnsi="Arial" w:cs="Arial"/>
            </w:rPr>
          </w:pPr>
          <w:r w:rsidRPr="003317AC">
            <w:rPr>
              <w:rFonts w:ascii="Arial" w:hAnsi="Arial" w:cs="Arial"/>
              <w:b/>
              <w:bCs/>
              <w:noProof/>
            </w:rPr>
            <w:fldChar w:fldCharType="end"/>
          </w:r>
        </w:p>
      </w:sdtContent>
    </w:sdt>
    <w:p w14:paraId="25F6F01D" w14:textId="77777777" w:rsidR="00167241" w:rsidRPr="003317AC" w:rsidRDefault="00167241" w:rsidP="00167241">
      <w:pPr>
        <w:spacing w:line="360" w:lineRule="auto"/>
        <w:rPr>
          <w:rFonts w:ascii="Arial" w:hAnsi="Arial" w:cs="Arial"/>
        </w:rPr>
      </w:pPr>
    </w:p>
    <w:p w14:paraId="0D664C59" w14:textId="77777777" w:rsidR="00167241" w:rsidRPr="003317AC" w:rsidRDefault="00167241" w:rsidP="00167241">
      <w:pPr>
        <w:spacing w:line="360" w:lineRule="auto"/>
        <w:rPr>
          <w:rFonts w:ascii="Arial" w:hAnsi="Arial" w:cs="Arial"/>
        </w:rPr>
      </w:pPr>
    </w:p>
    <w:p w14:paraId="288BB492" w14:textId="77777777" w:rsidR="00167241" w:rsidRPr="003317AC" w:rsidRDefault="00167241" w:rsidP="00167241">
      <w:pPr>
        <w:spacing w:line="360" w:lineRule="auto"/>
        <w:rPr>
          <w:rFonts w:ascii="Arial" w:hAnsi="Arial" w:cs="Arial"/>
        </w:rPr>
      </w:pPr>
    </w:p>
    <w:p w14:paraId="129B0E66" w14:textId="77777777" w:rsidR="00167241" w:rsidRPr="003317AC" w:rsidRDefault="00167241" w:rsidP="00167241">
      <w:pPr>
        <w:spacing w:line="360" w:lineRule="auto"/>
        <w:rPr>
          <w:rFonts w:ascii="Arial" w:hAnsi="Arial" w:cs="Arial"/>
        </w:rPr>
      </w:pPr>
    </w:p>
    <w:p w14:paraId="61840BDC" w14:textId="77777777" w:rsidR="00167241" w:rsidRPr="003317AC" w:rsidRDefault="00167241" w:rsidP="00167241">
      <w:pPr>
        <w:spacing w:line="360" w:lineRule="auto"/>
        <w:jc w:val="both"/>
        <w:rPr>
          <w:rFonts w:ascii="Arial" w:hAnsi="Arial" w:cs="Arial"/>
        </w:rPr>
      </w:pPr>
    </w:p>
    <w:p w14:paraId="21C7E897" w14:textId="77777777" w:rsidR="00167241" w:rsidRPr="003317AC" w:rsidRDefault="00167241" w:rsidP="00167241">
      <w:pPr>
        <w:spacing w:line="360" w:lineRule="auto"/>
        <w:jc w:val="both"/>
        <w:rPr>
          <w:rFonts w:ascii="Arial" w:hAnsi="Arial" w:cs="Arial"/>
        </w:rPr>
      </w:pPr>
    </w:p>
    <w:p w14:paraId="0D32B164" w14:textId="77777777" w:rsidR="00167241" w:rsidRPr="003317AC" w:rsidRDefault="00167241" w:rsidP="00167241">
      <w:pPr>
        <w:spacing w:line="360" w:lineRule="auto"/>
        <w:jc w:val="both"/>
        <w:rPr>
          <w:rFonts w:ascii="Arial" w:hAnsi="Arial" w:cs="Arial"/>
        </w:rPr>
      </w:pPr>
    </w:p>
    <w:p w14:paraId="6CCBF635" w14:textId="77777777" w:rsidR="00167241" w:rsidRPr="003317AC" w:rsidRDefault="00167241" w:rsidP="00167241">
      <w:pPr>
        <w:spacing w:line="360" w:lineRule="auto"/>
        <w:jc w:val="both"/>
        <w:rPr>
          <w:rFonts w:ascii="Arial" w:hAnsi="Arial" w:cs="Arial"/>
        </w:rPr>
      </w:pPr>
    </w:p>
    <w:p w14:paraId="67B147E3" w14:textId="77777777" w:rsidR="00167241" w:rsidRPr="003317AC" w:rsidRDefault="00167241" w:rsidP="00167241">
      <w:pPr>
        <w:spacing w:line="360" w:lineRule="auto"/>
        <w:jc w:val="both"/>
        <w:rPr>
          <w:rFonts w:ascii="Arial" w:hAnsi="Arial" w:cs="Arial"/>
        </w:rPr>
      </w:pPr>
    </w:p>
    <w:p w14:paraId="171FBA64" w14:textId="77777777" w:rsidR="00167241" w:rsidRPr="003317AC" w:rsidRDefault="00167241" w:rsidP="00167241">
      <w:pPr>
        <w:spacing w:line="360" w:lineRule="auto"/>
        <w:jc w:val="both"/>
        <w:rPr>
          <w:rFonts w:ascii="Arial" w:hAnsi="Arial" w:cs="Arial"/>
        </w:rPr>
      </w:pPr>
    </w:p>
    <w:p w14:paraId="373E4986" w14:textId="77777777" w:rsidR="00167241" w:rsidRPr="003317AC" w:rsidRDefault="00167241" w:rsidP="00167241">
      <w:pPr>
        <w:tabs>
          <w:tab w:val="left" w:pos="6540"/>
        </w:tabs>
        <w:spacing w:line="360" w:lineRule="auto"/>
        <w:jc w:val="both"/>
        <w:rPr>
          <w:rFonts w:ascii="Arial" w:hAnsi="Arial" w:cs="Arial"/>
        </w:rPr>
      </w:pPr>
    </w:p>
    <w:p w14:paraId="6B97602F" w14:textId="77777777" w:rsidR="00167241" w:rsidRDefault="00167241" w:rsidP="00167241">
      <w:pPr>
        <w:tabs>
          <w:tab w:val="left" w:pos="6540"/>
        </w:tabs>
        <w:spacing w:line="360" w:lineRule="auto"/>
        <w:jc w:val="both"/>
        <w:rPr>
          <w:rFonts w:ascii="Arial" w:hAnsi="Arial" w:cs="Arial"/>
        </w:rPr>
      </w:pPr>
    </w:p>
    <w:p w14:paraId="2951E85B" w14:textId="77777777" w:rsidR="00167241" w:rsidRDefault="00167241" w:rsidP="00167241">
      <w:pPr>
        <w:tabs>
          <w:tab w:val="left" w:pos="6540"/>
        </w:tabs>
        <w:spacing w:line="360" w:lineRule="auto"/>
        <w:jc w:val="both"/>
        <w:rPr>
          <w:rFonts w:ascii="Arial" w:hAnsi="Arial" w:cs="Arial"/>
        </w:rPr>
      </w:pPr>
    </w:p>
    <w:p w14:paraId="464BB982" w14:textId="77777777" w:rsidR="00167241" w:rsidRPr="003317AC" w:rsidRDefault="00167241" w:rsidP="00167241">
      <w:pPr>
        <w:tabs>
          <w:tab w:val="left" w:pos="6540"/>
        </w:tabs>
        <w:spacing w:line="360" w:lineRule="auto"/>
        <w:jc w:val="both"/>
        <w:rPr>
          <w:rFonts w:ascii="Arial" w:hAnsi="Arial" w:cs="Arial"/>
        </w:rPr>
      </w:pPr>
    </w:p>
    <w:p w14:paraId="621890E2" w14:textId="77777777" w:rsidR="00167241" w:rsidRPr="008F7110" w:rsidRDefault="00167241" w:rsidP="00167241">
      <w:pPr>
        <w:keepNext/>
        <w:keepLines/>
        <w:shd w:val="clear" w:color="auto" w:fill="D9E2F3" w:themeFill="accent1" w:themeFillTint="33"/>
        <w:spacing w:before="240" w:after="0" w:line="360" w:lineRule="auto"/>
        <w:jc w:val="both"/>
        <w:outlineLvl w:val="0"/>
        <w:rPr>
          <w:rFonts w:ascii="Arial" w:eastAsiaTheme="majorEastAsia" w:hAnsi="Arial" w:cs="Arial"/>
          <w:b/>
          <w:shd w:val="clear" w:color="auto" w:fill="FFFFFF"/>
        </w:rPr>
      </w:pPr>
      <w:bookmarkStart w:id="0" w:name="_Toc101383964"/>
      <w:r w:rsidRPr="008F7110">
        <w:rPr>
          <w:rFonts w:ascii="Arial" w:eastAsiaTheme="majorEastAsia" w:hAnsi="Arial" w:cs="Arial"/>
          <w:b/>
          <w:shd w:val="clear" w:color="auto" w:fill="FFFFFF"/>
        </w:rPr>
        <w:t>INTRODUCTION</w:t>
      </w:r>
      <w:bookmarkEnd w:id="0"/>
    </w:p>
    <w:p w14:paraId="637B1414" w14:textId="77777777" w:rsidR="00167241" w:rsidRPr="008F7110" w:rsidRDefault="00167241" w:rsidP="00167241">
      <w:pPr>
        <w:tabs>
          <w:tab w:val="left" w:pos="6540"/>
        </w:tabs>
        <w:spacing w:line="360" w:lineRule="auto"/>
        <w:jc w:val="both"/>
        <w:rPr>
          <w:rFonts w:ascii="Arial" w:hAnsi="Arial" w:cs="Arial"/>
        </w:rPr>
      </w:pPr>
      <w:r w:rsidRPr="008F7110">
        <w:rPr>
          <w:rFonts w:ascii="Arial" w:hAnsi="Arial" w:cs="Arial"/>
        </w:rPr>
        <w:t xml:space="preserve">This report will discuss the impact lifestyle has on human health and how people can control diseases, and more precisely diabetes by making different life choices. Many of us are affected </w:t>
      </w:r>
      <w:r w:rsidRPr="008F7110">
        <w:rPr>
          <w:rFonts w:ascii="Arial" w:hAnsi="Arial" w:cs="Arial"/>
        </w:rPr>
        <w:lastRenderedPageBreak/>
        <w:t>by physical, psychological, and social health issues because of our contemporary lifestyle and the stress it causes. As a result, it's become critical to comprehend this relationship and strike the correct balance (</w:t>
      </w:r>
      <w:proofErr w:type="spellStart"/>
      <w:proofErr w:type="gramStart"/>
      <w:r w:rsidRPr="008F7110">
        <w:rPr>
          <w:rFonts w:ascii="Arial" w:hAnsi="Arial" w:cs="Arial"/>
        </w:rPr>
        <w:t>Farhud</w:t>
      </w:r>
      <w:proofErr w:type="spellEnd"/>
      <w:r>
        <w:rPr>
          <w:rFonts w:ascii="Arial" w:hAnsi="Arial" w:cs="Arial"/>
        </w:rPr>
        <w:t xml:space="preserve"> </w:t>
      </w:r>
      <w:r w:rsidRPr="008F7110">
        <w:rPr>
          <w:rFonts w:ascii="Arial" w:hAnsi="Arial" w:cs="Arial"/>
        </w:rPr>
        <w:t xml:space="preserve"> 2015</w:t>
      </w:r>
      <w:proofErr w:type="gramEnd"/>
      <w:r w:rsidRPr="008F7110">
        <w:rPr>
          <w:rFonts w:ascii="Arial" w:hAnsi="Arial" w:cs="Arial"/>
        </w:rPr>
        <w:t xml:space="preserve">).  Three main negative but modifiable lifestyle behaviours can throw off this balance – smoking, unhealthy eating, and physical inactivity. Prolonged exposure to them can increase </w:t>
      </w:r>
      <w:r>
        <w:rPr>
          <w:rFonts w:ascii="Arial" w:hAnsi="Arial" w:cs="Arial"/>
        </w:rPr>
        <w:t xml:space="preserve">the </w:t>
      </w:r>
      <w:r w:rsidRPr="008F7110">
        <w:rPr>
          <w:rFonts w:ascii="Arial" w:hAnsi="Arial" w:cs="Arial"/>
        </w:rPr>
        <w:t>risk of chronic diseases, including type 2 diabetes, obesity, heart</w:t>
      </w:r>
      <w:r>
        <w:rPr>
          <w:rFonts w:ascii="Arial" w:hAnsi="Arial" w:cs="Arial"/>
        </w:rPr>
        <w:t>,</w:t>
      </w:r>
      <w:r w:rsidRPr="008F7110">
        <w:rPr>
          <w:rFonts w:ascii="Arial" w:hAnsi="Arial" w:cs="Arial"/>
        </w:rPr>
        <w:t xml:space="preserve"> and lung diseases, and even some cancers.  These illnesses can progress with time, leading to consequences such as disability, loss of independence, and death. Furthermore, they also represent enormous costs for the healthcare systems </w:t>
      </w:r>
      <w:r w:rsidRPr="008F7110">
        <w:rPr>
          <w:rFonts w:ascii="Arial" w:hAnsi="Arial" w:cs="Arial"/>
          <w:shd w:val="clear" w:color="auto" w:fill="FFFFFF"/>
        </w:rPr>
        <w:t>(United Nations, 2021).</w:t>
      </w:r>
    </w:p>
    <w:p w14:paraId="03BE2547" w14:textId="77777777" w:rsidR="00167241" w:rsidRPr="008F7110" w:rsidRDefault="00167241" w:rsidP="00167241">
      <w:pPr>
        <w:spacing w:line="360" w:lineRule="auto"/>
        <w:jc w:val="both"/>
        <w:rPr>
          <w:rFonts w:ascii="Arial" w:hAnsi="Arial" w:cs="Arial"/>
          <w:shd w:val="clear" w:color="auto" w:fill="FFFFFF"/>
        </w:rPr>
      </w:pPr>
    </w:p>
    <w:p w14:paraId="30A8B863" w14:textId="77777777" w:rsidR="00167241" w:rsidRPr="008F7110" w:rsidRDefault="00167241" w:rsidP="00167241">
      <w:pPr>
        <w:keepNext/>
        <w:keepLines/>
        <w:shd w:val="clear" w:color="auto" w:fill="D9E2F3" w:themeFill="accent1" w:themeFillTint="33"/>
        <w:spacing w:before="240" w:after="0" w:line="360" w:lineRule="auto"/>
        <w:jc w:val="both"/>
        <w:outlineLvl w:val="0"/>
        <w:rPr>
          <w:rFonts w:ascii="Arial" w:eastAsiaTheme="majorEastAsia" w:hAnsi="Arial" w:cs="Arial"/>
          <w:b/>
          <w:shd w:val="clear" w:color="auto" w:fill="FFFFFF"/>
        </w:rPr>
      </w:pPr>
      <w:bookmarkStart w:id="1" w:name="_Toc101383965"/>
      <w:r w:rsidRPr="008F7110">
        <w:rPr>
          <w:rFonts w:ascii="Arial" w:eastAsiaTheme="majorEastAsia" w:hAnsi="Arial" w:cs="Arial"/>
          <w:b/>
          <w:shd w:val="clear" w:color="auto" w:fill="FFFFFF"/>
        </w:rPr>
        <w:t>ANATOMY AND PHYSIOLOGY RELATED TO DIABETES</w:t>
      </w:r>
      <w:bookmarkEnd w:id="1"/>
    </w:p>
    <w:p w14:paraId="53B66C28" w14:textId="77777777" w:rsidR="00167241" w:rsidRDefault="00167241" w:rsidP="00167241">
      <w:pPr>
        <w:spacing w:line="360" w:lineRule="auto"/>
        <w:jc w:val="both"/>
        <w:rPr>
          <w:rFonts w:ascii="Arial" w:hAnsi="Arial" w:cs="Arial"/>
          <w:shd w:val="clear" w:color="auto" w:fill="FFFFFF"/>
        </w:rPr>
      </w:pPr>
      <w:r w:rsidRPr="004A393A">
        <w:rPr>
          <w:rFonts w:ascii="Arial" w:hAnsi="Arial" w:cs="Arial"/>
          <w:shd w:val="clear" w:color="auto" w:fill="FFFFFF"/>
        </w:rPr>
        <w:t>To understand diabetes, it is first important to discuss the involved </w:t>
      </w:r>
      <w:r>
        <w:rPr>
          <w:rFonts w:ascii="Arial" w:hAnsi="Arial" w:cs="Arial"/>
          <w:shd w:val="clear" w:color="auto" w:fill="FFFFFF"/>
        </w:rPr>
        <w:t>systems and organs within the body</w:t>
      </w:r>
      <w:r w:rsidRPr="004A393A">
        <w:rPr>
          <w:rFonts w:ascii="Arial" w:hAnsi="Arial" w:cs="Arial"/>
          <w:shd w:val="clear" w:color="auto" w:fill="FFFFFF"/>
        </w:rPr>
        <w:t>.</w:t>
      </w:r>
    </w:p>
    <w:p w14:paraId="18600B3B" w14:textId="7C950771" w:rsidR="00167241" w:rsidRPr="004A393A" w:rsidRDefault="00167241" w:rsidP="00167241">
      <w:pPr>
        <w:spacing w:line="360" w:lineRule="auto"/>
        <w:jc w:val="both"/>
        <w:rPr>
          <w:rFonts w:ascii="Arial" w:eastAsia="Times New Roman" w:hAnsi="Arial" w:cs="Arial"/>
          <w:i/>
          <w:iCs/>
          <w:shd w:val="clear" w:color="auto" w:fill="FFFFFF"/>
          <w:lang w:eastAsia="en-GB"/>
        </w:rPr>
      </w:pPr>
      <w:r>
        <w:rPr>
          <w:rFonts w:ascii="Arial" w:hAnsi="Arial" w:cs="Arial"/>
          <w:shd w:val="clear" w:color="auto" w:fill="FFFFFF"/>
        </w:rPr>
        <w:t xml:space="preserve">The endocrine system of the body is responsible for producing hormones, which control processes such as growth and development, sexual </w:t>
      </w:r>
      <w:proofErr w:type="gramStart"/>
      <w:r>
        <w:rPr>
          <w:rFonts w:ascii="Arial" w:hAnsi="Arial" w:cs="Arial"/>
          <w:shd w:val="clear" w:color="auto" w:fill="FFFFFF"/>
        </w:rPr>
        <w:t>function</w:t>
      </w:r>
      <w:proofErr w:type="gramEnd"/>
      <w:r>
        <w:rPr>
          <w:rFonts w:ascii="Arial" w:hAnsi="Arial" w:cs="Arial"/>
          <w:shd w:val="clear" w:color="auto" w:fill="FFFFFF"/>
        </w:rPr>
        <w:t xml:space="preserve"> and metabolism. It is composed of endocrine glands – small organs that secrete different hormones, which give different signals to the body </w:t>
      </w:r>
      <w:r w:rsidRPr="00167241">
        <w:rPr>
          <w:rFonts w:ascii="Arial" w:hAnsi="Arial" w:cs="Arial"/>
          <w:shd w:val="clear" w:color="auto" w:fill="FFFFFF"/>
        </w:rPr>
        <w:t>(Endocrine System Anatomy: Overview, Gross Anatomy, 2020)</w:t>
      </w:r>
      <w:r w:rsidR="00EE2676">
        <w:rPr>
          <w:rFonts w:ascii="Arial" w:hAnsi="Arial" w:cs="Arial"/>
          <w:shd w:val="clear" w:color="auto" w:fill="FFFFFF"/>
        </w:rPr>
        <w:t xml:space="preserve">. </w:t>
      </w:r>
      <w:r>
        <w:rPr>
          <w:rFonts w:ascii="Arial" w:hAnsi="Arial" w:cs="Arial"/>
          <w:shd w:val="clear" w:color="auto" w:fill="FFFFFF"/>
        </w:rPr>
        <w:t xml:space="preserve">One of these glands is the pancreas - </w:t>
      </w:r>
      <w:r w:rsidRPr="004A393A">
        <w:rPr>
          <w:rFonts w:ascii="Arial" w:hAnsi="Arial" w:cs="Arial"/>
          <w:shd w:val="clear" w:color="auto" w:fill="FFFFFF"/>
        </w:rPr>
        <w:t xml:space="preserve">a small organ that runs along the lower section of the belly, directly </w:t>
      </w:r>
      <w:r>
        <w:rPr>
          <w:rFonts w:ascii="Arial" w:hAnsi="Arial" w:cs="Arial"/>
          <w:shd w:val="clear" w:color="auto" w:fill="FFFFFF"/>
        </w:rPr>
        <w:t>behind</w:t>
      </w:r>
      <w:r w:rsidRPr="004A393A">
        <w:rPr>
          <w:rFonts w:ascii="Arial" w:hAnsi="Arial" w:cs="Arial"/>
          <w:shd w:val="clear" w:color="auto" w:fill="FFFFFF"/>
        </w:rPr>
        <w:t xml:space="preserve"> the stomach and in front of the spine. </w:t>
      </w:r>
      <w:r w:rsidRPr="004A393A">
        <w:rPr>
          <w:rFonts w:ascii="Arial" w:eastAsia="Times New Roman" w:hAnsi="Arial" w:cs="Arial"/>
          <w:kern w:val="36"/>
          <w:lang w:eastAsia="en-GB"/>
        </w:rPr>
        <w:t>It generates insulin, which is an essential hormone for controlling blood glucose levels</w:t>
      </w:r>
      <w:r w:rsidRPr="004A393A">
        <w:rPr>
          <w:rFonts w:ascii="Arial" w:hAnsi="Arial" w:cs="Arial"/>
          <w:color w:val="FF0000"/>
          <w:shd w:val="clear" w:color="auto" w:fill="FFFFFF"/>
        </w:rPr>
        <w:t xml:space="preserve"> </w:t>
      </w:r>
      <w:r w:rsidRPr="004A393A">
        <w:rPr>
          <w:rFonts w:ascii="Arial" w:hAnsi="Arial" w:cs="Arial"/>
          <w:shd w:val="clear" w:color="auto" w:fill="FFFFFF"/>
        </w:rPr>
        <w:t>(Diabetes.co.uk, 2008).</w:t>
      </w:r>
      <w:r>
        <w:rPr>
          <w:rFonts w:ascii="Arial" w:hAnsi="Arial" w:cs="Arial"/>
          <w:shd w:val="clear" w:color="auto" w:fill="FFFFFF"/>
        </w:rPr>
        <w:t xml:space="preserve"> </w:t>
      </w:r>
      <w:r w:rsidRPr="004A393A">
        <w:rPr>
          <w:rFonts w:ascii="Arial" w:hAnsi="Arial" w:cs="Arial"/>
          <w:shd w:val="clear" w:color="auto" w:fill="FFFFFF"/>
        </w:rPr>
        <w:t xml:space="preserve">According to a report of the </w:t>
      </w:r>
      <w:r w:rsidRPr="004A393A">
        <w:rPr>
          <w:rFonts w:ascii="Arial" w:eastAsia="Times New Roman" w:hAnsi="Arial" w:cs="Arial"/>
          <w:kern w:val="36"/>
          <w:lang w:eastAsia="en-GB"/>
        </w:rPr>
        <w:t>13</w:t>
      </w:r>
      <w:r w:rsidRPr="004A393A">
        <w:rPr>
          <w:rFonts w:ascii="Arial" w:eastAsia="Times New Roman" w:hAnsi="Arial" w:cs="Arial"/>
          <w:kern w:val="36"/>
          <w:vertAlign w:val="superscript"/>
          <w:lang w:eastAsia="en-GB"/>
        </w:rPr>
        <w:t>th </w:t>
      </w:r>
      <w:r w:rsidRPr="004A393A">
        <w:rPr>
          <w:rFonts w:ascii="Arial" w:eastAsia="Times New Roman" w:hAnsi="Arial" w:cs="Arial"/>
          <w:kern w:val="36"/>
          <w:lang w:eastAsia="en-GB"/>
        </w:rPr>
        <w:t>Global Diabetes Conference &amp; Medicare Expo,</w:t>
      </w:r>
      <w:r w:rsidRPr="004A393A">
        <w:rPr>
          <w:rFonts w:ascii="Arial" w:hAnsi="Arial" w:cs="Arial"/>
          <w:shd w:val="clear" w:color="auto" w:fill="FFFFFF"/>
        </w:rPr>
        <w:t xml:space="preserve"> the pancreas is a key area for understanding diabetes as its major tasks are to help digestion and control blood glucose levels. (www.omicsonline.org, n.d.)</w:t>
      </w:r>
      <w:r w:rsidRPr="004A393A">
        <w:rPr>
          <w:rFonts w:ascii="Arial" w:eastAsia="Times New Roman" w:hAnsi="Arial" w:cs="Arial"/>
          <w:kern w:val="36"/>
          <w:lang w:eastAsia="en-GB"/>
        </w:rPr>
        <w:t xml:space="preserve"> </w:t>
      </w:r>
    </w:p>
    <w:p w14:paraId="379BA1F6" w14:textId="58612058" w:rsidR="00167241" w:rsidRDefault="00167241" w:rsidP="00167241">
      <w:pPr>
        <w:spacing w:line="360" w:lineRule="auto"/>
        <w:jc w:val="both"/>
        <w:rPr>
          <w:rFonts w:ascii="Arial" w:hAnsi="Arial" w:cs="Arial"/>
          <w:shd w:val="clear" w:color="auto" w:fill="FFFFFF"/>
        </w:rPr>
      </w:pPr>
      <w:r w:rsidRPr="004A393A">
        <w:rPr>
          <w:rFonts w:ascii="Arial" w:eastAsia="Times New Roman" w:hAnsi="Arial" w:cs="Arial"/>
          <w:color w:val="000000" w:themeColor="text1"/>
          <w:lang w:eastAsia="en-GB"/>
        </w:rPr>
        <w:t>More specifically, the beta cells of the pancreas are the cells that produce the hormone</w:t>
      </w:r>
      <w:r>
        <w:rPr>
          <w:rFonts w:ascii="Arial" w:eastAsia="Times New Roman" w:hAnsi="Arial" w:cs="Arial"/>
          <w:color w:val="000000" w:themeColor="text1"/>
          <w:lang w:eastAsia="en-GB"/>
        </w:rPr>
        <w:t xml:space="preserve"> insulin</w:t>
      </w:r>
      <w:r w:rsidRPr="004A393A">
        <w:rPr>
          <w:rFonts w:ascii="Arial" w:hAnsi="Arial" w:cs="Arial"/>
          <w:color w:val="000000" w:themeColor="text1"/>
          <w:shd w:val="clear" w:color="auto" w:fill="FFFFFF"/>
        </w:rPr>
        <w:t xml:space="preserve"> (Diabetes.co.uk, 2008).</w:t>
      </w:r>
      <w:r w:rsidRPr="004A393A">
        <w:rPr>
          <w:rFonts w:ascii="Arial" w:eastAsia="Times New Roman" w:hAnsi="Arial" w:cs="Arial"/>
          <w:color w:val="000000" w:themeColor="text1"/>
          <w:lang w:eastAsia="en-GB"/>
        </w:rPr>
        <w:t xml:space="preserve"> They are part of the cluster of cells called the Islets of Langerhans, which carry the name of the anatomist that discovered them. Insulin </w:t>
      </w:r>
      <w:r>
        <w:rPr>
          <w:rFonts w:ascii="Arial" w:eastAsia="Times New Roman" w:hAnsi="Arial" w:cs="Arial"/>
          <w:color w:val="000000" w:themeColor="text1"/>
          <w:lang w:eastAsia="en-GB"/>
        </w:rPr>
        <w:t xml:space="preserve">has a variety of functions related to the metabolism </w:t>
      </w:r>
      <w:r w:rsidR="00B94B7E" w:rsidRPr="00B94B7E">
        <w:rPr>
          <w:rFonts w:ascii="Arial" w:eastAsia="Times New Roman" w:hAnsi="Arial" w:cs="Arial"/>
          <w:color w:val="000000" w:themeColor="text1"/>
          <w:lang w:eastAsia="en-GB"/>
        </w:rPr>
        <w:t>(Insulin: Reference Range, Interpretation, Collection and Panels, 2021)</w:t>
      </w:r>
      <w:r w:rsidR="00B94B7E" w:rsidRPr="00B94B7E">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 xml:space="preserve">including </w:t>
      </w:r>
      <w:r w:rsidRPr="004A393A">
        <w:rPr>
          <w:rFonts w:ascii="Arial" w:eastAsia="Times New Roman" w:hAnsi="Arial" w:cs="Arial"/>
          <w:color w:val="000000" w:themeColor="text1"/>
          <w:lang w:eastAsia="en-GB"/>
        </w:rPr>
        <w:t>help</w:t>
      </w:r>
      <w:r>
        <w:rPr>
          <w:rFonts w:ascii="Arial" w:eastAsia="Times New Roman" w:hAnsi="Arial" w:cs="Arial"/>
          <w:color w:val="000000" w:themeColor="text1"/>
          <w:lang w:eastAsia="en-GB"/>
        </w:rPr>
        <w:t>ing</w:t>
      </w:r>
      <w:r w:rsidRPr="004A393A">
        <w:rPr>
          <w:rFonts w:ascii="Arial" w:eastAsia="Times New Roman" w:hAnsi="Arial" w:cs="Arial"/>
          <w:color w:val="000000" w:themeColor="text1"/>
          <w:lang w:eastAsia="en-GB"/>
        </w:rPr>
        <w:t xml:space="preserve"> to move glucose from the blood to the cells, thus regulating the levels of sugar in the blood</w:t>
      </w:r>
      <w:r w:rsidRPr="004A393A">
        <w:rPr>
          <w:rFonts w:ascii="Arial" w:eastAsia="Times New Roman" w:hAnsi="Arial" w:cs="Arial"/>
          <w:lang w:eastAsia="en-GB"/>
        </w:rPr>
        <w:t xml:space="preserve"> (www.sidmartinbio.org, n.d.).</w:t>
      </w:r>
      <w:r w:rsidRPr="004A393A">
        <w:rPr>
          <w:rFonts w:ascii="Arial" w:hAnsi="Arial" w:cs="Arial"/>
          <w:shd w:val="clear" w:color="auto" w:fill="FFFFFF"/>
        </w:rPr>
        <w:t xml:space="preserve"> </w:t>
      </w:r>
    </w:p>
    <w:p w14:paraId="68A137CD" w14:textId="77777777" w:rsidR="00167241" w:rsidRPr="004A393A" w:rsidRDefault="00167241" w:rsidP="00167241">
      <w:pPr>
        <w:spacing w:line="360" w:lineRule="auto"/>
        <w:jc w:val="both"/>
        <w:rPr>
          <w:rFonts w:ascii="Arial" w:eastAsia="Times New Roman" w:hAnsi="Arial" w:cs="Arial"/>
          <w:i/>
          <w:iCs/>
          <w:shd w:val="clear" w:color="auto" w:fill="FFFFFF"/>
          <w:lang w:eastAsia="en-GB"/>
        </w:rPr>
      </w:pPr>
      <w:r w:rsidRPr="004A393A">
        <w:rPr>
          <w:rFonts w:ascii="Arial" w:hAnsi="Arial" w:cs="Arial"/>
          <w:shd w:val="clear" w:color="auto" w:fill="FFFFFF"/>
        </w:rPr>
        <w:t>In type 2 diabetes</w:t>
      </w:r>
      <w:r>
        <w:rPr>
          <w:rFonts w:ascii="Arial" w:hAnsi="Arial" w:cs="Arial"/>
          <w:shd w:val="clear" w:color="auto" w:fill="FFFFFF"/>
        </w:rPr>
        <w:t xml:space="preserve"> mellitus</w:t>
      </w:r>
      <w:r w:rsidRPr="004A393A">
        <w:rPr>
          <w:rFonts w:ascii="Arial" w:hAnsi="Arial" w:cs="Arial"/>
          <w:shd w:val="clear" w:color="auto" w:fill="FFFFFF"/>
        </w:rPr>
        <w:t>, the body becomes resistant to insulin and require</w:t>
      </w:r>
      <w:r>
        <w:rPr>
          <w:rFonts w:ascii="Arial" w:hAnsi="Arial" w:cs="Arial"/>
          <w:shd w:val="clear" w:color="auto" w:fill="FFFFFF"/>
        </w:rPr>
        <w:t>s</w:t>
      </w:r>
      <w:r w:rsidRPr="004A393A">
        <w:rPr>
          <w:rFonts w:ascii="Arial" w:hAnsi="Arial" w:cs="Arial"/>
          <w:shd w:val="clear" w:color="auto" w:fill="FFFFFF"/>
        </w:rPr>
        <w:t xml:space="preserve"> more of the hormone to control blood glucose levels. Because of that, the pancreas starts producing more insulin than normal</w:t>
      </w:r>
      <w:r>
        <w:rPr>
          <w:rFonts w:ascii="Arial" w:eastAsia="Times New Roman" w:hAnsi="Arial" w:cs="Arial"/>
          <w:lang w:eastAsia="en-GB"/>
        </w:rPr>
        <w:t xml:space="preserve"> </w:t>
      </w:r>
      <w:r w:rsidRPr="004A393A">
        <w:rPr>
          <w:rFonts w:ascii="Arial" w:hAnsi="Arial" w:cs="Arial"/>
          <w:shd w:val="clear" w:color="auto" w:fill="FFFFFF"/>
        </w:rPr>
        <w:t>(Diabetes.co.uk, 2008)</w:t>
      </w:r>
      <w:r>
        <w:rPr>
          <w:rFonts w:ascii="Arial" w:hAnsi="Arial" w:cs="Arial"/>
          <w:shd w:val="clear" w:color="auto" w:fill="FFFFFF"/>
        </w:rPr>
        <w:t>.</w:t>
      </w:r>
    </w:p>
    <w:p w14:paraId="0BE6A0B9" w14:textId="77777777" w:rsidR="00167241" w:rsidRDefault="00167241" w:rsidP="00167241">
      <w:pPr>
        <w:spacing w:line="360" w:lineRule="auto"/>
        <w:jc w:val="both"/>
        <w:rPr>
          <w:rFonts w:ascii="Arial" w:hAnsi="Arial" w:cs="Arial"/>
          <w:color w:val="000000" w:themeColor="text1"/>
          <w:shd w:val="clear" w:color="auto" w:fill="FFFFFF"/>
        </w:rPr>
      </w:pPr>
      <w:r w:rsidRPr="004A393A">
        <w:rPr>
          <w:rFonts w:ascii="Arial" w:eastAsia="Times New Roman" w:hAnsi="Arial" w:cs="Arial"/>
          <w:color w:val="000000" w:themeColor="text1"/>
          <w:lang w:eastAsia="en-GB"/>
        </w:rPr>
        <w:t xml:space="preserve">At some point, the pancreas cannot provide the amounts needed to lower the levels of sugar in the blood, which starts causing the symptoms of diabetes. Type 2 diabetes sometimes takes years to produce symptoms, as it develops gradually, over time.  When the disease has </w:t>
      </w:r>
      <w:r w:rsidRPr="004A393A">
        <w:rPr>
          <w:rFonts w:ascii="Arial" w:eastAsia="Times New Roman" w:hAnsi="Arial" w:cs="Arial"/>
          <w:color w:val="000000" w:themeColor="text1"/>
          <w:lang w:eastAsia="en-GB"/>
        </w:rPr>
        <w:lastRenderedPageBreak/>
        <w:t>progressed further, some of the beta cells of the pancreas die, and insulin injections are required to compensate for the low natural production of the hormone</w:t>
      </w:r>
      <w:r>
        <w:rPr>
          <w:rFonts w:ascii="Arial" w:eastAsia="Times New Roman" w:hAnsi="Arial" w:cs="Arial"/>
          <w:color w:val="000000" w:themeColor="text1"/>
          <w:lang w:eastAsia="en-GB"/>
        </w:rPr>
        <w:t xml:space="preserve"> </w:t>
      </w:r>
      <w:r w:rsidRPr="004A393A">
        <w:rPr>
          <w:rFonts w:ascii="Arial" w:hAnsi="Arial" w:cs="Arial"/>
          <w:color w:val="000000" w:themeColor="text1"/>
          <w:shd w:val="clear" w:color="auto" w:fill="FFFFFF"/>
        </w:rPr>
        <w:t>(Diabetes.co.uk, 2008).</w:t>
      </w:r>
    </w:p>
    <w:p w14:paraId="29B0863E" w14:textId="77777777" w:rsidR="00167241" w:rsidRPr="004F10D7" w:rsidRDefault="00167241" w:rsidP="00167241">
      <w:pPr>
        <w:spacing w:line="360" w:lineRule="auto"/>
        <w:jc w:val="both"/>
        <w:rPr>
          <w:rFonts w:ascii="Arial" w:hAnsi="Arial" w:cs="Arial"/>
          <w:shd w:val="clear" w:color="auto" w:fill="FFFFFF"/>
        </w:rPr>
      </w:pPr>
    </w:p>
    <w:p w14:paraId="741AB25D" w14:textId="77777777" w:rsidR="00167241" w:rsidRPr="008F7110" w:rsidRDefault="00167241" w:rsidP="00167241">
      <w:pPr>
        <w:keepNext/>
        <w:keepLines/>
        <w:shd w:val="clear" w:color="auto" w:fill="D9E2F3" w:themeFill="accent1" w:themeFillTint="33"/>
        <w:spacing w:before="240" w:after="0" w:line="360" w:lineRule="auto"/>
        <w:jc w:val="both"/>
        <w:outlineLvl w:val="0"/>
        <w:rPr>
          <w:rFonts w:ascii="Arial" w:eastAsiaTheme="majorEastAsia" w:hAnsi="Arial" w:cs="Arial"/>
          <w:b/>
          <w:shd w:val="clear" w:color="auto" w:fill="FFFFFF"/>
        </w:rPr>
      </w:pPr>
      <w:bookmarkStart w:id="2" w:name="_Toc101383966"/>
      <w:r w:rsidRPr="008F7110">
        <w:rPr>
          <w:rFonts w:ascii="Arial" w:eastAsiaTheme="majorEastAsia" w:hAnsi="Arial" w:cs="Arial"/>
          <w:b/>
          <w:shd w:val="clear" w:color="auto" w:fill="FFFFFF"/>
        </w:rPr>
        <w:t>RISK FACTORS</w:t>
      </w:r>
      <w:bookmarkEnd w:id="2"/>
      <w:r w:rsidRPr="008F7110">
        <w:rPr>
          <w:rFonts w:ascii="Arial" w:eastAsiaTheme="majorEastAsia" w:hAnsi="Arial" w:cs="Arial"/>
          <w:b/>
          <w:shd w:val="clear" w:color="auto" w:fill="FFFFFF"/>
        </w:rPr>
        <w:t xml:space="preserve"> </w:t>
      </w:r>
    </w:p>
    <w:p w14:paraId="3F39A2AE" w14:textId="77777777" w:rsidR="00167241" w:rsidRPr="004F10D7" w:rsidRDefault="00167241" w:rsidP="00167241">
      <w:pPr>
        <w:spacing w:line="360" w:lineRule="auto"/>
        <w:jc w:val="both"/>
        <w:rPr>
          <w:rFonts w:ascii="Arial" w:eastAsia="Times New Roman" w:hAnsi="Arial" w:cs="Arial"/>
          <w:lang w:eastAsia="en-GB"/>
        </w:rPr>
      </w:pPr>
      <w:r>
        <w:rPr>
          <w:rFonts w:ascii="Arial" w:eastAsia="Times New Roman" w:hAnsi="Arial" w:cs="Arial"/>
          <w:lang w:eastAsia="en-GB"/>
        </w:rPr>
        <w:t>Diabetes is considered a very complex disease</w:t>
      </w:r>
      <w:r w:rsidRPr="00AD5743">
        <w:rPr>
          <w:rFonts w:ascii="Arial" w:eastAsia="Times New Roman" w:hAnsi="Arial" w:cs="Arial"/>
          <w:color w:val="FF0000"/>
          <w:lang w:eastAsia="en-GB"/>
        </w:rPr>
        <w:t xml:space="preserve"> </w:t>
      </w:r>
      <w:r w:rsidRPr="008F7110">
        <w:rPr>
          <w:rFonts w:ascii="Arial" w:hAnsi="Arial" w:cs="Arial"/>
          <w:shd w:val="clear" w:color="auto" w:fill="FFFFFF"/>
        </w:rPr>
        <w:t>(Diabetes.co.uk, 2008)</w:t>
      </w:r>
      <w:r w:rsidRPr="008F7110">
        <w:rPr>
          <w:rFonts w:ascii="Arial" w:eastAsia="Times New Roman" w:hAnsi="Arial" w:cs="Arial"/>
          <w:lang w:eastAsia="en-GB"/>
        </w:rPr>
        <w:t xml:space="preserve">. </w:t>
      </w:r>
      <w:r>
        <w:rPr>
          <w:rFonts w:ascii="Arial" w:eastAsia="Times New Roman" w:hAnsi="Arial" w:cs="Arial"/>
          <w:lang w:eastAsia="en-GB"/>
        </w:rPr>
        <w:t>More specifically, T</w:t>
      </w:r>
      <w:r w:rsidRPr="008F7110">
        <w:rPr>
          <w:rFonts w:ascii="Arial" w:eastAsia="Times New Roman" w:hAnsi="Arial" w:cs="Arial"/>
          <w:lang w:eastAsia="en-GB"/>
        </w:rPr>
        <w:t>ype 2 diabetes is influenced by a variety of factors, including genetics, family history, ethnicity, health, and environmental factors (Ali, 2013).</w:t>
      </w:r>
      <w:r w:rsidRPr="008F7110">
        <w:rPr>
          <w:rFonts w:ascii="Arial" w:hAnsi="Arial" w:cs="Arial"/>
          <w:shd w:val="clear" w:color="auto" w:fill="FFFFFF"/>
        </w:rPr>
        <w:t xml:space="preserve"> </w:t>
      </w:r>
      <w:r w:rsidRPr="008F7110">
        <w:rPr>
          <w:rFonts w:ascii="Arial" w:eastAsia="Times New Roman" w:hAnsi="Arial" w:cs="Arial"/>
          <w:lang w:eastAsia="en-GB"/>
        </w:rPr>
        <w:t>There is no such thing as one size fits all diabetes because the causes and consequences differ based on the individual and their characteristics</w:t>
      </w:r>
      <w:r>
        <w:rPr>
          <w:rFonts w:ascii="Arial" w:eastAsia="Times New Roman" w:hAnsi="Arial" w:cs="Arial"/>
          <w:lang w:eastAsia="en-GB"/>
        </w:rPr>
        <w:t>.</w:t>
      </w:r>
      <w:r w:rsidRPr="008F7110">
        <w:rPr>
          <w:rFonts w:ascii="Arial" w:eastAsia="Times New Roman" w:hAnsi="Arial" w:cs="Arial"/>
          <w:lang w:eastAsia="en-GB"/>
        </w:rPr>
        <w:t xml:space="preserve"> </w:t>
      </w:r>
      <w:r w:rsidRPr="008F7110">
        <w:rPr>
          <w:rFonts w:ascii="Arial" w:hAnsi="Arial" w:cs="Arial"/>
          <w:shd w:val="clear" w:color="auto" w:fill="FFFFFF"/>
        </w:rPr>
        <w:t xml:space="preserve">According to Berenguera et al. (2016), </w:t>
      </w:r>
      <w:r>
        <w:rPr>
          <w:rFonts w:ascii="Arial" w:hAnsi="Arial" w:cs="Arial"/>
          <w:shd w:val="clear" w:color="auto" w:fill="FFFFFF"/>
        </w:rPr>
        <w:t>T</w:t>
      </w:r>
      <w:r w:rsidRPr="008F7110">
        <w:rPr>
          <w:rFonts w:ascii="Arial" w:hAnsi="Arial" w:cs="Arial"/>
          <w:shd w:val="clear" w:color="auto" w:fill="FFFFFF"/>
        </w:rPr>
        <w:t>ype 2 diabetes can be prevented and postponed by better understanding the underlying causes of diabetes and intervening to modify risk factors.</w:t>
      </w:r>
      <w:r w:rsidRPr="004F10D7">
        <w:rPr>
          <w:rFonts w:ascii="Arial" w:hAnsi="Arial" w:cs="Arial"/>
          <w:shd w:val="clear" w:color="auto" w:fill="FFFFFF"/>
        </w:rPr>
        <w:t xml:space="preserve"> </w:t>
      </w:r>
      <w:r w:rsidRPr="008F7110">
        <w:rPr>
          <w:rFonts w:ascii="Arial" w:hAnsi="Arial" w:cs="Arial"/>
          <w:shd w:val="clear" w:color="auto" w:fill="FFFFFF"/>
        </w:rPr>
        <w:t>Diabetes has an impact on the body, and the body has an impact on diabetes.</w:t>
      </w:r>
    </w:p>
    <w:p w14:paraId="2122C1A8" w14:textId="77777777" w:rsidR="00167241" w:rsidRPr="008F7110" w:rsidRDefault="00167241" w:rsidP="00167241">
      <w:pPr>
        <w:spacing w:line="360" w:lineRule="auto"/>
        <w:jc w:val="both"/>
        <w:rPr>
          <w:rFonts w:ascii="Arial" w:hAnsi="Arial" w:cs="Arial"/>
        </w:rPr>
      </w:pPr>
      <w:r w:rsidRPr="008F7110">
        <w:rPr>
          <w:rFonts w:ascii="Arial" w:hAnsi="Arial" w:cs="Arial"/>
        </w:rPr>
        <w:t xml:space="preserve">Demographic risk factors: Data </w:t>
      </w:r>
      <w:r>
        <w:rPr>
          <w:rFonts w:ascii="Arial" w:hAnsi="Arial" w:cs="Arial"/>
        </w:rPr>
        <w:t>from</w:t>
      </w:r>
      <w:r w:rsidRPr="008F7110">
        <w:rPr>
          <w:rFonts w:ascii="Arial" w:hAnsi="Arial" w:cs="Arial"/>
        </w:rPr>
        <w:t xml:space="preserve"> The National Health and Nutrition Examination Survey (NHANES) suggest</w:t>
      </w:r>
      <w:r w:rsidRPr="008F7110">
        <w:rPr>
          <w:rFonts w:ascii="Arial" w:hAnsi="Arial" w:cs="Arial"/>
          <w:color w:val="000000" w:themeColor="text1"/>
        </w:rPr>
        <w:t xml:space="preserve">s that the risk of developing type 2 diabetes increases with age. </w:t>
      </w:r>
      <w:r w:rsidRPr="008F7110">
        <w:rPr>
          <w:rFonts w:ascii="Arial" w:hAnsi="Arial" w:cs="Arial"/>
        </w:rPr>
        <w:t>The disease is uncommon in most populations before the age of 30, but it rises rapidly and steadily as people get older</w:t>
      </w:r>
      <w:r>
        <w:rPr>
          <w:rFonts w:ascii="Arial" w:hAnsi="Arial" w:cs="Arial"/>
        </w:rPr>
        <w:t xml:space="preserve"> </w:t>
      </w:r>
      <w:r w:rsidRPr="008F7110">
        <w:rPr>
          <w:rFonts w:ascii="Arial" w:hAnsi="Arial" w:cs="Arial"/>
        </w:rPr>
        <w:t>(Wang et al., 2021)</w:t>
      </w:r>
      <w:r>
        <w:rPr>
          <w:rFonts w:ascii="Arial" w:hAnsi="Arial" w:cs="Arial"/>
        </w:rPr>
        <w:t>.</w:t>
      </w:r>
    </w:p>
    <w:p w14:paraId="4D6C18B5" w14:textId="77777777" w:rsidR="00167241" w:rsidRPr="008F7110" w:rsidRDefault="00167241" w:rsidP="00167241">
      <w:pPr>
        <w:spacing w:line="360" w:lineRule="auto"/>
        <w:jc w:val="both"/>
        <w:rPr>
          <w:rFonts w:ascii="Arial" w:hAnsi="Arial" w:cs="Arial"/>
        </w:rPr>
      </w:pPr>
      <w:r w:rsidRPr="008F7110">
        <w:rPr>
          <w:rFonts w:ascii="Arial" w:hAnsi="Arial" w:cs="Arial"/>
        </w:rPr>
        <w:t xml:space="preserve">Genetic risk factors: </w:t>
      </w:r>
      <w:r>
        <w:rPr>
          <w:rFonts w:ascii="Arial" w:hAnsi="Arial" w:cs="Arial"/>
        </w:rPr>
        <w:t>A history</w:t>
      </w:r>
      <w:r w:rsidRPr="008F7110">
        <w:rPr>
          <w:rFonts w:ascii="Arial" w:hAnsi="Arial" w:cs="Arial"/>
        </w:rPr>
        <w:t xml:space="preserve"> of diabetes in the family also represents a higher risk of developing type 2 diabetes</w:t>
      </w:r>
      <w:r w:rsidRPr="008F7110">
        <w:rPr>
          <w:rFonts w:ascii="Arial" w:hAnsi="Arial" w:cs="Arial"/>
          <w:shd w:val="clear" w:color="auto" w:fill="FFFFFF"/>
        </w:rPr>
        <w:t xml:space="preserve"> </w:t>
      </w:r>
      <w:r w:rsidRPr="008F7110">
        <w:rPr>
          <w:rFonts w:ascii="Arial" w:hAnsi="Arial" w:cs="Arial"/>
        </w:rPr>
        <w:t>(Ley et al., 2018).</w:t>
      </w:r>
    </w:p>
    <w:p w14:paraId="46FCA6F4" w14:textId="77777777" w:rsidR="00167241" w:rsidRPr="008F7110" w:rsidRDefault="00167241" w:rsidP="00167241">
      <w:pPr>
        <w:spacing w:line="360" w:lineRule="auto"/>
        <w:jc w:val="both"/>
        <w:rPr>
          <w:rFonts w:ascii="Arial" w:hAnsi="Arial" w:cs="Arial"/>
        </w:rPr>
      </w:pPr>
      <w:r w:rsidRPr="008F7110">
        <w:rPr>
          <w:rFonts w:ascii="Arial" w:hAnsi="Arial" w:cs="Arial"/>
        </w:rPr>
        <w:t>Metabolic factors:</w:t>
      </w:r>
      <w:r>
        <w:rPr>
          <w:rFonts w:ascii="Arial" w:hAnsi="Arial" w:cs="Arial"/>
        </w:rPr>
        <w:t xml:space="preserve"> </w:t>
      </w:r>
      <w:r w:rsidRPr="008F7110">
        <w:rPr>
          <w:rFonts w:ascii="Arial" w:hAnsi="Arial" w:cs="Arial"/>
        </w:rPr>
        <w:t>Strongly associated</w:t>
      </w:r>
      <w:r>
        <w:rPr>
          <w:rFonts w:ascii="Arial" w:hAnsi="Arial" w:cs="Arial"/>
        </w:rPr>
        <w:t xml:space="preserve"> factor</w:t>
      </w:r>
      <w:r w:rsidRPr="008F7110">
        <w:rPr>
          <w:rFonts w:ascii="Arial" w:hAnsi="Arial" w:cs="Arial"/>
        </w:rPr>
        <w:t xml:space="preserve"> with risk of type 2 diabetes</w:t>
      </w:r>
      <w:r>
        <w:rPr>
          <w:rFonts w:ascii="Arial" w:hAnsi="Arial" w:cs="Arial"/>
        </w:rPr>
        <w:t xml:space="preserve">. </w:t>
      </w:r>
      <w:r w:rsidRPr="008F7110">
        <w:rPr>
          <w:rFonts w:ascii="Arial" w:hAnsi="Arial" w:cs="Arial"/>
        </w:rPr>
        <w:t>Future randomized clinical trials should focus on identifying effective techniques for changing harmful daily habits and dietary patterns that predispose to disease</w:t>
      </w:r>
      <w:r>
        <w:rPr>
          <w:rFonts w:ascii="Arial" w:hAnsi="Arial" w:cs="Arial"/>
        </w:rPr>
        <w:t xml:space="preserve"> as stated by </w:t>
      </w:r>
      <w:proofErr w:type="spellStart"/>
      <w:r w:rsidRPr="008F7110">
        <w:rPr>
          <w:rFonts w:ascii="Arial" w:hAnsi="Arial" w:cs="Arial"/>
        </w:rPr>
        <w:t>Bellou</w:t>
      </w:r>
      <w:proofErr w:type="spellEnd"/>
      <w:r w:rsidRPr="008F7110">
        <w:rPr>
          <w:rFonts w:ascii="Arial" w:hAnsi="Arial" w:cs="Arial"/>
        </w:rPr>
        <w:t xml:space="preserve"> et al.</w:t>
      </w:r>
      <w:r>
        <w:rPr>
          <w:rFonts w:ascii="Arial" w:hAnsi="Arial" w:cs="Arial"/>
        </w:rPr>
        <w:t xml:space="preserve"> (</w:t>
      </w:r>
      <w:r w:rsidRPr="008F7110">
        <w:rPr>
          <w:rFonts w:ascii="Arial" w:hAnsi="Arial" w:cs="Arial"/>
        </w:rPr>
        <w:t>2018)</w:t>
      </w:r>
      <w:r>
        <w:rPr>
          <w:rFonts w:ascii="Arial" w:hAnsi="Arial" w:cs="Arial"/>
        </w:rPr>
        <w:t>.</w:t>
      </w:r>
    </w:p>
    <w:p w14:paraId="659DB841" w14:textId="77777777" w:rsidR="00167241" w:rsidRPr="00301DBC" w:rsidRDefault="00167241" w:rsidP="00167241">
      <w:pPr>
        <w:spacing w:line="360" w:lineRule="auto"/>
        <w:rPr>
          <w:rFonts w:ascii="Arial" w:hAnsi="Arial" w:cs="Arial"/>
          <w:color w:val="000000" w:themeColor="text1"/>
        </w:rPr>
      </w:pPr>
      <w:r w:rsidRPr="008F7110">
        <w:rPr>
          <w:rFonts w:ascii="Arial" w:hAnsi="Arial" w:cs="Arial"/>
          <w:color w:val="000000" w:themeColor="text1"/>
        </w:rPr>
        <w:t xml:space="preserve">Behavioural and lifestyle risk factors: </w:t>
      </w:r>
      <w:r>
        <w:rPr>
          <w:rFonts w:ascii="Arial" w:hAnsi="Arial" w:cs="Arial"/>
          <w:color w:val="000000" w:themeColor="text1"/>
        </w:rPr>
        <w:t xml:space="preserve"> </w:t>
      </w:r>
      <w:r w:rsidRPr="008F7110">
        <w:rPr>
          <w:rFonts w:ascii="Arial" w:hAnsi="Arial" w:cs="Arial"/>
          <w:color w:val="000000" w:themeColor="text1"/>
        </w:rPr>
        <w:t>A healthy lifestyle and diet, as well as abstinence from harmful habits</w:t>
      </w:r>
      <w:r>
        <w:rPr>
          <w:rFonts w:ascii="Arial" w:hAnsi="Arial" w:cs="Arial"/>
          <w:color w:val="000000" w:themeColor="text1"/>
        </w:rPr>
        <w:t>, such as smoking or inactivity,</w:t>
      </w:r>
      <w:r w:rsidRPr="008F7110">
        <w:rPr>
          <w:rFonts w:ascii="Arial" w:hAnsi="Arial" w:cs="Arial"/>
          <w:color w:val="000000" w:themeColor="text1"/>
        </w:rPr>
        <w:t xml:space="preserve"> can reduce the risk of developing Type 2</w:t>
      </w:r>
      <w:r>
        <w:rPr>
          <w:rFonts w:ascii="Arial" w:hAnsi="Arial" w:cs="Arial"/>
          <w:color w:val="000000" w:themeColor="text1"/>
        </w:rPr>
        <w:t xml:space="preserve"> </w:t>
      </w:r>
      <w:r w:rsidRPr="008F7110">
        <w:rPr>
          <w:rFonts w:ascii="Arial" w:hAnsi="Arial" w:cs="Arial"/>
          <w:color w:val="000000" w:themeColor="text1"/>
          <w:shd w:val="clear" w:color="auto" w:fill="FFFFFF"/>
        </w:rPr>
        <w:t>(</w:t>
      </w:r>
      <w:proofErr w:type="spellStart"/>
      <w:r w:rsidRPr="008F7110">
        <w:rPr>
          <w:rFonts w:ascii="Arial" w:hAnsi="Arial" w:cs="Arial"/>
          <w:shd w:val="clear" w:color="auto" w:fill="FFFFFF"/>
        </w:rPr>
        <w:t>Bellou</w:t>
      </w:r>
      <w:proofErr w:type="spellEnd"/>
      <w:r w:rsidRPr="008F7110">
        <w:rPr>
          <w:rFonts w:ascii="Arial" w:hAnsi="Arial" w:cs="Arial"/>
          <w:shd w:val="clear" w:color="auto" w:fill="FFFFFF"/>
        </w:rPr>
        <w:t xml:space="preserve"> et al., 2018)</w:t>
      </w:r>
      <w:r>
        <w:rPr>
          <w:rFonts w:ascii="Arial" w:hAnsi="Arial" w:cs="Arial"/>
          <w:shd w:val="clear" w:color="auto" w:fill="FFFFFF"/>
        </w:rPr>
        <w:t>.</w:t>
      </w:r>
    </w:p>
    <w:p w14:paraId="6EB278BE" w14:textId="77777777" w:rsidR="00167241" w:rsidRPr="008F7110" w:rsidRDefault="00167241" w:rsidP="00167241">
      <w:pPr>
        <w:tabs>
          <w:tab w:val="left" w:pos="6540"/>
        </w:tabs>
        <w:spacing w:line="360" w:lineRule="auto"/>
        <w:rPr>
          <w:rFonts w:ascii="Arial" w:hAnsi="Arial" w:cs="Arial"/>
          <w:shd w:val="clear" w:color="auto" w:fill="FFFFFF"/>
        </w:rPr>
      </w:pPr>
    </w:p>
    <w:p w14:paraId="4FCEF6C7" w14:textId="77777777" w:rsidR="00167241" w:rsidRPr="008F7110" w:rsidRDefault="00167241" w:rsidP="00167241">
      <w:pPr>
        <w:keepNext/>
        <w:keepLines/>
        <w:shd w:val="clear" w:color="auto" w:fill="D9E2F3" w:themeFill="accent1" w:themeFillTint="33"/>
        <w:spacing w:before="240" w:after="0" w:line="360" w:lineRule="auto"/>
        <w:outlineLvl w:val="0"/>
        <w:rPr>
          <w:rFonts w:ascii="Arial" w:eastAsiaTheme="majorEastAsia" w:hAnsi="Arial" w:cs="Arial"/>
          <w:b/>
          <w:shd w:val="clear" w:color="auto" w:fill="FFFFFF"/>
        </w:rPr>
      </w:pPr>
      <w:bookmarkStart w:id="3" w:name="_Toc101383967"/>
      <w:r w:rsidRPr="008F7110">
        <w:rPr>
          <w:rFonts w:ascii="Arial" w:eastAsiaTheme="majorEastAsia" w:hAnsi="Arial" w:cs="Arial"/>
          <w:b/>
          <w:shd w:val="clear" w:color="auto" w:fill="FFFFFF"/>
        </w:rPr>
        <w:t>DIABETES HEALTH AND ROUTINE MEASURES</w:t>
      </w:r>
      <w:bookmarkEnd w:id="3"/>
    </w:p>
    <w:p w14:paraId="51DDFD8B" w14:textId="77777777" w:rsidR="00167241" w:rsidRPr="008F7110" w:rsidRDefault="00167241" w:rsidP="00167241">
      <w:pPr>
        <w:spacing w:line="360" w:lineRule="auto"/>
        <w:jc w:val="both"/>
        <w:rPr>
          <w:rFonts w:ascii="Arial" w:eastAsiaTheme="majorEastAsia" w:hAnsi="Arial" w:cs="Arial"/>
          <w:b/>
          <w:shd w:val="clear" w:color="auto" w:fill="FFFFFF"/>
        </w:rPr>
      </w:pPr>
      <w:r w:rsidRPr="008F7110">
        <w:rPr>
          <w:rFonts w:ascii="Arial" w:hAnsi="Arial" w:cs="Arial"/>
          <w:lang w:eastAsia="en-GB"/>
        </w:rPr>
        <w:t xml:space="preserve">Type 2 diabetes is linked to lifestyle choices, obesity, smoking or lack of physical activities, and the prognosis is not optimistic. As of 2015, the World Health Organisation named Diabetes the sixth most deadly disease (WHO, 2021). </w:t>
      </w:r>
      <w:r w:rsidRPr="008F7110">
        <w:rPr>
          <w:rFonts w:ascii="Arial" w:hAnsi="Arial" w:cs="Arial"/>
          <w:color w:val="000000" w:themeColor="text1"/>
          <w:lang w:eastAsia="en-GB"/>
        </w:rPr>
        <w:t>In that year, more than 1.6 million deaths worldwide were related to diabetes and its complications, including high blood sugar</w:t>
      </w:r>
      <w:r>
        <w:rPr>
          <w:rFonts w:ascii="Arial" w:hAnsi="Arial" w:cs="Arial"/>
          <w:color w:val="000000" w:themeColor="text1"/>
          <w:lang w:eastAsia="en-GB"/>
        </w:rPr>
        <w:t xml:space="preserve">, which is written in </w:t>
      </w:r>
      <w:r w:rsidRPr="008F7110">
        <w:rPr>
          <w:rFonts w:ascii="Arial" w:hAnsi="Arial" w:cs="Arial"/>
          <w:lang w:eastAsia="en-GB"/>
        </w:rPr>
        <w:t>Public Health England</w:t>
      </w:r>
      <w:r>
        <w:rPr>
          <w:rFonts w:ascii="Arial" w:hAnsi="Arial" w:cs="Arial"/>
          <w:lang w:eastAsia="en-GB"/>
        </w:rPr>
        <w:t>’s report for</w:t>
      </w:r>
      <w:r w:rsidRPr="008F7110">
        <w:rPr>
          <w:rFonts w:ascii="Arial" w:hAnsi="Arial" w:cs="Arial"/>
          <w:lang w:eastAsia="en-GB"/>
        </w:rPr>
        <w:t xml:space="preserve"> 2018. However, the disease is preventable, or at least delayable, by leading a healthier lifestyle. It is therefore widely recommended that risk </w:t>
      </w:r>
      <w:r>
        <w:rPr>
          <w:rFonts w:ascii="Arial" w:hAnsi="Arial" w:cs="Arial"/>
          <w:lang w:eastAsia="en-GB"/>
        </w:rPr>
        <w:t>groups</w:t>
      </w:r>
      <w:r w:rsidRPr="008F7110">
        <w:rPr>
          <w:rFonts w:ascii="Arial" w:hAnsi="Arial" w:cs="Arial"/>
          <w:lang w:eastAsia="en-GB"/>
        </w:rPr>
        <w:t xml:space="preserve"> should participate in diabetes self-awareness education, according to national </w:t>
      </w:r>
      <w:r w:rsidRPr="008F7110">
        <w:rPr>
          <w:rFonts w:ascii="Arial" w:hAnsi="Arial" w:cs="Arial"/>
          <w:lang w:eastAsia="en-GB"/>
        </w:rPr>
        <w:lastRenderedPageBreak/>
        <w:t xml:space="preserve">guidelines for diabetes self-management education and support. The goal is to make it easier to get the knowledge, skills, and abilities needed for diabetic self-care and management (American Diabetes Association, 2016). </w:t>
      </w:r>
    </w:p>
    <w:p w14:paraId="4C54A1C0" w14:textId="77777777" w:rsidR="00167241" w:rsidRPr="008F7110" w:rsidRDefault="00167241" w:rsidP="00167241">
      <w:pPr>
        <w:spacing w:line="360" w:lineRule="auto"/>
        <w:rPr>
          <w:rFonts w:ascii="Arial" w:hAnsi="Arial" w:cs="Arial"/>
          <w:i/>
          <w:iCs/>
          <w:shd w:val="clear" w:color="auto" w:fill="FFFFFF"/>
          <w:lang w:eastAsia="en-GB"/>
        </w:rPr>
      </w:pPr>
      <w:r w:rsidRPr="008F7110">
        <w:rPr>
          <w:rFonts w:ascii="Arial" w:hAnsi="Arial" w:cs="Arial"/>
          <w:i/>
          <w:iCs/>
          <w:shd w:val="clear" w:color="auto" w:fill="FFFFFF"/>
          <w:lang w:eastAsia="en-GB"/>
        </w:rPr>
        <w:t>Nutrition therapy</w:t>
      </w:r>
    </w:p>
    <w:p w14:paraId="65CE1DF0" w14:textId="77777777" w:rsidR="00167241" w:rsidRPr="008F7110" w:rsidRDefault="00167241" w:rsidP="00167241">
      <w:pPr>
        <w:shd w:val="clear" w:color="auto" w:fill="FFFFFF"/>
        <w:spacing w:before="300" w:after="300" w:line="360" w:lineRule="auto"/>
        <w:jc w:val="both"/>
        <w:rPr>
          <w:rFonts w:ascii="Arial" w:eastAsia="Times New Roman" w:hAnsi="Arial" w:cs="Arial"/>
          <w:lang w:eastAsia="en-GB"/>
        </w:rPr>
      </w:pPr>
      <w:r w:rsidRPr="00805469">
        <w:rPr>
          <w:rFonts w:ascii="Arial" w:eastAsia="Times New Roman" w:hAnsi="Arial" w:cs="Arial"/>
          <w:lang w:eastAsia="en-GB"/>
        </w:rPr>
        <w:t xml:space="preserve">Choosing what to eat and sticking to a suitable diet plan is the most difficult part of many diabetes patients' </w:t>
      </w:r>
      <w:r>
        <w:rPr>
          <w:rFonts w:ascii="Arial" w:eastAsia="Times New Roman" w:hAnsi="Arial" w:cs="Arial"/>
          <w:lang w:eastAsia="en-GB"/>
        </w:rPr>
        <w:t>health action</w:t>
      </w:r>
      <w:r w:rsidRPr="00805469">
        <w:rPr>
          <w:rFonts w:ascii="Arial" w:eastAsia="Times New Roman" w:hAnsi="Arial" w:cs="Arial"/>
          <w:lang w:eastAsia="en-GB"/>
        </w:rPr>
        <w:t xml:space="preserve"> plans. </w:t>
      </w:r>
      <w:r w:rsidRPr="008F7110">
        <w:rPr>
          <w:rFonts w:ascii="Arial" w:eastAsia="Times New Roman" w:hAnsi="Arial" w:cs="Arial"/>
          <w:lang w:eastAsia="en-GB"/>
        </w:rPr>
        <w:t>For people with type 2 diabetes, there is no universal food plan. In terms of overall diabetes health, nutrition therapy plays a critical role. Each person with diabetes should be actively involved in their education, self-control, and eat-well planning, including the design of a personalised food plan</w:t>
      </w:r>
      <w:r w:rsidRPr="008F7110">
        <w:rPr>
          <w:rFonts w:ascii="Arial" w:hAnsi="Arial" w:cs="Arial"/>
          <w:shd w:val="clear" w:color="auto" w:fill="FFFFFF"/>
        </w:rPr>
        <w:t xml:space="preserve"> </w:t>
      </w:r>
      <w:r w:rsidRPr="008F7110">
        <w:rPr>
          <w:rFonts w:ascii="Arial" w:eastAsia="Times New Roman" w:hAnsi="Arial" w:cs="Arial"/>
          <w:lang w:eastAsia="en-GB"/>
        </w:rPr>
        <w:t>(Diabetes UK, 2017).</w:t>
      </w:r>
    </w:p>
    <w:p w14:paraId="2F5F5C33" w14:textId="77777777" w:rsidR="00167241" w:rsidRPr="008F7110" w:rsidRDefault="00167241" w:rsidP="00167241">
      <w:pPr>
        <w:shd w:val="clear" w:color="auto" w:fill="FFFFFF"/>
        <w:spacing w:before="300" w:after="300" w:line="360" w:lineRule="auto"/>
        <w:jc w:val="both"/>
        <w:rPr>
          <w:rFonts w:ascii="Arial" w:eastAsia="Times New Roman" w:hAnsi="Arial" w:cs="Arial"/>
          <w:i/>
          <w:shd w:val="clear" w:color="auto" w:fill="FFFFFF"/>
          <w:lang w:eastAsia="en-GB"/>
        </w:rPr>
      </w:pPr>
      <w:r w:rsidRPr="008F7110">
        <w:rPr>
          <w:rFonts w:ascii="Arial" w:eastAsia="Times New Roman" w:hAnsi="Arial" w:cs="Arial"/>
          <w:i/>
          <w:shd w:val="clear" w:color="auto" w:fill="FFFFFF"/>
          <w:lang w:eastAsia="en-GB"/>
        </w:rPr>
        <w:t>Weight Management</w:t>
      </w:r>
    </w:p>
    <w:p w14:paraId="7860EC76" w14:textId="77777777" w:rsidR="00167241" w:rsidRPr="008F7110" w:rsidRDefault="00167241" w:rsidP="00167241">
      <w:pPr>
        <w:shd w:val="clear" w:color="auto" w:fill="FFFFFF"/>
        <w:spacing w:before="300" w:after="300" w:line="360" w:lineRule="auto"/>
        <w:jc w:val="both"/>
        <w:rPr>
          <w:rFonts w:ascii="Arial" w:hAnsi="Arial" w:cs="Arial"/>
          <w:shd w:val="clear" w:color="auto" w:fill="FFFFFF"/>
        </w:rPr>
      </w:pPr>
      <w:r w:rsidRPr="008F7110">
        <w:rPr>
          <w:rFonts w:ascii="Arial" w:hAnsi="Arial" w:cs="Arial"/>
          <w:shd w:val="clear" w:color="auto" w:fill="FFFFFF"/>
        </w:rPr>
        <w:t xml:space="preserve">Obese and overweight adults with type 2 diabetes must aim for healthy body weight. Reduction of excess weight can greatly contribute to effective management of the disease, and </w:t>
      </w:r>
      <w:r w:rsidRPr="008F7110">
        <w:rPr>
          <w:rFonts w:ascii="Arial" w:hAnsi="Arial" w:cs="Arial"/>
          <w:color w:val="000000" w:themeColor="text1"/>
          <w:shd w:val="clear" w:color="auto" w:fill="FFFFFF"/>
        </w:rPr>
        <w:t xml:space="preserve">programs promoting healthy weight should be active, and </w:t>
      </w:r>
      <w:r>
        <w:rPr>
          <w:rFonts w:ascii="Arial" w:hAnsi="Arial" w:cs="Arial"/>
          <w:color w:val="000000" w:themeColor="text1"/>
          <w:shd w:val="clear" w:color="auto" w:fill="FFFFFF"/>
        </w:rPr>
        <w:t>involved</w:t>
      </w:r>
      <w:r w:rsidRPr="008F7110">
        <w:rPr>
          <w:rFonts w:ascii="Arial" w:hAnsi="Arial" w:cs="Arial"/>
          <w:color w:val="000000" w:themeColor="text1"/>
          <w:shd w:val="clear" w:color="auto" w:fill="FFFFFF"/>
        </w:rPr>
        <w:t xml:space="preserve">, including providing follow-ups. </w:t>
      </w:r>
      <w:r>
        <w:rPr>
          <w:rFonts w:ascii="Arial" w:hAnsi="Arial" w:cs="Arial"/>
          <w:color w:val="000000" w:themeColor="text1"/>
          <w:shd w:val="clear" w:color="auto" w:fill="FFFFFF"/>
        </w:rPr>
        <w:t>Hensrud (2001) in his</w:t>
      </w:r>
      <w:r w:rsidRPr="008F7110">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r</w:t>
      </w:r>
      <w:r w:rsidRPr="008F7110">
        <w:rPr>
          <w:rFonts w:ascii="Arial" w:hAnsi="Arial" w:cs="Arial"/>
          <w:color w:val="000000" w:themeColor="text1"/>
          <w:shd w:val="clear" w:color="auto" w:fill="FFFFFF"/>
        </w:rPr>
        <w:t>esearch has continually provided convincing evidence that loss of excess weight can hinder the progression from prediabetes to type 2 diabetes and make treatment more effective</w:t>
      </w:r>
      <w:r>
        <w:rPr>
          <w:rFonts w:ascii="Arial" w:hAnsi="Arial" w:cs="Arial"/>
          <w:color w:val="000000" w:themeColor="text1"/>
          <w:shd w:val="clear" w:color="auto" w:fill="FFFFFF"/>
        </w:rPr>
        <w:t>.</w:t>
      </w:r>
    </w:p>
    <w:p w14:paraId="395C6633" w14:textId="77777777" w:rsidR="00167241" w:rsidRPr="008F7110" w:rsidRDefault="00167241" w:rsidP="00167241">
      <w:pPr>
        <w:spacing w:line="360" w:lineRule="auto"/>
        <w:rPr>
          <w:rFonts w:ascii="Arial" w:hAnsi="Arial" w:cs="Arial"/>
          <w:i/>
          <w:iCs/>
          <w:shd w:val="clear" w:color="auto" w:fill="FFFFFF"/>
          <w:lang w:eastAsia="en-GB"/>
        </w:rPr>
      </w:pPr>
      <w:r w:rsidRPr="008F7110">
        <w:rPr>
          <w:rFonts w:ascii="Arial" w:hAnsi="Arial" w:cs="Arial"/>
          <w:i/>
          <w:iCs/>
          <w:shd w:val="clear" w:color="auto" w:fill="FFFFFF"/>
          <w:lang w:eastAsia="en-GB"/>
        </w:rPr>
        <w:t xml:space="preserve">Physical activity </w:t>
      </w:r>
    </w:p>
    <w:p w14:paraId="28C98BC5" w14:textId="47DDF71E" w:rsidR="00167241" w:rsidRPr="008F7110" w:rsidRDefault="00167241" w:rsidP="00167241">
      <w:pPr>
        <w:spacing w:line="360" w:lineRule="auto"/>
        <w:jc w:val="both"/>
        <w:rPr>
          <w:rFonts w:ascii="Arial" w:hAnsi="Arial" w:cs="Arial"/>
          <w:color w:val="000000" w:themeColor="text1"/>
          <w:shd w:val="clear" w:color="auto" w:fill="FFFFFF"/>
        </w:rPr>
      </w:pPr>
      <w:r w:rsidRPr="008F7110">
        <w:rPr>
          <w:rFonts w:ascii="Arial" w:hAnsi="Arial" w:cs="Arial"/>
          <w:color w:val="000000" w:themeColor="text1"/>
          <w:shd w:val="clear" w:color="auto" w:fill="FFFFFF"/>
        </w:rPr>
        <w:t xml:space="preserve">Physical exercise is defined as an increase </w:t>
      </w:r>
      <w:r>
        <w:rPr>
          <w:rFonts w:ascii="Arial" w:hAnsi="Arial" w:cs="Arial"/>
          <w:color w:val="000000" w:themeColor="text1"/>
          <w:shd w:val="clear" w:color="auto" w:fill="FFFFFF"/>
        </w:rPr>
        <w:t>in</w:t>
      </w:r>
      <w:r w:rsidRPr="008F7110">
        <w:rPr>
          <w:rFonts w:ascii="Arial" w:hAnsi="Arial" w:cs="Arial"/>
          <w:color w:val="000000" w:themeColor="text1"/>
          <w:shd w:val="clear" w:color="auto" w:fill="FFFFFF"/>
        </w:rPr>
        <w:t xml:space="preserve"> calorie burning movement and is an essential lifestyle choice for people wishing to control their diabetes. It aims to increase fitness, by influencing blood glucose level, heart health, weight, and </w:t>
      </w:r>
      <w:r w:rsidR="00B94B7E" w:rsidRPr="008F7110">
        <w:rPr>
          <w:rFonts w:ascii="Arial" w:hAnsi="Arial" w:cs="Arial"/>
          <w:color w:val="000000" w:themeColor="text1"/>
          <w:shd w:val="clear" w:color="auto" w:fill="FFFFFF"/>
        </w:rPr>
        <w:t>wellbeing</w:t>
      </w:r>
      <w:r w:rsidRPr="008F7110">
        <w:rPr>
          <w:rFonts w:ascii="Arial" w:hAnsi="Arial" w:cs="Arial"/>
          <w:color w:val="000000" w:themeColor="text1"/>
          <w:shd w:val="clear" w:color="auto" w:fill="FFFFFF"/>
        </w:rPr>
        <w:t>. Exercise affects the metabolism, particularly lipids and blood glucose levels, which makes it especially important for treating type 2 diabetes (Lumb, 2014).</w:t>
      </w:r>
    </w:p>
    <w:p w14:paraId="5703C4DB" w14:textId="77777777" w:rsidR="00167241" w:rsidRPr="008F7110" w:rsidRDefault="00167241" w:rsidP="00167241">
      <w:pPr>
        <w:keepNext/>
        <w:keepLines/>
        <w:shd w:val="clear" w:color="auto" w:fill="D9E2F3" w:themeFill="accent1" w:themeFillTint="33"/>
        <w:spacing w:before="240" w:after="0" w:line="360" w:lineRule="auto"/>
        <w:outlineLvl w:val="0"/>
        <w:rPr>
          <w:rFonts w:ascii="Arial" w:eastAsiaTheme="majorEastAsia" w:hAnsi="Arial" w:cs="Arial"/>
          <w:b/>
          <w:shd w:val="clear" w:color="auto" w:fill="FFFFFF"/>
        </w:rPr>
      </w:pPr>
      <w:bookmarkStart w:id="4" w:name="_Toc101383968"/>
      <w:r w:rsidRPr="008F7110">
        <w:rPr>
          <w:rFonts w:ascii="Arial" w:eastAsiaTheme="majorEastAsia" w:hAnsi="Arial" w:cs="Arial"/>
          <w:b/>
          <w:shd w:val="clear" w:color="auto" w:fill="FFFFFF"/>
        </w:rPr>
        <w:t>HEALTH AND SOCIAL CARE PRACTICE</w:t>
      </w:r>
      <w:bookmarkEnd w:id="4"/>
      <w:r w:rsidRPr="008F7110">
        <w:rPr>
          <w:rFonts w:ascii="Arial" w:eastAsiaTheme="majorEastAsia" w:hAnsi="Arial" w:cs="Arial"/>
          <w:b/>
          <w:shd w:val="clear" w:color="auto" w:fill="FFFFFF"/>
        </w:rPr>
        <w:t xml:space="preserve"> </w:t>
      </w:r>
    </w:p>
    <w:p w14:paraId="46A3D98E" w14:textId="77777777" w:rsidR="00167241" w:rsidRDefault="00167241" w:rsidP="00167241">
      <w:pPr>
        <w:pStyle w:val="Heading2"/>
        <w:rPr>
          <w:rFonts w:ascii="Arial" w:hAnsi="Arial" w:cs="Arial"/>
          <w:b/>
          <w:bCs/>
          <w:color w:val="auto"/>
          <w:sz w:val="22"/>
          <w:szCs w:val="22"/>
          <w:shd w:val="clear" w:color="auto" w:fill="FFFFFF"/>
        </w:rPr>
      </w:pPr>
    </w:p>
    <w:p w14:paraId="16DDE7D1" w14:textId="77777777" w:rsidR="00167241" w:rsidRDefault="00167241" w:rsidP="00167241">
      <w:pPr>
        <w:pStyle w:val="Heading2"/>
        <w:rPr>
          <w:rFonts w:ascii="Arial" w:hAnsi="Arial" w:cs="Arial"/>
          <w:b/>
          <w:bCs/>
          <w:color w:val="auto"/>
          <w:sz w:val="22"/>
          <w:szCs w:val="22"/>
          <w:shd w:val="clear" w:color="auto" w:fill="FFFFFF"/>
        </w:rPr>
      </w:pPr>
      <w:bookmarkStart w:id="5" w:name="_Toc101383969"/>
      <w:r>
        <w:rPr>
          <w:rFonts w:ascii="Arial" w:hAnsi="Arial" w:cs="Arial"/>
          <w:b/>
          <w:bCs/>
          <w:color w:val="auto"/>
          <w:sz w:val="22"/>
          <w:szCs w:val="22"/>
          <w:shd w:val="clear" w:color="auto" w:fill="FFFFFF"/>
        </w:rPr>
        <w:t>Policies</w:t>
      </w:r>
      <w:bookmarkEnd w:id="5"/>
    </w:p>
    <w:p w14:paraId="25B9D8C7" w14:textId="5F396D3D" w:rsidR="00167241" w:rsidRPr="000C5AA0" w:rsidRDefault="00167241" w:rsidP="00167241">
      <w:pPr>
        <w:spacing w:line="360" w:lineRule="auto"/>
        <w:contextualSpacing/>
        <w:jc w:val="both"/>
        <w:rPr>
          <w:rFonts w:ascii="Arial" w:hAnsi="Arial" w:cs="Arial"/>
          <w:color w:val="000000" w:themeColor="text1"/>
        </w:rPr>
      </w:pPr>
      <w:r w:rsidRPr="000C5AA0">
        <w:rPr>
          <w:rFonts w:ascii="Arial" w:hAnsi="Arial" w:cs="Arial"/>
          <w:color w:val="000000" w:themeColor="text1"/>
        </w:rPr>
        <w:t xml:space="preserve">The government of the UK has recognised that Type 2 Diabetes is a public health problem, which is controllable and preventable. Just in the UK, Type 2 diabetes accounts for about 90% of all diabetes cases, with obesity and being overweight being one of the main factors for developing the condition. To control the problem, the government has implemented a variety of policies and programmes focusing on prevention </w:t>
      </w:r>
      <w:r w:rsidR="00EE2676" w:rsidRPr="00EE2676">
        <w:rPr>
          <w:rFonts w:ascii="Arial" w:hAnsi="Arial" w:cs="Arial"/>
          <w:color w:val="000000" w:themeColor="text1"/>
        </w:rPr>
        <w:t>(Public Health England, 2018)</w:t>
      </w:r>
      <w:r w:rsidR="00EE2676" w:rsidRPr="00EE2676">
        <w:rPr>
          <w:rFonts w:ascii="Arial" w:hAnsi="Arial" w:cs="Arial"/>
          <w:color w:val="000000" w:themeColor="text1"/>
        </w:rPr>
        <w:t>.</w:t>
      </w:r>
    </w:p>
    <w:p w14:paraId="494C4BBB" w14:textId="53CCCAFF" w:rsidR="00167241" w:rsidRDefault="00167241" w:rsidP="00167241">
      <w:pPr>
        <w:spacing w:line="360" w:lineRule="auto"/>
        <w:contextualSpacing/>
        <w:jc w:val="both"/>
        <w:rPr>
          <w:rFonts w:ascii="Arial" w:hAnsi="Arial" w:cs="Arial"/>
          <w:color w:val="000000" w:themeColor="text1"/>
          <w:highlight w:val="yellow"/>
        </w:rPr>
      </w:pPr>
      <w:r w:rsidRPr="000C5AA0">
        <w:rPr>
          <w:rFonts w:ascii="Arial" w:hAnsi="Arial" w:cs="Arial"/>
          <w:color w:val="000000" w:themeColor="text1"/>
        </w:rPr>
        <w:t xml:space="preserve">The </w:t>
      </w:r>
      <w:r w:rsidRPr="000C5AA0">
        <w:rPr>
          <w:rFonts w:ascii="Arial" w:hAnsi="Arial" w:cs="Arial"/>
          <w:b/>
          <w:bCs/>
          <w:color w:val="000000" w:themeColor="text1"/>
        </w:rPr>
        <w:t>Calorie Reduction Programme is</w:t>
      </w:r>
      <w:r w:rsidRPr="000C5AA0">
        <w:rPr>
          <w:rFonts w:ascii="Arial" w:hAnsi="Arial" w:cs="Arial"/>
          <w:color w:val="000000" w:themeColor="text1"/>
        </w:rPr>
        <w:t xml:space="preserve"> one of the policies introduced in the UK, targeted at food producers. According to the policy, the food industry should reduce the calories in their </w:t>
      </w:r>
      <w:r w:rsidRPr="000C5AA0">
        <w:rPr>
          <w:rFonts w:ascii="Arial" w:hAnsi="Arial" w:cs="Arial"/>
          <w:color w:val="000000" w:themeColor="text1"/>
        </w:rPr>
        <w:lastRenderedPageBreak/>
        <w:t>products by at least 20%</w:t>
      </w:r>
      <w:r>
        <w:rPr>
          <w:rFonts w:ascii="Arial" w:hAnsi="Arial" w:cs="Arial"/>
          <w:color w:val="000000" w:themeColor="text1"/>
        </w:rPr>
        <w:t xml:space="preserve"> by the year 2024</w:t>
      </w:r>
      <w:r w:rsidRPr="000C5AA0">
        <w:rPr>
          <w:rFonts w:ascii="Arial" w:hAnsi="Arial" w:cs="Arial"/>
          <w:color w:val="000000" w:themeColor="text1"/>
        </w:rPr>
        <w:t xml:space="preserve">. The main aim of the policy is to reduce the </w:t>
      </w:r>
      <w:r w:rsidR="0010678A" w:rsidRPr="000C5AA0">
        <w:rPr>
          <w:rFonts w:ascii="Arial" w:hAnsi="Arial" w:cs="Arial"/>
          <w:color w:val="000000" w:themeColor="text1"/>
        </w:rPr>
        <w:t>number</w:t>
      </w:r>
      <w:r w:rsidRPr="000C5AA0">
        <w:rPr>
          <w:rFonts w:ascii="Arial" w:hAnsi="Arial" w:cs="Arial"/>
          <w:color w:val="000000" w:themeColor="text1"/>
        </w:rPr>
        <w:t xml:space="preserve"> of calories children under the age of 18</w:t>
      </w:r>
      <w:r>
        <w:rPr>
          <w:rFonts w:ascii="Arial" w:hAnsi="Arial" w:cs="Arial"/>
          <w:color w:val="000000" w:themeColor="text1"/>
        </w:rPr>
        <w:t xml:space="preserve">, to reformulate and reduce portion sizes. However, it will also have an impact on </w:t>
      </w:r>
      <w:r w:rsidR="00B94B7E">
        <w:rPr>
          <w:rFonts w:ascii="Arial" w:hAnsi="Arial" w:cs="Arial"/>
          <w:color w:val="000000" w:themeColor="text1"/>
        </w:rPr>
        <w:t>families, aiming</w:t>
      </w:r>
      <w:r>
        <w:rPr>
          <w:rFonts w:ascii="Arial" w:hAnsi="Arial" w:cs="Arial"/>
          <w:color w:val="000000" w:themeColor="text1"/>
        </w:rPr>
        <w:t xml:space="preserve"> to reduce their calorie intake</w:t>
      </w:r>
      <w:r w:rsidR="0010678A">
        <w:rPr>
          <w:rFonts w:ascii="Arial" w:hAnsi="Arial" w:cs="Arial"/>
          <w:color w:val="000000" w:themeColor="text1"/>
        </w:rPr>
        <w:t xml:space="preserve"> </w:t>
      </w:r>
      <w:bookmarkStart w:id="6" w:name="_Hlk101383273"/>
      <w:r w:rsidR="0010678A" w:rsidRPr="0010678A">
        <w:rPr>
          <w:rFonts w:ascii="Arial" w:hAnsi="Arial" w:cs="Arial"/>
          <w:color w:val="000000" w:themeColor="text1"/>
        </w:rPr>
        <w:t>(Public Health England, 2018)</w:t>
      </w:r>
      <w:bookmarkEnd w:id="6"/>
      <w:r w:rsidR="0010678A" w:rsidRPr="0010678A">
        <w:rPr>
          <w:rFonts w:ascii="Arial" w:hAnsi="Arial" w:cs="Arial"/>
          <w:color w:val="000000" w:themeColor="text1"/>
        </w:rPr>
        <w:t>.</w:t>
      </w:r>
      <w:r w:rsidR="0010678A">
        <w:rPr>
          <w:rFonts w:ascii="Arial" w:hAnsi="Arial" w:cs="Arial"/>
          <w:color w:val="000000" w:themeColor="text1"/>
        </w:rPr>
        <w:t xml:space="preserve"> </w:t>
      </w:r>
      <w:r w:rsidRPr="00296929">
        <w:rPr>
          <w:rFonts w:ascii="Arial" w:hAnsi="Arial" w:cs="Arial"/>
          <w:color w:val="000000" w:themeColor="text1"/>
        </w:rPr>
        <w:t xml:space="preserve">Another </w:t>
      </w:r>
      <w:r>
        <w:rPr>
          <w:rFonts w:ascii="Arial" w:hAnsi="Arial" w:cs="Arial"/>
          <w:color w:val="000000" w:themeColor="text1"/>
        </w:rPr>
        <w:t xml:space="preserve">similar policy aiming at reformulating foods at the stage of production is the </w:t>
      </w:r>
      <w:r w:rsidRPr="00296929">
        <w:rPr>
          <w:rFonts w:ascii="Arial" w:hAnsi="Arial" w:cs="Arial"/>
          <w:b/>
          <w:color w:val="000000" w:themeColor="text1"/>
        </w:rPr>
        <w:t>sugar reduction programme</w:t>
      </w:r>
      <w:r>
        <w:rPr>
          <w:rFonts w:ascii="Arial" w:hAnsi="Arial" w:cs="Arial"/>
          <w:b/>
          <w:color w:val="000000" w:themeColor="text1"/>
        </w:rPr>
        <w:t xml:space="preserve">, </w:t>
      </w:r>
      <w:r>
        <w:rPr>
          <w:rFonts w:ascii="Arial" w:hAnsi="Arial" w:cs="Arial"/>
          <w:color w:val="000000" w:themeColor="text1"/>
        </w:rPr>
        <w:t xml:space="preserve">with the industry having to reduce sugars by 20%, in products, especially often consumed by children </w:t>
      </w:r>
      <w:r w:rsidR="0010678A" w:rsidRPr="0010678A">
        <w:rPr>
          <w:rFonts w:ascii="Arial" w:hAnsi="Arial" w:cs="Arial"/>
          <w:color w:val="000000" w:themeColor="text1"/>
        </w:rPr>
        <w:t>(Public Health England, 2018)</w:t>
      </w:r>
      <w:r w:rsidR="0010678A" w:rsidRPr="0010678A">
        <w:rPr>
          <w:rFonts w:ascii="Arial" w:hAnsi="Arial" w:cs="Arial"/>
          <w:color w:val="000000" w:themeColor="text1"/>
        </w:rPr>
        <w:t>.</w:t>
      </w:r>
      <w:r w:rsidR="0010678A">
        <w:rPr>
          <w:rFonts w:ascii="Arial" w:hAnsi="Arial" w:cs="Arial"/>
          <w:color w:val="000000" w:themeColor="text1"/>
        </w:rPr>
        <w:t xml:space="preserve"> </w:t>
      </w:r>
      <w:proofErr w:type="gramStart"/>
      <w:r w:rsidRPr="00296929">
        <w:rPr>
          <w:rFonts w:ascii="Arial" w:hAnsi="Arial" w:cs="Arial"/>
          <w:color w:val="000000" w:themeColor="text1"/>
        </w:rPr>
        <w:t>This</w:t>
      </w:r>
      <w:proofErr w:type="gramEnd"/>
      <w:r>
        <w:rPr>
          <w:rFonts w:ascii="Arial" w:hAnsi="Arial" w:cs="Arial"/>
          <w:color w:val="000000" w:themeColor="text1"/>
        </w:rPr>
        <w:t xml:space="preserve"> also applies to soft drinks, which contribute to 26% of the sugar consumed by children. These policies aim to promote good diets from a very young age, which could reduce overall rates of obesity</w:t>
      </w:r>
      <w:r w:rsidR="00A128F6">
        <w:rPr>
          <w:rFonts w:ascii="Arial" w:hAnsi="Arial" w:cs="Arial"/>
          <w:color w:val="000000" w:themeColor="text1"/>
        </w:rPr>
        <w:t xml:space="preserve"> </w:t>
      </w:r>
      <w:r w:rsidR="0010678A" w:rsidRPr="0010678A">
        <w:rPr>
          <w:rFonts w:ascii="Arial" w:hAnsi="Arial" w:cs="Arial"/>
          <w:color w:val="000000" w:themeColor="text1"/>
        </w:rPr>
        <w:t>(Public Health England, 2018)</w:t>
      </w:r>
      <w:r>
        <w:rPr>
          <w:rFonts w:ascii="Arial" w:hAnsi="Arial" w:cs="Arial"/>
          <w:color w:val="000000" w:themeColor="text1"/>
        </w:rPr>
        <w:t>.</w:t>
      </w:r>
      <w:r w:rsidRPr="00296929">
        <w:rPr>
          <w:rFonts w:ascii="Arial" w:hAnsi="Arial" w:cs="Arial"/>
          <w:color w:val="000000" w:themeColor="text1"/>
          <w:highlight w:val="yellow"/>
        </w:rPr>
        <w:t xml:space="preserve"> </w:t>
      </w:r>
    </w:p>
    <w:p w14:paraId="618B4AC5" w14:textId="78484838" w:rsidR="00167241" w:rsidRDefault="00167241" w:rsidP="00167241">
      <w:pPr>
        <w:spacing w:line="360" w:lineRule="auto"/>
        <w:contextualSpacing/>
        <w:jc w:val="both"/>
        <w:rPr>
          <w:rFonts w:ascii="Arial" w:hAnsi="Arial" w:cs="Arial"/>
          <w:color w:val="000000" w:themeColor="text1"/>
        </w:rPr>
      </w:pPr>
      <w:r w:rsidRPr="003314CA">
        <w:rPr>
          <w:rFonts w:ascii="Arial" w:hAnsi="Arial" w:cs="Arial"/>
          <w:color w:val="000000" w:themeColor="text1"/>
        </w:rPr>
        <w:t>Furthermore</w:t>
      </w:r>
      <w:r>
        <w:rPr>
          <w:rFonts w:ascii="Arial" w:hAnsi="Arial" w:cs="Arial"/>
          <w:color w:val="000000" w:themeColor="text1"/>
        </w:rPr>
        <w:t xml:space="preserve">, the </w:t>
      </w:r>
      <w:r w:rsidRPr="003314CA">
        <w:rPr>
          <w:rFonts w:ascii="Arial" w:hAnsi="Arial" w:cs="Arial"/>
          <w:b/>
          <w:color w:val="000000" w:themeColor="text1"/>
        </w:rPr>
        <w:t>National Service Framework for Diabetes</w:t>
      </w:r>
      <w:r>
        <w:rPr>
          <w:rFonts w:ascii="Arial" w:hAnsi="Arial" w:cs="Arial"/>
          <w:color w:val="000000" w:themeColor="text1"/>
        </w:rPr>
        <w:t xml:space="preserve"> was developed </w:t>
      </w:r>
      <w:r w:rsidR="00A128F6">
        <w:rPr>
          <w:rFonts w:ascii="Arial" w:hAnsi="Arial" w:cs="Arial"/>
          <w:color w:val="000000" w:themeColor="text1"/>
        </w:rPr>
        <w:t>at</w:t>
      </w:r>
      <w:r>
        <w:rPr>
          <w:rFonts w:ascii="Arial" w:hAnsi="Arial" w:cs="Arial"/>
          <w:color w:val="000000" w:themeColor="text1"/>
        </w:rPr>
        <w:t xml:space="preserve"> the request of the government, to make sure that all patients suffering from the condition receive equal care. It is a strategy created by healthcare professionals, providing precise guidelines on how to prevent the disease, diagnose it timely and care for children and adults with diabetes </w:t>
      </w:r>
      <w:r w:rsidR="0010678A" w:rsidRPr="0010678A">
        <w:rPr>
          <w:rFonts w:ascii="Arial" w:hAnsi="Arial" w:cs="Arial"/>
          <w:color w:val="000000" w:themeColor="text1"/>
        </w:rPr>
        <w:t>(Department of Health, 2001)</w:t>
      </w:r>
      <w:r w:rsidR="0010678A" w:rsidRPr="0010678A">
        <w:rPr>
          <w:rFonts w:ascii="Arial" w:hAnsi="Arial" w:cs="Arial"/>
          <w:color w:val="000000" w:themeColor="text1"/>
        </w:rPr>
        <w:t>.</w:t>
      </w:r>
    </w:p>
    <w:p w14:paraId="67B0AC65" w14:textId="77777777" w:rsidR="00167241" w:rsidRDefault="00167241" w:rsidP="00167241">
      <w:pPr>
        <w:pStyle w:val="Heading2"/>
        <w:rPr>
          <w:rFonts w:ascii="Arial" w:hAnsi="Arial" w:cs="Arial"/>
          <w:b/>
          <w:bCs/>
          <w:color w:val="auto"/>
          <w:sz w:val="22"/>
          <w:szCs w:val="22"/>
          <w:shd w:val="clear" w:color="auto" w:fill="FFFFFF"/>
        </w:rPr>
      </w:pPr>
    </w:p>
    <w:p w14:paraId="7FD29F31" w14:textId="77777777" w:rsidR="00167241" w:rsidRPr="002F4D5C" w:rsidRDefault="00167241" w:rsidP="00167241">
      <w:pPr>
        <w:pStyle w:val="Heading2"/>
        <w:rPr>
          <w:rFonts w:ascii="Arial" w:hAnsi="Arial" w:cs="Arial"/>
          <w:b/>
          <w:bCs/>
          <w:color w:val="auto"/>
          <w:sz w:val="22"/>
          <w:szCs w:val="22"/>
          <w:shd w:val="clear" w:color="auto" w:fill="FFFFFF"/>
        </w:rPr>
      </w:pPr>
      <w:bookmarkStart w:id="7" w:name="_Toc101383970"/>
      <w:r w:rsidRPr="002F4D5C">
        <w:rPr>
          <w:rFonts w:ascii="Arial" w:hAnsi="Arial" w:cs="Arial"/>
          <w:b/>
          <w:bCs/>
          <w:color w:val="auto"/>
          <w:sz w:val="22"/>
          <w:szCs w:val="22"/>
          <w:shd w:val="clear" w:color="auto" w:fill="FFFFFF"/>
        </w:rPr>
        <w:t>Interventions</w:t>
      </w:r>
      <w:bookmarkEnd w:id="7"/>
    </w:p>
    <w:p w14:paraId="4E320858" w14:textId="77777777" w:rsidR="00167241" w:rsidRPr="008F7110" w:rsidRDefault="00167241" w:rsidP="00167241">
      <w:pPr>
        <w:spacing w:line="360" w:lineRule="auto"/>
        <w:contextualSpacing/>
        <w:jc w:val="both"/>
        <w:rPr>
          <w:rFonts w:ascii="Arial" w:hAnsi="Arial" w:cs="Arial"/>
        </w:rPr>
      </w:pPr>
      <w:r w:rsidRPr="008F7110">
        <w:rPr>
          <w:rFonts w:ascii="Arial" w:hAnsi="Arial" w:cs="Arial"/>
        </w:rPr>
        <w:t xml:space="preserve">An important global program called </w:t>
      </w:r>
      <w:r w:rsidRPr="008F7110">
        <w:rPr>
          <w:rFonts w:ascii="Arial" w:hAnsi="Arial" w:cs="Arial"/>
          <w:color w:val="000000" w:themeColor="text1"/>
        </w:rPr>
        <w:t xml:space="preserve">the Global Diabetes Compact was just recently introduced by the </w:t>
      </w:r>
      <w:r w:rsidRPr="008F7110">
        <w:rPr>
          <w:rFonts w:ascii="Arial" w:hAnsi="Arial" w:cs="Arial"/>
          <w:b/>
          <w:bCs/>
          <w:color w:val="000000" w:themeColor="text1"/>
        </w:rPr>
        <w:t>World Health Organization</w:t>
      </w:r>
      <w:r w:rsidRPr="008F7110">
        <w:rPr>
          <w:rFonts w:ascii="Arial" w:hAnsi="Arial" w:cs="Arial"/>
          <w:color w:val="000000" w:themeColor="text1"/>
        </w:rPr>
        <w:t xml:space="preserve"> (WHO), in April 2021. It aims to promote lasting improvements </w:t>
      </w:r>
      <w:r>
        <w:rPr>
          <w:rFonts w:ascii="Arial" w:hAnsi="Arial" w:cs="Arial"/>
          <w:color w:val="000000" w:themeColor="text1"/>
        </w:rPr>
        <w:t>in</w:t>
      </w:r>
      <w:r w:rsidRPr="008F7110">
        <w:rPr>
          <w:rFonts w:ascii="Arial" w:hAnsi="Arial" w:cs="Arial"/>
          <w:color w:val="000000" w:themeColor="text1"/>
        </w:rPr>
        <w:t xml:space="preserve"> preventing and treating diabetes. The Compact engages various stakeholders, including carers, healthcare and social professionals, charities, and patient organisations.  The goal of the </w:t>
      </w:r>
      <w:r>
        <w:rPr>
          <w:rFonts w:ascii="Arial" w:hAnsi="Arial" w:cs="Arial"/>
          <w:color w:val="000000" w:themeColor="text1"/>
        </w:rPr>
        <w:t>workgroup</w:t>
      </w:r>
      <w:r w:rsidRPr="008F7110">
        <w:rPr>
          <w:rFonts w:ascii="Arial" w:hAnsi="Arial" w:cs="Arial"/>
          <w:color w:val="000000" w:themeColor="text1"/>
        </w:rPr>
        <w:t xml:space="preserve"> is to reduce the overall risk of diabetes and make sure that patients with the disease receive fair, accessible, and </w:t>
      </w:r>
      <w:r>
        <w:rPr>
          <w:rFonts w:ascii="Arial" w:hAnsi="Arial" w:cs="Arial"/>
          <w:color w:val="000000" w:themeColor="text1"/>
        </w:rPr>
        <w:t>high-quality</w:t>
      </w:r>
      <w:r w:rsidRPr="008F7110">
        <w:rPr>
          <w:rFonts w:ascii="Arial" w:hAnsi="Arial" w:cs="Arial"/>
          <w:color w:val="000000" w:themeColor="text1"/>
        </w:rPr>
        <w:t xml:space="preserve"> care </w:t>
      </w:r>
      <w:r w:rsidRPr="008F7110">
        <w:rPr>
          <w:rFonts w:ascii="Arial" w:hAnsi="Arial" w:cs="Arial"/>
        </w:rPr>
        <w:t>(WHO, 2021).</w:t>
      </w:r>
    </w:p>
    <w:p w14:paraId="21633EA1" w14:textId="77777777" w:rsidR="00167241" w:rsidRPr="008F7110" w:rsidRDefault="00167241" w:rsidP="00167241">
      <w:pPr>
        <w:spacing w:line="360" w:lineRule="auto"/>
        <w:contextualSpacing/>
        <w:jc w:val="both"/>
        <w:rPr>
          <w:rFonts w:ascii="Arial" w:hAnsi="Arial" w:cs="Arial"/>
          <w:shd w:val="clear" w:color="auto" w:fill="FFFFFF"/>
        </w:rPr>
      </w:pPr>
      <w:r w:rsidRPr="008F7110">
        <w:rPr>
          <w:rFonts w:ascii="Arial" w:hAnsi="Arial" w:cs="Arial"/>
        </w:rPr>
        <w:t>The</w:t>
      </w:r>
      <w:r w:rsidRPr="008F7110">
        <w:rPr>
          <w:rFonts w:ascii="Arial" w:hAnsi="Arial" w:cs="Arial"/>
          <w:b/>
          <w:bCs/>
        </w:rPr>
        <w:t xml:space="preserve"> Healthier You is the NHS Diabetes Prevention Programme</w:t>
      </w:r>
      <w:r w:rsidRPr="008F7110">
        <w:rPr>
          <w:rFonts w:ascii="Arial" w:hAnsi="Arial" w:cs="Arial"/>
        </w:rPr>
        <w:t xml:space="preserve">.  The programme works to identify people at risk of type 2 diabetes and include them in a nine-month </w:t>
      </w:r>
      <w:r>
        <w:rPr>
          <w:rFonts w:ascii="Arial" w:hAnsi="Arial" w:cs="Arial"/>
        </w:rPr>
        <w:t>lifestyle-changing</w:t>
      </w:r>
      <w:r w:rsidRPr="008F7110">
        <w:rPr>
          <w:rFonts w:ascii="Arial" w:hAnsi="Arial" w:cs="Arial"/>
        </w:rPr>
        <w:t xml:space="preserve"> course, based on scientific evidence. Three major </w:t>
      </w:r>
      <w:r>
        <w:rPr>
          <w:rFonts w:ascii="Arial" w:hAnsi="Arial" w:cs="Arial"/>
        </w:rPr>
        <w:t>organisations</w:t>
      </w:r>
      <w:r w:rsidRPr="008F7110">
        <w:rPr>
          <w:rFonts w:ascii="Arial" w:hAnsi="Arial" w:cs="Arial"/>
        </w:rPr>
        <w:t xml:space="preserve"> collaborate on the programme, namely NHS England, NHS Improvement and Diabetes UK.</w:t>
      </w:r>
      <w:r w:rsidRPr="008F7110">
        <w:rPr>
          <w:rFonts w:ascii="Arial" w:hAnsi="Arial" w:cs="Arial"/>
          <w:color w:val="4472C4" w:themeColor="accent1"/>
        </w:rPr>
        <w:t xml:space="preserve"> </w:t>
      </w:r>
      <w:r w:rsidRPr="008F7110">
        <w:rPr>
          <w:rFonts w:ascii="Arial" w:hAnsi="Arial" w:cs="Arial"/>
        </w:rPr>
        <w:t xml:space="preserve">The programme is available face-to-face and online, which makes </w:t>
      </w:r>
      <w:r>
        <w:rPr>
          <w:rFonts w:ascii="Arial" w:hAnsi="Arial" w:cs="Arial"/>
        </w:rPr>
        <w:t>it</w:t>
      </w:r>
      <w:r w:rsidRPr="008F7110">
        <w:rPr>
          <w:rFonts w:ascii="Arial" w:hAnsi="Arial" w:cs="Arial"/>
        </w:rPr>
        <w:t xml:space="preserve"> especially accessible. It also provides personalised support to the participants, guiding them through weight control, dieting and physical activities, </w:t>
      </w:r>
      <w:r>
        <w:rPr>
          <w:rFonts w:ascii="Arial" w:hAnsi="Arial" w:cs="Arial"/>
        </w:rPr>
        <w:t>to</w:t>
      </w:r>
      <w:r w:rsidRPr="008F7110">
        <w:rPr>
          <w:rFonts w:ascii="Arial" w:hAnsi="Arial" w:cs="Arial"/>
        </w:rPr>
        <w:t xml:space="preserve"> reduce their risk of type 2 diabetes </w:t>
      </w:r>
      <w:r w:rsidRPr="008F7110">
        <w:rPr>
          <w:rFonts w:ascii="Arial" w:hAnsi="Arial" w:cs="Arial"/>
          <w:shd w:val="clear" w:color="auto" w:fill="FFFFFF"/>
        </w:rPr>
        <w:t>(NHS England, 2019).</w:t>
      </w:r>
    </w:p>
    <w:p w14:paraId="2CE6A6C8" w14:textId="77777777" w:rsidR="00167241" w:rsidRDefault="00167241" w:rsidP="00167241">
      <w:pPr>
        <w:spacing w:line="360" w:lineRule="auto"/>
        <w:contextualSpacing/>
        <w:jc w:val="both"/>
        <w:rPr>
          <w:rFonts w:ascii="Arial" w:hAnsi="Arial" w:cs="Arial"/>
          <w:color w:val="000000" w:themeColor="text1"/>
        </w:rPr>
      </w:pPr>
      <w:r w:rsidRPr="008F7110">
        <w:rPr>
          <w:rFonts w:ascii="Arial" w:hAnsi="Arial" w:cs="Arial"/>
          <w:color w:val="000000" w:themeColor="text1"/>
        </w:rPr>
        <w:t xml:space="preserve">Another intervention available in the UK is the </w:t>
      </w:r>
      <w:r w:rsidRPr="008F7110">
        <w:rPr>
          <w:rFonts w:ascii="Arial" w:hAnsi="Arial" w:cs="Arial"/>
          <w:b/>
          <w:bCs/>
          <w:color w:val="000000" w:themeColor="text1"/>
        </w:rPr>
        <w:t>NHS</w:t>
      </w:r>
      <w:r w:rsidRPr="008F7110">
        <w:rPr>
          <w:rFonts w:ascii="Arial" w:hAnsi="Arial" w:cs="Arial"/>
          <w:color w:val="000000" w:themeColor="text1"/>
        </w:rPr>
        <w:t xml:space="preserve"> </w:t>
      </w:r>
      <w:r w:rsidRPr="008F7110">
        <w:rPr>
          <w:rFonts w:ascii="Arial" w:hAnsi="Arial" w:cs="Arial"/>
          <w:b/>
          <w:bCs/>
          <w:color w:val="000000" w:themeColor="text1"/>
        </w:rPr>
        <w:t>Low-Calorie Diet Programme</w:t>
      </w:r>
      <w:r w:rsidRPr="008F7110">
        <w:rPr>
          <w:rFonts w:ascii="Arial" w:hAnsi="Arial" w:cs="Arial"/>
          <w:color w:val="000000" w:themeColor="text1"/>
        </w:rPr>
        <w:t xml:space="preserve"> – a recently developed programme that aims to guide overweight individuals with type 2 diabetes through the process of weight loss, by providing them with an appropriate low-calorie diet plan. The intervention lasts 12 weeks, in which participants swap their usual diet with replacement nutrition (for example soups or shakes), which </w:t>
      </w:r>
      <w:r>
        <w:rPr>
          <w:rFonts w:ascii="Arial" w:hAnsi="Arial" w:cs="Arial"/>
          <w:color w:val="000000" w:themeColor="text1"/>
        </w:rPr>
        <w:t>counts</w:t>
      </w:r>
      <w:r w:rsidRPr="008F7110">
        <w:rPr>
          <w:rFonts w:ascii="Arial" w:hAnsi="Arial" w:cs="Arial"/>
          <w:color w:val="000000" w:themeColor="text1"/>
        </w:rPr>
        <w:t xml:space="preserve"> to a total of 900 daily calories. Here, Diabetes UK also partners with the NHS, highlighting the increasing efforts to provide support and assistance to patients with diabetes (NHS England, n.d.).</w:t>
      </w:r>
    </w:p>
    <w:p w14:paraId="27991FE6" w14:textId="77777777" w:rsidR="00167241" w:rsidRPr="002F4D5C" w:rsidRDefault="00167241" w:rsidP="00167241">
      <w:pPr>
        <w:pStyle w:val="Heading2"/>
        <w:rPr>
          <w:rFonts w:ascii="Arial" w:hAnsi="Arial" w:cs="Arial"/>
          <w:color w:val="auto"/>
          <w:sz w:val="22"/>
          <w:szCs w:val="22"/>
        </w:rPr>
      </w:pPr>
    </w:p>
    <w:p w14:paraId="38697AD8" w14:textId="77777777" w:rsidR="00167241" w:rsidRPr="002F4D5C" w:rsidRDefault="00167241" w:rsidP="00167241">
      <w:pPr>
        <w:pStyle w:val="Heading2"/>
        <w:rPr>
          <w:rFonts w:ascii="Arial" w:hAnsi="Arial" w:cs="Arial"/>
          <w:b/>
          <w:color w:val="auto"/>
          <w:sz w:val="22"/>
          <w:szCs w:val="22"/>
          <w:shd w:val="clear" w:color="auto" w:fill="FFFFFF"/>
        </w:rPr>
      </w:pPr>
      <w:bookmarkStart w:id="8" w:name="_Toc101383971"/>
      <w:r w:rsidRPr="002F4D5C">
        <w:rPr>
          <w:rFonts w:ascii="Arial" w:hAnsi="Arial" w:cs="Arial"/>
          <w:b/>
          <w:color w:val="auto"/>
          <w:sz w:val="22"/>
          <w:szCs w:val="22"/>
          <w:shd w:val="clear" w:color="auto" w:fill="FFFFFF"/>
        </w:rPr>
        <w:t>Recommendations</w:t>
      </w:r>
      <w:bookmarkEnd w:id="8"/>
      <w:r w:rsidRPr="002F4D5C">
        <w:rPr>
          <w:rFonts w:ascii="Arial" w:hAnsi="Arial" w:cs="Arial"/>
          <w:b/>
          <w:color w:val="auto"/>
          <w:sz w:val="22"/>
          <w:szCs w:val="22"/>
          <w:shd w:val="clear" w:color="auto" w:fill="FFFFFF"/>
        </w:rPr>
        <w:t xml:space="preserve"> </w:t>
      </w:r>
    </w:p>
    <w:p w14:paraId="419A8477" w14:textId="77777777" w:rsidR="00167241" w:rsidRPr="00301DBC" w:rsidRDefault="00167241" w:rsidP="00167241">
      <w:pPr>
        <w:spacing w:line="360" w:lineRule="auto"/>
        <w:contextualSpacing/>
        <w:jc w:val="both"/>
        <w:rPr>
          <w:rFonts w:ascii="Arial" w:eastAsiaTheme="majorEastAsia" w:hAnsi="Arial" w:cs="Arial"/>
          <w:bCs/>
          <w:i/>
          <w:iCs/>
          <w:shd w:val="clear" w:color="auto" w:fill="FFFFFF"/>
        </w:rPr>
      </w:pPr>
      <w:r w:rsidRPr="00301DBC">
        <w:rPr>
          <w:rFonts w:ascii="Arial" w:eastAsiaTheme="majorEastAsia" w:hAnsi="Arial" w:cs="Arial"/>
          <w:bCs/>
          <w:i/>
          <w:iCs/>
          <w:shd w:val="clear" w:color="auto" w:fill="FFFFFF"/>
        </w:rPr>
        <w:t>Public health involvement</w:t>
      </w:r>
    </w:p>
    <w:p w14:paraId="5FD89475" w14:textId="77777777" w:rsidR="00167241" w:rsidRPr="008F7110" w:rsidRDefault="00167241" w:rsidP="00167241">
      <w:pPr>
        <w:spacing w:line="360" w:lineRule="auto"/>
        <w:contextualSpacing/>
        <w:jc w:val="both"/>
        <w:rPr>
          <w:rFonts w:ascii="Arial" w:hAnsi="Arial" w:cs="Arial"/>
          <w:shd w:val="clear" w:color="auto" w:fill="FFFFFF"/>
        </w:rPr>
      </w:pPr>
      <w:r w:rsidRPr="008F7110">
        <w:rPr>
          <w:rFonts w:ascii="Arial" w:eastAsiaTheme="majorEastAsia" w:hAnsi="Arial" w:cs="Arial"/>
          <w:bCs/>
          <w:shd w:val="clear" w:color="auto" w:fill="FFFFFF"/>
        </w:rPr>
        <w:t xml:space="preserve">The continuous and active involvement of the public health sector is essential to promote and induce </w:t>
      </w:r>
      <w:r>
        <w:rPr>
          <w:rFonts w:ascii="Arial" w:eastAsiaTheme="majorEastAsia" w:hAnsi="Arial" w:cs="Arial"/>
          <w:bCs/>
          <w:shd w:val="clear" w:color="auto" w:fill="FFFFFF"/>
        </w:rPr>
        <w:t xml:space="preserve">a </w:t>
      </w:r>
      <w:r w:rsidRPr="008F7110">
        <w:rPr>
          <w:rFonts w:ascii="Arial" w:eastAsiaTheme="majorEastAsia" w:hAnsi="Arial" w:cs="Arial"/>
          <w:bCs/>
          <w:shd w:val="clear" w:color="auto" w:fill="FFFFFF"/>
        </w:rPr>
        <w:t xml:space="preserve">healthy lifestyle in the UK population. Both citizens and their governments have a responsibility towards increasing overall physical activity. For example, </w:t>
      </w:r>
      <w:r>
        <w:rPr>
          <w:rFonts w:ascii="Arial" w:eastAsiaTheme="majorEastAsia" w:hAnsi="Arial" w:cs="Arial"/>
          <w:bCs/>
          <w:shd w:val="clear" w:color="auto" w:fill="FFFFFF"/>
        </w:rPr>
        <w:t xml:space="preserve">an </w:t>
      </w:r>
      <w:r w:rsidRPr="008F7110">
        <w:rPr>
          <w:rFonts w:ascii="Arial" w:eastAsiaTheme="majorEastAsia" w:hAnsi="Arial" w:cs="Arial"/>
          <w:bCs/>
          <w:shd w:val="clear" w:color="auto" w:fill="FFFFFF"/>
        </w:rPr>
        <w:t xml:space="preserve">increase in the number and accessibility of </w:t>
      </w:r>
      <w:r>
        <w:rPr>
          <w:rFonts w:ascii="Arial" w:eastAsiaTheme="majorEastAsia" w:hAnsi="Arial" w:cs="Arial"/>
          <w:bCs/>
          <w:shd w:val="clear" w:color="auto" w:fill="FFFFFF"/>
        </w:rPr>
        <w:t>sports</w:t>
      </w:r>
      <w:r w:rsidRPr="008F7110">
        <w:rPr>
          <w:rFonts w:ascii="Arial" w:eastAsiaTheme="majorEastAsia" w:hAnsi="Arial" w:cs="Arial"/>
          <w:bCs/>
          <w:shd w:val="clear" w:color="auto" w:fill="FFFFFF"/>
        </w:rPr>
        <w:t xml:space="preserve"> facilities through national policies can encourage individuals to participate in healthy physical activities more often</w:t>
      </w:r>
      <w:r w:rsidRPr="008F7110">
        <w:rPr>
          <w:rFonts w:ascii="Arial" w:hAnsi="Arial" w:cs="Arial"/>
          <w:shd w:val="clear" w:color="auto" w:fill="FFFFFF"/>
        </w:rPr>
        <w:t xml:space="preserve"> (United Nations, 2021).</w:t>
      </w:r>
    </w:p>
    <w:p w14:paraId="12C4346F" w14:textId="77777777" w:rsidR="00167241" w:rsidRPr="008F7110" w:rsidRDefault="00167241" w:rsidP="00167241">
      <w:pPr>
        <w:spacing w:line="360" w:lineRule="auto"/>
        <w:contextualSpacing/>
        <w:jc w:val="both"/>
        <w:rPr>
          <w:rFonts w:ascii="Arial" w:hAnsi="Arial" w:cs="Arial"/>
          <w:shd w:val="clear" w:color="auto" w:fill="FFFFFF"/>
        </w:rPr>
      </w:pPr>
    </w:p>
    <w:p w14:paraId="0C1C3755" w14:textId="77777777" w:rsidR="00167241" w:rsidRPr="00301DBC" w:rsidRDefault="00167241" w:rsidP="00167241">
      <w:pPr>
        <w:spacing w:line="360" w:lineRule="auto"/>
        <w:jc w:val="both"/>
        <w:rPr>
          <w:rFonts w:ascii="Arial" w:eastAsiaTheme="majorEastAsia" w:hAnsi="Arial" w:cs="Arial"/>
          <w:bCs/>
          <w:i/>
          <w:iCs/>
          <w:shd w:val="clear" w:color="auto" w:fill="FFFFFF"/>
        </w:rPr>
      </w:pPr>
      <w:r w:rsidRPr="00301DBC">
        <w:rPr>
          <w:rFonts w:ascii="Arial" w:eastAsiaTheme="majorEastAsia" w:hAnsi="Arial" w:cs="Arial"/>
          <w:bCs/>
          <w:i/>
          <w:iCs/>
          <w:shd w:val="clear" w:color="auto" w:fill="FFFFFF"/>
        </w:rPr>
        <w:t>Work together</w:t>
      </w:r>
    </w:p>
    <w:p w14:paraId="3183636A" w14:textId="77777777" w:rsidR="00167241" w:rsidRPr="008F7110" w:rsidRDefault="00167241" w:rsidP="00167241">
      <w:pPr>
        <w:spacing w:line="360" w:lineRule="auto"/>
        <w:jc w:val="both"/>
        <w:rPr>
          <w:rFonts w:ascii="Arial" w:hAnsi="Arial" w:cs="Arial"/>
          <w:shd w:val="clear" w:color="auto" w:fill="FFFFFF"/>
        </w:rPr>
      </w:pPr>
      <w:r w:rsidRPr="008F7110">
        <w:rPr>
          <w:rFonts w:ascii="Arial" w:hAnsi="Arial" w:cs="Arial"/>
          <w:color w:val="000000" w:themeColor="text1"/>
          <w:shd w:val="clear" w:color="auto" w:fill="FFFFFF"/>
        </w:rPr>
        <w:t xml:space="preserve">Collaboration and partnerships between healthcare and lifestyle sectors, including healthcare, sport and education, local and national governments, and media, </w:t>
      </w:r>
      <w:r>
        <w:rPr>
          <w:rFonts w:ascii="Arial" w:hAnsi="Arial" w:cs="Arial"/>
          <w:color w:val="000000" w:themeColor="text1"/>
          <w:shd w:val="clear" w:color="auto" w:fill="FFFFFF"/>
        </w:rPr>
        <w:t>are</w:t>
      </w:r>
      <w:r w:rsidRPr="008F7110">
        <w:rPr>
          <w:rFonts w:ascii="Arial" w:hAnsi="Arial" w:cs="Arial"/>
          <w:color w:val="000000" w:themeColor="text1"/>
          <w:shd w:val="clear" w:color="auto" w:fill="FFFFFF"/>
        </w:rPr>
        <w:t xml:space="preserve"> crucial to raise awareness and provide effective care to people at risk and suffering from diabetes. Working together can change the ways information is provided, cities and buildings are designed, and policies are made, to increase </w:t>
      </w:r>
      <w:r>
        <w:rPr>
          <w:rFonts w:ascii="Arial" w:hAnsi="Arial" w:cs="Arial"/>
          <w:color w:val="000000" w:themeColor="text1"/>
          <w:shd w:val="clear" w:color="auto" w:fill="FFFFFF"/>
        </w:rPr>
        <w:t xml:space="preserve">the </w:t>
      </w:r>
      <w:r w:rsidRPr="008F7110">
        <w:rPr>
          <w:rFonts w:ascii="Arial" w:hAnsi="Arial" w:cs="Arial"/>
          <w:color w:val="000000" w:themeColor="text1"/>
          <w:shd w:val="clear" w:color="auto" w:fill="FFFFFF"/>
        </w:rPr>
        <w:t xml:space="preserve">prevention of the disease. For example, the WHO assists separate member countries in the development of evidence-based interventions and initiatives, promoting the social, health and economic benefits of </w:t>
      </w:r>
      <w:r>
        <w:rPr>
          <w:rFonts w:ascii="Arial" w:hAnsi="Arial" w:cs="Arial"/>
          <w:color w:val="000000" w:themeColor="text1"/>
          <w:shd w:val="clear" w:color="auto" w:fill="FFFFFF"/>
        </w:rPr>
        <w:t xml:space="preserve">a </w:t>
      </w:r>
      <w:r w:rsidRPr="008F7110">
        <w:rPr>
          <w:rFonts w:ascii="Arial" w:hAnsi="Arial" w:cs="Arial"/>
          <w:color w:val="000000" w:themeColor="text1"/>
          <w:shd w:val="clear" w:color="auto" w:fill="FFFFFF"/>
        </w:rPr>
        <w:t xml:space="preserve">healthy lifestyle (United </w:t>
      </w:r>
      <w:r w:rsidRPr="008F7110">
        <w:rPr>
          <w:rFonts w:ascii="Arial" w:hAnsi="Arial" w:cs="Arial"/>
          <w:shd w:val="clear" w:color="auto" w:fill="FFFFFF"/>
        </w:rPr>
        <w:t>Nations, 2021).</w:t>
      </w:r>
    </w:p>
    <w:p w14:paraId="1889A171" w14:textId="77777777" w:rsidR="00167241" w:rsidRPr="00301DBC" w:rsidRDefault="00167241" w:rsidP="00167241">
      <w:pPr>
        <w:spacing w:line="360" w:lineRule="auto"/>
        <w:jc w:val="both"/>
        <w:rPr>
          <w:rFonts w:ascii="Arial" w:eastAsiaTheme="majorEastAsia" w:hAnsi="Arial" w:cs="Arial"/>
          <w:bCs/>
          <w:i/>
          <w:iCs/>
          <w:shd w:val="clear" w:color="auto" w:fill="FFFFFF"/>
        </w:rPr>
      </w:pPr>
      <w:r w:rsidRPr="00301DBC">
        <w:rPr>
          <w:rFonts w:ascii="Arial" w:eastAsiaTheme="majorEastAsia" w:hAnsi="Arial" w:cs="Arial"/>
          <w:bCs/>
          <w:i/>
          <w:iCs/>
          <w:shd w:val="clear" w:color="auto" w:fill="FFFFFF"/>
        </w:rPr>
        <w:t>Continued research</w:t>
      </w:r>
    </w:p>
    <w:p w14:paraId="73032DE9" w14:textId="77777777" w:rsidR="00167241" w:rsidRPr="008F7110" w:rsidRDefault="00167241" w:rsidP="00167241">
      <w:pPr>
        <w:spacing w:line="360" w:lineRule="auto"/>
        <w:jc w:val="both"/>
        <w:rPr>
          <w:rFonts w:ascii="Arial" w:hAnsi="Arial" w:cs="Arial"/>
          <w:shd w:val="clear" w:color="auto" w:fill="FFFFFF"/>
        </w:rPr>
      </w:pPr>
      <w:r w:rsidRPr="008F7110">
        <w:rPr>
          <w:rFonts w:ascii="Arial" w:hAnsi="Arial" w:cs="Arial"/>
          <w:shd w:val="clear" w:color="auto" w:fill="FFFFFF"/>
        </w:rPr>
        <w:t>Even though type 2 diabetes cannot be cured at this time, its development could be delayed for many already at-risk patients.  It might be prevented in numerous cases by identifying metabolic risk factors early in the disease's progression as well as intervening by adjusting behavioural and lifestyle risk factors. Continuing the research into type 2 diabetes and the related risk factors could further aid in the development of optimal care plans for the prevention of type 2, with the long-term goal being reducing its burden on the suffering individuals and the overall public health (</w:t>
      </w:r>
      <w:proofErr w:type="spellStart"/>
      <w:r w:rsidRPr="008F7110">
        <w:rPr>
          <w:rFonts w:ascii="Arial" w:hAnsi="Arial" w:cs="Arial"/>
          <w:shd w:val="clear" w:color="auto" w:fill="FFFFFF"/>
        </w:rPr>
        <w:t>Dashora</w:t>
      </w:r>
      <w:proofErr w:type="spellEnd"/>
      <w:r w:rsidRPr="008F7110">
        <w:rPr>
          <w:rFonts w:ascii="Arial" w:hAnsi="Arial" w:cs="Arial"/>
          <w:shd w:val="clear" w:color="auto" w:fill="FFFFFF"/>
        </w:rPr>
        <w:t xml:space="preserve"> et al., 2021).</w:t>
      </w:r>
    </w:p>
    <w:p w14:paraId="5C0536E2" w14:textId="77777777" w:rsidR="00167241" w:rsidRPr="00301DBC" w:rsidRDefault="00167241" w:rsidP="00167241">
      <w:pPr>
        <w:spacing w:line="360" w:lineRule="auto"/>
        <w:rPr>
          <w:rFonts w:ascii="Arial" w:hAnsi="Arial" w:cs="Arial"/>
          <w:i/>
          <w:iCs/>
          <w:shd w:val="clear" w:color="auto" w:fill="FFFFFF"/>
        </w:rPr>
      </w:pPr>
      <w:r w:rsidRPr="00301DBC">
        <w:rPr>
          <w:rFonts w:ascii="Arial" w:hAnsi="Arial" w:cs="Arial"/>
          <w:i/>
          <w:iCs/>
          <w:shd w:val="clear" w:color="auto" w:fill="FFFFFF"/>
        </w:rPr>
        <w:t>Life with diabetes</w:t>
      </w:r>
    </w:p>
    <w:p w14:paraId="4F176407" w14:textId="77777777" w:rsidR="00167241" w:rsidRPr="008F7110" w:rsidRDefault="00167241" w:rsidP="00167241">
      <w:pPr>
        <w:spacing w:line="360" w:lineRule="auto"/>
        <w:jc w:val="both"/>
        <w:rPr>
          <w:rFonts w:ascii="Arial" w:hAnsi="Arial" w:cs="Arial"/>
          <w:shd w:val="clear" w:color="auto" w:fill="FFFFFF"/>
        </w:rPr>
      </w:pPr>
      <w:r w:rsidRPr="008F7110">
        <w:rPr>
          <w:rFonts w:ascii="Arial" w:hAnsi="Arial" w:cs="Arial"/>
          <w:shd w:val="clear" w:color="auto" w:fill="FFFFFF"/>
        </w:rPr>
        <w:t xml:space="preserve">Gaining knowledge about diabetes and finding the support and resources to help you live a better life </w:t>
      </w:r>
      <w:r>
        <w:rPr>
          <w:rFonts w:ascii="Arial" w:hAnsi="Arial" w:cs="Arial"/>
          <w:shd w:val="clear" w:color="auto" w:fill="FFFFFF"/>
        </w:rPr>
        <w:t>is</w:t>
      </w:r>
      <w:r w:rsidRPr="008F7110">
        <w:rPr>
          <w:rFonts w:ascii="Arial" w:hAnsi="Arial" w:cs="Arial"/>
          <w:shd w:val="clear" w:color="auto" w:fill="FFFFFF"/>
        </w:rPr>
        <w:t xml:space="preserve"> crucial for living with the disease. Eating healthy, being physically active, managing stress levels and mental health, </w:t>
      </w:r>
      <w:r>
        <w:rPr>
          <w:rFonts w:ascii="Arial" w:hAnsi="Arial" w:cs="Arial"/>
          <w:shd w:val="clear" w:color="auto" w:fill="FFFFFF"/>
        </w:rPr>
        <w:t xml:space="preserve">and </w:t>
      </w:r>
      <w:r w:rsidRPr="008F7110">
        <w:rPr>
          <w:rFonts w:ascii="Arial" w:hAnsi="Arial" w:cs="Arial"/>
          <w:shd w:val="clear" w:color="auto" w:fill="FFFFFF"/>
        </w:rPr>
        <w:t>reaching and maintaining a healthy weight, are one of the main lifestyle changes proving useful in delaying health concerns related to diabetes</w:t>
      </w:r>
      <w:r>
        <w:rPr>
          <w:rFonts w:ascii="Arial" w:hAnsi="Arial" w:cs="Arial"/>
          <w:shd w:val="clear" w:color="auto" w:fill="FFFFFF"/>
        </w:rPr>
        <w:t xml:space="preserve"> </w:t>
      </w:r>
      <w:r w:rsidRPr="008F7110">
        <w:rPr>
          <w:rFonts w:ascii="Arial" w:hAnsi="Arial" w:cs="Arial"/>
          <w:shd w:val="clear" w:color="auto" w:fill="FFFFFF"/>
        </w:rPr>
        <w:t>(Diabetes, n.d.)</w:t>
      </w:r>
      <w:r>
        <w:rPr>
          <w:rFonts w:ascii="Arial" w:hAnsi="Arial" w:cs="Arial"/>
          <w:shd w:val="clear" w:color="auto" w:fill="FFFFFF"/>
        </w:rPr>
        <w:t>.</w:t>
      </w:r>
    </w:p>
    <w:p w14:paraId="4F6537E9" w14:textId="77777777" w:rsidR="00167241" w:rsidRPr="008F7110" w:rsidRDefault="00167241" w:rsidP="00167241">
      <w:pPr>
        <w:spacing w:line="360" w:lineRule="auto"/>
        <w:rPr>
          <w:rFonts w:ascii="Arial" w:hAnsi="Arial" w:cs="Arial"/>
          <w:i/>
          <w:iCs/>
        </w:rPr>
      </w:pPr>
      <w:r w:rsidRPr="008F7110">
        <w:rPr>
          <w:rFonts w:ascii="Arial" w:hAnsi="Arial" w:cs="Arial"/>
          <w:i/>
          <w:iCs/>
        </w:rPr>
        <w:t xml:space="preserve"> </w:t>
      </w:r>
    </w:p>
    <w:p w14:paraId="791EB78A" w14:textId="77777777" w:rsidR="00167241" w:rsidRPr="008F7110" w:rsidRDefault="00167241" w:rsidP="00167241">
      <w:pPr>
        <w:keepNext/>
        <w:keepLines/>
        <w:shd w:val="clear" w:color="auto" w:fill="D9E2F3" w:themeFill="accent1" w:themeFillTint="33"/>
        <w:spacing w:before="240" w:after="0" w:line="360" w:lineRule="auto"/>
        <w:outlineLvl w:val="0"/>
        <w:rPr>
          <w:rFonts w:ascii="Arial" w:eastAsiaTheme="majorEastAsia" w:hAnsi="Arial" w:cs="Arial"/>
          <w:b/>
          <w:shd w:val="clear" w:color="auto" w:fill="FFFFFF"/>
        </w:rPr>
      </w:pPr>
      <w:bookmarkStart w:id="9" w:name="_Toc101383972"/>
      <w:r w:rsidRPr="008F7110">
        <w:rPr>
          <w:rFonts w:ascii="Arial" w:eastAsiaTheme="majorEastAsia" w:hAnsi="Arial" w:cs="Arial"/>
          <w:b/>
          <w:shd w:val="clear" w:color="auto" w:fill="FFFFFF"/>
        </w:rPr>
        <w:lastRenderedPageBreak/>
        <w:t>CONCLUSION</w:t>
      </w:r>
      <w:bookmarkEnd w:id="9"/>
      <w:r w:rsidRPr="008F7110">
        <w:rPr>
          <w:rFonts w:ascii="Arial" w:eastAsiaTheme="majorEastAsia" w:hAnsi="Arial" w:cs="Arial"/>
          <w:b/>
          <w:shd w:val="clear" w:color="auto" w:fill="FFFFFF"/>
        </w:rPr>
        <w:t xml:space="preserve"> </w:t>
      </w:r>
    </w:p>
    <w:p w14:paraId="2A74176E" w14:textId="77777777" w:rsidR="00167241" w:rsidRPr="003317AC" w:rsidRDefault="00167241" w:rsidP="00167241">
      <w:pPr>
        <w:tabs>
          <w:tab w:val="left" w:pos="6540"/>
        </w:tabs>
        <w:spacing w:line="360" w:lineRule="auto"/>
        <w:jc w:val="both"/>
        <w:rPr>
          <w:rFonts w:ascii="Arial" w:eastAsia="Times New Roman" w:hAnsi="Arial" w:cs="Arial"/>
          <w:b/>
          <w:bCs/>
          <w:lang w:eastAsia="en-GB"/>
        </w:rPr>
      </w:pPr>
      <w:r w:rsidRPr="008F7110">
        <w:rPr>
          <w:rFonts w:ascii="Arial" w:hAnsi="Arial" w:cs="Arial"/>
        </w:rPr>
        <w:t xml:space="preserve">Public and scientific understanding of the behavioural and lifestyle risk factors related to type 2 diabetes has improved over time because of </w:t>
      </w:r>
      <w:r>
        <w:rPr>
          <w:rFonts w:ascii="Arial" w:hAnsi="Arial" w:cs="Arial"/>
        </w:rPr>
        <w:t xml:space="preserve">the </w:t>
      </w:r>
      <w:r w:rsidRPr="008F7110">
        <w:rPr>
          <w:rFonts w:ascii="Arial" w:hAnsi="Arial" w:cs="Arial"/>
        </w:rPr>
        <w:t xml:space="preserve">increase in observational studies. </w:t>
      </w:r>
      <w:r>
        <w:rPr>
          <w:rFonts w:ascii="Arial" w:hAnsi="Arial" w:cs="Arial"/>
        </w:rPr>
        <w:t>The success</w:t>
      </w:r>
      <w:r w:rsidRPr="008F7110">
        <w:rPr>
          <w:rFonts w:ascii="Arial" w:hAnsi="Arial" w:cs="Arial"/>
        </w:rPr>
        <w:t xml:space="preserve"> of therapies, on the other hand, still </w:t>
      </w:r>
      <w:r>
        <w:rPr>
          <w:rFonts w:ascii="Arial" w:hAnsi="Arial" w:cs="Arial"/>
        </w:rPr>
        <w:t>varies</w:t>
      </w:r>
      <w:r w:rsidRPr="008F7110">
        <w:rPr>
          <w:rFonts w:ascii="Arial" w:hAnsi="Arial" w:cs="Arial"/>
        </w:rPr>
        <w:t xml:space="preserve"> greatly between individuals, most likely due to behavioural, physiological, and genetic variables associated with type 2 diabetes risk. </w:t>
      </w:r>
      <w:r>
        <w:rPr>
          <w:rFonts w:ascii="Arial" w:hAnsi="Arial" w:cs="Arial"/>
        </w:rPr>
        <w:t>As written in WHO’s (2021) report e</w:t>
      </w:r>
      <w:r w:rsidRPr="008F7110">
        <w:rPr>
          <w:rFonts w:ascii="Arial" w:hAnsi="Arial" w:cs="Arial"/>
        </w:rPr>
        <w:t xml:space="preserve">ven though treatments and preventive techniques have come a long way, further advances in our understanding of gene-environment interactions may aid in the creation of targeted and more effective type 2 diabetes prevention methods. </w:t>
      </w:r>
    </w:p>
    <w:p w14:paraId="42B398D3" w14:textId="77777777" w:rsidR="00167241" w:rsidRPr="003317AC" w:rsidRDefault="00167241" w:rsidP="00167241">
      <w:pPr>
        <w:spacing w:line="360" w:lineRule="auto"/>
        <w:rPr>
          <w:rFonts w:ascii="Arial" w:hAnsi="Arial" w:cs="Arial"/>
        </w:rPr>
      </w:pPr>
      <w:r w:rsidRPr="003317AC">
        <w:rPr>
          <w:rFonts w:ascii="Arial" w:hAnsi="Arial" w:cs="Arial"/>
        </w:rPr>
        <w:br w:type="page"/>
      </w:r>
    </w:p>
    <w:p w14:paraId="7EFAA386" w14:textId="77777777" w:rsidR="00167241" w:rsidRPr="003317AC" w:rsidRDefault="00167241" w:rsidP="00167241">
      <w:pPr>
        <w:keepNext/>
        <w:keepLines/>
        <w:spacing w:before="240" w:after="0" w:line="360" w:lineRule="auto"/>
        <w:jc w:val="center"/>
        <w:outlineLvl w:val="0"/>
        <w:rPr>
          <w:rFonts w:ascii="Arial" w:eastAsiaTheme="majorEastAsia" w:hAnsi="Arial" w:cs="Arial"/>
          <w:b/>
          <w:shd w:val="clear" w:color="auto" w:fill="FFFFFF"/>
        </w:rPr>
      </w:pPr>
      <w:bookmarkStart w:id="10" w:name="_Toc101383973"/>
      <w:r w:rsidRPr="003317AC">
        <w:rPr>
          <w:rFonts w:ascii="Arial" w:eastAsiaTheme="majorEastAsia" w:hAnsi="Arial" w:cs="Arial"/>
          <w:b/>
          <w:shd w:val="clear" w:color="auto" w:fill="FFFFFF"/>
        </w:rPr>
        <w:lastRenderedPageBreak/>
        <w:t>REFERENCES</w:t>
      </w:r>
      <w:bookmarkEnd w:id="10"/>
    </w:p>
    <w:p w14:paraId="7C179103" w14:textId="77777777" w:rsidR="00B94B7E" w:rsidRPr="003317AC" w:rsidRDefault="00B94B7E" w:rsidP="00167241">
      <w:pPr>
        <w:spacing w:line="360" w:lineRule="auto"/>
        <w:rPr>
          <w:rFonts w:ascii="Arial" w:hAnsi="Arial" w:cs="Arial"/>
        </w:rPr>
      </w:pPr>
    </w:p>
    <w:p w14:paraId="1DB44E8B" w14:textId="77777777" w:rsidR="00386904" w:rsidRPr="00BD4B7A" w:rsidRDefault="00386904" w:rsidP="00B94B7E">
      <w:pPr>
        <w:pStyle w:val="ListParagraph"/>
        <w:tabs>
          <w:tab w:val="left" w:pos="6540"/>
        </w:tabs>
        <w:spacing w:line="360" w:lineRule="auto"/>
        <w:rPr>
          <w:rFonts w:ascii="Arial" w:hAnsi="Arial" w:cs="Arial"/>
          <w:sz w:val="20"/>
          <w:szCs w:val="20"/>
        </w:rPr>
      </w:pPr>
    </w:p>
    <w:p w14:paraId="2935F4D4" w14:textId="77777777" w:rsidR="00386904" w:rsidRPr="00B94B7E" w:rsidRDefault="00386904" w:rsidP="00167241">
      <w:pPr>
        <w:rPr>
          <w:rFonts w:ascii="Arial" w:hAnsi="Arial" w:cs="Arial"/>
        </w:rPr>
      </w:pPr>
    </w:p>
    <w:p w14:paraId="15FE23B0" w14:textId="77777777" w:rsidR="00386904" w:rsidRPr="00B94B7E" w:rsidRDefault="00386904" w:rsidP="00167241">
      <w:pPr>
        <w:pStyle w:val="ListParagraph"/>
        <w:numPr>
          <w:ilvl w:val="0"/>
          <w:numId w:val="15"/>
        </w:numPr>
        <w:tabs>
          <w:tab w:val="left" w:pos="6540"/>
        </w:tabs>
        <w:spacing w:line="360" w:lineRule="auto"/>
        <w:rPr>
          <w:rFonts w:ascii="Arial" w:hAnsi="Arial" w:cs="Arial"/>
          <w:sz w:val="22"/>
          <w:szCs w:val="22"/>
        </w:rPr>
      </w:pPr>
      <w:r w:rsidRPr="00B94B7E">
        <w:rPr>
          <w:rFonts w:ascii="Arial" w:hAnsi="Arial" w:cs="Arial"/>
          <w:sz w:val="22"/>
          <w:szCs w:val="22"/>
        </w:rPr>
        <w:t>Ali, O. (2013). Genetics of type 2 diabetes. </w:t>
      </w:r>
      <w:r w:rsidRPr="00B94B7E">
        <w:rPr>
          <w:rFonts w:ascii="Arial" w:hAnsi="Arial" w:cs="Arial"/>
          <w:i/>
          <w:iCs/>
          <w:sz w:val="22"/>
          <w:szCs w:val="22"/>
        </w:rPr>
        <w:t>World Journal of Diabetes</w:t>
      </w:r>
      <w:r w:rsidRPr="00B94B7E">
        <w:rPr>
          <w:rFonts w:ascii="Arial" w:hAnsi="Arial" w:cs="Arial"/>
          <w:sz w:val="22"/>
          <w:szCs w:val="22"/>
        </w:rPr>
        <w:t xml:space="preserve">, [online] 4(4), p.114. Available at: </w:t>
      </w:r>
      <w:hyperlink r:id="rId9" w:history="1">
        <w:r w:rsidRPr="00B94B7E">
          <w:rPr>
            <w:rStyle w:val="Hyperlink"/>
            <w:rFonts w:ascii="Arial" w:hAnsi="Arial" w:cs="Arial"/>
            <w:color w:val="auto"/>
            <w:sz w:val="22"/>
            <w:szCs w:val="22"/>
          </w:rPr>
          <w:t>https://www.ncbi.nlm.nih.gov/pmc/articles/PMC3746083/</w:t>
        </w:r>
      </w:hyperlink>
      <w:r w:rsidRPr="00B94B7E">
        <w:rPr>
          <w:rFonts w:ascii="Arial" w:hAnsi="Arial" w:cs="Arial"/>
          <w:sz w:val="22"/>
          <w:szCs w:val="22"/>
        </w:rPr>
        <w:t xml:space="preserve"> </w:t>
      </w:r>
      <w:bookmarkStart w:id="11" w:name="_Hlk101215178"/>
      <w:r w:rsidRPr="00B94B7E">
        <w:rPr>
          <w:rFonts w:ascii="Arial" w:hAnsi="Arial" w:cs="Arial"/>
          <w:sz w:val="22"/>
          <w:szCs w:val="22"/>
        </w:rPr>
        <w:t>(Accessed: 18 April 2022).</w:t>
      </w:r>
      <w:bookmarkEnd w:id="11"/>
    </w:p>
    <w:p w14:paraId="51ABD307" w14:textId="77777777" w:rsidR="00386904" w:rsidRPr="00B94B7E" w:rsidRDefault="00386904" w:rsidP="00167241">
      <w:pPr>
        <w:pStyle w:val="ListParagraph"/>
        <w:numPr>
          <w:ilvl w:val="0"/>
          <w:numId w:val="15"/>
        </w:numPr>
        <w:tabs>
          <w:tab w:val="left" w:pos="6540"/>
        </w:tabs>
        <w:spacing w:line="360" w:lineRule="auto"/>
        <w:rPr>
          <w:rFonts w:ascii="Arial" w:hAnsi="Arial" w:cs="Arial"/>
          <w:sz w:val="22"/>
          <w:szCs w:val="22"/>
        </w:rPr>
      </w:pPr>
      <w:r w:rsidRPr="00B94B7E">
        <w:rPr>
          <w:rFonts w:ascii="Arial" w:hAnsi="Arial" w:cs="Arial"/>
          <w:sz w:val="22"/>
          <w:szCs w:val="22"/>
        </w:rPr>
        <w:t>American Diabetes Association (2016). 4. Lifestyle Management. </w:t>
      </w:r>
      <w:r w:rsidRPr="00B94B7E">
        <w:rPr>
          <w:rFonts w:ascii="Arial" w:hAnsi="Arial" w:cs="Arial"/>
          <w:i/>
          <w:iCs/>
          <w:sz w:val="22"/>
          <w:szCs w:val="22"/>
        </w:rPr>
        <w:t>Diabetes Care</w:t>
      </w:r>
      <w:r w:rsidRPr="00B94B7E">
        <w:rPr>
          <w:rFonts w:ascii="Arial" w:hAnsi="Arial" w:cs="Arial"/>
          <w:sz w:val="22"/>
          <w:szCs w:val="22"/>
        </w:rPr>
        <w:t xml:space="preserve">, [online] 40(Supplement 1), </w:t>
      </w:r>
      <w:proofErr w:type="gramStart"/>
      <w:r w:rsidRPr="00B94B7E">
        <w:rPr>
          <w:rFonts w:ascii="Arial" w:hAnsi="Arial" w:cs="Arial"/>
          <w:sz w:val="22"/>
          <w:szCs w:val="22"/>
        </w:rPr>
        <w:t>pp.S</w:t>
      </w:r>
      <w:proofErr w:type="gramEnd"/>
      <w:r w:rsidRPr="00B94B7E">
        <w:rPr>
          <w:rFonts w:ascii="Arial" w:hAnsi="Arial" w:cs="Arial"/>
          <w:sz w:val="22"/>
          <w:szCs w:val="22"/>
        </w:rPr>
        <w:t xml:space="preserve">33–S43. Available at: </w:t>
      </w:r>
      <w:hyperlink r:id="rId10" w:history="1">
        <w:r w:rsidRPr="00B94B7E">
          <w:rPr>
            <w:rStyle w:val="Hyperlink"/>
            <w:rFonts w:ascii="Arial" w:hAnsi="Arial" w:cs="Arial"/>
            <w:color w:val="auto"/>
            <w:sz w:val="22"/>
            <w:szCs w:val="22"/>
          </w:rPr>
          <w:t>http://care.diabetesjournals.org/content/40/Supplement_1/S33</w:t>
        </w:r>
      </w:hyperlink>
      <w:r w:rsidRPr="00B94B7E">
        <w:rPr>
          <w:rStyle w:val="Hyperlink"/>
          <w:rFonts w:ascii="Arial" w:hAnsi="Arial" w:cs="Arial"/>
          <w:color w:val="auto"/>
          <w:sz w:val="22"/>
          <w:szCs w:val="22"/>
        </w:rPr>
        <w:t xml:space="preserve"> </w:t>
      </w:r>
      <w:r w:rsidRPr="00B94B7E">
        <w:rPr>
          <w:rFonts w:ascii="Arial" w:hAnsi="Arial" w:cs="Arial"/>
          <w:sz w:val="22"/>
          <w:szCs w:val="22"/>
        </w:rPr>
        <w:t>(Accessed: 18 April 2022).</w:t>
      </w:r>
    </w:p>
    <w:p w14:paraId="47CBA74F" w14:textId="77777777" w:rsidR="00386904" w:rsidRPr="00B94B7E" w:rsidRDefault="00386904" w:rsidP="00167241">
      <w:pPr>
        <w:pStyle w:val="ListParagraph"/>
        <w:numPr>
          <w:ilvl w:val="0"/>
          <w:numId w:val="15"/>
        </w:numPr>
        <w:tabs>
          <w:tab w:val="left" w:pos="6540"/>
        </w:tabs>
        <w:spacing w:line="360" w:lineRule="auto"/>
        <w:rPr>
          <w:rFonts w:ascii="Arial" w:hAnsi="Arial" w:cs="Arial"/>
          <w:sz w:val="22"/>
          <w:szCs w:val="22"/>
        </w:rPr>
      </w:pPr>
      <w:proofErr w:type="spellStart"/>
      <w:r w:rsidRPr="00B94B7E">
        <w:rPr>
          <w:rFonts w:ascii="Arial" w:hAnsi="Arial" w:cs="Arial"/>
          <w:sz w:val="22"/>
          <w:szCs w:val="22"/>
        </w:rPr>
        <w:t>Bellou</w:t>
      </w:r>
      <w:proofErr w:type="spellEnd"/>
      <w:r w:rsidRPr="00B94B7E">
        <w:rPr>
          <w:rFonts w:ascii="Arial" w:hAnsi="Arial" w:cs="Arial"/>
          <w:sz w:val="22"/>
          <w:szCs w:val="22"/>
        </w:rPr>
        <w:t xml:space="preserve">, V., </w:t>
      </w:r>
      <w:proofErr w:type="spellStart"/>
      <w:r w:rsidRPr="00B94B7E">
        <w:rPr>
          <w:rFonts w:ascii="Arial" w:hAnsi="Arial" w:cs="Arial"/>
          <w:sz w:val="22"/>
          <w:szCs w:val="22"/>
        </w:rPr>
        <w:t>Belbasis</w:t>
      </w:r>
      <w:proofErr w:type="spellEnd"/>
      <w:r w:rsidRPr="00B94B7E">
        <w:rPr>
          <w:rFonts w:ascii="Arial" w:hAnsi="Arial" w:cs="Arial"/>
          <w:sz w:val="22"/>
          <w:szCs w:val="22"/>
        </w:rPr>
        <w:t xml:space="preserve">, L., </w:t>
      </w:r>
      <w:proofErr w:type="spellStart"/>
      <w:r w:rsidRPr="00B94B7E">
        <w:rPr>
          <w:rFonts w:ascii="Arial" w:hAnsi="Arial" w:cs="Arial"/>
          <w:sz w:val="22"/>
          <w:szCs w:val="22"/>
        </w:rPr>
        <w:t>Tzoulaki</w:t>
      </w:r>
      <w:proofErr w:type="spellEnd"/>
      <w:r w:rsidRPr="00B94B7E">
        <w:rPr>
          <w:rFonts w:ascii="Arial" w:hAnsi="Arial" w:cs="Arial"/>
          <w:sz w:val="22"/>
          <w:szCs w:val="22"/>
        </w:rPr>
        <w:t>, I. and Evangelou, E. (2018). Risk factors for type 2 diabetes mellitus: An exposure-wide umbrella review of meta-analyses. </w:t>
      </w:r>
      <w:r w:rsidRPr="00B94B7E">
        <w:rPr>
          <w:rFonts w:ascii="Arial" w:hAnsi="Arial" w:cs="Arial"/>
          <w:i/>
          <w:iCs/>
          <w:sz w:val="22"/>
          <w:szCs w:val="22"/>
        </w:rPr>
        <w:t>PLOS ONE</w:t>
      </w:r>
      <w:r w:rsidRPr="00B94B7E">
        <w:rPr>
          <w:rFonts w:ascii="Arial" w:hAnsi="Arial" w:cs="Arial"/>
          <w:sz w:val="22"/>
          <w:szCs w:val="22"/>
        </w:rPr>
        <w:t xml:space="preserve">, [online] 13(3), p.e0194127. Available at: </w:t>
      </w:r>
      <w:hyperlink r:id="rId11" w:history="1">
        <w:r w:rsidRPr="00B94B7E">
          <w:rPr>
            <w:rStyle w:val="Hyperlink"/>
            <w:rFonts w:ascii="Arial" w:hAnsi="Arial" w:cs="Arial"/>
            <w:color w:val="auto"/>
            <w:sz w:val="22"/>
            <w:szCs w:val="22"/>
          </w:rPr>
          <w:t>https://journals.plos.org/plosone/article?id=10.1371/journal.pone.0194127</w:t>
        </w:r>
      </w:hyperlink>
      <w:r w:rsidRPr="00B94B7E">
        <w:rPr>
          <w:rStyle w:val="Hyperlink"/>
          <w:rFonts w:ascii="Arial" w:hAnsi="Arial" w:cs="Arial"/>
          <w:color w:val="auto"/>
          <w:sz w:val="22"/>
          <w:szCs w:val="22"/>
        </w:rPr>
        <w:t xml:space="preserve"> </w:t>
      </w:r>
      <w:r w:rsidRPr="00B94B7E">
        <w:rPr>
          <w:rFonts w:ascii="Arial" w:hAnsi="Arial" w:cs="Arial"/>
          <w:sz w:val="22"/>
          <w:szCs w:val="22"/>
        </w:rPr>
        <w:t xml:space="preserve">(Accessed: 18 April 2022). </w:t>
      </w:r>
    </w:p>
    <w:p w14:paraId="6ADE4D86" w14:textId="77777777" w:rsidR="00386904" w:rsidRPr="00B94B7E" w:rsidRDefault="00386904" w:rsidP="00167241">
      <w:pPr>
        <w:pStyle w:val="ListParagraph"/>
        <w:numPr>
          <w:ilvl w:val="0"/>
          <w:numId w:val="15"/>
        </w:numPr>
        <w:tabs>
          <w:tab w:val="left" w:pos="6540"/>
        </w:tabs>
        <w:spacing w:line="360" w:lineRule="auto"/>
        <w:rPr>
          <w:rFonts w:ascii="Arial" w:hAnsi="Arial" w:cs="Arial"/>
          <w:sz w:val="22"/>
          <w:szCs w:val="22"/>
        </w:rPr>
      </w:pPr>
      <w:r w:rsidRPr="00B94B7E">
        <w:rPr>
          <w:rFonts w:ascii="Arial" w:hAnsi="Arial" w:cs="Arial"/>
          <w:sz w:val="22"/>
          <w:szCs w:val="22"/>
        </w:rPr>
        <w:t xml:space="preserve">Berenguera, A., </w:t>
      </w:r>
      <w:proofErr w:type="spellStart"/>
      <w:r w:rsidRPr="00B94B7E">
        <w:rPr>
          <w:rFonts w:ascii="Arial" w:hAnsi="Arial" w:cs="Arial"/>
          <w:sz w:val="22"/>
          <w:szCs w:val="22"/>
        </w:rPr>
        <w:t>Molló-Inesta</w:t>
      </w:r>
      <w:proofErr w:type="spellEnd"/>
      <w:r w:rsidRPr="00B94B7E">
        <w:rPr>
          <w:rFonts w:ascii="Arial" w:hAnsi="Arial" w:cs="Arial"/>
          <w:sz w:val="22"/>
          <w:szCs w:val="22"/>
        </w:rPr>
        <w:t xml:space="preserve">, À., Mata-Cases, M., Franch-Nadal, J., </w:t>
      </w:r>
      <w:proofErr w:type="spellStart"/>
      <w:r w:rsidRPr="00B94B7E">
        <w:rPr>
          <w:rFonts w:ascii="Arial" w:hAnsi="Arial" w:cs="Arial"/>
          <w:sz w:val="22"/>
          <w:szCs w:val="22"/>
        </w:rPr>
        <w:t>Bolíbar</w:t>
      </w:r>
      <w:proofErr w:type="spellEnd"/>
      <w:r w:rsidRPr="00B94B7E">
        <w:rPr>
          <w:rFonts w:ascii="Arial" w:hAnsi="Arial" w:cs="Arial"/>
          <w:sz w:val="22"/>
          <w:szCs w:val="22"/>
        </w:rPr>
        <w:t xml:space="preserve">, B., </w:t>
      </w:r>
      <w:proofErr w:type="spellStart"/>
      <w:r w:rsidRPr="00B94B7E">
        <w:rPr>
          <w:rFonts w:ascii="Arial" w:hAnsi="Arial" w:cs="Arial"/>
          <w:sz w:val="22"/>
          <w:szCs w:val="22"/>
        </w:rPr>
        <w:t>Rubinat</w:t>
      </w:r>
      <w:proofErr w:type="spellEnd"/>
      <w:r w:rsidRPr="00B94B7E">
        <w:rPr>
          <w:rFonts w:ascii="Arial" w:hAnsi="Arial" w:cs="Arial"/>
          <w:sz w:val="22"/>
          <w:szCs w:val="22"/>
        </w:rPr>
        <w:t>, E. and Mauricio, D. (2016). Understanding the physical, social, and emotional experiences of people with uncontrolled Type 2 diabetes: a qualitative study. </w:t>
      </w:r>
      <w:r w:rsidRPr="00B94B7E">
        <w:rPr>
          <w:rFonts w:ascii="Arial" w:hAnsi="Arial" w:cs="Arial"/>
          <w:i/>
          <w:iCs/>
          <w:sz w:val="22"/>
          <w:szCs w:val="22"/>
        </w:rPr>
        <w:t>Patient Preference and Adherence</w:t>
      </w:r>
      <w:r w:rsidRPr="00B94B7E">
        <w:rPr>
          <w:rFonts w:ascii="Arial" w:hAnsi="Arial" w:cs="Arial"/>
          <w:sz w:val="22"/>
          <w:szCs w:val="22"/>
        </w:rPr>
        <w:t>, Volume 10, pp.2323–2332. DOI: </w:t>
      </w:r>
      <w:hyperlink r:id="rId12" w:tgtFrame="_blank" w:history="1">
        <w:r w:rsidRPr="00B94B7E">
          <w:rPr>
            <w:rStyle w:val="Hyperlink"/>
            <w:rFonts w:ascii="Arial" w:hAnsi="Arial" w:cs="Arial"/>
            <w:color w:val="auto"/>
            <w:sz w:val="22"/>
            <w:szCs w:val="22"/>
          </w:rPr>
          <w:t>10.2147/PPA.S116173</w:t>
        </w:r>
      </w:hyperlink>
      <w:r w:rsidRPr="00B94B7E">
        <w:rPr>
          <w:rFonts w:ascii="Arial" w:hAnsi="Arial" w:cs="Arial"/>
          <w:sz w:val="22"/>
          <w:szCs w:val="22"/>
        </w:rPr>
        <w:t xml:space="preserve"> </w:t>
      </w:r>
    </w:p>
    <w:p w14:paraId="6D5106FC" w14:textId="77777777" w:rsidR="00386904" w:rsidRPr="00B94B7E" w:rsidRDefault="00386904" w:rsidP="00167241">
      <w:pPr>
        <w:pStyle w:val="ListParagraph"/>
        <w:numPr>
          <w:ilvl w:val="0"/>
          <w:numId w:val="15"/>
        </w:numPr>
        <w:tabs>
          <w:tab w:val="left" w:pos="6540"/>
        </w:tabs>
        <w:spacing w:line="360" w:lineRule="auto"/>
        <w:rPr>
          <w:rFonts w:ascii="Arial" w:hAnsi="Arial" w:cs="Arial"/>
          <w:sz w:val="22"/>
          <w:szCs w:val="22"/>
        </w:rPr>
      </w:pPr>
      <w:proofErr w:type="spellStart"/>
      <w:r w:rsidRPr="00B94B7E">
        <w:rPr>
          <w:rFonts w:ascii="Arial" w:hAnsi="Arial" w:cs="Arial"/>
          <w:sz w:val="22"/>
          <w:szCs w:val="22"/>
        </w:rPr>
        <w:t>Dashora</w:t>
      </w:r>
      <w:proofErr w:type="spellEnd"/>
      <w:r w:rsidRPr="00B94B7E">
        <w:rPr>
          <w:rFonts w:ascii="Arial" w:hAnsi="Arial" w:cs="Arial"/>
          <w:sz w:val="22"/>
          <w:szCs w:val="22"/>
        </w:rPr>
        <w:t xml:space="preserve">, U., Gregory, R., </w:t>
      </w:r>
      <w:proofErr w:type="spellStart"/>
      <w:r w:rsidRPr="00B94B7E">
        <w:rPr>
          <w:rFonts w:ascii="Arial" w:hAnsi="Arial" w:cs="Arial"/>
          <w:sz w:val="22"/>
          <w:szCs w:val="22"/>
        </w:rPr>
        <w:t>Winocour</w:t>
      </w:r>
      <w:proofErr w:type="spellEnd"/>
      <w:r w:rsidRPr="00B94B7E">
        <w:rPr>
          <w:rFonts w:ascii="Arial" w:hAnsi="Arial" w:cs="Arial"/>
          <w:sz w:val="22"/>
          <w:szCs w:val="22"/>
        </w:rPr>
        <w:t xml:space="preserve">, P., </w:t>
      </w:r>
      <w:proofErr w:type="spellStart"/>
      <w:r w:rsidRPr="00B94B7E">
        <w:rPr>
          <w:rFonts w:ascii="Arial" w:hAnsi="Arial" w:cs="Arial"/>
          <w:sz w:val="22"/>
          <w:szCs w:val="22"/>
        </w:rPr>
        <w:t>Dhatariya</w:t>
      </w:r>
      <w:proofErr w:type="spellEnd"/>
      <w:r w:rsidRPr="00B94B7E">
        <w:rPr>
          <w:rFonts w:ascii="Arial" w:hAnsi="Arial" w:cs="Arial"/>
          <w:sz w:val="22"/>
          <w:szCs w:val="22"/>
        </w:rPr>
        <w:t xml:space="preserve">, K., Rowles, S., Macklin, A., Rayman, G., Nagi, D., Whitehead, K., </w:t>
      </w:r>
      <w:proofErr w:type="spellStart"/>
      <w:r w:rsidRPr="00B94B7E">
        <w:rPr>
          <w:rFonts w:ascii="Arial" w:hAnsi="Arial" w:cs="Arial"/>
          <w:sz w:val="22"/>
          <w:szCs w:val="22"/>
        </w:rPr>
        <w:t>Beba</w:t>
      </w:r>
      <w:proofErr w:type="spellEnd"/>
      <w:r w:rsidRPr="00B94B7E">
        <w:rPr>
          <w:rFonts w:ascii="Arial" w:hAnsi="Arial" w:cs="Arial"/>
          <w:sz w:val="22"/>
          <w:szCs w:val="22"/>
        </w:rPr>
        <w:t>, H., De, P., Patel, D.C. and ABCD UK (2021). ABCD and Diabetes UK joint position statement and recommendations for non-diabetes specialists on the use of sodium-glucose co-transporter 2 inhibitors in people with type 2 diabetes. </w:t>
      </w:r>
      <w:r w:rsidRPr="00B94B7E">
        <w:rPr>
          <w:rFonts w:ascii="Arial" w:hAnsi="Arial" w:cs="Arial"/>
          <w:i/>
          <w:iCs/>
          <w:sz w:val="22"/>
          <w:szCs w:val="22"/>
        </w:rPr>
        <w:t>Clinical Medicine (London, England)</w:t>
      </w:r>
      <w:r w:rsidRPr="00B94B7E">
        <w:rPr>
          <w:rFonts w:ascii="Arial" w:hAnsi="Arial" w:cs="Arial"/>
          <w:sz w:val="22"/>
          <w:szCs w:val="22"/>
        </w:rPr>
        <w:t xml:space="preserve">, [online] 21(3), pp.204–210. Available at: </w:t>
      </w:r>
      <w:hyperlink r:id="rId13" w:history="1">
        <w:r w:rsidRPr="00B94B7E">
          <w:rPr>
            <w:rStyle w:val="Hyperlink"/>
            <w:rFonts w:ascii="Arial" w:hAnsi="Arial" w:cs="Arial"/>
            <w:color w:val="auto"/>
            <w:sz w:val="22"/>
            <w:szCs w:val="22"/>
          </w:rPr>
          <w:t>https://pubmed.ncbi.nlm.nih.gov/34001571/</w:t>
        </w:r>
      </w:hyperlink>
      <w:r w:rsidRPr="00B94B7E">
        <w:rPr>
          <w:rFonts w:ascii="Arial" w:hAnsi="Arial" w:cs="Arial"/>
          <w:sz w:val="22"/>
          <w:szCs w:val="22"/>
        </w:rPr>
        <w:t xml:space="preserve"> (Accessed: 18 April 2022).</w:t>
      </w:r>
    </w:p>
    <w:p w14:paraId="5885F4BF" w14:textId="77777777" w:rsidR="00386904" w:rsidRPr="00B94B7E" w:rsidRDefault="00386904" w:rsidP="00B94B7E">
      <w:pPr>
        <w:pStyle w:val="ListParagraph"/>
        <w:numPr>
          <w:ilvl w:val="0"/>
          <w:numId w:val="15"/>
        </w:numPr>
        <w:tabs>
          <w:tab w:val="left" w:pos="6540"/>
        </w:tabs>
        <w:spacing w:line="360" w:lineRule="auto"/>
        <w:rPr>
          <w:rFonts w:ascii="Arial" w:hAnsi="Arial" w:cs="Arial"/>
          <w:sz w:val="22"/>
          <w:szCs w:val="22"/>
        </w:rPr>
      </w:pPr>
      <w:r w:rsidRPr="00B94B7E">
        <w:rPr>
          <w:rFonts w:ascii="Arial" w:hAnsi="Arial" w:cs="Arial"/>
          <w:color w:val="000000" w:themeColor="text1"/>
          <w:sz w:val="22"/>
          <w:szCs w:val="22"/>
        </w:rPr>
        <w:t>Department of Health (2001). </w:t>
      </w:r>
      <w:r w:rsidRPr="00B94B7E">
        <w:rPr>
          <w:rFonts w:ascii="Arial" w:hAnsi="Arial" w:cs="Arial"/>
          <w:i/>
          <w:iCs/>
          <w:color w:val="000000" w:themeColor="text1"/>
          <w:sz w:val="22"/>
          <w:szCs w:val="22"/>
        </w:rPr>
        <w:t>Modern Standards and Service Models National Service Framework for Diabetes: Standards National Service Framework for Diabetes Contents</w:t>
      </w:r>
      <w:r w:rsidRPr="00B94B7E">
        <w:rPr>
          <w:rFonts w:ascii="Arial" w:hAnsi="Arial" w:cs="Arial"/>
          <w:color w:val="000000" w:themeColor="text1"/>
          <w:sz w:val="22"/>
          <w:szCs w:val="22"/>
        </w:rPr>
        <w:t xml:space="preserve">. [online] Available at: </w:t>
      </w:r>
      <w:hyperlink r:id="rId14" w:history="1">
        <w:r w:rsidRPr="00B94B7E">
          <w:rPr>
            <w:rStyle w:val="Hyperlink"/>
            <w:rFonts w:ascii="Arial" w:hAnsi="Arial" w:cs="Arial"/>
            <w:color w:val="000000" w:themeColor="text1"/>
            <w:sz w:val="22"/>
            <w:szCs w:val="22"/>
          </w:rPr>
          <w:t>https://assets.publishing.service.gov.uk/government/uploads/system/uploads/attachment_data/file/198836/National_Servic</w:t>
        </w:r>
        <w:r w:rsidRPr="00B94B7E">
          <w:rPr>
            <w:rStyle w:val="Hyperlink"/>
            <w:rFonts w:ascii="Arial" w:hAnsi="Arial" w:cs="Arial"/>
            <w:color w:val="000000" w:themeColor="text1"/>
            <w:sz w:val="22"/>
            <w:szCs w:val="22"/>
          </w:rPr>
          <w:t>e</w:t>
        </w:r>
      </w:hyperlink>
      <w:r w:rsidRPr="00B94B7E">
        <w:rPr>
          <w:rFonts w:ascii="Arial" w:hAnsi="Arial" w:cs="Arial"/>
          <w:color w:val="000000" w:themeColor="text1"/>
          <w:sz w:val="22"/>
          <w:szCs w:val="22"/>
        </w:rPr>
        <w:t xml:space="preserve"> </w:t>
      </w:r>
      <w:r w:rsidRPr="00B94B7E">
        <w:rPr>
          <w:rFonts w:ascii="Arial" w:hAnsi="Arial" w:cs="Arial"/>
          <w:color w:val="000000" w:themeColor="text1"/>
          <w:sz w:val="22"/>
          <w:szCs w:val="22"/>
        </w:rPr>
        <w:t>(</w:t>
      </w:r>
      <w:r w:rsidRPr="00B94B7E">
        <w:rPr>
          <w:rFonts w:ascii="Arial" w:hAnsi="Arial" w:cs="Arial"/>
          <w:sz w:val="22"/>
          <w:szCs w:val="22"/>
        </w:rPr>
        <w:t>Assessed:18 April 2022).</w:t>
      </w:r>
    </w:p>
    <w:p w14:paraId="260B1F53" w14:textId="77777777" w:rsidR="00386904" w:rsidRPr="00B94B7E" w:rsidRDefault="00386904" w:rsidP="00167241">
      <w:pPr>
        <w:pStyle w:val="ListParagraph"/>
        <w:numPr>
          <w:ilvl w:val="0"/>
          <w:numId w:val="15"/>
        </w:numPr>
        <w:tabs>
          <w:tab w:val="left" w:pos="6540"/>
        </w:tabs>
        <w:spacing w:line="360" w:lineRule="auto"/>
        <w:rPr>
          <w:rFonts w:ascii="Arial" w:hAnsi="Arial" w:cs="Arial"/>
          <w:sz w:val="22"/>
          <w:szCs w:val="22"/>
        </w:rPr>
      </w:pPr>
      <w:r w:rsidRPr="00B94B7E">
        <w:rPr>
          <w:rFonts w:ascii="Arial" w:hAnsi="Arial" w:cs="Arial"/>
          <w:sz w:val="22"/>
          <w:szCs w:val="22"/>
        </w:rPr>
        <w:t>Diabetes UK (2017). </w:t>
      </w:r>
      <w:r w:rsidRPr="00B94B7E">
        <w:rPr>
          <w:rFonts w:ascii="Arial" w:hAnsi="Arial" w:cs="Arial"/>
          <w:i/>
          <w:iCs/>
          <w:sz w:val="22"/>
          <w:szCs w:val="22"/>
        </w:rPr>
        <w:t>What is a healthy, balanced diet for diabetes?</w:t>
      </w:r>
      <w:r w:rsidRPr="00B94B7E">
        <w:rPr>
          <w:rFonts w:ascii="Arial" w:hAnsi="Arial" w:cs="Arial"/>
          <w:sz w:val="22"/>
          <w:szCs w:val="22"/>
        </w:rPr>
        <w:t xml:space="preserve"> [online] Diabetes UK. Available at: </w:t>
      </w:r>
      <w:hyperlink r:id="rId15" w:history="1">
        <w:r w:rsidRPr="00B94B7E">
          <w:rPr>
            <w:rStyle w:val="Hyperlink"/>
            <w:rFonts w:ascii="Arial" w:hAnsi="Arial" w:cs="Arial"/>
            <w:color w:val="auto"/>
            <w:sz w:val="22"/>
            <w:szCs w:val="22"/>
          </w:rPr>
          <w:t>https://www.diabetes.org.uk/guide-to-diabetes/enjoy-food/eating-with-diabetes/what-is-a-healthy-balanced-diet</w:t>
        </w:r>
      </w:hyperlink>
      <w:r w:rsidRPr="00B94B7E">
        <w:rPr>
          <w:rFonts w:ascii="Arial" w:hAnsi="Arial" w:cs="Arial"/>
          <w:sz w:val="22"/>
          <w:szCs w:val="22"/>
        </w:rPr>
        <w:t>. (Accessed: 18 April 2022).</w:t>
      </w:r>
    </w:p>
    <w:p w14:paraId="13BD8820" w14:textId="77777777" w:rsidR="00386904" w:rsidRPr="00B94B7E" w:rsidRDefault="00386904" w:rsidP="00167241">
      <w:pPr>
        <w:pStyle w:val="ListParagraph"/>
        <w:numPr>
          <w:ilvl w:val="0"/>
          <w:numId w:val="15"/>
        </w:numPr>
        <w:tabs>
          <w:tab w:val="left" w:pos="6540"/>
        </w:tabs>
        <w:spacing w:line="360" w:lineRule="auto"/>
        <w:rPr>
          <w:rFonts w:ascii="Arial" w:hAnsi="Arial" w:cs="Arial"/>
          <w:sz w:val="22"/>
          <w:szCs w:val="22"/>
        </w:rPr>
      </w:pPr>
      <w:r w:rsidRPr="00B94B7E">
        <w:rPr>
          <w:rFonts w:ascii="Arial" w:hAnsi="Arial" w:cs="Arial"/>
          <w:sz w:val="22"/>
          <w:szCs w:val="22"/>
        </w:rPr>
        <w:lastRenderedPageBreak/>
        <w:t>Diabetes. (n.d.). </w:t>
      </w:r>
      <w:r w:rsidRPr="00B94B7E">
        <w:rPr>
          <w:rFonts w:ascii="Arial" w:hAnsi="Arial" w:cs="Arial"/>
          <w:i/>
          <w:iCs/>
          <w:sz w:val="22"/>
          <w:szCs w:val="22"/>
        </w:rPr>
        <w:t>Diabetes Community, Support, Education, Recipes &amp; Resources</w:t>
      </w:r>
      <w:r w:rsidRPr="00B94B7E">
        <w:rPr>
          <w:rFonts w:ascii="Arial" w:hAnsi="Arial" w:cs="Arial"/>
          <w:sz w:val="22"/>
          <w:szCs w:val="22"/>
        </w:rPr>
        <w:t xml:space="preserve">. [online] Available at: </w:t>
      </w:r>
      <w:hyperlink r:id="rId16" w:history="1">
        <w:r w:rsidRPr="00B94B7E">
          <w:rPr>
            <w:rStyle w:val="Hyperlink"/>
            <w:rFonts w:ascii="Arial" w:hAnsi="Arial" w:cs="Arial"/>
            <w:color w:val="auto"/>
            <w:sz w:val="22"/>
            <w:szCs w:val="22"/>
          </w:rPr>
          <w:t>https://www.diabetes.co.uk/?gets1ef%2Faadfaa361684_htm</w:t>
        </w:r>
      </w:hyperlink>
      <w:r w:rsidRPr="00B94B7E">
        <w:rPr>
          <w:rFonts w:ascii="Arial" w:hAnsi="Arial" w:cs="Arial"/>
          <w:sz w:val="22"/>
          <w:szCs w:val="22"/>
        </w:rPr>
        <w:t>. (Accessed: 18 April 2022).</w:t>
      </w:r>
    </w:p>
    <w:p w14:paraId="691BE659" w14:textId="77777777" w:rsidR="00386904" w:rsidRPr="00B94B7E" w:rsidRDefault="00386904" w:rsidP="00167241">
      <w:pPr>
        <w:pStyle w:val="ListParagraph"/>
        <w:numPr>
          <w:ilvl w:val="0"/>
          <w:numId w:val="15"/>
        </w:numPr>
        <w:tabs>
          <w:tab w:val="left" w:pos="6540"/>
        </w:tabs>
        <w:spacing w:line="360" w:lineRule="auto"/>
        <w:rPr>
          <w:rFonts w:ascii="Arial" w:hAnsi="Arial" w:cs="Arial"/>
          <w:sz w:val="22"/>
          <w:szCs w:val="22"/>
        </w:rPr>
      </w:pPr>
      <w:r w:rsidRPr="00B94B7E">
        <w:rPr>
          <w:rFonts w:ascii="Arial" w:hAnsi="Arial" w:cs="Arial"/>
          <w:sz w:val="22"/>
          <w:szCs w:val="22"/>
        </w:rPr>
        <w:t>Diabetes.co.uk. (2008). </w:t>
      </w:r>
      <w:r w:rsidRPr="00B94B7E">
        <w:rPr>
          <w:rFonts w:ascii="Arial" w:hAnsi="Arial" w:cs="Arial"/>
          <w:i/>
          <w:iCs/>
          <w:sz w:val="22"/>
          <w:szCs w:val="22"/>
        </w:rPr>
        <w:t>Diabetes and The Body</w:t>
      </w:r>
      <w:r w:rsidRPr="00B94B7E">
        <w:rPr>
          <w:rFonts w:ascii="Arial" w:hAnsi="Arial" w:cs="Arial"/>
          <w:sz w:val="22"/>
          <w:szCs w:val="22"/>
        </w:rPr>
        <w:t xml:space="preserve">. [online] Available at: </w:t>
      </w:r>
      <w:hyperlink r:id="rId17" w:history="1">
        <w:r w:rsidRPr="00B94B7E">
          <w:rPr>
            <w:rStyle w:val="Hyperlink"/>
            <w:rFonts w:ascii="Arial" w:hAnsi="Arial" w:cs="Arial"/>
            <w:color w:val="auto"/>
            <w:sz w:val="22"/>
            <w:szCs w:val="22"/>
          </w:rPr>
          <w:t>https://www.diabetes.co.uk/body/</w:t>
        </w:r>
      </w:hyperlink>
      <w:r w:rsidRPr="00B94B7E">
        <w:rPr>
          <w:rFonts w:ascii="Arial" w:hAnsi="Arial" w:cs="Arial"/>
          <w:sz w:val="22"/>
          <w:szCs w:val="22"/>
        </w:rPr>
        <w:t>. (Accessed: 18 April 2022).</w:t>
      </w:r>
    </w:p>
    <w:p w14:paraId="6E60E368" w14:textId="77777777" w:rsidR="00386904" w:rsidRPr="00B94B7E" w:rsidRDefault="00386904" w:rsidP="00EE2676">
      <w:pPr>
        <w:pStyle w:val="ListParagraph"/>
        <w:numPr>
          <w:ilvl w:val="0"/>
          <w:numId w:val="15"/>
        </w:numPr>
        <w:tabs>
          <w:tab w:val="left" w:pos="6540"/>
        </w:tabs>
        <w:spacing w:line="360" w:lineRule="auto"/>
        <w:rPr>
          <w:rFonts w:ascii="Arial" w:hAnsi="Arial" w:cs="Arial"/>
          <w:color w:val="000000" w:themeColor="text1"/>
          <w:sz w:val="22"/>
          <w:szCs w:val="22"/>
        </w:rPr>
      </w:pPr>
      <w:r w:rsidRPr="00B94B7E">
        <w:rPr>
          <w:rFonts w:ascii="Arial" w:hAnsi="Arial" w:cs="Arial"/>
          <w:color w:val="000000" w:themeColor="text1"/>
          <w:sz w:val="22"/>
          <w:szCs w:val="22"/>
        </w:rPr>
        <w:t>Endocrine System Anatomy: Overview, Gross Anatomy. (2020). </w:t>
      </w:r>
      <w:proofErr w:type="spellStart"/>
      <w:r w:rsidRPr="00B94B7E">
        <w:rPr>
          <w:rFonts w:ascii="Arial" w:hAnsi="Arial" w:cs="Arial"/>
          <w:i/>
          <w:iCs/>
          <w:color w:val="000000" w:themeColor="text1"/>
          <w:sz w:val="22"/>
          <w:szCs w:val="22"/>
        </w:rPr>
        <w:t>eMedicine</w:t>
      </w:r>
      <w:proofErr w:type="spellEnd"/>
      <w:r w:rsidRPr="00B94B7E">
        <w:rPr>
          <w:rFonts w:ascii="Arial" w:hAnsi="Arial" w:cs="Arial"/>
          <w:color w:val="000000" w:themeColor="text1"/>
          <w:sz w:val="22"/>
          <w:szCs w:val="22"/>
        </w:rPr>
        <w:t xml:space="preserve">. [online] Available at: </w:t>
      </w:r>
      <w:hyperlink r:id="rId18" w:history="1">
        <w:r w:rsidRPr="00B94B7E">
          <w:rPr>
            <w:rStyle w:val="Hyperlink"/>
            <w:rFonts w:ascii="Arial" w:hAnsi="Arial" w:cs="Arial"/>
            <w:color w:val="000000" w:themeColor="text1"/>
            <w:sz w:val="22"/>
            <w:szCs w:val="22"/>
          </w:rPr>
          <w:t>https://emedicine.medscape.com/article/1948709-overview#:~:text=Overview</w:t>
        </w:r>
      </w:hyperlink>
      <w:r w:rsidRPr="00B94B7E">
        <w:rPr>
          <w:rFonts w:ascii="Arial" w:hAnsi="Arial" w:cs="Arial"/>
          <w:color w:val="000000" w:themeColor="text1"/>
          <w:sz w:val="22"/>
          <w:szCs w:val="22"/>
        </w:rPr>
        <w:t xml:space="preserve">. </w:t>
      </w:r>
      <w:r w:rsidRPr="00B94B7E">
        <w:rPr>
          <w:rFonts w:ascii="Arial" w:hAnsi="Arial" w:cs="Arial"/>
          <w:color w:val="000000" w:themeColor="text1"/>
          <w:sz w:val="22"/>
          <w:szCs w:val="22"/>
        </w:rPr>
        <w:t>(Assessed:18 April 2022).</w:t>
      </w:r>
    </w:p>
    <w:p w14:paraId="16010F62" w14:textId="77777777" w:rsidR="00386904" w:rsidRPr="00B94B7E" w:rsidRDefault="00386904" w:rsidP="00167241">
      <w:pPr>
        <w:pStyle w:val="ListParagraph"/>
        <w:numPr>
          <w:ilvl w:val="0"/>
          <w:numId w:val="15"/>
        </w:numPr>
        <w:tabs>
          <w:tab w:val="left" w:pos="6540"/>
        </w:tabs>
        <w:spacing w:line="360" w:lineRule="auto"/>
        <w:rPr>
          <w:rFonts w:ascii="Arial" w:hAnsi="Arial" w:cs="Arial"/>
          <w:sz w:val="22"/>
          <w:szCs w:val="22"/>
        </w:rPr>
      </w:pPr>
      <w:proofErr w:type="spellStart"/>
      <w:r w:rsidRPr="00B94B7E">
        <w:rPr>
          <w:rFonts w:ascii="Arial" w:hAnsi="Arial" w:cs="Arial"/>
          <w:sz w:val="22"/>
          <w:szCs w:val="22"/>
        </w:rPr>
        <w:t>Farhud</w:t>
      </w:r>
      <w:proofErr w:type="spellEnd"/>
      <w:r w:rsidRPr="00B94B7E">
        <w:rPr>
          <w:rFonts w:ascii="Arial" w:hAnsi="Arial" w:cs="Arial"/>
          <w:sz w:val="22"/>
          <w:szCs w:val="22"/>
        </w:rPr>
        <w:t>, D.D. (2015). Impact of Lifestyle on Health. </w:t>
      </w:r>
      <w:r w:rsidRPr="00B94B7E">
        <w:rPr>
          <w:rFonts w:ascii="Arial" w:hAnsi="Arial" w:cs="Arial"/>
          <w:i/>
          <w:iCs/>
          <w:sz w:val="22"/>
          <w:szCs w:val="22"/>
        </w:rPr>
        <w:t>Iranian journal of public health</w:t>
      </w:r>
      <w:r w:rsidRPr="00B94B7E">
        <w:rPr>
          <w:rFonts w:ascii="Arial" w:hAnsi="Arial" w:cs="Arial"/>
          <w:sz w:val="22"/>
          <w:szCs w:val="22"/>
        </w:rPr>
        <w:t xml:space="preserve">, [online] 44(11), pp.1442–4. Available at: </w:t>
      </w:r>
      <w:hyperlink r:id="rId19" w:history="1">
        <w:r w:rsidRPr="00B94B7E">
          <w:rPr>
            <w:rStyle w:val="Hyperlink"/>
            <w:rFonts w:ascii="Arial" w:hAnsi="Arial" w:cs="Arial"/>
            <w:color w:val="auto"/>
            <w:sz w:val="22"/>
            <w:szCs w:val="22"/>
          </w:rPr>
          <w:t>https://www.ncbi.nlm.nih.gov/pmc/articles/PMC4703222/</w:t>
        </w:r>
      </w:hyperlink>
      <w:r w:rsidRPr="00B94B7E">
        <w:rPr>
          <w:rFonts w:ascii="Arial" w:hAnsi="Arial" w:cs="Arial"/>
          <w:sz w:val="22"/>
          <w:szCs w:val="22"/>
        </w:rPr>
        <w:t>. (Accessed: 18 April 2022).</w:t>
      </w:r>
    </w:p>
    <w:p w14:paraId="41B7ED28" w14:textId="77777777" w:rsidR="00386904" w:rsidRPr="00B94B7E" w:rsidRDefault="00386904" w:rsidP="00167241">
      <w:pPr>
        <w:pStyle w:val="ListParagraph"/>
        <w:numPr>
          <w:ilvl w:val="0"/>
          <w:numId w:val="15"/>
        </w:numPr>
        <w:tabs>
          <w:tab w:val="left" w:pos="6540"/>
        </w:tabs>
        <w:spacing w:line="360" w:lineRule="auto"/>
        <w:rPr>
          <w:rFonts w:ascii="Arial" w:hAnsi="Arial" w:cs="Arial"/>
          <w:sz w:val="22"/>
          <w:szCs w:val="22"/>
        </w:rPr>
      </w:pPr>
      <w:r w:rsidRPr="00B94B7E">
        <w:rPr>
          <w:rFonts w:ascii="Arial" w:hAnsi="Arial" w:cs="Arial"/>
          <w:sz w:val="22"/>
          <w:szCs w:val="22"/>
        </w:rPr>
        <w:t>Hensrud, D.D. (2001). Dietary Treatment and Long-Term Weight Loss and Maintenance in Type 2 Diabetes. </w:t>
      </w:r>
      <w:r w:rsidRPr="00B94B7E">
        <w:rPr>
          <w:rFonts w:ascii="Arial" w:hAnsi="Arial" w:cs="Arial"/>
          <w:i/>
          <w:iCs/>
          <w:sz w:val="22"/>
          <w:szCs w:val="22"/>
        </w:rPr>
        <w:t>Obesity Research</w:t>
      </w:r>
      <w:r w:rsidRPr="00B94B7E">
        <w:rPr>
          <w:rFonts w:ascii="Arial" w:hAnsi="Arial" w:cs="Arial"/>
          <w:sz w:val="22"/>
          <w:szCs w:val="22"/>
        </w:rPr>
        <w:t xml:space="preserve">, [online] 9(S11), pp.348-353. Available at: </w:t>
      </w:r>
      <w:hyperlink r:id="rId20" w:history="1">
        <w:r w:rsidRPr="00B94B7E">
          <w:rPr>
            <w:rStyle w:val="Hyperlink"/>
            <w:rFonts w:ascii="Arial" w:hAnsi="Arial" w:cs="Arial"/>
            <w:color w:val="auto"/>
            <w:sz w:val="22"/>
            <w:szCs w:val="22"/>
          </w:rPr>
          <w:t>https://onlinelibrary.wiley.com/doi/full/10.1038/oby.2001.141</w:t>
        </w:r>
      </w:hyperlink>
      <w:r w:rsidRPr="00B94B7E">
        <w:rPr>
          <w:rFonts w:ascii="Arial" w:hAnsi="Arial" w:cs="Arial"/>
          <w:sz w:val="22"/>
          <w:szCs w:val="22"/>
        </w:rPr>
        <w:t xml:space="preserve"> </w:t>
      </w:r>
      <w:bookmarkStart w:id="12" w:name="_Hlk101215516"/>
      <w:r w:rsidRPr="00B94B7E">
        <w:rPr>
          <w:rFonts w:ascii="Arial" w:hAnsi="Arial" w:cs="Arial"/>
          <w:sz w:val="22"/>
          <w:szCs w:val="22"/>
        </w:rPr>
        <w:t xml:space="preserve">(Assessed:18 April 2022). </w:t>
      </w:r>
      <w:bookmarkEnd w:id="12"/>
    </w:p>
    <w:p w14:paraId="4811E71B" w14:textId="77777777" w:rsidR="00386904" w:rsidRPr="00386904" w:rsidRDefault="00386904" w:rsidP="00386904">
      <w:pPr>
        <w:pStyle w:val="ListParagraph"/>
        <w:numPr>
          <w:ilvl w:val="0"/>
          <w:numId w:val="15"/>
        </w:numPr>
        <w:tabs>
          <w:tab w:val="left" w:pos="6540"/>
        </w:tabs>
        <w:spacing w:line="360" w:lineRule="auto"/>
        <w:rPr>
          <w:rFonts w:ascii="Arial" w:hAnsi="Arial" w:cs="Arial"/>
          <w:sz w:val="22"/>
          <w:szCs w:val="22"/>
        </w:rPr>
      </w:pPr>
      <w:r w:rsidRPr="00386904">
        <w:rPr>
          <w:rFonts w:ascii="Arial" w:hAnsi="Arial" w:cs="Arial"/>
          <w:sz w:val="22"/>
          <w:szCs w:val="22"/>
        </w:rPr>
        <w:t>Insulin: Reference Range, Interpretation, Collection and Panels. (2021). </w:t>
      </w:r>
      <w:proofErr w:type="spellStart"/>
      <w:r w:rsidRPr="00386904">
        <w:rPr>
          <w:rFonts w:ascii="Arial" w:hAnsi="Arial" w:cs="Arial"/>
          <w:i/>
          <w:iCs/>
          <w:sz w:val="22"/>
          <w:szCs w:val="22"/>
        </w:rPr>
        <w:t>eMedicine</w:t>
      </w:r>
      <w:proofErr w:type="spellEnd"/>
      <w:r w:rsidRPr="00386904">
        <w:rPr>
          <w:rFonts w:ascii="Arial" w:hAnsi="Arial" w:cs="Arial"/>
          <w:sz w:val="22"/>
          <w:szCs w:val="22"/>
        </w:rPr>
        <w:t>. [online] Available at: https://emedicine.medscape.com/article/2089224-overview?_ga=2.85562969.1571723092.1650480112-491406761.1650480112#a4)</w:t>
      </w:r>
      <w:r w:rsidRPr="00386904">
        <w:rPr>
          <w:rFonts w:ascii="Arial" w:hAnsi="Arial" w:cs="Arial"/>
          <w:sz w:val="22"/>
          <w:szCs w:val="22"/>
        </w:rPr>
        <w:t xml:space="preserve"> </w:t>
      </w:r>
      <w:r w:rsidRPr="00386904">
        <w:rPr>
          <w:rFonts w:ascii="Arial" w:hAnsi="Arial" w:cs="Arial"/>
          <w:sz w:val="22"/>
          <w:szCs w:val="22"/>
        </w:rPr>
        <w:t>(Assessed:18 April 2022).</w:t>
      </w:r>
    </w:p>
    <w:p w14:paraId="71DBCCE6" w14:textId="77777777" w:rsidR="00386904" w:rsidRPr="00B94B7E" w:rsidRDefault="00386904" w:rsidP="00167241">
      <w:pPr>
        <w:pStyle w:val="ListParagraph"/>
        <w:numPr>
          <w:ilvl w:val="0"/>
          <w:numId w:val="15"/>
        </w:numPr>
        <w:tabs>
          <w:tab w:val="left" w:pos="6540"/>
        </w:tabs>
        <w:spacing w:line="360" w:lineRule="auto"/>
        <w:rPr>
          <w:rFonts w:ascii="Arial" w:hAnsi="Arial" w:cs="Arial"/>
          <w:sz w:val="22"/>
          <w:szCs w:val="22"/>
        </w:rPr>
      </w:pPr>
      <w:r w:rsidRPr="00B94B7E">
        <w:rPr>
          <w:rFonts w:ascii="Arial" w:hAnsi="Arial" w:cs="Arial"/>
          <w:sz w:val="22"/>
          <w:szCs w:val="22"/>
        </w:rPr>
        <w:t xml:space="preserve">Ley, S.H., Schulze, M.B., </w:t>
      </w:r>
      <w:proofErr w:type="spellStart"/>
      <w:r w:rsidRPr="00B94B7E">
        <w:rPr>
          <w:rFonts w:ascii="Arial" w:hAnsi="Arial" w:cs="Arial"/>
          <w:sz w:val="22"/>
          <w:szCs w:val="22"/>
        </w:rPr>
        <w:t>Hivert</w:t>
      </w:r>
      <w:proofErr w:type="spellEnd"/>
      <w:r w:rsidRPr="00B94B7E">
        <w:rPr>
          <w:rFonts w:ascii="Arial" w:hAnsi="Arial" w:cs="Arial"/>
          <w:sz w:val="22"/>
          <w:szCs w:val="22"/>
        </w:rPr>
        <w:t>, M.-F., Meigs, J.B. and Hu, F.B. (2018). </w:t>
      </w:r>
      <w:r w:rsidRPr="00B94B7E">
        <w:rPr>
          <w:rFonts w:ascii="Arial" w:hAnsi="Arial" w:cs="Arial"/>
          <w:i/>
          <w:iCs/>
          <w:sz w:val="22"/>
          <w:szCs w:val="22"/>
        </w:rPr>
        <w:t>Risk Factors for Type 2 Diabetes</w:t>
      </w:r>
      <w:r w:rsidRPr="00B94B7E">
        <w:rPr>
          <w:rFonts w:ascii="Arial" w:hAnsi="Arial" w:cs="Arial"/>
          <w:sz w:val="22"/>
          <w:szCs w:val="22"/>
        </w:rPr>
        <w:t xml:space="preserve">. 3rd ed. [online] PubMed. Available at: </w:t>
      </w:r>
      <w:hyperlink r:id="rId21" w:history="1">
        <w:r w:rsidRPr="00B94B7E">
          <w:rPr>
            <w:rStyle w:val="Hyperlink"/>
            <w:rFonts w:ascii="Arial" w:hAnsi="Arial" w:cs="Arial"/>
            <w:color w:val="auto"/>
            <w:sz w:val="22"/>
            <w:szCs w:val="22"/>
          </w:rPr>
          <w:t>https://pubmed.ncbi.nlm.nih.gov/33651531/</w:t>
        </w:r>
      </w:hyperlink>
      <w:r w:rsidRPr="00B94B7E">
        <w:rPr>
          <w:rFonts w:ascii="Arial" w:hAnsi="Arial" w:cs="Arial"/>
          <w:sz w:val="22"/>
          <w:szCs w:val="22"/>
        </w:rPr>
        <w:t>(Assessed:18 April 2022).</w:t>
      </w:r>
    </w:p>
    <w:p w14:paraId="18508872" w14:textId="77777777" w:rsidR="00386904" w:rsidRPr="00B94B7E" w:rsidRDefault="00386904" w:rsidP="00167241">
      <w:pPr>
        <w:pStyle w:val="ListParagraph"/>
        <w:numPr>
          <w:ilvl w:val="0"/>
          <w:numId w:val="15"/>
        </w:numPr>
        <w:tabs>
          <w:tab w:val="left" w:pos="6540"/>
        </w:tabs>
        <w:spacing w:line="360" w:lineRule="auto"/>
        <w:rPr>
          <w:rFonts w:ascii="Arial" w:hAnsi="Arial" w:cs="Arial"/>
          <w:sz w:val="22"/>
          <w:szCs w:val="22"/>
        </w:rPr>
      </w:pPr>
      <w:r w:rsidRPr="00B94B7E">
        <w:rPr>
          <w:rFonts w:ascii="Arial" w:hAnsi="Arial" w:cs="Arial"/>
          <w:sz w:val="22"/>
          <w:szCs w:val="22"/>
        </w:rPr>
        <w:t>Lumb, A. (2014). Diabetes and exercise. </w:t>
      </w:r>
      <w:r w:rsidRPr="00B94B7E">
        <w:rPr>
          <w:rFonts w:ascii="Arial" w:hAnsi="Arial" w:cs="Arial"/>
          <w:i/>
          <w:iCs/>
          <w:sz w:val="22"/>
          <w:szCs w:val="22"/>
        </w:rPr>
        <w:t>Clinical Medicine</w:t>
      </w:r>
      <w:r w:rsidRPr="00B94B7E">
        <w:rPr>
          <w:rFonts w:ascii="Arial" w:hAnsi="Arial" w:cs="Arial"/>
          <w:sz w:val="22"/>
          <w:szCs w:val="22"/>
        </w:rPr>
        <w:t xml:space="preserve">, [online] 14(6), pp.673–676. Available at: </w:t>
      </w:r>
      <w:hyperlink r:id="rId22" w:history="1">
        <w:r w:rsidRPr="00B94B7E">
          <w:rPr>
            <w:rStyle w:val="Hyperlink"/>
            <w:rFonts w:ascii="Arial" w:hAnsi="Arial" w:cs="Arial"/>
            <w:color w:val="auto"/>
            <w:sz w:val="22"/>
            <w:szCs w:val="22"/>
          </w:rPr>
          <w:t>https://www.ncbi.nlm.nih.gov/pmc/articles/PMC4954144/</w:t>
        </w:r>
      </w:hyperlink>
      <w:r w:rsidRPr="00B94B7E">
        <w:rPr>
          <w:rFonts w:ascii="Arial" w:hAnsi="Arial" w:cs="Arial"/>
          <w:sz w:val="22"/>
          <w:szCs w:val="22"/>
        </w:rPr>
        <w:t xml:space="preserve"> (Assessed:18 April 2022).</w:t>
      </w:r>
    </w:p>
    <w:p w14:paraId="648F3EAD" w14:textId="77777777" w:rsidR="00386904" w:rsidRPr="00B94B7E" w:rsidRDefault="00386904" w:rsidP="00167241">
      <w:pPr>
        <w:pStyle w:val="ListParagraph"/>
        <w:numPr>
          <w:ilvl w:val="0"/>
          <w:numId w:val="15"/>
        </w:numPr>
        <w:tabs>
          <w:tab w:val="left" w:pos="6540"/>
        </w:tabs>
        <w:spacing w:line="360" w:lineRule="auto"/>
        <w:rPr>
          <w:rFonts w:ascii="Arial" w:hAnsi="Arial" w:cs="Arial"/>
          <w:sz w:val="22"/>
          <w:szCs w:val="22"/>
        </w:rPr>
      </w:pPr>
      <w:r w:rsidRPr="00B94B7E">
        <w:rPr>
          <w:rFonts w:ascii="Arial" w:hAnsi="Arial" w:cs="Arial"/>
          <w:sz w:val="22"/>
          <w:szCs w:val="22"/>
        </w:rPr>
        <w:t>NHS England (2019). </w:t>
      </w:r>
      <w:r w:rsidRPr="00B94B7E">
        <w:rPr>
          <w:rFonts w:ascii="Arial" w:hAnsi="Arial" w:cs="Arial"/>
          <w:i/>
          <w:iCs/>
          <w:sz w:val="22"/>
          <w:szCs w:val="22"/>
        </w:rPr>
        <w:t>NHS Diabetes Prevention Programme (NHS DPP)</w:t>
      </w:r>
      <w:r w:rsidRPr="00B94B7E">
        <w:rPr>
          <w:rFonts w:ascii="Arial" w:hAnsi="Arial" w:cs="Arial"/>
          <w:sz w:val="22"/>
          <w:szCs w:val="22"/>
        </w:rPr>
        <w:t xml:space="preserve">. [online] England.nhs.uk. Available at: </w:t>
      </w:r>
      <w:hyperlink r:id="rId23" w:history="1">
        <w:r w:rsidRPr="00B94B7E">
          <w:rPr>
            <w:rStyle w:val="Hyperlink"/>
            <w:rFonts w:ascii="Arial" w:hAnsi="Arial" w:cs="Arial"/>
            <w:color w:val="auto"/>
            <w:sz w:val="22"/>
            <w:szCs w:val="22"/>
          </w:rPr>
          <w:t>https://www.england.nhs.uk/diabetes/diabetes-prevention/</w:t>
        </w:r>
      </w:hyperlink>
      <w:r w:rsidRPr="00B94B7E">
        <w:rPr>
          <w:rFonts w:ascii="Arial" w:hAnsi="Arial" w:cs="Arial"/>
          <w:sz w:val="22"/>
          <w:szCs w:val="22"/>
        </w:rPr>
        <w:t>(Assessed:18 April 2022).</w:t>
      </w:r>
    </w:p>
    <w:p w14:paraId="666454B4" w14:textId="77777777" w:rsidR="00386904" w:rsidRPr="00B94B7E" w:rsidRDefault="00386904" w:rsidP="00167241">
      <w:pPr>
        <w:pStyle w:val="ListParagraph"/>
        <w:numPr>
          <w:ilvl w:val="0"/>
          <w:numId w:val="15"/>
        </w:numPr>
        <w:tabs>
          <w:tab w:val="left" w:pos="6540"/>
        </w:tabs>
        <w:spacing w:line="360" w:lineRule="auto"/>
        <w:rPr>
          <w:rFonts w:ascii="Arial" w:hAnsi="Arial" w:cs="Arial"/>
          <w:sz w:val="22"/>
          <w:szCs w:val="22"/>
        </w:rPr>
      </w:pPr>
      <w:r w:rsidRPr="00B94B7E">
        <w:rPr>
          <w:rFonts w:ascii="Arial" w:hAnsi="Arial" w:cs="Arial"/>
          <w:sz w:val="22"/>
          <w:szCs w:val="22"/>
        </w:rPr>
        <w:t>NHS England. (n.d.). </w:t>
      </w:r>
      <w:r w:rsidRPr="00B94B7E">
        <w:rPr>
          <w:rFonts w:ascii="Arial" w:hAnsi="Arial" w:cs="Arial"/>
          <w:i/>
          <w:iCs/>
          <w:sz w:val="22"/>
          <w:szCs w:val="22"/>
        </w:rPr>
        <w:t>NHS England» Low-calorie diets to treat obesity and Type 2 diabetes</w:t>
      </w:r>
      <w:r w:rsidRPr="00B94B7E">
        <w:rPr>
          <w:rFonts w:ascii="Arial" w:hAnsi="Arial" w:cs="Arial"/>
          <w:sz w:val="22"/>
          <w:szCs w:val="22"/>
        </w:rPr>
        <w:t xml:space="preserve">. [online] Available at: </w:t>
      </w:r>
      <w:hyperlink r:id="rId24" w:history="1">
        <w:r w:rsidRPr="00B94B7E">
          <w:rPr>
            <w:rStyle w:val="Hyperlink"/>
            <w:rFonts w:ascii="Arial" w:hAnsi="Arial" w:cs="Arial"/>
            <w:color w:val="auto"/>
            <w:sz w:val="22"/>
            <w:szCs w:val="22"/>
          </w:rPr>
          <w:t>https://www.england.nhs.uk/diabetes/treatment-care/low-calorie-diets/</w:t>
        </w:r>
      </w:hyperlink>
      <w:r w:rsidRPr="00B94B7E">
        <w:rPr>
          <w:rFonts w:ascii="Arial" w:hAnsi="Arial" w:cs="Arial"/>
          <w:sz w:val="22"/>
          <w:szCs w:val="22"/>
        </w:rPr>
        <w:t>(Assessed:18 April 2022).</w:t>
      </w:r>
    </w:p>
    <w:p w14:paraId="32125FC6" w14:textId="77777777" w:rsidR="00386904" w:rsidRPr="00B94B7E" w:rsidRDefault="00386904" w:rsidP="00167241">
      <w:pPr>
        <w:pStyle w:val="ListParagraph"/>
        <w:numPr>
          <w:ilvl w:val="0"/>
          <w:numId w:val="15"/>
        </w:numPr>
        <w:tabs>
          <w:tab w:val="left" w:pos="6540"/>
        </w:tabs>
        <w:spacing w:line="360" w:lineRule="auto"/>
        <w:rPr>
          <w:rFonts w:ascii="Arial" w:hAnsi="Arial" w:cs="Arial"/>
          <w:sz w:val="22"/>
          <w:szCs w:val="22"/>
        </w:rPr>
      </w:pPr>
      <w:r w:rsidRPr="00B94B7E">
        <w:rPr>
          <w:rFonts w:ascii="Arial" w:hAnsi="Arial" w:cs="Arial"/>
          <w:sz w:val="22"/>
          <w:szCs w:val="22"/>
        </w:rPr>
        <w:t>Public Health England (2018). </w:t>
      </w:r>
      <w:r w:rsidRPr="00B94B7E">
        <w:rPr>
          <w:rFonts w:ascii="Arial" w:hAnsi="Arial" w:cs="Arial"/>
          <w:i/>
          <w:iCs/>
          <w:sz w:val="22"/>
          <w:szCs w:val="22"/>
        </w:rPr>
        <w:t>Health matters: preventing Type 2 Diabetes</w:t>
      </w:r>
      <w:r w:rsidRPr="00B94B7E">
        <w:rPr>
          <w:rFonts w:ascii="Arial" w:hAnsi="Arial" w:cs="Arial"/>
          <w:sz w:val="22"/>
          <w:szCs w:val="22"/>
        </w:rPr>
        <w:t xml:space="preserve">. [online] GOV.UK. Available at: </w:t>
      </w:r>
      <w:hyperlink r:id="rId25" w:history="1">
        <w:r w:rsidRPr="00B94B7E">
          <w:rPr>
            <w:rStyle w:val="Hyperlink"/>
            <w:rFonts w:ascii="Arial" w:hAnsi="Arial" w:cs="Arial"/>
            <w:color w:val="auto"/>
            <w:sz w:val="22"/>
            <w:szCs w:val="22"/>
          </w:rPr>
          <w:t>https://www.gov.uk/government/publications/health-matters-preventing-type-2-diabetes/health-matters-preventing-type-2-diabetes</w:t>
        </w:r>
      </w:hyperlink>
      <w:r w:rsidRPr="00B94B7E">
        <w:rPr>
          <w:rFonts w:ascii="Arial" w:hAnsi="Arial" w:cs="Arial"/>
          <w:sz w:val="22"/>
          <w:szCs w:val="22"/>
        </w:rPr>
        <w:t>(Assessed:18 April 2022).</w:t>
      </w:r>
    </w:p>
    <w:p w14:paraId="05F0F55E" w14:textId="77777777" w:rsidR="00386904" w:rsidRPr="00B94B7E" w:rsidRDefault="00386904" w:rsidP="00167241">
      <w:pPr>
        <w:pStyle w:val="ListParagraph"/>
        <w:numPr>
          <w:ilvl w:val="0"/>
          <w:numId w:val="15"/>
        </w:numPr>
        <w:tabs>
          <w:tab w:val="left" w:pos="6540"/>
        </w:tabs>
        <w:spacing w:line="360" w:lineRule="auto"/>
        <w:rPr>
          <w:rFonts w:ascii="Arial" w:hAnsi="Arial" w:cs="Arial"/>
          <w:sz w:val="22"/>
          <w:szCs w:val="22"/>
        </w:rPr>
      </w:pPr>
      <w:r w:rsidRPr="00B94B7E">
        <w:rPr>
          <w:rFonts w:ascii="Arial" w:hAnsi="Arial" w:cs="Arial"/>
          <w:sz w:val="22"/>
          <w:szCs w:val="22"/>
        </w:rPr>
        <w:t>United Nations (2021). </w:t>
      </w:r>
      <w:r w:rsidRPr="00B94B7E">
        <w:rPr>
          <w:rFonts w:ascii="Arial" w:hAnsi="Arial" w:cs="Arial"/>
          <w:i/>
          <w:iCs/>
          <w:sz w:val="22"/>
          <w:szCs w:val="22"/>
        </w:rPr>
        <w:t>Lifestyle diseases: An Economic Burden on the Health Services</w:t>
      </w:r>
      <w:r w:rsidRPr="00B94B7E">
        <w:rPr>
          <w:rFonts w:ascii="Arial" w:hAnsi="Arial" w:cs="Arial"/>
          <w:sz w:val="22"/>
          <w:szCs w:val="22"/>
        </w:rPr>
        <w:t xml:space="preserve">. [online] United Nations. Available at: </w:t>
      </w:r>
      <w:hyperlink r:id="rId26" w:history="1">
        <w:r w:rsidRPr="00B94B7E">
          <w:rPr>
            <w:rStyle w:val="Hyperlink"/>
            <w:rFonts w:ascii="Arial" w:hAnsi="Arial" w:cs="Arial"/>
            <w:color w:val="auto"/>
            <w:sz w:val="22"/>
            <w:szCs w:val="22"/>
          </w:rPr>
          <w:t>https://www.un.org/en/chronicle/article/lifestyle-diseases-economic-burden-health-services</w:t>
        </w:r>
      </w:hyperlink>
      <w:r w:rsidRPr="00B94B7E">
        <w:rPr>
          <w:rFonts w:ascii="Arial" w:hAnsi="Arial" w:cs="Arial"/>
          <w:sz w:val="22"/>
          <w:szCs w:val="22"/>
        </w:rPr>
        <w:t>(Assessed:18 April 2022).</w:t>
      </w:r>
    </w:p>
    <w:p w14:paraId="0801C0BD" w14:textId="77777777" w:rsidR="00386904" w:rsidRPr="00B94B7E" w:rsidRDefault="00386904" w:rsidP="00167241">
      <w:pPr>
        <w:pStyle w:val="ListParagraph"/>
        <w:numPr>
          <w:ilvl w:val="0"/>
          <w:numId w:val="15"/>
        </w:numPr>
        <w:tabs>
          <w:tab w:val="left" w:pos="6540"/>
        </w:tabs>
        <w:spacing w:line="360" w:lineRule="auto"/>
        <w:rPr>
          <w:rFonts w:ascii="Arial" w:hAnsi="Arial" w:cs="Arial"/>
          <w:sz w:val="22"/>
          <w:szCs w:val="22"/>
        </w:rPr>
      </w:pPr>
      <w:r w:rsidRPr="00B94B7E">
        <w:rPr>
          <w:rFonts w:ascii="Arial" w:hAnsi="Arial" w:cs="Arial"/>
          <w:sz w:val="22"/>
          <w:szCs w:val="22"/>
        </w:rPr>
        <w:t>United Nations (2021). </w:t>
      </w:r>
      <w:r w:rsidRPr="00B94B7E">
        <w:rPr>
          <w:rFonts w:ascii="Arial" w:hAnsi="Arial" w:cs="Arial"/>
          <w:i/>
          <w:iCs/>
          <w:sz w:val="22"/>
          <w:szCs w:val="22"/>
        </w:rPr>
        <w:t>LIFESTYLE DISEASES: An Economic Burden on the Health Services</w:t>
      </w:r>
      <w:r w:rsidRPr="00B94B7E">
        <w:rPr>
          <w:rFonts w:ascii="Arial" w:hAnsi="Arial" w:cs="Arial"/>
          <w:sz w:val="22"/>
          <w:szCs w:val="22"/>
        </w:rPr>
        <w:t xml:space="preserve">. [online] United Nations. Available at: </w:t>
      </w:r>
      <w:hyperlink r:id="rId27" w:history="1">
        <w:r w:rsidRPr="00B94B7E">
          <w:rPr>
            <w:rStyle w:val="Hyperlink"/>
            <w:rFonts w:ascii="Arial" w:hAnsi="Arial" w:cs="Arial"/>
            <w:color w:val="auto"/>
            <w:sz w:val="22"/>
            <w:szCs w:val="22"/>
          </w:rPr>
          <w:t>https://www.un.org/en/chronicle/article/lifestyle-diseases-economic-burden-health-services</w:t>
        </w:r>
      </w:hyperlink>
      <w:r w:rsidRPr="00B94B7E">
        <w:rPr>
          <w:rFonts w:ascii="Arial" w:hAnsi="Arial" w:cs="Arial"/>
          <w:sz w:val="22"/>
          <w:szCs w:val="22"/>
        </w:rPr>
        <w:t xml:space="preserve"> (Assessed:18 April 2022).</w:t>
      </w:r>
    </w:p>
    <w:p w14:paraId="464BBEDE" w14:textId="77777777" w:rsidR="00386904" w:rsidRPr="00B94B7E" w:rsidRDefault="00386904" w:rsidP="00167241">
      <w:pPr>
        <w:pStyle w:val="ListParagraph"/>
        <w:numPr>
          <w:ilvl w:val="0"/>
          <w:numId w:val="15"/>
        </w:numPr>
        <w:tabs>
          <w:tab w:val="left" w:pos="6540"/>
        </w:tabs>
        <w:spacing w:line="360" w:lineRule="auto"/>
        <w:rPr>
          <w:rFonts w:ascii="Arial" w:hAnsi="Arial" w:cs="Arial"/>
          <w:sz w:val="22"/>
          <w:szCs w:val="22"/>
        </w:rPr>
      </w:pPr>
      <w:r w:rsidRPr="00B94B7E">
        <w:rPr>
          <w:rFonts w:ascii="Arial" w:hAnsi="Arial" w:cs="Arial"/>
          <w:sz w:val="22"/>
          <w:szCs w:val="22"/>
        </w:rPr>
        <w:t xml:space="preserve">Wang, L., Li, X., Wang, Z., Bancks, M.P., </w:t>
      </w:r>
      <w:proofErr w:type="spellStart"/>
      <w:r w:rsidRPr="00B94B7E">
        <w:rPr>
          <w:rFonts w:ascii="Arial" w:hAnsi="Arial" w:cs="Arial"/>
          <w:sz w:val="22"/>
          <w:szCs w:val="22"/>
        </w:rPr>
        <w:t>Carnethon</w:t>
      </w:r>
      <w:proofErr w:type="spellEnd"/>
      <w:r w:rsidRPr="00B94B7E">
        <w:rPr>
          <w:rFonts w:ascii="Arial" w:hAnsi="Arial" w:cs="Arial"/>
          <w:sz w:val="22"/>
          <w:szCs w:val="22"/>
        </w:rPr>
        <w:t>, M.R., Greenland, P., Feng, Y.-Q., Wang, H. and Zhong, V.W. (2021). Trends in Prevalence of Diabetes and Control of Risk Factors in Diabetes Among US Adults, 1999-2018. </w:t>
      </w:r>
      <w:r w:rsidRPr="00B94B7E">
        <w:rPr>
          <w:rFonts w:ascii="Arial" w:hAnsi="Arial" w:cs="Arial"/>
          <w:i/>
          <w:iCs/>
          <w:sz w:val="22"/>
          <w:szCs w:val="22"/>
        </w:rPr>
        <w:t>JAMA</w:t>
      </w:r>
      <w:r w:rsidRPr="00B94B7E">
        <w:rPr>
          <w:rFonts w:ascii="Arial" w:hAnsi="Arial" w:cs="Arial"/>
          <w:sz w:val="22"/>
          <w:szCs w:val="22"/>
        </w:rPr>
        <w:t xml:space="preserve">. [online] Available at: </w:t>
      </w:r>
      <w:hyperlink r:id="rId28" w:history="1">
        <w:r w:rsidRPr="00B94B7E">
          <w:rPr>
            <w:rStyle w:val="Hyperlink"/>
            <w:rFonts w:ascii="Arial" w:hAnsi="Arial" w:cs="Arial"/>
            <w:color w:val="auto"/>
            <w:sz w:val="22"/>
            <w:szCs w:val="22"/>
          </w:rPr>
          <w:t>https://pubmed.ncbi.nlm.nih.gov/34170288/</w:t>
        </w:r>
      </w:hyperlink>
      <w:r w:rsidRPr="00B94B7E">
        <w:rPr>
          <w:rFonts w:ascii="Arial" w:hAnsi="Arial" w:cs="Arial"/>
          <w:sz w:val="22"/>
          <w:szCs w:val="22"/>
        </w:rPr>
        <w:t>(Assessed:18 April 2022).</w:t>
      </w:r>
    </w:p>
    <w:p w14:paraId="62E62AEE" w14:textId="77777777" w:rsidR="00386904" w:rsidRPr="00B94B7E" w:rsidRDefault="00386904" w:rsidP="00167241">
      <w:pPr>
        <w:pStyle w:val="ListParagraph"/>
        <w:numPr>
          <w:ilvl w:val="0"/>
          <w:numId w:val="15"/>
        </w:numPr>
        <w:tabs>
          <w:tab w:val="left" w:pos="6540"/>
        </w:tabs>
        <w:spacing w:line="360" w:lineRule="auto"/>
        <w:rPr>
          <w:rFonts w:ascii="Arial" w:hAnsi="Arial" w:cs="Arial"/>
          <w:sz w:val="22"/>
          <w:szCs w:val="22"/>
        </w:rPr>
      </w:pPr>
      <w:r w:rsidRPr="00B94B7E">
        <w:rPr>
          <w:rFonts w:ascii="Arial" w:hAnsi="Arial" w:cs="Arial"/>
          <w:sz w:val="22"/>
          <w:szCs w:val="22"/>
        </w:rPr>
        <w:t>World Health Organization (2021). </w:t>
      </w:r>
      <w:r w:rsidRPr="00B94B7E">
        <w:rPr>
          <w:rFonts w:ascii="Arial" w:hAnsi="Arial" w:cs="Arial"/>
          <w:i/>
          <w:iCs/>
          <w:sz w:val="22"/>
          <w:szCs w:val="22"/>
        </w:rPr>
        <w:t>Diabetes</w:t>
      </w:r>
      <w:r w:rsidRPr="00B94B7E">
        <w:rPr>
          <w:rFonts w:ascii="Arial" w:hAnsi="Arial" w:cs="Arial"/>
          <w:sz w:val="22"/>
          <w:szCs w:val="22"/>
        </w:rPr>
        <w:t xml:space="preserve">. [online] World Health Organization. Available at: </w:t>
      </w:r>
      <w:hyperlink r:id="rId29" w:history="1">
        <w:r w:rsidRPr="00B94B7E">
          <w:rPr>
            <w:rStyle w:val="Hyperlink"/>
            <w:rFonts w:ascii="Arial" w:hAnsi="Arial" w:cs="Arial"/>
            <w:color w:val="auto"/>
            <w:sz w:val="22"/>
            <w:szCs w:val="22"/>
          </w:rPr>
          <w:t>https://www.who.int/news-room/fact-sheets/detail/diabetes</w:t>
        </w:r>
      </w:hyperlink>
      <w:r w:rsidRPr="00B94B7E">
        <w:rPr>
          <w:rFonts w:ascii="Arial" w:hAnsi="Arial" w:cs="Arial"/>
          <w:sz w:val="22"/>
          <w:szCs w:val="22"/>
        </w:rPr>
        <w:t>(Assessed:18 April 2022).</w:t>
      </w:r>
    </w:p>
    <w:p w14:paraId="3309D5F6" w14:textId="77777777" w:rsidR="00386904" w:rsidRPr="00386904" w:rsidRDefault="00386904" w:rsidP="00167241">
      <w:pPr>
        <w:pStyle w:val="ListParagraph"/>
        <w:numPr>
          <w:ilvl w:val="0"/>
          <w:numId w:val="15"/>
        </w:numPr>
        <w:tabs>
          <w:tab w:val="left" w:pos="6540"/>
        </w:tabs>
        <w:spacing w:line="360" w:lineRule="auto"/>
        <w:rPr>
          <w:rFonts w:ascii="Arial" w:hAnsi="Arial" w:cs="Arial"/>
          <w:sz w:val="22"/>
          <w:szCs w:val="22"/>
        </w:rPr>
      </w:pPr>
      <w:r w:rsidRPr="00386904">
        <w:rPr>
          <w:rFonts w:ascii="Arial" w:hAnsi="Arial" w:cs="Arial"/>
          <w:sz w:val="22"/>
          <w:szCs w:val="22"/>
        </w:rPr>
        <w:t>www.omicsonline.org. (2016). </w:t>
      </w:r>
      <w:r w:rsidRPr="00386904">
        <w:rPr>
          <w:rFonts w:ascii="Arial" w:hAnsi="Arial" w:cs="Arial"/>
          <w:i/>
          <w:iCs/>
          <w:sz w:val="22"/>
          <w:szCs w:val="22"/>
        </w:rPr>
        <w:t>Anatomy and Physiology of Diabetes |</w:t>
      </w:r>
      <w:r w:rsidRPr="00386904">
        <w:rPr>
          <w:rFonts w:ascii="Arial" w:hAnsi="Arial" w:cs="Arial"/>
          <w:sz w:val="22"/>
          <w:szCs w:val="22"/>
        </w:rPr>
        <w:t xml:space="preserve">. [online] Available at: </w:t>
      </w:r>
      <w:hyperlink r:id="rId30" w:history="1">
        <w:r w:rsidRPr="00386904">
          <w:rPr>
            <w:rStyle w:val="Hyperlink"/>
            <w:rFonts w:ascii="Arial" w:hAnsi="Arial" w:cs="Arial"/>
            <w:color w:val="auto"/>
            <w:sz w:val="22"/>
            <w:szCs w:val="22"/>
          </w:rPr>
          <w:t>https://www.omicsonline.org/conferences-list/anatomy-and-physiology-of-diabetes</w:t>
        </w:r>
      </w:hyperlink>
      <w:r w:rsidRPr="00386904">
        <w:rPr>
          <w:rFonts w:ascii="Arial" w:hAnsi="Arial" w:cs="Arial"/>
          <w:sz w:val="22"/>
          <w:szCs w:val="22"/>
        </w:rPr>
        <w:t xml:space="preserve"> (Assessed:18 April 2022).</w:t>
      </w:r>
    </w:p>
    <w:p w14:paraId="1B620E9E" w14:textId="77777777" w:rsidR="00386904" w:rsidRDefault="00386904" w:rsidP="00386904">
      <w:pPr>
        <w:pStyle w:val="ListParagraph"/>
        <w:numPr>
          <w:ilvl w:val="0"/>
          <w:numId w:val="15"/>
        </w:numPr>
        <w:tabs>
          <w:tab w:val="left" w:pos="6540"/>
        </w:tabs>
        <w:spacing w:line="360" w:lineRule="auto"/>
        <w:rPr>
          <w:rFonts w:ascii="Arial" w:hAnsi="Arial" w:cs="Arial"/>
          <w:sz w:val="22"/>
          <w:szCs w:val="22"/>
        </w:rPr>
      </w:pPr>
      <w:r w:rsidRPr="00386904">
        <w:rPr>
          <w:rFonts w:ascii="Arial" w:hAnsi="Arial" w:cs="Arial"/>
          <w:sz w:val="22"/>
          <w:szCs w:val="22"/>
        </w:rPr>
        <w:t>www.sidmartinbio.org. (n.d.). </w:t>
      </w:r>
      <w:r w:rsidRPr="00386904">
        <w:rPr>
          <w:rFonts w:ascii="Arial" w:hAnsi="Arial" w:cs="Arial"/>
          <w:i/>
          <w:iCs/>
          <w:sz w:val="22"/>
          <w:szCs w:val="22"/>
        </w:rPr>
        <w:t xml:space="preserve">Who discovered the Langerhans? – </w:t>
      </w:r>
      <w:proofErr w:type="spellStart"/>
      <w:r w:rsidRPr="00386904">
        <w:rPr>
          <w:rFonts w:ascii="Arial" w:hAnsi="Arial" w:cs="Arial"/>
          <w:i/>
          <w:iCs/>
          <w:sz w:val="22"/>
          <w:szCs w:val="22"/>
        </w:rPr>
        <w:t>SidmartinBio</w:t>
      </w:r>
      <w:proofErr w:type="spellEnd"/>
      <w:r w:rsidRPr="00386904">
        <w:rPr>
          <w:rFonts w:ascii="Arial" w:hAnsi="Arial" w:cs="Arial"/>
          <w:sz w:val="22"/>
          <w:szCs w:val="22"/>
        </w:rPr>
        <w:t xml:space="preserve">. [online] Available at: https://www.sidmartinbio.org/who-discovered-the-langerhans/ </w:t>
      </w:r>
      <w:bookmarkStart w:id="13" w:name="_Hlk101382952"/>
      <w:bookmarkStart w:id="14" w:name="_Hlk101383871"/>
      <w:r w:rsidRPr="00386904">
        <w:rPr>
          <w:rFonts w:ascii="Arial" w:hAnsi="Arial" w:cs="Arial"/>
          <w:sz w:val="22"/>
          <w:szCs w:val="22"/>
        </w:rPr>
        <w:t>(Assessed:18 April 2022).</w:t>
      </w:r>
      <w:bookmarkEnd w:id="13"/>
      <w:bookmarkEnd w:id="14"/>
    </w:p>
    <w:p w14:paraId="3B4C9680" w14:textId="46F434B0" w:rsidR="00386904" w:rsidRPr="00386904" w:rsidRDefault="00386904" w:rsidP="00386904">
      <w:pPr>
        <w:tabs>
          <w:tab w:val="left" w:pos="6540"/>
        </w:tabs>
        <w:spacing w:line="360" w:lineRule="auto"/>
        <w:rPr>
          <w:rFonts w:ascii="Arial" w:hAnsi="Arial" w:cs="Arial"/>
        </w:rPr>
      </w:pPr>
      <w:r w:rsidRPr="00386904">
        <w:rPr>
          <w:rFonts w:ascii="Arial" w:hAnsi="Arial" w:cs="Arial"/>
        </w:rPr>
        <w:t xml:space="preserve"> </w:t>
      </w:r>
    </w:p>
    <w:sectPr w:rsidR="00386904" w:rsidRPr="00386904" w:rsidSect="00370282">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7555B0" w14:textId="77777777" w:rsidR="005B3B91" w:rsidRDefault="005B3B91">
      <w:pPr>
        <w:spacing w:after="0" w:line="240" w:lineRule="auto"/>
      </w:pPr>
      <w:r>
        <w:separator/>
      </w:r>
    </w:p>
  </w:endnote>
  <w:endnote w:type="continuationSeparator" w:id="0">
    <w:p w14:paraId="11BE0A96" w14:textId="77777777" w:rsidR="005B3B91" w:rsidRDefault="005B3B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6397508"/>
      <w:docPartObj>
        <w:docPartGallery w:val="Page Numbers (Bottom of Page)"/>
        <w:docPartUnique/>
      </w:docPartObj>
    </w:sdtPr>
    <w:sdtEndPr>
      <w:rPr>
        <w:noProof/>
      </w:rPr>
    </w:sdtEndPr>
    <w:sdtContent>
      <w:p w14:paraId="609F7F3E" w14:textId="77777777" w:rsidR="00913494" w:rsidRDefault="008373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E16854" w14:textId="77777777" w:rsidR="00913494" w:rsidRDefault="005B3B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9A837" w14:textId="77777777" w:rsidR="005B3B91" w:rsidRDefault="005B3B91">
      <w:pPr>
        <w:spacing w:after="0" w:line="240" w:lineRule="auto"/>
      </w:pPr>
      <w:r>
        <w:separator/>
      </w:r>
    </w:p>
  </w:footnote>
  <w:footnote w:type="continuationSeparator" w:id="0">
    <w:p w14:paraId="49BDF18B" w14:textId="77777777" w:rsidR="005B3B91" w:rsidRDefault="005B3B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E4BB9"/>
    <w:multiLevelType w:val="hybridMultilevel"/>
    <w:tmpl w:val="E8F0D16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355116B"/>
    <w:multiLevelType w:val="hybridMultilevel"/>
    <w:tmpl w:val="E8F0D1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BF6AAA"/>
    <w:multiLevelType w:val="hybridMultilevel"/>
    <w:tmpl w:val="C242EB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D01685B"/>
    <w:multiLevelType w:val="multilevel"/>
    <w:tmpl w:val="53323C1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0A7F2A"/>
    <w:multiLevelType w:val="hybridMultilevel"/>
    <w:tmpl w:val="6CEC1602"/>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141A3"/>
    <w:multiLevelType w:val="multilevel"/>
    <w:tmpl w:val="B53431D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363B7E"/>
    <w:multiLevelType w:val="multilevel"/>
    <w:tmpl w:val="3016428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61604F"/>
    <w:multiLevelType w:val="hybridMultilevel"/>
    <w:tmpl w:val="8E8621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E72F1E"/>
    <w:multiLevelType w:val="hybridMultilevel"/>
    <w:tmpl w:val="6CEC1602"/>
    <w:lvl w:ilvl="0" w:tplc="FFFFFFFF">
      <w:start w:val="1"/>
      <w:numFmt w:val="decimal"/>
      <w:lvlText w:val="%1."/>
      <w:lvlJc w:val="left"/>
      <w:pPr>
        <w:ind w:left="644"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9947800"/>
    <w:multiLevelType w:val="hybridMultilevel"/>
    <w:tmpl w:val="E8F0D16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C2C695E"/>
    <w:multiLevelType w:val="multilevel"/>
    <w:tmpl w:val="1D64EC4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0701473"/>
    <w:multiLevelType w:val="hybridMultilevel"/>
    <w:tmpl w:val="4EE06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BB409F"/>
    <w:multiLevelType w:val="hybridMultilevel"/>
    <w:tmpl w:val="E8941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DA7D8C"/>
    <w:multiLevelType w:val="hybridMultilevel"/>
    <w:tmpl w:val="E8F0D16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72870094"/>
    <w:multiLevelType w:val="hybridMultilevel"/>
    <w:tmpl w:val="F2AC64B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89392994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1070735">
    <w:abstractNumId w:val="3"/>
  </w:num>
  <w:num w:numId="3" w16cid:durableId="658116958">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4" w16cid:durableId="195850823">
    <w:abstractNumId w:val="6"/>
  </w:num>
  <w:num w:numId="5" w16cid:durableId="1443190427">
    <w:abstractNumId w:val="5"/>
  </w:num>
  <w:num w:numId="6" w16cid:durableId="855654915">
    <w:abstractNumId w:val="12"/>
  </w:num>
  <w:num w:numId="7" w16cid:durableId="933129961">
    <w:abstractNumId w:val="11"/>
  </w:num>
  <w:num w:numId="8" w16cid:durableId="315113712">
    <w:abstractNumId w:val="14"/>
  </w:num>
  <w:num w:numId="9" w16cid:durableId="1580561370">
    <w:abstractNumId w:val="7"/>
  </w:num>
  <w:num w:numId="10" w16cid:durableId="1269969777">
    <w:abstractNumId w:val="2"/>
  </w:num>
  <w:num w:numId="11" w16cid:durableId="167914365">
    <w:abstractNumId w:val="1"/>
  </w:num>
  <w:num w:numId="12" w16cid:durableId="1485127883">
    <w:abstractNumId w:val="9"/>
  </w:num>
  <w:num w:numId="13" w16cid:durableId="715815869">
    <w:abstractNumId w:val="0"/>
  </w:num>
  <w:num w:numId="14" w16cid:durableId="1184707480">
    <w:abstractNumId w:val="13"/>
  </w:num>
  <w:num w:numId="15" w16cid:durableId="1746486183">
    <w:abstractNumId w:val="4"/>
  </w:num>
  <w:num w:numId="16" w16cid:durableId="123883130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95A"/>
    <w:rsid w:val="00082C88"/>
    <w:rsid w:val="000858F5"/>
    <w:rsid w:val="000A3D28"/>
    <w:rsid w:val="000C697B"/>
    <w:rsid w:val="0010678A"/>
    <w:rsid w:val="0013280D"/>
    <w:rsid w:val="00167241"/>
    <w:rsid w:val="00195341"/>
    <w:rsid w:val="001F1E6D"/>
    <w:rsid w:val="00200169"/>
    <w:rsid w:val="00234117"/>
    <w:rsid w:val="00246EA6"/>
    <w:rsid w:val="002A2241"/>
    <w:rsid w:val="002C1672"/>
    <w:rsid w:val="002D5E29"/>
    <w:rsid w:val="002E6E38"/>
    <w:rsid w:val="002F4D5C"/>
    <w:rsid w:val="002F72CD"/>
    <w:rsid w:val="00301DBC"/>
    <w:rsid w:val="00306599"/>
    <w:rsid w:val="00327D6A"/>
    <w:rsid w:val="003317AC"/>
    <w:rsid w:val="003819D0"/>
    <w:rsid w:val="00386904"/>
    <w:rsid w:val="00390413"/>
    <w:rsid w:val="003940CB"/>
    <w:rsid w:val="003A21FD"/>
    <w:rsid w:val="003A33B5"/>
    <w:rsid w:val="003C5341"/>
    <w:rsid w:val="003D6AAB"/>
    <w:rsid w:val="003D7332"/>
    <w:rsid w:val="003E0061"/>
    <w:rsid w:val="003F30B5"/>
    <w:rsid w:val="004138E6"/>
    <w:rsid w:val="004379B9"/>
    <w:rsid w:val="004A0129"/>
    <w:rsid w:val="004A393A"/>
    <w:rsid w:val="004E7653"/>
    <w:rsid w:val="00533E58"/>
    <w:rsid w:val="00555466"/>
    <w:rsid w:val="005836D6"/>
    <w:rsid w:val="005B3B91"/>
    <w:rsid w:val="005E276A"/>
    <w:rsid w:val="005E2AF5"/>
    <w:rsid w:val="00626032"/>
    <w:rsid w:val="00641FF2"/>
    <w:rsid w:val="00672D30"/>
    <w:rsid w:val="006A4C1E"/>
    <w:rsid w:val="006D00A6"/>
    <w:rsid w:val="00722331"/>
    <w:rsid w:val="007601F0"/>
    <w:rsid w:val="00771087"/>
    <w:rsid w:val="00791311"/>
    <w:rsid w:val="00796CD1"/>
    <w:rsid w:val="007D27AE"/>
    <w:rsid w:val="007E2D01"/>
    <w:rsid w:val="0080359A"/>
    <w:rsid w:val="00805469"/>
    <w:rsid w:val="008063C8"/>
    <w:rsid w:val="0083732C"/>
    <w:rsid w:val="00852605"/>
    <w:rsid w:val="00885F44"/>
    <w:rsid w:val="008E0FBC"/>
    <w:rsid w:val="008F7110"/>
    <w:rsid w:val="00913DA2"/>
    <w:rsid w:val="00942AB1"/>
    <w:rsid w:val="00974710"/>
    <w:rsid w:val="00980C61"/>
    <w:rsid w:val="009972C2"/>
    <w:rsid w:val="009A30BE"/>
    <w:rsid w:val="009B687D"/>
    <w:rsid w:val="009C7044"/>
    <w:rsid w:val="00A128F6"/>
    <w:rsid w:val="00A32B5F"/>
    <w:rsid w:val="00A44E13"/>
    <w:rsid w:val="00A462A8"/>
    <w:rsid w:val="00A7680B"/>
    <w:rsid w:val="00A8735A"/>
    <w:rsid w:val="00AD5743"/>
    <w:rsid w:val="00AD5B71"/>
    <w:rsid w:val="00AF7BF8"/>
    <w:rsid w:val="00B012EC"/>
    <w:rsid w:val="00B04E46"/>
    <w:rsid w:val="00B51FCA"/>
    <w:rsid w:val="00B54D43"/>
    <w:rsid w:val="00B558F8"/>
    <w:rsid w:val="00B94B7E"/>
    <w:rsid w:val="00BA23ED"/>
    <w:rsid w:val="00BD4B7A"/>
    <w:rsid w:val="00BD75AC"/>
    <w:rsid w:val="00C14184"/>
    <w:rsid w:val="00C203C1"/>
    <w:rsid w:val="00C257C5"/>
    <w:rsid w:val="00C61C14"/>
    <w:rsid w:val="00C81D29"/>
    <w:rsid w:val="00C82060"/>
    <w:rsid w:val="00C87C5D"/>
    <w:rsid w:val="00CC42E1"/>
    <w:rsid w:val="00CD065D"/>
    <w:rsid w:val="00CF1ABB"/>
    <w:rsid w:val="00D02F21"/>
    <w:rsid w:val="00D311A9"/>
    <w:rsid w:val="00D84AE9"/>
    <w:rsid w:val="00DA5A16"/>
    <w:rsid w:val="00DC68A8"/>
    <w:rsid w:val="00E46507"/>
    <w:rsid w:val="00E7524C"/>
    <w:rsid w:val="00E776C8"/>
    <w:rsid w:val="00E8177D"/>
    <w:rsid w:val="00E94741"/>
    <w:rsid w:val="00EB1069"/>
    <w:rsid w:val="00EE2676"/>
    <w:rsid w:val="00F25C46"/>
    <w:rsid w:val="00F4095A"/>
    <w:rsid w:val="00F70F56"/>
    <w:rsid w:val="00F811D1"/>
    <w:rsid w:val="00F84B42"/>
    <w:rsid w:val="00F864FD"/>
    <w:rsid w:val="00F94A93"/>
    <w:rsid w:val="00F95CD9"/>
    <w:rsid w:val="00FC0CD3"/>
    <w:rsid w:val="00FC74DD"/>
    <w:rsid w:val="00FE5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D54CD"/>
  <w15:chartTrackingRefBased/>
  <w15:docId w15:val="{6E2ABFE6-7C97-4275-863F-82983AFBE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7241"/>
  </w:style>
  <w:style w:type="paragraph" w:styleId="Heading1">
    <w:name w:val="heading 1"/>
    <w:basedOn w:val="Normal"/>
    <w:next w:val="Normal"/>
    <w:link w:val="Heading1Char"/>
    <w:uiPriority w:val="9"/>
    <w:qFormat/>
    <w:rsid w:val="00CF1A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17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524C"/>
    <w:pPr>
      <w:spacing w:after="0" w:line="240" w:lineRule="auto"/>
      <w:ind w:left="720"/>
      <w:contextualSpacing/>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E7524C"/>
    <w:pPr>
      <w:tabs>
        <w:tab w:val="center" w:pos="4513"/>
        <w:tab w:val="right" w:pos="9026"/>
      </w:tabs>
      <w:spacing w:after="0" w:line="240" w:lineRule="auto"/>
    </w:pPr>
    <w:rPr>
      <w:rFonts w:ascii="Times New Roman" w:hAnsi="Times New Roman"/>
      <w:sz w:val="24"/>
    </w:rPr>
  </w:style>
  <w:style w:type="character" w:customStyle="1" w:styleId="FooterChar">
    <w:name w:val="Footer Char"/>
    <w:basedOn w:val="DefaultParagraphFont"/>
    <w:link w:val="Footer"/>
    <w:uiPriority w:val="99"/>
    <w:rsid w:val="00E7524C"/>
    <w:rPr>
      <w:rFonts w:ascii="Times New Roman" w:hAnsi="Times New Roman"/>
      <w:sz w:val="24"/>
    </w:rPr>
  </w:style>
  <w:style w:type="character" w:styleId="Hyperlink">
    <w:name w:val="Hyperlink"/>
    <w:basedOn w:val="DefaultParagraphFont"/>
    <w:uiPriority w:val="99"/>
    <w:unhideWhenUsed/>
    <w:rsid w:val="004A0129"/>
    <w:rPr>
      <w:color w:val="0563C1" w:themeColor="hyperlink"/>
      <w:u w:val="single"/>
    </w:rPr>
  </w:style>
  <w:style w:type="character" w:styleId="UnresolvedMention">
    <w:name w:val="Unresolved Mention"/>
    <w:basedOn w:val="DefaultParagraphFont"/>
    <w:uiPriority w:val="99"/>
    <w:semiHidden/>
    <w:unhideWhenUsed/>
    <w:rsid w:val="004A0129"/>
    <w:rPr>
      <w:color w:val="605E5C"/>
      <w:shd w:val="clear" w:color="auto" w:fill="E1DFDD"/>
    </w:rPr>
  </w:style>
  <w:style w:type="character" w:styleId="FollowedHyperlink">
    <w:name w:val="FollowedHyperlink"/>
    <w:basedOn w:val="DefaultParagraphFont"/>
    <w:uiPriority w:val="99"/>
    <w:semiHidden/>
    <w:unhideWhenUsed/>
    <w:rsid w:val="00CF1ABB"/>
    <w:rPr>
      <w:color w:val="954F72" w:themeColor="followedHyperlink"/>
      <w:u w:val="single"/>
    </w:rPr>
  </w:style>
  <w:style w:type="character" w:customStyle="1" w:styleId="Heading1Char">
    <w:name w:val="Heading 1 Char"/>
    <w:basedOn w:val="DefaultParagraphFont"/>
    <w:link w:val="Heading1"/>
    <w:uiPriority w:val="9"/>
    <w:rsid w:val="00CF1ABB"/>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3A33B5"/>
    <w:pPr>
      <w:spacing w:after="100"/>
    </w:pPr>
  </w:style>
  <w:style w:type="paragraph" w:styleId="TOC2">
    <w:name w:val="toc 2"/>
    <w:basedOn w:val="Normal"/>
    <w:next w:val="Normal"/>
    <w:autoRedefine/>
    <w:uiPriority w:val="39"/>
    <w:unhideWhenUsed/>
    <w:rsid w:val="003A33B5"/>
    <w:pPr>
      <w:spacing w:after="100"/>
      <w:ind w:left="220"/>
    </w:pPr>
  </w:style>
  <w:style w:type="paragraph" w:styleId="TOC3">
    <w:name w:val="toc 3"/>
    <w:basedOn w:val="Normal"/>
    <w:next w:val="Normal"/>
    <w:autoRedefine/>
    <w:uiPriority w:val="39"/>
    <w:unhideWhenUsed/>
    <w:rsid w:val="003A33B5"/>
    <w:pPr>
      <w:spacing w:after="100"/>
      <w:ind w:left="440"/>
    </w:pPr>
  </w:style>
  <w:style w:type="character" w:customStyle="1" w:styleId="Heading2Char">
    <w:name w:val="Heading 2 Char"/>
    <w:basedOn w:val="DefaultParagraphFont"/>
    <w:link w:val="Heading2"/>
    <w:uiPriority w:val="9"/>
    <w:rsid w:val="003317A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3662793">
      <w:bodyDiv w:val="1"/>
      <w:marLeft w:val="0"/>
      <w:marRight w:val="0"/>
      <w:marTop w:val="0"/>
      <w:marBottom w:val="0"/>
      <w:divBdr>
        <w:top w:val="none" w:sz="0" w:space="0" w:color="auto"/>
        <w:left w:val="none" w:sz="0" w:space="0" w:color="auto"/>
        <w:bottom w:val="none" w:sz="0" w:space="0" w:color="auto"/>
        <w:right w:val="none" w:sz="0" w:space="0" w:color="auto"/>
      </w:divBdr>
    </w:div>
    <w:div w:id="1765223712">
      <w:bodyDiv w:val="1"/>
      <w:marLeft w:val="0"/>
      <w:marRight w:val="0"/>
      <w:marTop w:val="0"/>
      <w:marBottom w:val="0"/>
      <w:divBdr>
        <w:top w:val="none" w:sz="0" w:space="0" w:color="auto"/>
        <w:left w:val="none" w:sz="0" w:space="0" w:color="auto"/>
        <w:bottom w:val="none" w:sz="0" w:space="0" w:color="auto"/>
        <w:right w:val="none" w:sz="0" w:space="0" w:color="auto"/>
      </w:divBdr>
    </w:div>
    <w:div w:id="2051491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bmed.ncbi.nlm.nih.gov/34001571/" TargetMode="External"/><Relationship Id="rId18" Type="http://schemas.openxmlformats.org/officeDocument/2006/relationships/hyperlink" Target="https://emedicine.medscape.com/article/1948709-overview#:~:text=Overview" TargetMode="External"/><Relationship Id="rId26" Type="http://schemas.openxmlformats.org/officeDocument/2006/relationships/hyperlink" Target="https://www.un.org/en/chronicle/article/lifestyle-diseases-economic-burden-health-services" TargetMode="External"/><Relationship Id="rId3" Type="http://schemas.openxmlformats.org/officeDocument/2006/relationships/settings" Target="settings.xml"/><Relationship Id="rId21" Type="http://schemas.openxmlformats.org/officeDocument/2006/relationships/hyperlink" Target="https://pubmed.ncbi.nlm.nih.gov/33651531/" TargetMode="External"/><Relationship Id="rId7" Type="http://schemas.openxmlformats.org/officeDocument/2006/relationships/image" Target="media/image1.png"/><Relationship Id="rId12" Type="http://schemas.openxmlformats.org/officeDocument/2006/relationships/hyperlink" Target="https://dx.doi.org/10.2147%2FPPA.S116173" TargetMode="External"/><Relationship Id="rId17" Type="http://schemas.openxmlformats.org/officeDocument/2006/relationships/hyperlink" Target="https://www.diabetes.co.uk/body/" TargetMode="External"/><Relationship Id="rId25" Type="http://schemas.openxmlformats.org/officeDocument/2006/relationships/hyperlink" Target="https://www.gov.uk/government/publications/health-matters-preventing-type-2-diabetes/health-matters-preventing-type-2-diabete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diabetes.co.uk/?gets1ef%2Faadfaa361684_htm" TargetMode="External"/><Relationship Id="rId20" Type="http://schemas.openxmlformats.org/officeDocument/2006/relationships/hyperlink" Target="https://onlinelibrary.wiley.com/doi/full/10.1038/oby.2001.141" TargetMode="External"/><Relationship Id="rId29" Type="http://schemas.openxmlformats.org/officeDocument/2006/relationships/hyperlink" Target="https://www.who.int/news-room/fact-sheets/detail/diabet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plos.org/plosone/article?id=10.1371/journal.pone.0194127" TargetMode="External"/><Relationship Id="rId24" Type="http://schemas.openxmlformats.org/officeDocument/2006/relationships/hyperlink" Target="https://www.england.nhs.uk/diabetes/treatment-care/low-calorie-diets/"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diabetes.org.uk/guide-to-diabetes/enjoy-food/eating-with-diabetes/what-is-a-healthy-balanced-diet" TargetMode="External"/><Relationship Id="rId23" Type="http://schemas.openxmlformats.org/officeDocument/2006/relationships/hyperlink" Target="https://www.england.nhs.uk/diabetes/diabetes-prevention/" TargetMode="External"/><Relationship Id="rId28" Type="http://schemas.openxmlformats.org/officeDocument/2006/relationships/hyperlink" Target="https://pubmed.ncbi.nlm.nih.gov/34170288/" TargetMode="External"/><Relationship Id="rId10" Type="http://schemas.openxmlformats.org/officeDocument/2006/relationships/hyperlink" Target="http://care.diabetesjournals.org/content/40/Supplement_1/S33" TargetMode="External"/><Relationship Id="rId19" Type="http://schemas.openxmlformats.org/officeDocument/2006/relationships/hyperlink" Target="https://www.ncbi.nlm.nih.gov/pmc/articles/PMC4703222/"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cbi.nlm.nih.gov/pmc/articles/PMC3746083/" TargetMode="External"/><Relationship Id="rId14" Type="http://schemas.openxmlformats.org/officeDocument/2006/relationships/hyperlink" Target="https://assets.publishing.service.gov.uk/government/uploads/system/uploads/attachment_data/file/198836/National_Service" TargetMode="External"/><Relationship Id="rId22" Type="http://schemas.openxmlformats.org/officeDocument/2006/relationships/hyperlink" Target="https://www.ncbi.nlm.nih.gov/pmc/articles/PMC4954144/" TargetMode="External"/><Relationship Id="rId27" Type="http://schemas.openxmlformats.org/officeDocument/2006/relationships/hyperlink" Target="https://www.un.org/en/chronicle/article/lifestyle-diseases-economic-burden-health-services" TargetMode="External"/><Relationship Id="rId30" Type="http://schemas.openxmlformats.org/officeDocument/2006/relationships/hyperlink" Target="https://www.omicsonline.org/conferences-list/anatomy-and-physiology-of-diabetes" TargetMode="External"/><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780</TotalTime>
  <Pages>1</Pages>
  <Words>3332</Words>
  <Characters>18996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Ruseva</dc:creator>
  <cp:keywords/>
  <dc:description/>
  <cp:lastModifiedBy>Elena Ruseva</cp:lastModifiedBy>
  <cp:revision>31</cp:revision>
  <dcterms:created xsi:type="dcterms:W3CDTF">2022-04-16T19:55:00Z</dcterms:created>
  <dcterms:modified xsi:type="dcterms:W3CDTF">2022-04-20T20:53:00Z</dcterms:modified>
</cp:coreProperties>
</file>