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AE7AE2" w:rsidRDefault="00AE7AE2" w14:paraId="3DBCC922" w14:textId="4F0C8158">
      <w:pPr>
        <w:rPr>
          <w:lang w:val="en-US"/>
          <w:u w:val="single"/>
          <w:rFonts w:ascii="Times New Roman" w:cs="Times New Roman" w:hAnsi="Times New Roman"/>
          <w:sz w:val="24"/>
          <w:szCs w:val="24"/>
        </w:rPr>
      </w:pPr>
      <w:r>
        <w:rPr>
          <w:lang w:val="en-US"/>
          <w:u w:val="single"/>
          <w:rFonts w:ascii="Times New Roman" w:cs="Times New Roman" w:hAnsi="Times New Roman"/>
          <w:sz w:val="24"/>
          <w:szCs w:val="24"/>
        </w:rPr>
        <w:t>A Cross-Cultural Compassion of Funerals, Mourning and Beliefs about Death</w:t>
      </w:r>
    </w:p>
    <w:p w:rsidR="00AE7AE2" w:rsidRDefault="00AE7AE2" w14:paraId="772D6008" w14:textId="151438F9">
      <w:pPr>
        <w:rPr>
          <w:lang w:val="en-US"/>
          <w:u w:val="single"/>
          <w:rFonts w:ascii="Times New Roman" w:cs="Times New Roman" w:hAnsi="Times New Roman"/>
          <w:sz w:val="24"/>
          <w:szCs w:val="24"/>
        </w:rPr>
      </w:pPr>
      <w:r>
        <w:rPr>
          <w:lang w:val="en-US"/>
          <w:u w:val="single"/>
          <w:rFonts w:ascii="Times New Roman" w:cs="Times New Roman" w:hAnsi="Times New Roman"/>
          <w:sz w:val="24"/>
          <w:szCs w:val="24"/>
        </w:rPr>
        <w:t>Introduction</w:t>
      </w:r>
    </w:p>
    <w:p w:rsidR="00AE7AE2" w:rsidRDefault="00AE7AE2" w14:paraId="43DA5E2E" w14:textId="327C80CD" w:rsidP="00AE7AE2">
      <w:pPr>
        <w:pStyle w:val="ListParagraph"/>
        <w:numPr>
          <w:ilvl w:val="0"/>
          <w:numId w:val="1"/>
        </w:numPr>
        <w:rPr>
          <w:lang w:val="en-US"/>
          <w:rFonts w:ascii="Times New Roman" w:cs="Times New Roman" w:hAnsi="Times New Roman"/>
          <w:sz w:val="24"/>
          <w:szCs w:val="24"/>
        </w:rPr>
      </w:pPr>
      <w:r>
        <w:rPr>
          <w:lang w:val="en-US"/>
          <w:rFonts w:ascii="Times New Roman" w:cs="Times New Roman" w:hAnsi="Times New Roman"/>
          <w:sz w:val="24"/>
          <w:szCs w:val="24"/>
        </w:rPr>
        <w:t xml:space="preserve">Explanation as to what the essay will involve. Disclaimer: This is a comparison of tradition British Christian funerals to </w:t>
      </w:r>
      <w:r w:rsidR="00AD6075">
        <w:rPr>
          <w:lang w:val="en-US"/>
          <w:rFonts w:ascii="Times New Roman" w:cs="Times New Roman" w:hAnsi="Times New Roman"/>
          <w:sz w:val="24"/>
          <w:szCs w:val="24"/>
        </w:rPr>
        <w:t>alternative ones not only in the UK but other communities around the world.</w:t>
      </w:r>
    </w:p>
    <w:p w:rsidR="00E14BC6" w:rsidRDefault="00E14BC6" w14:paraId="6D65FADB" w14:textId="4627AA11" w:rsidP="00AE7AE2">
      <w:pPr>
        <w:pStyle w:val="ListParagraph"/>
        <w:numPr>
          <w:ilvl w:val="0"/>
          <w:numId w:val="1"/>
        </w:numPr>
        <w:rPr>
          <w:lang w:val="en-US"/>
          <w:rFonts w:ascii="Times New Roman" w:cs="Times New Roman" w:hAnsi="Times New Roman"/>
          <w:sz w:val="24"/>
          <w:szCs w:val="24"/>
        </w:rPr>
      </w:pPr>
      <w:r>
        <w:rPr>
          <w:lang w:val="en-US"/>
          <w:rFonts w:ascii="Times New Roman" w:cs="Times New Roman" w:hAnsi="Times New Roman"/>
          <w:sz w:val="24"/>
          <w:szCs w:val="24"/>
        </w:rPr>
        <w:t xml:space="preserve">Why I chose this topic. I think we can learn from other types of funerals as a way to heal ourselves during times of loss. This will be a comparison of both types of funerals without deciding if one is better than the other. </w:t>
      </w:r>
    </w:p>
    <w:p w:rsidR="00E14BC6" w:rsidRDefault="00E14BC6" w14:paraId="7AB42DB5" w14:textId="18EEC589" w:rsidP="00E14BC6">
      <w:pPr>
        <w:rPr>
          <w:lang w:val="en-US"/>
          <w:u w:val="single"/>
          <w:rFonts w:ascii="Times New Roman" w:cs="Times New Roman" w:hAnsi="Times New Roman"/>
          <w:sz w:val="24"/>
          <w:szCs w:val="24"/>
        </w:rPr>
      </w:pPr>
      <w:r>
        <w:rPr>
          <w:lang w:val="en-US"/>
          <w:u w:val="single"/>
          <w:rFonts w:ascii="Times New Roman" w:cs="Times New Roman" w:hAnsi="Times New Roman"/>
          <w:sz w:val="24"/>
          <w:szCs w:val="24"/>
        </w:rPr>
        <w:t>1</w:t>
      </w:r>
      <w:r w:rsidRPr="00E14BC6">
        <w:rPr>
          <w:lang w:val="en-US"/>
          <w:u w:val="single"/>
          <w:rFonts w:ascii="Times New Roman" w:cs="Times New Roman" w:hAnsi="Times New Roman"/>
          <w:sz w:val="24"/>
          <w:szCs w:val="24"/>
          <w:vertAlign w:val="superscript"/>
        </w:rPr>
        <w:t>st</w:t>
      </w:r>
      <w:r>
        <w:rPr>
          <w:lang w:val="en-US"/>
          <w:u w:val="single"/>
          <w:rFonts w:ascii="Times New Roman" w:cs="Times New Roman" w:hAnsi="Times New Roman"/>
          <w:sz w:val="24"/>
          <w:szCs w:val="24"/>
        </w:rPr>
        <w:t xml:space="preserve"> Chapter: Traditional Funerals </w:t>
      </w:r>
    </w:p>
    <w:p w:rsidR="00E14BC6" w:rsidRDefault="00E14BC6" w14:paraId="1B1CE19A" w14:textId="4CB59AE9" w:rsidP="00E14BC6">
      <w:pPr>
        <w:pStyle w:val="ListParagraph"/>
        <w:numPr>
          <w:ilvl w:val="0"/>
          <w:numId w:val="1"/>
        </w:numPr>
        <w:rPr>
          <w:lang w:val="en-US"/>
          <w:rFonts w:ascii="Times New Roman" w:cs="Times New Roman" w:hAnsi="Times New Roman"/>
          <w:sz w:val="24"/>
          <w:szCs w:val="24"/>
        </w:rPr>
      </w:pPr>
      <w:r>
        <w:rPr>
          <w:lang w:val="en-US"/>
          <w:rFonts w:ascii="Times New Roman" w:cs="Times New Roman" w:hAnsi="Times New Roman"/>
          <w:sz w:val="24"/>
          <w:szCs w:val="24"/>
        </w:rPr>
        <w:t xml:space="preserve">This will be all the information about traditional funerals such as the black clothes, the religious aspect of the funerals and the family’s involvement of the funeral planning and body preparation. </w:t>
      </w:r>
    </w:p>
    <w:p w:rsidR="00E14BC6" w:rsidRDefault="00E14BC6" w14:paraId="713075C5" w14:textId="607AA659" w:rsidP="00E14BC6">
      <w:pPr>
        <w:pStyle w:val="ListParagraph"/>
        <w:numPr>
          <w:ilvl w:val="0"/>
          <w:numId w:val="1"/>
        </w:numPr>
        <w:rPr>
          <w:lang w:val="en-US"/>
          <w:rFonts w:ascii="Times New Roman" w:cs="Times New Roman" w:hAnsi="Times New Roman"/>
          <w:sz w:val="24"/>
          <w:szCs w:val="24"/>
        </w:rPr>
      </w:pPr>
      <w:r>
        <w:rPr>
          <w:lang w:val="en-US"/>
          <w:rFonts w:ascii="Times New Roman" w:cs="Times New Roman" w:hAnsi="Times New Roman"/>
          <w:sz w:val="24"/>
          <w:szCs w:val="24"/>
        </w:rPr>
        <w:t>I will include the research I gained from volunteering at the funeral home with Derek. I will talk about the price of funerals, the average amount of funerals like this and the demographics.</w:t>
      </w:r>
    </w:p>
    <w:p w:rsidR="00E14BC6" w:rsidRDefault="00E14BC6" w14:paraId="5C4C8F2E" w14:textId="337FCABF" w:rsidP="00E14BC6">
      <w:pPr>
        <w:pStyle w:val="ListParagraph"/>
        <w:numPr>
          <w:ilvl w:val="0"/>
          <w:numId w:val="1"/>
        </w:numPr>
        <w:rPr>
          <w:lang w:val="en-US"/>
          <w:rFonts w:ascii="Times New Roman" w:cs="Times New Roman" w:hAnsi="Times New Roman"/>
          <w:sz w:val="24"/>
          <w:szCs w:val="24"/>
        </w:rPr>
      </w:pPr>
      <w:r>
        <w:rPr>
          <w:lang w:val="en-US"/>
          <w:rFonts w:ascii="Times New Roman" w:cs="Times New Roman" w:hAnsi="Times New Roman"/>
          <w:sz w:val="24"/>
          <w:szCs w:val="24"/>
        </w:rPr>
        <w:t xml:space="preserve">I will also include in this segment </w:t>
      </w:r>
      <w:r w:rsidR="003830A6">
        <w:rPr>
          <w:lang w:val="en-US"/>
          <w:rFonts w:ascii="Times New Roman" w:cs="Times New Roman" w:hAnsi="Times New Roman"/>
          <w:sz w:val="24"/>
          <w:szCs w:val="24"/>
        </w:rPr>
        <w:t xml:space="preserve">information provided to me by Heidi Middleton. She has been a health care assistant for 20 years and has dealt with many deaths at Tameside Hospital. She often has the role of “laying out” the bodies to prepare them to be taken to the morgue. </w:t>
      </w:r>
    </w:p>
    <w:p>
      <w:pPr>
        <w:pStyle w:val="ListParagraph"/>
        <w:numPr>
          <w:ilvl w:val="0"/>
          <w:numId w:val="1"/>
        </w:numPr>
        <w:rPr>
          <w:rFonts w:ascii="Times New Roman"/>
          <w:sz w:val="24"/>
        </w:rPr>
      </w:pPr>
      <w:r>
        <w:rPr>
          <w:rFonts w:ascii="Times New Roman"/>
          <w:sz w:val="24"/>
        </w:rPr>
        <w:t>She told me of once when there were family members that wanted to help "lay out" their deceased relative and she helped them and showed them the necessary steps they needed to do for their relative.</w:t>
      </w:r>
    </w:p>
    <w:p w:rsidR="003830A6" w:rsidRDefault="003830A6" w14:paraId="4891C293" w14:textId="55ECCA1C" w:rsidP="003830A6">
      <w:pPr>
        <w:rPr>
          <w:lang w:val="en-US"/>
          <w:u w:val="single"/>
          <w:rFonts w:ascii="Times New Roman" w:cs="Times New Roman" w:hAnsi="Times New Roman"/>
          <w:sz w:val="24"/>
          <w:szCs w:val="24"/>
        </w:rPr>
      </w:pPr>
      <w:r>
        <w:rPr>
          <w:lang w:val="en-US"/>
          <w:u w:val="single"/>
          <w:rFonts w:ascii="Times New Roman" w:cs="Times New Roman" w:hAnsi="Times New Roman"/>
          <w:sz w:val="24"/>
          <w:szCs w:val="24"/>
        </w:rPr>
        <w:t xml:space="preserve">2nd Chapter: Alternative Approaches to Mourning </w:t>
      </w:r>
    </w:p>
    <w:p w:rsidR="003830A6" w:rsidRDefault="003830A6" w14:paraId="781269F6" w14:textId="3B2AD2B4" w:rsidP="003830A6">
      <w:pPr>
        <w:pStyle w:val="ListParagraph"/>
        <w:numPr>
          <w:ilvl w:val="0"/>
          <w:numId w:val="1"/>
        </w:numPr>
        <w:rPr>
          <w:lang w:val="en-US"/>
          <w:rFonts w:ascii="Times New Roman" w:cs="Times New Roman" w:hAnsi="Times New Roman"/>
          <w:sz w:val="24"/>
          <w:szCs w:val="24"/>
        </w:rPr>
      </w:pPr>
      <w:r>
        <w:rPr>
          <w:lang w:val="en-US"/>
          <w:rFonts w:ascii="Times New Roman" w:cs="Times New Roman" w:hAnsi="Times New Roman"/>
          <w:sz w:val="24"/>
          <w:szCs w:val="24"/>
        </w:rPr>
        <w:t xml:space="preserve">In this chapter I will be talking about the types of alternative funerals there are in the UK. Such as having a themed funeral </w:t>
      </w:r>
      <w:r w:rsidR="00160510">
        <w:rPr>
          <w:lang w:val="en-US"/>
          <w:rFonts w:ascii="Times New Roman" w:cs="Times New Roman" w:hAnsi="Times New Roman"/>
          <w:sz w:val="24"/>
          <w:szCs w:val="24"/>
        </w:rPr>
        <w:t xml:space="preserve">or a funeral that doesn’t uphold any religious traditions. </w:t>
      </w:r>
    </w:p>
    <w:p w:rsidR="00160510" w:rsidRDefault="00160510" w14:paraId="74E20DDE" w14:textId="62696669" w:rsidP="003830A6" w:rsidRPr="003830A6">
      <w:pPr>
        <w:pStyle w:val="ListParagraph"/>
        <w:numPr>
          <w:ilvl w:val="0"/>
          <w:numId w:val="1"/>
        </w:numPr>
        <w:rPr>
          <w:lang w:val="en-US"/>
          <w:rFonts w:ascii="Times New Roman" w:cs="Times New Roman" w:hAnsi="Times New Roman"/>
          <w:sz w:val="24"/>
          <w:szCs w:val="24"/>
        </w:rPr>
      </w:pPr>
      <w:r>
        <w:rPr>
          <w:lang w:val="en-US"/>
          <w:rFonts w:ascii="Times New Roman" w:cs="Times New Roman" w:hAnsi="Times New Roman"/>
          <w:sz w:val="24"/>
          <w:szCs w:val="24"/>
        </w:rPr>
        <w:t xml:space="preserve">I will also be including notes from the interview with Alexandra from Red Tent. She works as a end of life dougla. Red Tent dougla are women helping other women during times of loss. They also help during birth and offer support and courses (including breastfeeding) to aid women in their transitions. </w:t>
      </w:r>
      <w:bookmarkStart w:id="0" w:name="_GoBack"/>
      <w:bookmarkEnd w:id="0"/>
    </w:p>
    <w:p>
      <w:pPr>
        <w:pStyle w:val="ListParagraph"/>
        <w:numPr>
          <w:ilvl w:val="0"/>
          <w:numId w:val="1"/>
        </w:numPr>
      </w:pPr>
      <w:r>
        <w:rPr>
          <w:rFonts w:ascii="Times New Roman"/>
          <w:sz w:val="24"/>
        </w:rPr>
        <w:t>Death Cafes. There are many Death Cafes that open a few times a year around the world including Manchester and Narberth. I am hoping to attend the one in Bristol on the 27th of February 2020. I am going to visit informally to and experience the atmosphere and conversations and then write in this section about what i experienced</w:t>
      </w:r>
    </w:p>
    <w:p w:rsidR="00AE7AE2" w:rsidRDefault="00AE7AE2" w14:paraId="59B8873A" w14:textId="77777777" w:rsidRPr="00AE7AE2">
      <w:pPr>
        <w:rPr>
          <w:lang w:val="en-US"/>
          <w:u w:val="single"/>
          <w:rFonts w:ascii="Times New Roman" w:cs="Times New Roman" w:hAnsi="Times New Roman"/>
          <w:sz w:val="24"/>
          <w:szCs w:val="24"/>
        </w:rPr>
      </w:pPr>
      <w:r>
        <w:rPr>
          <w:u w:val="single"/>
          <w:rFonts w:ascii="Times New Roman"/>
          <w:sz w:val="24"/>
        </w:rPr>
        <w:t>3rd Chapter: Funerals Outside The UK.</w:t>
      </w:r>
    </w:p>
    <w:p>
      <w:pPr>
        <w:rPr>
          <w:u w:val="none"/>
          <w:rFonts w:ascii="Times New Roman"/>
          <w:sz w:val="24"/>
        </w:rPr>
      </w:pPr>
      <w:r>
        <w:rPr>
          <w:u w:val="none"/>
          <w:rFonts w:ascii="Times New Roman"/>
          <w:sz w:val="24"/>
        </w:rPr>
        <w:t xml:space="preserve">-   In this chapter I will discuss "alternative" funerals outside of the UK. There is thousands and thousands of different types of burials but they all usually follow 4 approaches to placement of the body. Encasement - Tomb, Burials, Cremation or Exposure (Science Plus, 2015). I will discuss the similarities and differences of this and traditional christian funerals. </w:t>
      </w:r>
    </w:p>
    <w:p>
      <w:r>
        <w:rPr>
          <w:u w:val="none"/>
          <w:rFonts w:ascii="Times New Roman"/>
          <w:sz w:val="24"/>
        </w:rPr>
        <w:t>- Tibet Sky Burial. This topic is going to be a large one for this chapter as I believe it is a really important issue that needs more recognition. There is a tradition in Tibet where the dead are fed to the vultures on the mountains. Recently there has been a large number of tourists visiting the area in hopes of seeing a funeral. There is many issues with this but the worst of all if when they are disrespectful towards the deceased and the community. They have been filming the funerals, talking loudly, laughing and leaving litter behind. There is also a clip online of a woman complaining because "no one died today" and asking for a refund because it wasn't as gory as she had hoped.</w:t>
      </w:r>
    </w:p>
    <w:p>
      <w:r>
        <w:rPr>
          <w:u w:val="none"/>
          <w:rFonts w:ascii="Times New Roman"/>
          <w:sz w:val="24"/>
        </w:rPr>
        <w:t>- The Tana Toraja community were the inspiration for me wanting to write this dissertation. I found their beliefs about death and their funerals very interesting. So I will include their beliefs about death and mourning as well as their funeral practices.</w:t>
      </w:r>
    </w:p>
    <w:p>
      <w:r>
        <w:rPr>
          <w:u w:val="none"/>
          <w:rFonts w:ascii="Times New Roman"/>
          <w:sz w:val="24"/>
        </w:rPr>
        <w:t xml:space="preserve"> </w:t>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r>
    </w:p>
    <w:p>
      <w:r>
        <w:rPr>
          <w:u w:val="none"/>
          <w:rFonts w:ascii="Times New Roman"/>
          <w:sz w:val="24"/>
        </w:rPr>
        <w:t>Bibliography</w:t>
      </w:r>
    </w:p>
    <w:p>
      <w:r>
        <w:rPr>
          <w:u w:val="none"/>
          <w:rFonts w:ascii="Times New Roman"/>
          <w:sz w:val="24"/>
        </w:rPr>
      </w:r>
    </w:p>
    <w:p>
      <w:r>
        <w:rPr>
          <w:u w:val="none"/>
          <w:rFonts w:ascii="Times New Roman"/>
          <w:sz w:val="24"/>
        </w:rPr>
        <w:t>Aeon Videos. (2019). Vultures of Tibet: Sky Burial Tourism Threatens Tibetan Buddhist Ritual [Video]. . (Accessed: 04/12/2019).</w:t>
      </w:r>
    </w:p>
    <w:p>
      <w:r/>
    </w:p>
    <w:p>
      <w:r>
        <w:t>Bloch, M. And Parry, J. (1996). Death and The Regeneration Of Life. 1st Ed. Cambridge: Cambridge University Press.</w:t>
      </w:r>
    </w:p>
    <w:p>
      <w:r>
        <w:rPr>
          <w:u w:val="none"/>
          <w:rFonts w:ascii="Times New Roman"/>
          <w:sz w:val="24"/>
        </w:rPr>
      </w:r>
    </w:p>
    <w:p>
      <w:r>
        <w:rPr>
          <w:u w:val="none"/>
          <w:rFonts w:ascii="Times New Roman"/>
          <w:sz w:val="24"/>
        </w:rPr>
        <w:t>Antonius, C.G.M Robben. (2004). Death, Mourning and Burial: A Cross Cultural Reader. 1st Ed. Oxford: Blackwell Publishing.</w:t>
      </w:r>
    </w:p>
    <w:p>
      <w:r>
        <w:rPr>
          <w:u w:val="none"/>
          <w:rFonts w:ascii="Times New Roman"/>
          <w:sz w:val="24"/>
        </w:rPr>
      </w:r>
    </w:p>
    <w:p>
      <w:r>
        <w:rPr>
          <w:u w:val="none"/>
          <w:rFonts w:ascii="Times New Roman"/>
          <w:sz w:val="24"/>
        </w:rPr>
        <w:t>Metcalf, P. And Huntington, R. (1995). Celebrations of Death: The Anthropology Of Mortuary Ritual. 2nd Ed. Cambridge: Cambridge University Press. </w:t>
      </w:r>
    </w:p>
    <w:p>
      <w:r>
        <w:rPr>
          <w:u w:val="none"/>
          <w:rFonts w:ascii="Times New Roman"/>
          <w:sz w:val="24"/>
        </w:rPr>
      </w:r>
    </w:p>
    <w:p>
      <w:r>
        <w:rPr>
          <w:u w:val="none"/>
          <w:rFonts w:ascii="Times New Roman"/>
          <w:sz w:val="24"/>
        </w:rPr>
        <w:t>National Geographic. (2016). Sky Burials Tradition Becomes Controversial Tourist Attraction – Short Film Showcase [Video].  https://www.youtube.com/watch?v=BreEms4m_6U. (Accessed: 06/12/2019).</w:t>
      </w:r>
    </w:p>
    <w:p>
      <w:r>
        <w:rPr>
          <w:u w:val="none"/>
          <w:rFonts w:ascii="Times New Roman"/>
          <w:sz w:val="24"/>
        </w:rPr>
      </w:r>
    </w:p>
    <w:p>
      <w:r>
        <w:rPr>
          <w:u w:val="none"/>
          <w:rFonts w:ascii="Times New Roman"/>
          <w:sz w:val="24"/>
        </w:rPr>
        <w:t>Okoli, M.E.J. (1995). Death in the African Family: A Handbook On How Africans Bury Their Dead. 1st Ed. London: North London ITeC Press.</w:t>
      </w:r>
    </w:p>
    <w:p>
      <w:r>
        <w:rPr>
          <w:u w:val="none"/>
          <w:rFonts w:ascii="Times New Roman"/>
          <w:sz w:val="24"/>
        </w:rPr>
      </w:r>
    </w:p>
    <w:p>
      <w:r>
        <w:rPr>
          <w:u w:val="none"/>
          <w:rFonts w:ascii="Times New Roman"/>
          <w:sz w:val="24"/>
        </w:rPr>
        <w:t>Science Plus. (2015). How Different Cultural Dealt With Death [Video].  (Accessed: 04/12/2019).</w:t>
      </w:r>
    </w:p>
    <w:p>
      <w:r>
        <w:rPr>
          <w:u w:val="none"/>
          <w:rFonts w:ascii="Times New Roman"/>
          <w:sz w:val="24"/>
        </w:rPr>
      </w:r>
    </w:p>
    <w:sectPr w:rsidR="00AE7AE2" w:rsidRPr="00AE7AE2">
      <w:docGrid w:linePitch="360"/>
      <w:headerReference r:id="rId7" w:type="default"/>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28631" w14:textId="77777777" w:rsidR="00E9070B" w:rsidRDefault="00E9070B" w:rsidP="00AE7AE2">
      <w:pPr>
        <w:spacing w:after="0" w:line="240" w:lineRule="auto"/>
      </w:pPr>
      <w:r>
        <w:separator/>
      </w:r>
    </w:p>
  </w:endnote>
  <w:endnote w:type="continuationSeparator" w:id="0">
    <w:p w14:paraId="2B85B7F9" w14:textId="77777777" w:rsidR="00E9070B" w:rsidRDefault="00E9070B" w:rsidP="00AE7AE2">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font w:name="Arial"/>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80A2B" w14:textId="77777777" w:rsidR="00E9070B" w:rsidRDefault="00E9070B" w:rsidP="00AE7AE2">
      <w:pPr>
        <w:spacing w:after="0" w:line="240" w:lineRule="auto"/>
      </w:pPr>
      <w:r>
        <w:separator/>
      </w:r>
    </w:p>
  </w:footnote>
  <w:footnote w:type="continuationSeparator" w:id="0">
    <w:p w14:paraId="773F6093" w14:textId="77777777" w:rsidR="00E9070B" w:rsidRDefault="00E9070B" w:rsidP="00AE7A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2B103" w14:textId="314C027C" w:rsidR="00AE7AE2" w:rsidRPr="00AE7AE2" w:rsidRDefault="00AE7AE2">
    <w:pPr>
      <w:pStyle w:val="Header"/>
      <w:rPr>
        <w:rFonts w:ascii="Times New Roman" w:hAnsi="Times New Roman" w:cs="Times New Roman"/>
        <w:sz w:val="24"/>
        <w:szCs w:val="24"/>
        <w:lang w:val="en-US"/>
      </w:rPr>
    </w:pPr>
    <w:r w:rsidRPr="00AE7AE2">
      <w:rPr>
        <w:rFonts w:ascii="Times New Roman" w:hAnsi="Times New Roman" w:cs="Times New Roman"/>
        <w:sz w:val="24"/>
        <w:szCs w:val="24"/>
        <w:lang w:val="en-US"/>
      </w:rPr>
      <w:t>Dissertation Outline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5C2A76C6"/>
    <w:tmpl w:val="2592D1E6"/>
    <w:lvl w:ilvl="0" w:tplc="5F20E11A">
      <w:numFmt w:val="bullet"/>
      <w:lvlText w:val="-"/>
      <w:start w:val="0"/>
      <w:rPr>
        <w:rFonts w:ascii="Times New Roman" w:cs="Times New Roman" w:hAnsi="Times New Roman" w:eastAsiaTheme="minorHAnsi"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E1BE"/>
  <w15:chartTrackingRefBased/>
  <w15:docId w15:val="{4861E7EB-6F5E-4560-BF8F-D23D5CA4983F}"/>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Header">
    <w:name w:val="header"/>
    <w:basedOn w:val="Normal"/>
    <w:link w:val="HeaderChar"/>
    <w:uiPriority w:val="99"/>
    <w:unhideWhenUsed/>
    <w:rsid w:val="00AE7AE2"/>
    <w:pPr>
      <w:spacing w:after="0" w:line="240" w:lineRule="auto"/>
      <w:tabs>
        <w:tab w:val="center" w:pos="4513"/>
        <w:tab w:val="right" w:pos="9026"/>
      </w:tabs>
    </w:pPr>
  </w:style>
  <w:style w:type="character" w:styleId="HeaderChar">
    <w:name w:val="Header Char"/>
    <w:basedOn w:val="DefaultParagraphFont"/>
    <w:link w:val="Header"/>
    <w:uiPriority w:val="99"/>
    <w:rsid w:val="00AE7AE2"/>
  </w:style>
  <w:style w:type="paragraph" w:styleId="Footer">
    <w:name w:val="footer"/>
    <w:basedOn w:val="Normal"/>
    <w:link w:val="FooterChar"/>
    <w:uiPriority w:val="99"/>
    <w:unhideWhenUsed/>
    <w:rsid w:val="00AE7AE2"/>
    <w:pPr>
      <w:spacing w:after="0" w:line="240" w:lineRule="auto"/>
      <w:tabs>
        <w:tab w:val="center" w:pos="4513"/>
        <w:tab w:val="right" w:pos="9026"/>
      </w:tabs>
    </w:pPr>
  </w:style>
  <w:style w:type="character" w:styleId="FooterChar">
    <w:name w:val="Footer Char"/>
    <w:basedOn w:val="DefaultParagraphFont"/>
    <w:link w:val="Footer"/>
    <w:uiPriority w:val="99"/>
    <w:rsid w:val="00AE7AE2"/>
  </w:style>
  <w:style w:type="paragraph" w:styleId="ListParagraph">
    <w:name w:val="List Paragraph"/>
    <w:qFormat/>
    <w:basedOn w:val="Normal"/>
    <w:uiPriority w:val="34"/>
    <w:rsid w:val="00AE7AE2"/>
    <w:pPr>
      <w:ind w:left="720"/>
      <w:contextualSpacing/>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227</Words>
  <Characters>1297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2019-12-16T17:25:00Z</dcterms:created>
  <dcterms:modified xsi:type="dcterms:W3CDTF">2019-12-16T18:18:00Z</dcterms:modified>
</cp:coreProperties>
</file>