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89275834"/>
        <w:docPartObj>
          <w:docPartGallery w:val="Cover Pages"/>
          <w:docPartUnique/>
        </w:docPartObj>
      </w:sdtPr>
      <w:sdtContent>
        <w:p w14:paraId="0010D7A3" w14:textId="3F8E102E" w:rsidR="00B444A4" w:rsidRPr="002020E5" w:rsidRDefault="00EA751E" w:rsidP="00B444A4">
          <w:pPr>
            <w:rPr>
              <w:rFonts w:ascii="Arial" w:hAnsi="Arial" w:cs="Arial"/>
            </w:rPr>
          </w:pPr>
          <w:r w:rsidRPr="002020E5">
            <w:rPr>
              <w:rFonts w:ascii="Arial" w:hAnsi="Arial" w:cs="Arial"/>
              <w:noProof/>
            </w:rPr>
            <mc:AlternateContent>
              <mc:Choice Requires="wps">
                <w:drawing>
                  <wp:anchor distT="0" distB="0" distL="114300" distR="114300" simplePos="0" relativeHeight="251658241" behindDoc="0" locked="0" layoutInCell="1" allowOverlap="1" wp14:anchorId="099AEC39" wp14:editId="1B2E676E">
                    <wp:simplePos x="0" y="0"/>
                    <wp:positionH relativeFrom="page">
                      <wp:align>left</wp:align>
                    </wp:positionH>
                    <wp:positionV relativeFrom="page">
                      <wp:posOffset>6208949</wp:posOffset>
                    </wp:positionV>
                    <wp:extent cx="6858000" cy="326730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3267300"/>
                            </a:xfrm>
                            <a:prstGeom prst="rect">
                              <a:avLst/>
                            </a:prstGeom>
                            <a:noFill/>
                            <a:ln w="6350">
                              <a:noFill/>
                            </a:ln>
                          </wps:spPr>
                          <wps:txbx>
                            <w:txbxContent>
                              <w:sdt>
                                <w:sdtPr>
                                  <w:rPr>
                                    <w:rFonts w:ascii="Arial" w:hAnsi="Arial" w:cs="Arial"/>
                                    <w:b/>
                                    <w:caps/>
                                    <w:color w:val="44546A" w:themeColor="text2"/>
                                    <w:spacing w:val="140"/>
                                    <w:sz w:val="32"/>
                                    <w:szCs w:val="32"/>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8D343F7" w14:textId="50AE0802" w:rsidR="0006435A" w:rsidRDefault="008A7B3B">
                                    <w:pPr>
                                      <w:pStyle w:val="NoSpacing"/>
                                      <w:spacing w:before="240"/>
                                      <w:jc w:val="center"/>
                                      <w:rPr>
                                        <w:b/>
                                        <w:caps/>
                                        <w:color w:val="44546A" w:themeColor="text2"/>
                                        <w:spacing w:val="140"/>
                                        <w:sz w:val="40"/>
                                        <w:szCs w:val="40"/>
                                      </w:rPr>
                                    </w:pPr>
                                    <w:r>
                                      <w:rPr>
                                        <w:rFonts w:ascii="Arial" w:hAnsi="Arial" w:cs="Arial"/>
                                        <w:b/>
                                        <w:caps/>
                                        <w:color w:val="44546A" w:themeColor="text2"/>
                                        <w:spacing w:val="140"/>
                                        <w:sz w:val="32"/>
                                        <w:szCs w:val="32"/>
                                      </w:rPr>
                                      <w:t>MENTAL HEALTH AND PSYCHOPATHY</w:t>
                                    </w:r>
                                    <w:r w:rsidR="00924143">
                                      <w:rPr>
                                        <w:rFonts w:ascii="Arial" w:hAnsi="Arial" w:cs="Arial"/>
                                        <w:b/>
                                        <w:caps/>
                                        <w:color w:val="44546A" w:themeColor="text2"/>
                                        <w:spacing w:val="140"/>
                                        <w:sz w:val="32"/>
                                        <w:szCs w:val="32"/>
                                      </w:rPr>
                                      <w:t>(</w:t>
                                    </w:r>
                                    <w:r w:rsidR="00813FD4">
                                      <w:rPr>
                                        <w:rFonts w:ascii="Arial" w:hAnsi="Arial" w:cs="Arial"/>
                                        <w:b/>
                                        <w:caps/>
                                        <w:color w:val="44546A" w:themeColor="text2"/>
                                        <w:spacing w:val="140"/>
                                        <w:sz w:val="32"/>
                                        <w:szCs w:val="32"/>
                                      </w:rPr>
                                      <w:t>DEMENTIA)</w:t>
                                    </w:r>
                                  </w:p>
                                </w:sdtContent>
                              </w:sdt>
                              <w:sdt>
                                <w:sdtPr>
                                  <w:rPr>
                                    <w:b/>
                                    <w:color w:val="C00000"/>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BE36127" w14:textId="5A19CCEF" w:rsidR="0006435A" w:rsidRPr="00CC49D5" w:rsidRDefault="0006435A">
                                    <w:pPr>
                                      <w:pStyle w:val="NoSpacing"/>
                                      <w:spacing w:before="240"/>
                                      <w:jc w:val="center"/>
                                      <w:rPr>
                                        <w:b/>
                                        <w:caps/>
                                        <w:color w:val="C00000"/>
                                        <w:spacing w:val="20"/>
                                        <w:sz w:val="32"/>
                                        <w:szCs w:val="32"/>
                                      </w:rPr>
                                    </w:pPr>
                                    <w:r w:rsidRPr="00CC49D5">
                                      <w:rPr>
                                        <w:b/>
                                        <w:color w:val="C00000"/>
                                        <w:sz w:val="32"/>
                                        <w:szCs w:val="32"/>
                                      </w:rPr>
                                      <w:t>Omeneke Yusuf (2009232)</w:t>
                                    </w:r>
                                  </w:p>
                                </w:sdtContent>
                              </w:sdt>
                              <w:p w14:paraId="3D12E9EA" w14:textId="475426C6" w:rsidR="0006435A" w:rsidRDefault="00834E88">
                                <w:pPr>
                                  <w:pStyle w:val="NoSpacing"/>
                                  <w:spacing w:before="720"/>
                                  <w:jc w:val="center"/>
                                  <w:rPr>
                                    <w:b/>
                                    <w:caps/>
                                    <w:color w:val="44546A" w:themeColor="text2"/>
                                    <w:spacing w:val="20"/>
                                    <w:sz w:val="24"/>
                                    <w:szCs w:val="24"/>
                                  </w:rPr>
                                </w:pPr>
                                <w:sdt>
                                  <w:sdtPr>
                                    <w:rPr>
                                      <w:color w:val="C00000"/>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spacing w:val="20"/>
                                      <w:sz w:val="24"/>
                                      <w:szCs w:val="24"/>
                                    </w:rPr>
                                  </w:sdtEndPr>
                                  <w:sdtContent>
                                    <w:r w:rsidR="008A7B3B" w:rsidRPr="00CC49D5">
                                      <w:rPr>
                                        <w:color w:val="C00000"/>
                                      </w:rPr>
                                      <w:t>LECTURER: ALICE</w:t>
                                    </w:r>
                                    <w:r w:rsidR="00EA751E">
                                      <w:rPr>
                                        <w:color w:val="C00000"/>
                                      </w:rPr>
                                      <w:t xml:space="preserve"> CRAYTON</w:t>
                                    </w:r>
                                  </w:sdtContent>
                                </w:sdt>
                                <w:r w:rsidR="0006435A" w:rsidRPr="00CC49D5">
                                  <w:rPr>
                                    <w:b/>
                                    <w:caps/>
                                    <w:color w:val="C00000"/>
                                    <w:spacing w:val="20"/>
                                    <w:sz w:val="24"/>
                                    <w:szCs w:val="24"/>
                                  </w:rPr>
                                  <w:t xml:space="preserve"> | </w:t>
                                </w:r>
                                <w:sdt>
                                  <w:sdtPr>
                                    <w:rPr>
                                      <w:b/>
                                      <w:caps/>
                                      <w:color w:val="C00000"/>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247E32">
                                      <w:rPr>
                                        <w:b/>
                                        <w:caps/>
                                        <w:color w:val="C00000"/>
                                        <w:spacing w:val="20"/>
                                        <w:sz w:val="24"/>
                                        <w:szCs w:val="24"/>
                                      </w:rPr>
                                      <w:t>UWT</w:t>
                                    </w:r>
                                    <w:r w:rsidR="00FD2971">
                                      <w:rPr>
                                        <w:b/>
                                        <w:caps/>
                                        <w:color w:val="C00000"/>
                                        <w:spacing w:val="20"/>
                                        <w:sz w:val="24"/>
                                        <w:szCs w:val="24"/>
                                      </w:rPr>
                                      <w:t>SD</w:t>
                                    </w:r>
                                    <w:r w:rsidR="008D26C6">
                                      <w:rPr>
                                        <w:b/>
                                        <w:caps/>
                                        <w:color w:val="C00000"/>
                                        <w:spacing w:val="20"/>
                                        <w:sz w:val="24"/>
                                        <w:szCs w:val="24"/>
                                      </w:rPr>
                                      <w:t xml:space="preserve"> B</w:t>
                                    </w:r>
                                    <w:r w:rsidR="00BC77A8">
                                      <w:rPr>
                                        <w:b/>
                                        <w:caps/>
                                        <w:color w:val="C00000"/>
                                        <w:spacing w:val="20"/>
                                        <w:sz w:val="24"/>
                                        <w:szCs w:val="24"/>
                                      </w:rPr>
                                      <w:t>irm</w:t>
                                    </w:r>
                                    <w:r w:rsidR="009D2E24">
                                      <w:rPr>
                                        <w:b/>
                                        <w:caps/>
                                        <w:color w:val="C00000"/>
                                        <w:spacing w:val="20"/>
                                        <w:sz w:val="24"/>
                                        <w:szCs w:val="24"/>
                                      </w:rPr>
                                      <w:t>inham</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type w14:anchorId="099AEC39" id="_x0000_t202" coordsize="21600,21600" o:spt="202" path="m,l,21600r21600,l21600,xe">
                    <v:stroke joinstyle="miter"/>
                    <v:path gradientshapeok="t" o:connecttype="rect"/>
                  </v:shapetype>
                  <v:shape id="Text Box 51" o:spid="_x0000_s1026" type="#_x0000_t202" alt="Title: Contact info text box" style="position:absolute;margin-left:0;margin-top:488.9pt;width:540pt;height:257.25pt;z-index:251658241;visibility:visible;mso-wrap-style:square;mso-height-percent:0;mso-wrap-distance-left:9pt;mso-wrap-distance-top:0;mso-wrap-distance-right:9pt;mso-wrap-distance-bottom:0;mso-position-horizontal:left;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" filled="f" stroked="f" strokeweight=".5pt">
                    <v:textbox inset="28.8pt,,,43.2pt">
                      <w:txbxContent>
                        <w:sdt>
                          <w:sdtPr>
                            <w:rPr>
                              <w:rFonts w:ascii="Arial" w:hAnsi="Arial" w:cs="Arial"/>
                              <w:b/>
                              <w:caps/>
                              <w:color w:val="44546A" w:themeColor="text2"/>
                              <w:spacing w:val="140"/>
                              <w:sz w:val="32"/>
                              <w:szCs w:val="32"/>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8D343F7" w14:textId="50AE0802" w:rsidR="0006435A" w:rsidRDefault="008A7B3B">
                              <w:pPr>
                                <w:pStyle w:val="NoSpacing"/>
                                <w:spacing w:before="240"/>
                                <w:jc w:val="center"/>
                                <w:rPr>
                                  <w:b/>
                                  <w:caps/>
                                  <w:color w:val="44546A" w:themeColor="text2"/>
                                  <w:spacing w:val="140"/>
                                  <w:sz w:val="40"/>
                                  <w:szCs w:val="40"/>
                                </w:rPr>
                              </w:pPr>
                              <w:r>
                                <w:rPr>
                                  <w:rFonts w:ascii="Arial" w:hAnsi="Arial" w:cs="Arial"/>
                                  <w:b/>
                                  <w:caps/>
                                  <w:color w:val="44546A" w:themeColor="text2"/>
                                  <w:spacing w:val="140"/>
                                  <w:sz w:val="32"/>
                                  <w:szCs w:val="32"/>
                                </w:rPr>
                                <w:t>MENTAL HEALTH AND PSYCHOPATHY</w:t>
                              </w:r>
                              <w:r w:rsidR="00924143">
                                <w:rPr>
                                  <w:rFonts w:ascii="Arial" w:hAnsi="Arial" w:cs="Arial"/>
                                  <w:b/>
                                  <w:caps/>
                                  <w:color w:val="44546A" w:themeColor="text2"/>
                                  <w:spacing w:val="140"/>
                                  <w:sz w:val="32"/>
                                  <w:szCs w:val="32"/>
                                </w:rPr>
                                <w:t>(</w:t>
                              </w:r>
                              <w:r w:rsidR="00813FD4">
                                <w:rPr>
                                  <w:rFonts w:ascii="Arial" w:hAnsi="Arial" w:cs="Arial"/>
                                  <w:b/>
                                  <w:caps/>
                                  <w:color w:val="44546A" w:themeColor="text2"/>
                                  <w:spacing w:val="140"/>
                                  <w:sz w:val="32"/>
                                  <w:szCs w:val="32"/>
                                </w:rPr>
                                <w:t>DEMENTIA)</w:t>
                              </w:r>
                            </w:p>
                          </w:sdtContent>
                        </w:sdt>
                        <w:sdt>
                          <w:sdtPr>
                            <w:rPr>
                              <w:b/>
                              <w:color w:val="C00000"/>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BE36127" w14:textId="5A19CCEF" w:rsidR="0006435A" w:rsidRPr="00CC49D5" w:rsidRDefault="0006435A">
                              <w:pPr>
                                <w:pStyle w:val="NoSpacing"/>
                                <w:spacing w:before="240"/>
                                <w:jc w:val="center"/>
                                <w:rPr>
                                  <w:b/>
                                  <w:caps/>
                                  <w:color w:val="C00000"/>
                                  <w:spacing w:val="20"/>
                                  <w:sz w:val="32"/>
                                  <w:szCs w:val="32"/>
                                </w:rPr>
                              </w:pPr>
                              <w:r w:rsidRPr="00CC49D5">
                                <w:rPr>
                                  <w:b/>
                                  <w:color w:val="C00000"/>
                                  <w:sz w:val="32"/>
                                  <w:szCs w:val="32"/>
                                </w:rPr>
                                <w:t>Omeneke Yusuf (2009232)</w:t>
                              </w:r>
                            </w:p>
                          </w:sdtContent>
                        </w:sdt>
                        <w:p w14:paraId="3D12E9EA" w14:textId="475426C6" w:rsidR="0006435A" w:rsidRDefault="00834E88">
                          <w:pPr>
                            <w:pStyle w:val="NoSpacing"/>
                            <w:spacing w:before="720"/>
                            <w:jc w:val="center"/>
                            <w:rPr>
                              <w:b/>
                              <w:caps/>
                              <w:color w:val="44546A" w:themeColor="text2"/>
                              <w:spacing w:val="20"/>
                              <w:sz w:val="24"/>
                              <w:szCs w:val="24"/>
                            </w:rPr>
                          </w:pPr>
                          <w:sdt>
                            <w:sdtPr>
                              <w:rPr>
                                <w:color w:val="C00000"/>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spacing w:val="20"/>
                                <w:sz w:val="24"/>
                                <w:szCs w:val="24"/>
                              </w:rPr>
                            </w:sdtEndPr>
                            <w:sdtContent>
                              <w:r w:rsidR="008A7B3B" w:rsidRPr="00CC49D5">
                                <w:rPr>
                                  <w:color w:val="C00000"/>
                                </w:rPr>
                                <w:t>LECTURER: ALICE</w:t>
                              </w:r>
                              <w:r w:rsidR="00EA751E">
                                <w:rPr>
                                  <w:color w:val="C00000"/>
                                </w:rPr>
                                <w:t xml:space="preserve"> CRAYTON</w:t>
                              </w:r>
                            </w:sdtContent>
                          </w:sdt>
                          <w:r w:rsidR="0006435A" w:rsidRPr="00CC49D5">
                            <w:rPr>
                              <w:b/>
                              <w:caps/>
                              <w:color w:val="C00000"/>
                              <w:spacing w:val="20"/>
                              <w:sz w:val="24"/>
                              <w:szCs w:val="24"/>
                            </w:rPr>
                            <w:t xml:space="preserve"> | </w:t>
                          </w:r>
                          <w:sdt>
                            <w:sdtPr>
                              <w:rPr>
                                <w:b/>
                                <w:caps/>
                                <w:color w:val="C00000"/>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247E32">
                                <w:rPr>
                                  <w:b/>
                                  <w:caps/>
                                  <w:color w:val="C00000"/>
                                  <w:spacing w:val="20"/>
                                  <w:sz w:val="24"/>
                                  <w:szCs w:val="24"/>
                                </w:rPr>
                                <w:t>UWT</w:t>
                              </w:r>
                              <w:r w:rsidR="00FD2971">
                                <w:rPr>
                                  <w:b/>
                                  <w:caps/>
                                  <w:color w:val="C00000"/>
                                  <w:spacing w:val="20"/>
                                  <w:sz w:val="24"/>
                                  <w:szCs w:val="24"/>
                                </w:rPr>
                                <w:t>SD</w:t>
                              </w:r>
                              <w:r w:rsidR="008D26C6">
                                <w:rPr>
                                  <w:b/>
                                  <w:caps/>
                                  <w:color w:val="C00000"/>
                                  <w:spacing w:val="20"/>
                                  <w:sz w:val="24"/>
                                  <w:szCs w:val="24"/>
                                </w:rPr>
                                <w:t xml:space="preserve"> B</w:t>
                              </w:r>
                              <w:r w:rsidR="00BC77A8">
                                <w:rPr>
                                  <w:b/>
                                  <w:caps/>
                                  <w:color w:val="C00000"/>
                                  <w:spacing w:val="20"/>
                                  <w:sz w:val="24"/>
                                  <w:szCs w:val="24"/>
                                </w:rPr>
                                <w:t>irm</w:t>
                              </w:r>
                              <w:r w:rsidR="009D2E24">
                                <w:rPr>
                                  <w:b/>
                                  <w:caps/>
                                  <w:color w:val="C00000"/>
                                  <w:spacing w:val="20"/>
                                  <w:sz w:val="24"/>
                                  <w:szCs w:val="24"/>
                                </w:rPr>
                                <w:t>inham</w:t>
                              </w:r>
                            </w:sdtContent>
                          </w:sdt>
                        </w:p>
                      </w:txbxContent>
                    </v:textbox>
                    <w10:wrap anchorx="page" anchory="page"/>
                  </v:shape>
                </w:pict>
              </mc:Fallback>
            </mc:AlternateContent>
          </w:r>
          <w:r w:rsidRPr="002020E5">
            <w:rPr>
              <w:rFonts w:ascii="Arial" w:hAnsi="Arial" w:cs="Arial"/>
              <w:noProof/>
            </w:rPr>
            <w:drawing>
              <wp:inline distT="0" distB="0" distL="0" distR="0" wp14:anchorId="22A770A1" wp14:editId="0C663BFE">
                <wp:extent cx="5731510" cy="8486783"/>
                <wp:effectExtent l="0" t="0" r="2540" b="9525"/>
                <wp:docPr id="701526397" name="Picture 701526397"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26397" name="Picture 1" descr="A close-up of a logo&#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486783"/>
                        </a:xfrm>
                        <a:prstGeom prst="rect">
                          <a:avLst/>
                        </a:prstGeom>
                        <a:noFill/>
                        <a:ln>
                          <a:noFill/>
                        </a:ln>
                      </pic:spPr>
                    </pic:pic>
                  </a:graphicData>
                </a:graphic>
              </wp:inline>
            </w:drawing>
          </w:r>
          <w:r w:rsidR="00933A62" w:rsidRPr="002020E5">
            <w:rPr>
              <w:rFonts w:ascii="Arial" w:hAnsi="Arial" w:cs="Arial"/>
            </w:rPr>
            <w:fldChar w:fldCharType="begin"/>
          </w:r>
          <w:r w:rsidR="00933A62" w:rsidRPr="002020E5">
            <w:rPr>
              <w:rFonts w:ascii="Arial" w:hAnsi="Arial" w:cs="Arial"/>
            </w:rPr>
            <w:instrText xml:space="preserve"> INCLUDEPICTURE "/Users/omenekeyusuf/Library/Group Containers/UBF8T346G9.ms/WebArchiveCopyPasteTempFiles/com.microsoft.Word/BMSK4005%20YELLOW.png" \* MERGEFORMATINET </w:instrText>
          </w:r>
          <w:r w:rsidR="00933A62" w:rsidRPr="002020E5">
            <w:rPr>
              <w:rFonts w:ascii="Arial" w:hAnsi="Arial" w:cs="Arial"/>
            </w:rPr>
            <w:fldChar w:fldCharType="separate"/>
          </w:r>
          <w:r w:rsidR="00933A62" w:rsidRPr="002020E5">
            <w:rPr>
              <w:rFonts w:ascii="Arial" w:hAnsi="Arial" w:cs="Arial"/>
            </w:rPr>
            <w:fldChar w:fldCharType="end"/>
          </w:r>
          <w:r w:rsidR="00084921" w:rsidRPr="002020E5">
            <w:rPr>
              <w:rFonts w:ascii="Arial" w:hAnsi="Arial" w:cs="Arial"/>
              <w:noProof/>
            </w:rPr>
            <mc:AlternateContent>
              <mc:Choice Requires="wps">
                <w:drawing>
                  <wp:anchor distT="0" distB="0" distL="114300" distR="114300" simplePos="0" relativeHeight="251658240" behindDoc="1" locked="0" layoutInCell="1" allowOverlap="1" wp14:anchorId="0B29E84D" wp14:editId="5B517F5C">
                    <wp:simplePos x="0" y="0"/>
                    <wp:positionH relativeFrom="column">
                      <wp:posOffset>-689113</wp:posOffset>
                    </wp:positionH>
                    <wp:positionV relativeFrom="paragraph">
                      <wp:posOffset>-669235</wp:posOffset>
                    </wp:positionV>
                    <wp:extent cx="283210" cy="9589770"/>
                    <wp:effectExtent l="0" t="0" r="0" b="0"/>
                    <wp:wrapNone/>
                    <wp:docPr id="453" name="Rectangle 453" title="Background shape for page color"/>
                    <wp:cNvGraphicFramePr/>
                    <a:graphic xmlns:a="http://schemas.openxmlformats.org/drawingml/2006/main">
                      <a:graphicData uri="http://schemas.microsoft.com/office/word/2010/wordprocessingShape">
                        <wps:wsp>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C84B49" id="Rectangle 453" o:spid="_x0000_s1026" alt="Title: Background shape for page color" style="position:absolute;margin-left:-54.25pt;margin-top:-52.7pt;width:22.3pt;height:755.1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" fillcolor="#44546a [3215]" stroked="f" strokeweight="1pt"/>
                </w:pict>
              </mc:Fallback>
            </mc:AlternateContent>
          </w:r>
        </w:p>
      </w:sdtContent>
    </w:sdt>
    <w:sdt>
      <w:sdtPr>
        <w:rPr>
          <w:rFonts w:ascii="Arial" w:eastAsiaTheme="minorHAnsi" w:hAnsi="Arial" w:cs="Arial"/>
          <w:color w:val="auto"/>
          <w:kern w:val="2"/>
          <w:sz w:val="24"/>
          <w:szCs w:val="24"/>
          <w:lang w:eastAsia="en-US"/>
          <w14:ligatures w14:val="standardContextual"/>
        </w:rPr>
        <w:id w:val="2105531123"/>
        <w:docPartObj>
          <w:docPartGallery w:val="Table of Contents"/>
          <w:docPartUnique/>
        </w:docPartObj>
      </w:sdtPr>
      <w:sdtEndPr>
        <w:rPr>
          <w:b/>
          <w:bCs/>
        </w:rPr>
      </w:sdtEndPr>
      <w:sdtContent>
        <w:p w14:paraId="2DD55FEC" w14:textId="53E4EC05" w:rsidR="008D44B7" w:rsidRPr="004C0306" w:rsidRDefault="004C0306">
          <w:pPr>
            <w:pStyle w:val="TOCHeading"/>
            <w:rPr>
              <w:rFonts w:ascii="Arial" w:hAnsi="Arial" w:cs="Arial"/>
              <w:sz w:val="24"/>
              <w:szCs w:val="24"/>
            </w:rPr>
          </w:pPr>
          <w:r w:rsidRPr="004C0306">
            <w:rPr>
              <w:rFonts w:ascii="Arial" w:hAnsi="Arial" w:cs="Arial"/>
              <w:sz w:val="24"/>
              <w:szCs w:val="24"/>
            </w:rPr>
            <w:t>CONTENTS</w:t>
          </w:r>
        </w:p>
        <w:p w14:paraId="67C04B78" w14:textId="77777777" w:rsidR="004C0306" w:rsidRDefault="004C0306">
          <w:pPr>
            <w:pStyle w:val="TOC2"/>
            <w:tabs>
              <w:tab w:val="right" w:leader="dot" w:pos="9016"/>
            </w:tabs>
            <w:rPr>
              <w:rFonts w:ascii="Arial" w:hAnsi="Arial" w:cs="Arial"/>
            </w:rPr>
          </w:pPr>
        </w:p>
        <w:p w14:paraId="37FD9CC3" w14:textId="103F4ED7" w:rsidR="00A1348C" w:rsidRDefault="008D44B7">
          <w:pPr>
            <w:pStyle w:val="TOC2"/>
            <w:tabs>
              <w:tab w:val="right" w:leader="dot" w:pos="9016"/>
            </w:tabs>
            <w:rPr>
              <w:rFonts w:eastAsiaTheme="minorEastAsia"/>
              <w:noProof/>
              <w:sz w:val="22"/>
              <w:szCs w:val="22"/>
              <w:lang w:eastAsia="en-GB"/>
            </w:rPr>
          </w:pPr>
          <w:r w:rsidRPr="002020E5">
            <w:rPr>
              <w:rFonts w:ascii="Arial" w:hAnsi="Arial" w:cs="Arial"/>
            </w:rPr>
            <w:fldChar w:fldCharType="begin"/>
          </w:r>
          <w:r w:rsidRPr="002020E5">
            <w:rPr>
              <w:rFonts w:ascii="Arial" w:hAnsi="Arial" w:cs="Arial"/>
            </w:rPr>
            <w:instrText xml:space="preserve"> TOC \o "1-3" \h \z \u </w:instrText>
          </w:r>
          <w:r w:rsidRPr="002020E5">
            <w:rPr>
              <w:rFonts w:ascii="Arial" w:hAnsi="Arial" w:cs="Arial"/>
            </w:rPr>
            <w:fldChar w:fldCharType="separate"/>
          </w:r>
          <w:hyperlink w:anchor="_Toc140686869" w:history="1">
            <w:r w:rsidR="00A1348C" w:rsidRPr="00687278">
              <w:rPr>
                <w:rStyle w:val="Hyperlink"/>
                <w:rFonts w:ascii="Arial" w:hAnsi="Arial" w:cs="Arial"/>
                <w:noProof/>
              </w:rPr>
              <w:t>MENTAL HEALTH ILLNESS: DEMENTIA</w:t>
            </w:r>
            <w:r w:rsidR="00A1348C">
              <w:rPr>
                <w:noProof/>
                <w:webHidden/>
              </w:rPr>
              <w:tab/>
            </w:r>
            <w:r w:rsidR="00A1348C">
              <w:rPr>
                <w:noProof/>
                <w:webHidden/>
              </w:rPr>
              <w:fldChar w:fldCharType="begin"/>
            </w:r>
            <w:r w:rsidR="00A1348C">
              <w:rPr>
                <w:noProof/>
                <w:webHidden/>
              </w:rPr>
              <w:instrText xml:space="preserve"> PAGEREF _Toc140686869 \h </w:instrText>
            </w:r>
            <w:r w:rsidR="00A1348C">
              <w:rPr>
                <w:noProof/>
                <w:webHidden/>
              </w:rPr>
            </w:r>
            <w:r w:rsidR="00A1348C">
              <w:rPr>
                <w:noProof/>
                <w:webHidden/>
              </w:rPr>
              <w:fldChar w:fldCharType="separate"/>
            </w:r>
            <w:r w:rsidR="00A1348C">
              <w:rPr>
                <w:noProof/>
                <w:webHidden/>
              </w:rPr>
              <w:t>2</w:t>
            </w:r>
            <w:r w:rsidR="00A1348C">
              <w:rPr>
                <w:noProof/>
                <w:webHidden/>
              </w:rPr>
              <w:fldChar w:fldCharType="end"/>
            </w:r>
          </w:hyperlink>
        </w:p>
        <w:p w14:paraId="1773ABF4" w14:textId="3FBAABAA" w:rsidR="00A1348C" w:rsidRDefault="00000000">
          <w:pPr>
            <w:pStyle w:val="TOC2"/>
            <w:tabs>
              <w:tab w:val="right" w:leader="dot" w:pos="9016"/>
            </w:tabs>
            <w:rPr>
              <w:rFonts w:eastAsiaTheme="minorEastAsia"/>
              <w:noProof/>
              <w:sz w:val="22"/>
              <w:szCs w:val="22"/>
              <w:lang w:eastAsia="en-GB"/>
            </w:rPr>
          </w:pPr>
          <w:hyperlink w:anchor="_Toc140686870" w:history="1">
            <w:r w:rsidR="00A1348C" w:rsidRPr="00687278">
              <w:rPr>
                <w:rStyle w:val="Hyperlink"/>
                <w:rFonts w:ascii="Arial" w:hAnsi="Arial" w:cs="Arial"/>
                <w:noProof/>
              </w:rPr>
              <w:t>DEFINITION AND INTERNATIONAL CLASSIFICATIONS</w:t>
            </w:r>
            <w:r w:rsidR="00A1348C">
              <w:rPr>
                <w:noProof/>
                <w:webHidden/>
              </w:rPr>
              <w:tab/>
            </w:r>
            <w:r w:rsidR="00A1348C">
              <w:rPr>
                <w:noProof/>
                <w:webHidden/>
              </w:rPr>
              <w:fldChar w:fldCharType="begin"/>
            </w:r>
            <w:r w:rsidR="00A1348C">
              <w:rPr>
                <w:noProof/>
                <w:webHidden/>
              </w:rPr>
              <w:instrText xml:space="preserve"> PAGEREF _Toc140686870 \h </w:instrText>
            </w:r>
            <w:r w:rsidR="00A1348C">
              <w:rPr>
                <w:noProof/>
                <w:webHidden/>
              </w:rPr>
            </w:r>
            <w:r w:rsidR="00A1348C">
              <w:rPr>
                <w:noProof/>
                <w:webHidden/>
              </w:rPr>
              <w:fldChar w:fldCharType="separate"/>
            </w:r>
            <w:r w:rsidR="00A1348C">
              <w:rPr>
                <w:noProof/>
                <w:webHidden/>
              </w:rPr>
              <w:t>2</w:t>
            </w:r>
            <w:r w:rsidR="00A1348C">
              <w:rPr>
                <w:noProof/>
                <w:webHidden/>
              </w:rPr>
              <w:fldChar w:fldCharType="end"/>
            </w:r>
          </w:hyperlink>
        </w:p>
        <w:p w14:paraId="4B986238" w14:textId="3111C436" w:rsidR="00A1348C" w:rsidRDefault="00000000">
          <w:pPr>
            <w:pStyle w:val="TOC2"/>
            <w:tabs>
              <w:tab w:val="right" w:leader="dot" w:pos="9016"/>
            </w:tabs>
            <w:rPr>
              <w:rFonts w:eastAsiaTheme="minorEastAsia"/>
              <w:noProof/>
              <w:sz w:val="22"/>
              <w:szCs w:val="22"/>
              <w:lang w:eastAsia="en-GB"/>
            </w:rPr>
          </w:pPr>
          <w:hyperlink w:anchor="_Toc140686871" w:history="1">
            <w:r w:rsidR="00A1348C" w:rsidRPr="00687278">
              <w:rPr>
                <w:rStyle w:val="Hyperlink"/>
                <w:rFonts w:ascii="Arial" w:hAnsi="Arial" w:cs="Arial"/>
                <w:noProof/>
                <w:lang w:eastAsia="en-GB"/>
              </w:rPr>
              <w:t>IMPORTANCE OF UNDERSTANDING DEMENTIA</w:t>
            </w:r>
            <w:r w:rsidR="00A1348C">
              <w:rPr>
                <w:noProof/>
                <w:webHidden/>
              </w:rPr>
              <w:tab/>
            </w:r>
            <w:r w:rsidR="00A1348C">
              <w:rPr>
                <w:noProof/>
                <w:webHidden/>
              </w:rPr>
              <w:fldChar w:fldCharType="begin"/>
            </w:r>
            <w:r w:rsidR="00A1348C">
              <w:rPr>
                <w:noProof/>
                <w:webHidden/>
              </w:rPr>
              <w:instrText xml:space="preserve"> PAGEREF _Toc140686871 \h </w:instrText>
            </w:r>
            <w:r w:rsidR="00A1348C">
              <w:rPr>
                <w:noProof/>
                <w:webHidden/>
              </w:rPr>
            </w:r>
            <w:r w:rsidR="00A1348C">
              <w:rPr>
                <w:noProof/>
                <w:webHidden/>
              </w:rPr>
              <w:fldChar w:fldCharType="separate"/>
            </w:r>
            <w:r w:rsidR="00A1348C">
              <w:rPr>
                <w:noProof/>
                <w:webHidden/>
              </w:rPr>
              <w:t>4</w:t>
            </w:r>
            <w:r w:rsidR="00A1348C">
              <w:rPr>
                <w:noProof/>
                <w:webHidden/>
              </w:rPr>
              <w:fldChar w:fldCharType="end"/>
            </w:r>
          </w:hyperlink>
        </w:p>
        <w:p w14:paraId="2FFCC920" w14:textId="1454FACA" w:rsidR="00A1348C" w:rsidRDefault="00000000">
          <w:pPr>
            <w:pStyle w:val="TOC2"/>
            <w:tabs>
              <w:tab w:val="right" w:leader="dot" w:pos="9016"/>
            </w:tabs>
            <w:rPr>
              <w:rFonts w:eastAsiaTheme="minorEastAsia"/>
              <w:noProof/>
              <w:sz w:val="22"/>
              <w:szCs w:val="22"/>
              <w:lang w:eastAsia="en-GB"/>
            </w:rPr>
          </w:pPr>
          <w:hyperlink w:anchor="_Toc140686872" w:history="1">
            <w:r w:rsidR="00A1348C" w:rsidRPr="00687278">
              <w:rPr>
                <w:rStyle w:val="Hyperlink"/>
                <w:rFonts w:ascii="Arial" w:hAnsi="Arial" w:cs="Arial"/>
                <w:noProof/>
              </w:rPr>
              <w:t>Causes and risk factors of dementia.</w:t>
            </w:r>
            <w:r w:rsidR="00A1348C">
              <w:rPr>
                <w:noProof/>
                <w:webHidden/>
              </w:rPr>
              <w:tab/>
            </w:r>
            <w:r w:rsidR="00A1348C">
              <w:rPr>
                <w:noProof/>
                <w:webHidden/>
              </w:rPr>
              <w:fldChar w:fldCharType="begin"/>
            </w:r>
            <w:r w:rsidR="00A1348C">
              <w:rPr>
                <w:noProof/>
                <w:webHidden/>
              </w:rPr>
              <w:instrText xml:space="preserve"> PAGEREF _Toc140686872 \h </w:instrText>
            </w:r>
            <w:r w:rsidR="00A1348C">
              <w:rPr>
                <w:noProof/>
                <w:webHidden/>
              </w:rPr>
            </w:r>
            <w:r w:rsidR="00A1348C">
              <w:rPr>
                <w:noProof/>
                <w:webHidden/>
              </w:rPr>
              <w:fldChar w:fldCharType="separate"/>
            </w:r>
            <w:r w:rsidR="00A1348C">
              <w:rPr>
                <w:noProof/>
                <w:webHidden/>
              </w:rPr>
              <w:t>4</w:t>
            </w:r>
            <w:r w:rsidR="00A1348C">
              <w:rPr>
                <w:noProof/>
                <w:webHidden/>
              </w:rPr>
              <w:fldChar w:fldCharType="end"/>
            </w:r>
          </w:hyperlink>
        </w:p>
        <w:p w14:paraId="0FBC8EBE" w14:textId="6DED56CE" w:rsidR="00A1348C" w:rsidRDefault="00000000">
          <w:pPr>
            <w:pStyle w:val="TOC3"/>
            <w:tabs>
              <w:tab w:val="right" w:leader="dot" w:pos="9016"/>
            </w:tabs>
            <w:rPr>
              <w:noProof/>
            </w:rPr>
          </w:pPr>
          <w:hyperlink w:anchor="_Toc140686873" w:history="1">
            <w:r w:rsidR="00A1348C" w:rsidRPr="00687278">
              <w:rPr>
                <w:rStyle w:val="Hyperlink"/>
                <w:noProof/>
              </w:rPr>
              <w:t>Genetics</w:t>
            </w:r>
            <w:r w:rsidR="00A1348C">
              <w:rPr>
                <w:noProof/>
                <w:webHidden/>
              </w:rPr>
              <w:tab/>
            </w:r>
            <w:r w:rsidR="00A1348C">
              <w:rPr>
                <w:noProof/>
                <w:webHidden/>
              </w:rPr>
              <w:fldChar w:fldCharType="begin"/>
            </w:r>
            <w:r w:rsidR="00A1348C">
              <w:rPr>
                <w:noProof/>
                <w:webHidden/>
              </w:rPr>
              <w:instrText xml:space="preserve"> PAGEREF _Toc140686873 \h </w:instrText>
            </w:r>
            <w:r w:rsidR="00A1348C">
              <w:rPr>
                <w:noProof/>
                <w:webHidden/>
              </w:rPr>
            </w:r>
            <w:r w:rsidR="00A1348C">
              <w:rPr>
                <w:noProof/>
                <w:webHidden/>
              </w:rPr>
              <w:fldChar w:fldCharType="separate"/>
            </w:r>
            <w:r w:rsidR="00A1348C">
              <w:rPr>
                <w:noProof/>
                <w:webHidden/>
              </w:rPr>
              <w:t>4</w:t>
            </w:r>
            <w:r w:rsidR="00A1348C">
              <w:rPr>
                <w:noProof/>
                <w:webHidden/>
              </w:rPr>
              <w:fldChar w:fldCharType="end"/>
            </w:r>
          </w:hyperlink>
        </w:p>
        <w:p w14:paraId="4FBCD8C1" w14:textId="55B0BA9C" w:rsidR="00A1348C" w:rsidRDefault="00000000">
          <w:pPr>
            <w:pStyle w:val="TOC3"/>
            <w:tabs>
              <w:tab w:val="right" w:leader="dot" w:pos="9016"/>
            </w:tabs>
            <w:rPr>
              <w:noProof/>
            </w:rPr>
          </w:pPr>
          <w:hyperlink w:anchor="_Toc140686874" w:history="1">
            <w:r w:rsidR="00A1348C" w:rsidRPr="00687278">
              <w:rPr>
                <w:rStyle w:val="Hyperlink"/>
                <w:noProof/>
              </w:rPr>
              <w:t>Age</w:t>
            </w:r>
            <w:r w:rsidR="00A1348C">
              <w:rPr>
                <w:noProof/>
                <w:webHidden/>
              </w:rPr>
              <w:tab/>
            </w:r>
            <w:r w:rsidR="00A1348C">
              <w:rPr>
                <w:noProof/>
                <w:webHidden/>
              </w:rPr>
              <w:fldChar w:fldCharType="begin"/>
            </w:r>
            <w:r w:rsidR="00A1348C">
              <w:rPr>
                <w:noProof/>
                <w:webHidden/>
              </w:rPr>
              <w:instrText xml:space="preserve"> PAGEREF _Toc140686874 \h </w:instrText>
            </w:r>
            <w:r w:rsidR="00A1348C">
              <w:rPr>
                <w:noProof/>
                <w:webHidden/>
              </w:rPr>
            </w:r>
            <w:r w:rsidR="00A1348C">
              <w:rPr>
                <w:noProof/>
                <w:webHidden/>
              </w:rPr>
              <w:fldChar w:fldCharType="separate"/>
            </w:r>
            <w:r w:rsidR="00A1348C">
              <w:rPr>
                <w:noProof/>
                <w:webHidden/>
              </w:rPr>
              <w:t>5</w:t>
            </w:r>
            <w:r w:rsidR="00A1348C">
              <w:rPr>
                <w:noProof/>
                <w:webHidden/>
              </w:rPr>
              <w:fldChar w:fldCharType="end"/>
            </w:r>
          </w:hyperlink>
        </w:p>
        <w:p w14:paraId="1AD433C4" w14:textId="1B524423" w:rsidR="00A1348C" w:rsidRDefault="00000000">
          <w:pPr>
            <w:pStyle w:val="TOC3"/>
            <w:tabs>
              <w:tab w:val="right" w:leader="dot" w:pos="9016"/>
            </w:tabs>
            <w:rPr>
              <w:noProof/>
            </w:rPr>
          </w:pPr>
          <w:hyperlink w:anchor="_Toc140686875" w:history="1">
            <w:r w:rsidR="00A1348C" w:rsidRPr="00687278">
              <w:rPr>
                <w:rStyle w:val="Hyperlink"/>
                <w:noProof/>
              </w:rPr>
              <w:t>Lifestyle factors</w:t>
            </w:r>
            <w:r w:rsidR="00A1348C">
              <w:rPr>
                <w:noProof/>
                <w:webHidden/>
              </w:rPr>
              <w:tab/>
            </w:r>
            <w:r w:rsidR="00A1348C">
              <w:rPr>
                <w:noProof/>
                <w:webHidden/>
              </w:rPr>
              <w:fldChar w:fldCharType="begin"/>
            </w:r>
            <w:r w:rsidR="00A1348C">
              <w:rPr>
                <w:noProof/>
                <w:webHidden/>
              </w:rPr>
              <w:instrText xml:space="preserve"> PAGEREF _Toc140686875 \h </w:instrText>
            </w:r>
            <w:r w:rsidR="00A1348C">
              <w:rPr>
                <w:noProof/>
                <w:webHidden/>
              </w:rPr>
            </w:r>
            <w:r w:rsidR="00A1348C">
              <w:rPr>
                <w:noProof/>
                <w:webHidden/>
              </w:rPr>
              <w:fldChar w:fldCharType="separate"/>
            </w:r>
            <w:r w:rsidR="00A1348C">
              <w:rPr>
                <w:noProof/>
                <w:webHidden/>
              </w:rPr>
              <w:t>5</w:t>
            </w:r>
            <w:r w:rsidR="00A1348C">
              <w:rPr>
                <w:noProof/>
                <w:webHidden/>
              </w:rPr>
              <w:fldChar w:fldCharType="end"/>
            </w:r>
          </w:hyperlink>
        </w:p>
        <w:p w14:paraId="59D29CE6" w14:textId="65F00453" w:rsidR="00A1348C" w:rsidRDefault="00000000">
          <w:pPr>
            <w:pStyle w:val="TOC2"/>
            <w:tabs>
              <w:tab w:val="right" w:leader="dot" w:pos="9016"/>
            </w:tabs>
            <w:rPr>
              <w:rFonts w:eastAsiaTheme="minorEastAsia"/>
              <w:noProof/>
              <w:sz w:val="22"/>
              <w:szCs w:val="22"/>
              <w:lang w:eastAsia="en-GB"/>
            </w:rPr>
          </w:pPr>
          <w:hyperlink w:anchor="_Toc140686876" w:history="1">
            <w:r w:rsidR="00A1348C" w:rsidRPr="00687278">
              <w:rPr>
                <w:rStyle w:val="Hyperlink"/>
                <w:rFonts w:ascii="Arial" w:hAnsi="Arial" w:cs="Arial"/>
                <w:noProof/>
              </w:rPr>
              <w:t>COMMON TYPES OF DEMENTIA</w:t>
            </w:r>
            <w:r w:rsidR="00A1348C">
              <w:rPr>
                <w:noProof/>
                <w:webHidden/>
              </w:rPr>
              <w:tab/>
            </w:r>
            <w:r w:rsidR="00A1348C">
              <w:rPr>
                <w:noProof/>
                <w:webHidden/>
              </w:rPr>
              <w:fldChar w:fldCharType="begin"/>
            </w:r>
            <w:r w:rsidR="00A1348C">
              <w:rPr>
                <w:noProof/>
                <w:webHidden/>
              </w:rPr>
              <w:instrText xml:space="preserve"> PAGEREF _Toc140686876 \h </w:instrText>
            </w:r>
            <w:r w:rsidR="00A1348C">
              <w:rPr>
                <w:noProof/>
                <w:webHidden/>
              </w:rPr>
            </w:r>
            <w:r w:rsidR="00A1348C">
              <w:rPr>
                <w:noProof/>
                <w:webHidden/>
              </w:rPr>
              <w:fldChar w:fldCharType="separate"/>
            </w:r>
            <w:r w:rsidR="00A1348C">
              <w:rPr>
                <w:noProof/>
                <w:webHidden/>
              </w:rPr>
              <w:t>6</w:t>
            </w:r>
            <w:r w:rsidR="00A1348C">
              <w:rPr>
                <w:noProof/>
                <w:webHidden/>
              </w:rPr>
              <w:fldChar w:fldCharType="end"/>
            </w:r>
          </w:hyperlink>
        </w:p>
        <w:p w14:paraId="7FDA1451" w14:textId="5A42B832" w:rsidR="00A1348C" w:rsidRDefault="00000000">
          <w:pPr>
            <w:pStyle w:val="TOC3"/>
            <w:tabs>
              <w:tab w:val="right" w:leader="dot" w:pos="9016"/>
            </w:tabs>
            <w:rPr>
              <w:noProof/>
            </w:rPr>
          </w:pPr>
          <w:hyperlink w:anchor="_Toc140686877" w:history="1">
            <w:r w:rsidR="00A1348C" w:rsidRPr="00687278">
              <w:rPr>
                <w:rStyle w:val="Hyperlink"/>
                <w:rFonts w:ascii="Arial" w:hAnsi="Arial" w:cs="Arial"/>
                <w:noProof/>
              </w:rPr>
              <w:t>- Vascular dementia</w:t>
            </w:r>
            <w:r w:rsidR="00A1348C">
              <w:rPr>
                <w:noProof/>
                <w:webHidden/>
              </w:rPr>
              <w:tab/>
            </w:r>
            <w:r w:rsidR="00A1348C">
              <w:rPr>
                <w:noProof/>
                <w:webHidden/>
              </w:rPr>
              <w:fldChar w:fldCharType="begin"/>
            </w:r>
            <w:r w:rsidR="00A1348C">
              <w:rPr>
                <w:noProof/>
                <w:webHidden/>
              </w:rPr>
              <w:instrText xml:space="preserve"> PAGEREF _Toc140686877 \h </w:instrText>
            </w:r>
            <w:r w:rsidR="00A1348C">
              <w:rPr>
                <w:noProof/>
                <w:webHidden/>
              </w:rPr>
            </w:r>
            <w:r w:rsidR="00A1348C">
              <w:rPr>
                <w:noProof/>
                <w:webHidden/>
              </w:rPr>
              <w:fldChar w:fldCharType="separate"/>
            </w:r>
            <w:r w:rsidR="00A1348C">
              <w:rPr>
                <w:noProof/>
                <w:webHidden/>
              </w:rPr>
              <w:t>6</w:t>
            </w:r>
            <w:r w:rsidR="00A1348C">
              <w:rPr>
                <w:noProof/>
                <w:webHidden/>
              </w:rPr>
              <w:fldChar w:fldCharType="end"/>
            </w:r>
          </w:hyperlink>
        </w:p>
        <w:p w14:paraId="6C4A75CA" w14:textId="520A83E4" w:rsidR="00A1348C" w:rsidRDefault="00000000">
          <w:pPr>
            <w:pStyle w:val="TOC2"/>
            <w:tabs>
              <w:tab w:val="right" w:leader="dot" w:pos="9016"/>
            </w:tabs>
            <w:rPr>
              <w:rFonts w:eastAsiaTheme="minorEastAsia"/>
              <w:noProof/>
              <w:sz w:val="22"/>
              <w:szCs w:val="22"/>
              <w:lang w:eastAsia="en-GB"/>
            </w:rPr>
          </w:pPr>
          <w:hyperlink w:anchor="_Toc140686878" w:history="1">
            <w:r w:rsidR="00A1348C" w:rsidRPr="00687278">
              <w:rPr>
                <w:rStyle w:val="Hyperlink"/>
                <w:rFonts w:ascii="Arial" w:hAnsi="Arial" w:cs="Arial"/>
                <w:noProof/>
              </w:rPr>
              <w:t>Frontotemporal dementia</w:t>
            </w:r>
            <w:r w:rsidR="00A1348C">
              <w:rPr>
                <w:noProof/>
                <w:webHidden/>
              </w:rPr>
              <w:tab/>
            </w:r>
            <w:r w:rsidR="00A1348C">
              <w:rPr>
                <w:noProof/>
                <w:webHidden/>
              </w:rPr>
              <w:fldChar w:fldCharType="begin"/>
            </w:r>
            <w:r w:rsidR="00A1348C">
              <w:rPr>
                <w:noProof/>
                <w:webHidden/>
              </w:rPr>
              <w:instrText xml:space="preserve"> PAGEREF _Toc140686878 \h </w:instrText>
            </w:r>
            <w:r w:rsidR="00A1348C">
              <w:rPr>
                <w:noProof/>
                <w:webHidden/>
              </w:rPr>
            </w:r>
            <w:r w:rsidR="00A1348C">
              <w:rPr>
                <w:noProof/>
                <w:webHidden/>
              </w:rPr>
              <w:fldChar w:fldCharType="separate"/>
            </w:r>
            <w:r w:rsidR="00A1348C">
              <w:rPr>
                <w:noProof/>
                <w:webHidden/>
              </w:rPr>
              <w:t>7</w:t>
            </w:r>
            <w:r w:rsidR="00A1348C">
              <w:rPr>
                <w:noProof/>
                <w:webHidden/>
              </w:rPr>
              <w:fldChar w:fldCharType="end"/>
            </w:r>
          </w:hyperlink>
        </w:p>
        <w:p w14:paraId="7F95A4B7" w14:textId="7E8B3E40" w:rsidR="00A1348C" w:rsidRDefault="00000000">
          <w:pPr>
            <w:pStyle w:val="TOC2"/>
            <w:tabs>
              <w:tab w:val="right" w:leader="dot" w:pos="9016"/>
            </w:tabs>
            <w:rPr>
              <w:rFonts w:eastAsiaTheme="minorEastAsia"/>
              <w:noProof/>
              <w:sz w:val="22"/>
              <w:szCs w:val="22"/>
              <w:lang w:eastAsia="en-GB"/>
            </w:rPr>
          </w:pPr>
          <w:hyperlink w:anchor="_Toc140686879" w:history="1">
            <w:r w:rsidR="00A1348C" w:rsidRPr="00687278">
              <w:rPr>
                <w:rStyle w:val="Hyperlink"/>
                <w:rFonts w:ascii="Arial" w:hAnsi="Arial" w:cs="Arial"/>
                <w:noProof/>
              </w:rPr>
              <w:t>PREVALENCE</w:t>
            </w:r>
            <w:r w:rsidR="00A1348C">
              <w:rPr>
                <w:noProof/>
                <w:webHidden/>
              </w:rPr>
              <w:tab/>
            </w:r>
            <w:r w:rsidR="00A1348C">
              <w:rPr>
                <w:noProof/>
                <w:webHidden/>
              </w:rPr>
              <w:fldChar w:fldCharType="begin"/>
            </w:r>
            <w:r w:rsidR="00A1348C">
              <w:rPr>
                <w:noProof/>
                <w:webHidden/>
              </w:rPr>
              <w:instrText xml:space="preserve"> PAGEREF _Toc140686879 \h </w:instrText>
            </w:r>
            <w:r w:rsidR="00A1348C">
              <w:rPr>
                <w:noProof/>
                <w:webHidden/>
              </w:rPr>
            </w:r>
            <w:r w:rsidR="00A1348C">
              <w:rPr>
                <w:noProof/>
                <w:webHidden/>
              </w:rPr>
              <w:fldChar w:fldCharType="separate"/>
            </w:r>
            <w:r w:rsidR="00A1348C">
              <w:rPr>
                <w:noProof/>
                <w:webHidden/>
              </w:rPr>
              <w:t>7</w:t>
            </w:r>
            <w:r w:rsidR="00A1348C">
              <w:rPr>
                <w:noProof/>
                <w:webHidden/>
              </w:rPr>
              <w:fldChar w:fldCharType="end"/>
            </w:r>
          </w:hyperlink>
        </w:p>
        <w:p w14:paraId="2ADCF4B2" w14:textId="35F590F7" w:rsidR="00A1348C" w:rsidRDefault="00000000">
          <w:pPr>
            <w:pStyle w:val="TOC2"/>
            <w:tabs>
              <w:tab w:val="right" w:leader="dot" w:pos="9016"/>
            </w:tabs>
            <w:rPr>
              <w:rFonts w:eastAsiaTheme="minorEastAsia"/>
              <w:noProof/>
              <w:sz w:val="22"/>
              <w:szCs w:val="22"/>
              <w:lang w:eastAsia="en-GB"/>
            </w:rPr>
          </w:pPr>
          <w:hyperlink w:anchor="_Toc140686880" w:history="1">
            <w:r w:rsidR="00A1348C" w:rsidRPr="00687278">
              <w:rPr>
                <w:rStyle w:val="Hyperlink"/>
                <w:rFonts w:ascii="Arial" w:hAnsi="Arial" w:cs="Arial"/>
                <w:noProof/>
              </w:rPr>
              <w:t>DIAGNOSIS</w:t>
            </w:r>
            <w:r w:rsidR="00A1348C">
              <w:rPr>
                <w:noProof/>
                <w:webHidden/>
              </w:rPr>
              <w:tab/>
            </w:r>
            <w:r w:rsidR="00A1348C">
              <w:rPr>
                <w:noProof/>
                <w:webHidden/>
              </w:rPr>
              <w:fldChar w:fldCharType="begin"/>
            </w:r>
            <w:r w:rsidR="00A1348C">
              <w:rPr>
                <w:noProof/>
                <w:webHidden/>
              </w:rPr>
              <w:instrText xml:space="preserve"> PAGEREF _Toc140686880 \h </w:instrText>
            </w:r>
            <w:r w:rsidR="00A1348C">
              <w:rPr>
                <w:noProof/>
                <w:webHidden/>
              </w:rPr>
            </w:r>
            <w:r w:rsidR="00A1348C">
              <w:rPr>
                <w:noProof/>
                <w:webHidden/>
              </w:rPr>
              <w:fldChar w:fldCharType="separate"/>
            </w:r>
            <w:r w:rsidR="00A1348C">
              <w:rPr>
                <w:noProof/>
                <w:webHidden/>
              </w:rPr>
              <w:t>8</w:t>
            </w:r>
            <w:r w:rsidR="00A1348C">
              <w:rPr>
                <w:noProof/>
                <w:webHidden/>
              </w:rPr>
              <w:fldChar w:fldCharType="end"/>
            </w:r>
          </w:hyperlink>
        </w:p>
        <w:p w14:paraId="79A42003" w14:textId="1358098B" w:rsidR="00A1348C" w:rsidRDefault="00000000">
          <w:pPr>
            <w:pStyle w:val="TOC2"/>
            <w:tabs>
              <w:tab w:val="right" w:leader="dot" w:pos="9016"/>
            </w:tabs>
            <w:rPr>
              <w:rFonts w:eastAsiaTheme="minorEastAsia"/>
              <w:noProof/>
              <w:sz w:val="22"/>
              <w:szCs w:val="22"/>
              <w:lang w:eastAsia="en-GB"/>
            </w:rPr>
          </w:pPr>
          <w:hyperlink w:anchor="_Toc140686881" w:history="1">
            <w:r w:rsidR="00A1348C" w:rsidRPr="00687278">
              <w:rPr>
                <w:rStyle w:val="Hyperlink"/>
                <w:rFonts w:ascii="Arial" w:hAnsi="Arial" w:cs="Arial"/>
                <w:b/>
                <w:bCs/>
                <w:noProof/>
              </w:rPr>
              <w:t>TREATMENT</w:t>
            </w:r>
            <w:r w:rsidR="00A1348C">
              <w:rPr>
                <w:noProof/>
                <w:webHidden/>
              </w:rPr>
              <w:tab/>
            </w:r>
            <w:r w:rsidR="00A1348C">
              <w:rPr>
                <w:noProof/>
                <w:webHidden/>
              </w:rPr>
              <w:fldChar w:fldCharType="begin"/>
            </w:r>
            <w:r w:rsidR="00A1348C">
              <w:rPr>
                <w:noProof/>
                <w:webHidden/>
              </w:rPr>
              <w:instrText xml:space="preserve"> PAGEREF _Toc140686881 \h </w:instrText>
            </w:r>
            <w:r w:rsidR="00A1348C">
              <w:rPr>
                <w:noProof/>
                <w:webHidden/>
              </w:rPr>
            </w:r>
            <w:r w:rsidR="00A1348C">
              <w:rPr>
                <w:noProof/>
                <w:webHidden/>
              </w:rPr>
              <w:fldChar w:fldCharType="separate"/>
            </w:r>
            <w:r w:rsidR="00A1348C">
              <w:rPr>
                <w:noProof/>
                <w:webHidden/>
              </w:rPr>
              <w:t>9</w:t>
            </w:r>
            <w:r w:rsidR="00A1348C">
              <w:rPr>
                <w:noProof/>
                <w:webHidden/>
              </w:rPr>
              <w:fldChar w:fldCharType="end"/>
            </w:r>
          </w:hyperlink>
        </w:p>
        <w:p w14:paraId="286CFAA4" w14:textId="0D7C3564" w:rsidR="00A1348C" w:rsidRDefault="00000000">
          <w:pPr>
            <w:pStyle w:val="TOC2"/>
            <w:tabs>
              <w:tab w:val="right" w:leader="dot" w:pos="9016"/>
            </w:tabs>
            <w:rPr>
              <w:rFonts w:eastAsiaTheme="minorEastAsia"/>
              <w:noProof/>
              <w:sz w:val="22"/>
              <w:szCs w:val="22"/>
              <w:lang w:eastAsia="en-GB"/>
            </w:rPr>
          </w:pPr>
          <w:hyperlink w:anchor="_Toc140686882" w:history="1">
            <w:r w:rsidR="00A1348C" w:rsidRPr="00687278">
              <w:rPr>
                <w:rStyle w:val="Hyperlink"/>
                <w:rFonts w:ascii="Arial" w:hAnsi="Arial" w:cs="Arial"/>
                <w:b/>
                <w:bCs/>
                <w:noProof/>
              </w:rPr>
              <w:t>MEASUREMENT OF REHABILITATION</w:t>
            </w:r>
            <w:r w:rsidR="00A1348C">
              <w:rPr>
                <w:noProof/>
                <w:webHidden/>
              </w:rPr>
              <w:tab/>
            </w:r>
            <w:r w:rsidR="00A1348C">
              <w:rPr>
                <w:noProof/>
                <w:webHidden/>
              </w:rPr>
              <w:fldChar w:fldCharType="begin"/>
            </w:r>
            <w:r w:rsidR="00A1348C">
              <w:rPr>
                <w:noProof/>
                <w:webHidden/>
              </w:rPr>
              <w:instrText xml:space="preserve"> PAGEREF _Toc140686882 \h </w:instrText>
            </w:r>
            <w:r w:rsidR="00A1348C">
              <w:rPr>
                <w:noProof/>
                <w:webHidden/>
              </w:rPr>
            </w:r>
            <w:r w:rsidR="00A1348C">
              <w:rPr>
                <w:noProof/>
                <w:webHidden/>
              </w:rPr>
              <w:fldChar w:fldCharType="separate"/>
            </w:r>
            <w:r w:rsidR="00A1348C">
              <w:rPr>
                <w:noProof/>
                <w:webHidden/>
              </w:rPr>
              <w:t>10</w:t>
            </w:r>
            <w:r w:rsidR="00A1348C">
              <w:rPr>
                <w:noProof/>
                <w:webHidden/>
              </w:rPr>
              <w:fldChar w:fldCharType="end"/>
            </w:r>
          </w:hyperlink>
        </w:p>
        <w:p w14:paraId="77D8409D" w14:textId="3DAB7BA6" w:rsidR="00A1348C" w:rsidRDefault="00000000">
          <w:pPr>
            <w:pStyle w:val="TOC2"/>
            <w:tabs>
              <w:tab w:val="right" w:leader="dot" w:pos="9016"/>
            </w:tabs>
            <w:rPr>
              <w:rFonts w:eastAsiaTheme="minorEastAsia"/>
              <w:noProof/>
              <w:sz w:val="22"/>
              <w:szCs w:val="22"/>
              <w:lang w:eastAsia="en-GB"/>
            </w:rPr>
          </w:pPr>
          <w:hyperlink w:anchor="_Toc140686883" w:history="1">
            <w:r w:rsidR="00A1348C" w:rsidRPr="00687278">
              <w:rPr>
                <w:rStyle w:val="Hyperlink"/>
                <w:rFonts w:ascii="Arial" w:hAnsi="Arial" w:cs="Arial"/>
                <w:noProof/>
              </w:rPr>
              <w:t>CONCLUSION</w:t>
            </w:r>
            <w:r w:rsidR="00A1348C">
              <w:rPr>
                <w:noProof/>
                <w:webHidden/>
              </w:rPr>
              <w:tab/>
            </w:r>
            <w:r w:rsidR="00A1348C">
              <w:rPr>
                <w:noProof/>
                <w:webHidden/>
              </w:rPr>
              <w:fldChar w:fldCharType="begin"/>
            </w:r>
            <w:r w:rsidR="00A1348C">
              <w:rPr>
                <w:noProof/>
                <w:webHidden/>
              </w:rPr>
              <w:instrText xml:space="preserve"> PAGEREF _Toc140686883 \h </w:instrText>
            </w:r>
            <w:r w:rsidR="00A1348C">
              <w:rPr>
                <w:noProof/>
                <w:webHidden/>
              </w:rPr>
            </w:r>
            <w:r w:rsidR="00A1348C">
              <w:rPr>
                <w:noProof/>
                <w:webHidden/>
              </w:rPr>
              <w:fldChar w:fldCharType="separate"/>
            </w:r>
            <w:r w:rsidR="00A1348C">
              <w:rPr>
                <w:noProof/>
                <w:webHidden/>
              </w:rPr>
              <w:t>11</w:t>
            </w:r>
            <w:r w:rsidR="00A1348C">
              <w:rPr>
                <w:noProof/>
                <w:webHidden/>
              </w:rPr>
              <w:fldChar w:fldCharType="end"/>
            </w:r>
          </w:hyperlink>
        </w:p>
        <w:p w14:paraId="3E33BB79" w14:textId="6FF2E18B" w:rsidR="00A1348C" w:rsidRDefault="00000000">
          <w:pPr>
            <w:pStyle w:val="TOC2"/>
            <w:tabs>
              <w:tab w:val="right" w:leader="dot" w:pos="9016"/>
            </w:tabs>
            <w:rPr>
              <w:rFonts w:eastAsiaTheme="minorEastAsia"/>
              <w:noProof/>
              <w:sz w:val="22"/>
              <w:szCs w:val="22"/>
              <w:lang w:eastAsia="en-GB"/>
            </w:rPr>
          </w:pPr>
          <w:hyperlink w:anchor="_Toc140686884" w:history="1">
            <w:r w:rsidR="00A1348C" w:rsidRPr="00687278">
              <w:rPr>
                <w:rStyle w:val="Hyperlink"/>
                <w:rFonts w:ascii="Arial" w:hAnsi="Arial" w:cs="Arial"/>
                <w:noProof/>
              </w:rPr>
              <w:t>RECOMMENDATIONS</w:t>
            </w:r>
            <w:r w:rsidR="00A1348C">
              <w:rPr>
                <w:noProof/>
                <w:webHidden/>
              </w:rPr>
              <w:tab/>
            </w:r>
            <w:r w:rsidR="00A1348C">
              <w:rPr>
                <w:noProof/>
                <w:webHidden/>
              </w:rPr>
              <w:fldChar w:fldCharType="begin"/>
            </w:r>
            <w:r w:rsidR="00A1348C">
              <w:rPr>
                <w:noProof/>
                <w:webHidden/>
              </w:rPr>
              <w:instrText xml:space="preserve"> PAGEREF _Toc140686884 \h </w:instrText>
            </w:r>
            <w:r w:rsidR="00A1348C">
              <w:rPr>
                <w:noProof/>
                <w:webHidden/>
              </w:rPr>
            </w:r>
            <w:r w:rsidR="00A1348C">
              <w:rPr>
                <w:noProof/>
                <w:webHidden/>
              </w:rPr>
              <w:fldChar w:fldCharType="separate"/>
            </w:r>
            <w:r w:rsidR="00A1348C">
              <w:rPr>
                <w:noProof/>
                <w:webHidden/>
              </w:rPr>
              <w:t>11</w:t>
            </w:r>
            <w:r w:rsidR="00A1348C">
              <w:rPr>
                <w:noProof/>
                <w:webHidden/>
              </w:rPr>
              <w:fldChar w:fldCharType="end"/>
            </w:r>
          </w:hyperlink>
        </w:p>
        <w:p w14:paraId="6DCD9A47" w14:textId="61ABF549" w:rsidR="008D44B7" w:rsidRPr="002020E5" w:rsidRDefault="008D44B7">
          <w:pPr>
            <w:rPr>
              <w:rFonts w:ascii="Arial" w:hAnsi="Arial" w:cs="Arial"/>
            </w:rPr>
          </w:pPr>
          <w:r w:rsidRPr="002020E5">
            <w:rPr>
              <w:rFonts w:ascii="Arial" w:hAnsi="Arial" w:cs="Arial"/>
              <w:b/>
              <w:bCs/>
            </w:rPr>
            <w:fldChar w:fldCharType="end"/>
          </w:r>
        </w:p>
      </w:sdtContent>
    </w:sdt>
    <w:p w14:paraId="781A8B36" w14:textId="77777777" w:rsidR="00096BF0" w:rsidRPr="002020E5" w:rsidRDefault="00096BF0" w:rsidP="00B35C20">
      <w:pPr>
        <w:spacing w:line="360" w:lineRule="auto"/>
        <w:rPr>
          <w:rFonts w:ascii="Arial" w:eastAsiaTheme="majorEastAsia" w:hAnsi="Arial" w:cs="Arial"/>
          <w:color w:val="2F5496" w:themeColor="accent1" w:themeShade="BF"/>
          <w:sz w:val="26"/>
          <w:szCs w:val="26"/>
        </w:rPr>
      </w:pPr>
      <w:r w:rsidRPr="002020E5">
        <w:rPr>
          <w:rFonts w:ascii="Arial" w:hAnsi="Arial" w:cs="Arial"/>
        </w:rPr>
        <w:br w:type="page"/>
      </w:r>
    </w:p>
    <w:p w14:paraId="7F7E0ACB" w14:textId="2C70D7BA" w:rsidR="0006435A" w:rsidRPr="00BB6919" w:rsidRDefault="0006435A" w:rsidP="00B35C20">
      <w:pPr>
        <w:pStyle w:val="Heading2"/>
        <w:spacing w:line="360" w:lineRule="auto"/>
        <w:rPr>
          <w:rFonts w:ascii="Arial" w:hAnsi="Arial" w:cs="Arial"/>
          <w:sz w:val="24"/>
          <w:szCs w:val="24"/>
        </w:rPr>
      </w:pPr>
      <w:bookmarkStart w:id="0" w:name="_Toc140686869"/>
      <w:r w:rsidRPr="00BB6919">
        <w:rPr>
          <w:rFonts w:ascii="Arial" w:hAnsi="Arial" w:cs="Arial"/>
          <w:sz w:val="24"/>
          <w:szCs w:val="24"/>
        </w:rPr>
        <w:lastRenderedPageBreak/>
        <w:t>MENTAL HEALTH ILLNESS: DEMENTIA</w:t>
      </w:r>
      <w:bookmarkEnd w:id="0"/>
    </w:p>
    <w:p w14:paraId="7B58E084" w14:textId="77777777" w:rsidR="00743E97" w:rsidRPr="00BB6919" w:rsidRDefault="00743E97" w:rsidP="00B35C20">
      <w:pPr>
        <w:spacing w:line="360" w:lineRule="auto"/>
        <w:rPr>
          <w:rFonts w:ascii="Arial" w:hAnsi="Arial" w:cs="Arial"/>
          <w:lang w:eastAsia="en-GB"/>
        </w:rPr>
      </w:pPr>
    </w:p>
    <w:p w14:paraId="1576D176" w14:textId="2F81605E" w:rsidR="00743E97" w:rsidRPr="00BB6919" w:rsidRDefault="00844EAB" w:rsidP="00B35C20">
      <w:pPr>
        <w:spacing w:line="360" w:lineRule="auto"/>
        <w:rPr>
          <w:rFonts w:ascii="Arial" w:hAnsi="Arial" w:cs="Arial"/>
          <w:lang w:eastAsia="en-GB"/>
        </w:rPr>
      </w:pPr>
      <w:r w:rsidRPr="00BB6919">
        <w:rPr>
          <w:rFonts w:ascii="Arial" w:hAnsi="Arial" w:cs="Arial"/>
          <w:lang w:eastAsia="en-GB"/>
        </w:rPr>
        <w:t xml:space="preserve">This </w:t>
      </w:r>
      <w:r w:rsidR="00DD3850" w:rsidRPr="00BB6919">
        <w:rPr>
          <w:rFonts w:ascii="Arial" w:hAnsi="Arial" w:cs="Arial"/>
          <w:lang w:eastAsia="en-GB"/>
        </w:rPr>
        <w:t>report</w:t>
      </w:r>
      <w:r w:rsidRPr="00BB6919">
        <w:rPr>
          <w:rFonts w:ascii="Arial" w:hAnsi="Arial" w:cs="Arial"/>
          <w:lang w:eastAsia="en-GB"/>
        </w:rPr>
        <w:t xml:space="preserve"> will examine the definition and classification of dementia as outlined in the International Classification of Diseases, 10th Revision (ICD-10</w:t>
      </w:r>
      <w:r w:rsidR="00CC7272" w:rsidRPr="00BB6919">
        <w:rPr>
          <w:rFonts w:ascii="Arial" w:hAnsi="Arial" w:cs="Arial"/>
          <w:lang w:eastAsia="en-GB"/>
        </w:rPr>
        <w:t>). The</w:t>
      </w:r>
      <w:r w:rsidRPr="00BB6919">
        <w:rPr>
          <w:rFonts w:ascii="Arial" w:hAnsi="Arial" w:cs="Arial"/>
          <w:lang w:eastAsia="en-GB"/>
        </w:rPr>
        <w:t xml:space="preserve"> diagnostic process and protocol for identifying the mental disorder known as </w:t>
      </w:r>
      <w:r w:rsidR="00CC7272" w:rsidRPr="00BB6919">
        <w:rPr>
          <w:rFonts w:ascii="Arial" w:hAnsi="Arial" w:cs="Arial"/>
          <w:lang w:eastAsia="en-GB"/>
        </w:rPr>
        <w:t>dementia. This</w:t>
      </w:r>
      <w:r w:rsidRPr="00BB6919">
        <w:rPr>
          <w:rFonts w:ascii="Arial" w:hAnsi="Arial" w:cs="Arial"/>
          <w:lang w:eastAsia="en-GB"/>
        </w:rPr>
        <w:t xml:space="preserve"> study examines the existing treatment provision for individuals with dementia, with a focus on its historical context. Additionally, it explores the methods used to measure dementia and evaluates the effectiveness of rehabilitation as a means of treatment. Based on these findings, recommendations are proposed for future improvements in dementia treatment.</w:t>
      </w:r>
      <w:r w:rsidR="00147BD2" w:rsidRPr="00BB6919">
        <w:rPr>
          <w:rFonts w:ascii="Arial" w:hAnsi="Arial" w:cs="Arial"/>
          <w:lang w:eastAsia="en-GB"/>
        </w:rPr>
        <w:t xml:space="preserve"> </w:t>
      </w:r>
      <w:r w:rsidR="00743E97" w:rsidRPr="00BB6919">
        <w:rPr>
          <w:rFonts w:ascii="Arial" w:hAnsi="Arial" w:cs="Arial"/>
          <w:lang w:eastAsia="en-GB"/>
        </w:rPr>
        <w:t xml:space="preserve">By exploring the impact of stigma and exclusion on their overall well-being, as well as the challenges in developing prevention strategies and allocating resources, we can emphasise the need for increased awareness and education about </w:t>
      </w:r>
      <w:r w:rsidR="00CC7272" w:rsidRPr="00BB6919">
        <w:rPr>
          <w:rFonts w:ascii="Arial" w:hAnsi="Arial" w:cs="Arial"/>
          <w:lang w:eastAsia="en-GB"/>
        </w:rPr>
        <w:t>dementia.</w:t>
      </w:r>
    </w:p>
    <w:p w14:paraId="15957901" w14:textId="77777777" w:rsidR="0095727F" w:rsidRPr="00BB6919" w:rsidRDefault="0095727F" w:rsidP="00B35C20">
      <w:pPr>
        <w:spacing w:line="360" w:lineRule="auto"/>
        <w:rPr>
          <w:rFonts w:ascii="Arial" w:hAnsi="Arial" w:cs="Arial"/>
          <w:lang w:eastAsia="en-GB"/>
        </w:rPr>
      </w:pPr>
    </w:p>
    <w:p w14:paraId="371D4496" w14:textId="5AD2C4C2" w:rsidR="00BD3793" w:rsidRPr="00BB6919" w:rsidRDefault="00BD3793" w:rsidP="00B35C20">
      <w:pPr>
        <w:spacing w:line="360" w:lineRule="auto"/>
        <w:rPr>
          <w:rFonts w:ascii="Arial" w:hAnsi="Arial" w:cs="Arial"/>
        </w:rPr>
      </w:pPr>
      <w:r w:rsidRPr="00BB6919">
        <w:rPr>
          <w:rFonts w:ascii="Arial" w:hAnsi="Arial" w:cs="Arial"/>
        </w:rPr>
        <w:t xml:space="preserve">According to the World Health Organisation (WHO), by 2050, there will be 152 million individuals living with dementia, up from an estimated 82 million in 2030. The World Health Organisation (WHO) has identified dementia as a pressing public health issue and has issued a worldwide call to action to create dementia-friendly communities (WHO, 2020). </w:t>
      </w:r>
    </w:p>
    <w:p w14:paraId="7CD69D7E" w14:textId="2FF5B4AD" w:rsidR="00E8589B" w:rsidRPr="00BB6919" w:rsidRDefault="00BD3793" w:rsidP="00B35C20">
      <w:pPr>
        <w:spacing w:line="360" w:lineRule="auto"/>
        <w:rPr>
          <w:rFonts w:ascii="Arial" w:hAnsi="Arial" w:cs="Arial"/>
        </w:rPr>
      </w:pPr>
      <w:r w:rsidRPr="00BB6919">
        <w:rPr>
          <w:rFonts w:ascii="Arial" w:hAnsi="Arial" w:cs="Arial"/>
        </w:rPr>
        <w:t xml:space="preserve">Dementia patients may have trouble controlling their emotions, which may change their identity (World Health Organisation, 2022). Physiological circumstances like Alzheimer's disease affect brain neurochemistry and structure, causing the symptoms (Age UK, 2022). Brain degeneration causes cognitive impairment in early-onset dementia, affecting thinking, reasoning, communication, and </w:t>
      </w:r>
      <w:r w:rsidR="009F065A" w:rsidRPr="00BB6919">
        <w:rPr>
          <w:rFonts w:ascii="Arial" w:hAnsi="Arial" w:cs="Arial"/>
        </w:rPr>
        <w:t>remembering, (</w:t>
      </w:r>
      <w:r w:rsidRPr="00BB6919">
        <w:rPr>
          <w:rFonts w:ascii="Arial" w:hAnsi="Arial" w:cs="Arial"/>
        </w:rPr>
        <w:t>ICD-10)</w:t>
      </w:r>
      <w:r w:rsidR="008920F5" w:rsidRPr="00BB6919">
        <w:rPr>
          <w:rFonts w:ascii="Arial" w:hAnsi="Arial" w:cs="Arial"/>
        </w:rPr>
        <w:t>.</w:t>
      </w:r>
      <w:r w:rsidRPr="00BB6919">
        <w:rPr>
          <w:rFonts w:ascii="Arial" w:hAnsi="Arial" w:cs="Arial"/>
        </w:rPr>
        <w:t xml:space="preserve"> It may affect their mood, demeanour, and personality. Different people experience dementia in different ways. Some varieties of dementia have more symptoms than others. The Young Dementia Network helps early-onset dementia patients and their </w:t>
      </w:r>
      <w:r w:rsidR="00DD5C2B" w:rsidRPr="00BB6919">
        <w:rPr>
          <w:rFonts w:ascii="Arial" w:hAnsi="Arial" w:cs="Arial"/>
        </w:rPr>
        <w:t>families,</w:t>
      </w:r>
      <w:r w:rsidRPr="00BB6919">
        <w:rPr>
          <w:rFonts w:ascii="Arial" w:hAnsi="Arial" w:cs="Arial"/>
        </w:rPr>
        <w:t xml:space="preserve"> </w:t>
      </w:r>
      <w:r w:rsidR="006F1F52" w:rsidRPr="00BB6919">
        <w:rPr>
          <w:rFonts w:ascii="Arial" w:hAnsi="Arial" w:cs="Arial"/>
        </w:rPr>
        <w:t xml:space="preserve">(Knut </w:t>
      </w:r>
      <w:proofErr w:type="spellStart"/>
      <w:r w:rsidR="006F1F52" w:rsidRPr="00BB6919">
        <w:rPr>
          <w:rFonts w:ascii="Arial" w:hAnsi="Arial" w:cs="Arial"/>
        </w:rPr>
        <w:t>Engedal</w:t>
      </w:r>
      <w:proofErr w:type="spellEnd"/>
      <w:r w:rsidR="006F1F52" w:rsidRPr="00BB6919">
        <w:rPr>
          <w:rFonts w:ascii="Arial" w:hAnsi="Arial" w:cs="Arial"/>
        </w:rPr>
        <w:t xml:space="preserve"> ,2014</w:t>
      </w:r>
      <w:r w:rsidR="00EB3F3A" w:rsidRPr="00BB6919">
        <w:rPr>
          <w:rFonts w:ascii="Arial" w:hAnsi="Arial" w:cs="Arial"/>
        </w:rPr>
        <w:t xml:space="preserve">). </w:t>
      </w:r>
      <w:proofErr w:type="gramStart"/>
      <w:r w:rsidR="00EB3F3A" w:rsidRPr="00BB6919">
        <w:rPr>
          <w:rFonts w:ascii="Arial" w:hAnsi="Arial" w:cs="Arial"/>
        </w:rPr>
        <w:t>In</w:t>
      </w:r>
      <w:r w:rsidR="006F1F52" w:rsidRPr="00BB6919">
        <w:rPr>
          <w:rFonts w:ascii="Arial" w:hAnsi="Arial" w:cs="Arial"/>
        </w:rPr>
        <w:t xml:space="preserve"> </w:t>
      </w:r>
      <w:r w:rsidRPr="00BB6919">
        <w:rPr>
          <w:rFonts w:ascii="Arial" w:hAnsi="Arial" w:cs="Arial"/>
        </w:rPr>
        <w:t xml:space="preserve"> 2022</w:t>
      </w:r>
      <w:proofErr w:type="gramEnd"/>
      <w:r w:rsidRPr="00BB6919">
        <w:rPr>
          <w:rFonts w:ascii="Arial" w:hAnsi="Arial" w:cs="Arial"/>
        </w:rPr>
        <w:t>, 7.5% of the estimated 944,000 dementia patients in the UK, or 70,800 people, were diagnosed with young-onset dementia, which begins before 65</w:t>
      </w:r>
      <w:r w:rsidR="00DD5C2B" w:rsidRPr="00BB6919">
        <w:rPr>
          <w:rFonts w:ascii="Arial" w:hAnsi="Arial" w:cs="Arial"/>
        </w:rPr>
        <w:t xml:space="preserve">, </w:t>
      </w:r>
      <w:r w:rsidR="006F1F52" w:rsidRPr="00BB6919">
        <w:rPr>
          <w:rFonts w:ascii="Arial" w:hAnsi="Arial" w:cs="Arial"/>
        </w:rPr>
        <w:t>(Age UK, 2022)</w:t>
      </w:r>
      <w:r w:rsidR="00BA1B2A" w:rsidRPr="00BB6919">
        <w:rPr>
          <w:rFonts w:ascii="Arial" w:hAnsi="Arial" w:cs="Arial"/>
        </w:rPr>
        <w:t>, (World Health Organisation, 2022).</w:t>
      </w:r>
    </w:p>
    <w:p w14:paraId="3F4365F2" w14:textId="77777777" w:rsidR="008920F5" w:rsidRPr="00BB6919" w:rsidRDefault="008920F5" w:rsidP="00B35C20">
      <w:pPr>
        <w:spacing w:line="360" w:lineRule="auto"/>
        <w:rPr>
          <w:rFonts w:ascii="Arial" w:hAnsi="Arial" w:cs="Arial"/>
        </w:rPr>
      </w:pPr>
    </w:p>
    <w:p w14:paraId="0D4C44FD" w14:textId="77777777" w:rsidR="008920F5" w:rsidRPr="00BB6919" w:rsidRDefault="008920F5" w:rsidP="00B35C20">
      <w:pPr>
        <w:spacing w:line="360" w:lineRule="auto"/>
        <w:rPr>
          <w:rFonts w:ascii="Arial" w:hAnsi="Arial" w:cs="Arial"/>
        </w:rPr>
      </w:pPr>
    </w:p>
    <w:p w14:paraId="7C776266" w14:textId="77777777" w:rsidR="008920F5" w:rsidRPr="00BB6919" w:rsidRDefault="008920F5" w:rsidP="00B35C20">
      <w:pPr>
        <w:spacing w:line="360" w:lineRule="auto"/>
        <w:rPr>
          <w:rFonts w:ascii="Arial" w:hAnsi="Arial" w:cs="Arial"/>
        </w:rPr>
      </w:pPr>
    </w:p>
    <w:p w14:paraId="05C4D28B" w14:textId="77777777" w:rsidR="00E2551B" w:rsidRPr="00BB6919" w:rsidRDefault="00E2551B" w:rsidP="00B35C20">
      <w:pPr>
        <w:pStyle w:val="Heading2"/>
        <w:spacing w:line="360" w:lineRule="auto"/>
        <w:rPr>
          <w:rFonts w:ascii="Arial" w:hAnsi="Arial" w:cs="Arial"/>
          <w:sz w:val="24"/>
          <w:szCs w:val="24"/>
        </w:rPr>
      </w:pPr>
    </w:p>
    <w:p w14:paraId="0B1D74FB" w14:textId="77777777" w:rsidR="00A549C8" w:rsidRPr="00BB6919" w:rsidRDefault="00A549C8" w:rsidP="00B35C20">
      <w:pPr>
        <w:pStyle w:val="Heading2"/>
        <w:spacing w:line="360" w:lineRule="auto"/>
        <w:rPr>
          <w:rFonts w:ascii="Arial" w:hAnsi="Arial" w:cs="Arial"/>
          <w:sz w:val="24"/>
          <w:szCs w:val="24"/>
        </w:rPr>
      </w:pPr>
    </w:p>
    <w:p w14:paraId="7A71A857" w14:textId="77777777" w:rsidR="001C44D0" w:rsidRPr="00BB6919" w:rsidRDefault="001C44D0" w:rsidP="001C44D0">
      <w:pPr>
        <w:rPr>
          <w:rFonts w:ascii="Arial" w:hAnsi="Arial" w:cs="Arial"/>
        </w:rPr>
      </w:pPr>
    </w:p>
    <w:p w14:paraId="65ECE6AF" w14:textId="3C56F17B" w:rsidR="0085386D" w:rsidRPr="00BB6919" w:rsidRDefault="00E8589B" w:rsidP="00A549C8">
      <w:pPr>
        <w:pStyle w:val="Heading2"/>
        <w:spacing w:line="360" w:lineRule="auto"/>
        <w:rPr>
          <w:rFonts w:ascii="Arial" w:hAnsi="Arial" w:cs="Arial"/>
          <w:sz w:val="24"/>
          <w:szCs w:val="24"/>
        </w:rPr>
      </w:pPr>
      <w:bookmarkStart w:id="1" w:name="_Toc140686870"/>
      <w:r w:rsidRPr="00BB6919">
        <w:rPr>
          <w:rFonts w:ascii="Arial" w:hAnsi="Arial" w:cs="Arial"/>
          <w:sz w:val="24"/>
          <w:szCs w:val="24"/>
        </w:rPr>
        <w:t>DE</w:t>
      </w:r>
      <w:r w:rsidR="006100D7" w:rsidRPr="00BB6919">
        <w:rPr>
          <w:rFonts w:ascii="Arial" w:hAnsi="Arial" w:cs="Arial"/>
          <w:sz w:val="24"/>
          <w:szCs w:val="24"/>
        </w:rPr>
        <w:t>FINITION</w:t>
      </w:r>
      <w:r w:rsidR="004F34A2" w:rsidRPr="00BB6919">
        <w:rPr>
          <w:rFonts w:ascii="Arial" w:hAnsi="Arial" w:cs="Arial"/>
          <w:sz w:val="24"/>
          <w:szCs w:val="24"/>
        </w:rPr>
        <w:t xml:space="preserve"> AND INTERNATIONAL CLASSIFICATIONS</w:t>
      </w:r>
      <w:bookmarkEnd w:id="1"/>
    </w:p>
    <w:p w14:paraId="74B03ACF" w14:textId="77777777" w:rsidR="005311C7" w:rsidRPr="00BB6919" w:rsidRDefault="005311C7" w:rsidP="005311C7">
      <w:pPr>
        <w:rPr>
          <w:rFonts w:ascii="Arial" w:hAnsi="Arial" w:cs="Arial"/>
        </w:rPr>
      </w:pPr>
    </w:p>
    <w:p w14:paraId="46EAC061" w14:textId="525CD04F" w:rsidR="00D165F1" w:rsidRPr="00BB6919" w:rsidRDefault="00A00ECA" w:rsidP="00B35C20">
      <w:pPr>
        <w:spacing w:line="360" w:lineRule="auto"/>
        <w:rPr>
          <w:rFonts w:ascii="Arial" w:hAnsi="Arial" w:cs="Arial"/>
        </w:rPr>
      </w:pPr>
      <w:r w:rsidRPr="00BB6919">
        <w:rPr>
          <w:rFonts w:ascii="Arial" w:hAnsi="Arial" w:cs="Arial"/>
        </w:rPr>
        <w:t xml:space="preserve">Mental illness is a </w:t>
      </w:r>
      <w:r w:rsidR="00B0091D" w:rsidRPr="00BB6919">
        <w:rPr>
          <w:rFonts w:ascii="Arial" w:hAnsi="Arial" w:cs="Arial"/>
        </w:rPr>
        <w:t xml:space="preserve">clinically significant impairment in a person's intellect, emotional control, or conduct. It is typically linked to distress or functional impairment in key areas. In line with WHO </w:t>
      </w:r>
      <w:r w:rsidR="00496858" w:rsidRPr="00BB6919">
        <w:rPr>
          <w:rFonts w:ascii="Arial" w:hAnsi="Arial" w:cs="Arial"/>
        </w:rPr>
        <w:t>(2019) a</w:t>
      </w:r>
      <w:r w:rsidR="00B0091D" w:rsidRPr="00BB6919">
        <w:rPr>
          <w:rFonts w:ascii="Arial" w:hAnsi="Arial" w:cs="Arial"/>
        </w:rPr>
        <w:t>nxiety and depressive disorders were the most prevalent mental illnesses, affecting 1 in 8 persons, or 970 million people worldwide</w:t>
      </w:r>
      <w:r w:rsidR="00496858" w:rsidRPr="00BB6919">
        <w:rPr>
          <w:rFonts w:ascii="Arial" w:hAnsi="Arial" w:cs="Arial"/>
        </w:rPr>
        <w:t>.</w:t>
      </w:r>
      <w:r w:rsidR="00B0091D" w:rsidRPr="00BB6919">
        <w:rPr>
          <w:rFonts w:ascii="Arial" w:hAnsi="Arial" w:cs="Arial"/>
        </w:rPr>
        <w:t xml:space="preserve"> Due to the COVID-19 pandemic, the number of individuals who suffer from anxiety and depression illnesses greatly increased in 2020. Initial projections indicate a 26% and 28% increase in anxiety and severe depressive disorders, respectively, in just one year</w:t>
      </w:r>
      <w:r w:rsidR="004E7EE2">
        <w:rPr>
          <w:rFonts w:ascii="Arial" w:hAnsi="Arial" w:cs="Arial"/>
        </w:rPr>
        <w:t>,</w:t>
      </w:r>
      <w:r w:rsidR="00C85837" w:rsidRPr="00BB6919">
        <w:rPr>
          <w:rFonts w:ascii="Arial" w:hAnsi="Arial" w:cs="Arial"/>
        </w:rPr>
        <w:t xml:space="preserve"> </w:t>
      </w:r>
      <w:r w:rsidR="002C42B5">
        <w:rPr>
          <w:rFonts w:ascii="Arial" w:hAnsi="Arial" w:cs="Arial"/>
        </w:rPr>
        <w:t>(</w:t>
      </w:r>
      <w:r w:rsidR="00C85837" w:rsidRPr="00BB6919">
        <w:rPr>
          <w:rStyle w:val="Heading2Char"/>
          <w:rFonts w:ascii="Arial" w:hAnsi="Arial" w:cs="Arial"/>
          <w:color w:val="auto"/>
          <w:sz w:val="24"/>
          <w:szCs w:val="24"/>
        </w:rPr>
        <w:t>Alzheimer's Society (2022).</w:t>
      </w:r>
    </w:p>
    <w:p w14:paraId="40756294" w14:textId="77777777" w:rsidR="00D165F1" w:rsidRPr="00BB6919" w:rsidRDefault="00D165F1" w:rsidP="00B35C20">
      <w:pPr>
        <w:spacing w:line="360" w:lineRule="auto"/>
        <w:rPr>
          <w:rFonts w:ascii="Arial" w:hAnsi="Arial" w:cs="Arial"/>
        </w:rPr>
      </w:pPr>
    </w:p>
    <w:p w14:paraId="4F2B4312" w14:textId="40BD0DB4" w:rsidR="00C521C2" w:rsidRPr="00BB6919" w:rsidRDefault="004E3479" w:rsidP="00C521C2">
      <w:pPr>
        <w:spacing w:line="360" w:lineRule="auto"/>
        <w:rPr>
          <w:rFonts w:ascii="Arial" w:eastAsiaTheme="majorEastAsia" w:hAnsi="Arial" w:cs="Arial"/>
          <w:color w:val="2F5496" w:themeColor="accent1" w:themeShade="BF"/>
        </w:rPr>
      </w:pPr>
      <w:r w:rsidRPr="00BB6919">
        <w:rPr>
          <w:rFonts w:ascii="Arial" w:hAnsi="Arial" w:cs="Arial"/>
          <w:lang w:eastAsia="en-GB"/>
        </w:rPr>
        <w:t>Dementia refers to a broad category of brain disorders that cause a decline in cognitive abilities, affecting memory, thinking, and behaviour. It is characterised by a progressive and irreversible loss of cognitive function, often leading to difficulties in daily activities and social interactions,</w:t>
      </w:r>
      <w:r w:rsidRPr="00BB6919">
        <w:rPr>
          <w:rStyle w:val="Heading2Char"/>
          <w:rFonts w:ascii="Arial" w:hAnsi="Arial" w:cs="Arial"/>
          <w:color w:val="auto"/>
          <w:sz w:val="24"/>
          <w:szCs w:val="24"/>
        </w:rPr>
        <w:t xml:space="preserve"> (Liveincarer.org, 2017),</w:t>
      </w:r>
      <w:r w:rsidRPr="00BB6919">
        <w:rPr>
          <w:rFonts w:ascii="Arial" w:hAnsi="Arial" w:cs="Arial"/>
        </w:rPr>
        <w:t xml:space="preserve"> </w:t>
      </w:r>
      <w:r w:rsidRPr="00BB6919">
        <w:rPr>
          <w:rStyle w:val="Heading2Char"/>
          <w:rFonts w:ascii="Arial" w:hAnsi="Arial" w:cs="Arial"/>
          <w:color w:val="auto"/>
          <w:sz w:val="24"/>
          <w:szCs w:val="24"/>
        </w:rPr>
        <w:t>Alzheimer's Society (2022</w:t>
      </w:r>
      <w:r w:rsidR="00EB3F3A" w:rsidRPr="00BB6919">
        <w:rPr>
          <w:rStyle w:val="Heading2Char"/>
          <w:rFonts w:ascii="Arial" w:hAnsi="Arial" w:cs="Arial"/>
          <w:color w:val="auto"/>
          <w:sz w:val="24"/>
          <w:szCs w:val="24"/>
        </w:rPr>
        <w:t>).</w:t>
      </w:r>
      <w:r w:rsidR="00EB3F3A" w:rsidRPr="00BB6919">
        <w:rPr>
          <w:rFonts w:ascii="Arial" w:hAnsi="Arial" w:cs="Arial"/>
        </w:rPr>
        <w:t xml:space="preserve"> The</w:t>
      </w:r>
      <w:r w:rsidR="00990BD6" w:rsidRPr="00BB6919">
        <w:rPr>
          <w:rFonts w:ascii="Arial" w:hAnsi="Arial" w:cs="Arial"/>
        </w:rPr>
        <w:t xml:space="preserve"> symptoms of dementia may start off modest but may worsen with time because the condition is progressive. However, with the correct assistance, people with dementia may still have fulfilling life.</w:t>
      </w:r>
      <w:r w:rsidR="00597F0B" w:rsidRPr="00BB6919">
        <w:rPr>
          <w:rFonts w:ascii="Arial" w:hAnsi="Arial" w:cs="Arial"/>
          <w:lang w:eastAsia="en-GB"/>
        </w:rPr>
        <w:t xml:space="preserve"> </w:t>
      </w:r>
      <w:r w:rsidR="003A1F69" w:rsidRPr="00BB6919">
        <w:rPr>
          <w:rFonts w:ascii="Arial" w:hAnsi="Arial" w:cs="Arial"/>
        </w:rPr>
        <w:t>Cognitive</w:t>
      </w:r>
      <w:r w:rsidR="00206969" w:rsidRPr="00BB6919">
        <w:rPr>
          <w:rFonts w:ascii="Arial" w:hAnsi="Arial" w:cs="Arial"/>
        </w:rPr>
        <w:t xml:space="preserve"> abilities including focus, organisation, learning, memory, </w:t>
      </w:r>
      <w:r w:rsidR="00720092" w:rsidRPr="00BB6919">
        <w:rPr>
          <w:rFonts w:ascii="Arial" w:hAnsi="Arial" w:cs="Arial"/>
        </w:rPr>
        <w:t>language, hearing</w:t>
      </w:r>
      <w:r w:rsidR="00206969" w:rsidRPr="00BB6919">
        <w:rPr>
          <w:rFonts w:ascii="Arial" w:hAnsi="Arial" w:cs="Arial"/>
        </w:rPr>
        <w:t>, spatial awareness, and social skills may all be</w:t>
      </w:r>
      <w:r w:rsidR="00720092">
        <w:rPr>
          <w:rFonts w:ascii="Arial" w:hAnsi="Arial" w:cs="Arial"/>
        </w:rPr>
        <w:t xml:space="preserve"> </w:t>
      </w:r>
      <w:r w:rsidR="00206969" w:rsidRPr="00BB6919">
        <w:rPr>
          <w:rFonts w:ascii="Arial" w:hAnsi="Arial" w:cs="Arial"/>
        </w:rPr>
        <w:t>impacted</w:t>
      </w:r>
      <w:r w:rsidR="00C521C2" w:rsidRPr="00BB6919">
        <w:rPr>
          <w:rFonts w:ascii="Arial" w:hAnsi="Arial" w:cs="Arial"/>
        </w:rPr>
        <w:t xml:space="preserve">, (Dementia Australia, 2015). </w:t>
      </w:r>
    </w:p>
    <w:p w14:paraId="671BC044" w14:textId="77777777" w:rsidR="00C40B42" w:rsidRPr="00BB6919" w:rsidRDefault="00C40B42" w:rsidP="00B35C20">
      <w:pPr>
        <w:spacing w:line="360" w:lineRule="auto"/>
        <w:rPr>
          <w:rFonts w:ascii="Arial" w:hAnsi="Arial" w:cs="Arial"/>
        </w:rPr>
      </w:pPr>
    </w:p>
    <w:p w14:paraId="54576039" w14:textId="6896A1EE" w:rsidR="00513C19" w:rsidRPr="00BB6919" w:rsidRDefault="00E873C8" w:rsidP="00B35C20">
      <w:pPr>
        <w:spacing w:line="360" w:lineRule="auto"/>
        <w:rPr>
          <w:rFonts w:ascii="Arial" w:hAnsi="Arial" w:cs="Arial"/>
        </w:rPr>
      </w:pPr>
      <w:r w:rsidRPr="00BB6919">
        <w:rPr>
          <w:rFonts w:ascii="Arial" w:hAnsi="Arial" w:cs="Arial"/>
        </w:rPr>
        <w:t>T</w:t>
      </w:r>
      <w:r w:rsidR="00482519" w:rsidRPr="00BB6919">
        <w:rPr>
          <w:rFonts w:ascii="Arial" w:hAnsi="Arial" w:cs="Arial"/>
        </w:rPr>
        <w:t xml:space="preserve">he ICD-10 </w:t>
      </w:r>
      <w:r w:rsidRPr="00BB6919">
        <w:rPr>
          <w:rFonts w:ascii="Arial" w:hAnsi="Arial" w:cs="Arial"/>
        </w:rPr>
        <w:t>(</w:t>
      </w:r>
      <w:r w:rsidR="00E0772C" w:rsidRPr="00BB6919">
        <w:rPr>
          <w:rFonts w:ascii="Arial" w:hAnsi="Arial" w:cs="Arial"/>
        </w:rPr>
        <w:t xml:space="preserve">International </w:t>
      </w:r>
      <w:r w:rsidR="00482519" w:rsidRPr="00BB6919">
        <w:rPr>
          <w:rFonts w:ascii="Arial" w:hAnsi="Arial" w:cs="Arial"/>
        </w:rPr>
        <w:t xml:space="preserve">classification </w:t>
      </w:r>
      <w:r w:rsidR="00393D30" w:rsidRPr="00BB6919">
        <w:rPr>
          <w:rFonts w:ascii="Arial" w:hAnsi="Arial" w:cs="Arial"/>
        </w:rPr>
        <w:t xml:space="preserve">of </w:t>
      </w:r>
      <w:r w:rsidR="00E66239" w:rsidRPr="00BB6919">
        <w:rPr>
          <w:rFonts w:ascii="Arial" w:hAnsi="Arial" w:cs="Arial"/>
        </w:rPr>
        <w:t>diseases</w:t>
      </w:r>
      <w:r w:rsidR="002471D7" w:rsidRPr="00BB6919">
        <w:rPr>
          <w:rFonts w:ascii="Arial" w:hAnsi="Arial" w:cs="Arial"/>
        </w:rPr>
        <w:t>)</w:t>
      </w:r>
      <w:r w:rsidR="005F6330" w:rsidRPr="00BB6919">
        <w:rPr>
          <w:rFonts w:ascii="Arial" w:hAnsi="Arial" w:cs="Arial"/>
        </w:rPr>
        <w:t xml:space="preserve"> view</w:t>
      </w:r>
      <w:r w:rsidR="00E66239" w:rsidRPr="00BB6919">
        <w:rPr>
          <w:rFonts w:ascii="Arial" w:hAnsi="Arial" w:cs="Arial"/>
        </w:rPr>
        <w:t xml:space="preserve"> dementia</w:t>
      </w:r>
      <w:r w:rsidR="00482519" w:rsidRPr="00BB6919">
        <w:rPr>
          <w:rFonts w:ascii="Arial" w:hAnsi="Arial" w:cs="Arial"/>
        </w:rPr>
        <w:t xml:space="preserve"> (F00-F03</w:t>
      </w:r>
      <w:r w:rsidR="00512CD4" w:rsidRPr="00BB6919">
        <w:rPr>
          <w:rFonts w:ascii="Arial" w:hAnsi="Arial" w:cs="Arial"/>
        </w:rPr>
        <w:t xml:space="preserve">), </w:t>
      </w:r>
      <w:r w:rsidR="00FE38ED" w:rsidRPr="00BB6919">
        <w:rPr>
          <w:rFonts w:ascii="Arial" w:hAnsi="Arial" w:cs="Arial"/>
        </w:rPr>
        <w:t>a</w:t>
      </w:r>
      <w:r w:rsidR="00512CD4" w:rsidRPr="00BB6919">
        <w:rPr>
          <w:rFonts w:ascii="Arial" w:hAnsi="Arial" w:cs="Arial"/>
        </w:rPr>
        <w:t>s</w:t>
      </w:r>
      <w:r w:rsidR="00482519" w:rsidRPr="00BB6919">
        <w:rPr>
          <w:rFonts w:ascii="Arial" w:hAnsi="Arial" w:cs="Arial"/>
        </w:rPr>
        <w:t xml:space="preserve"> a condition caused by brain disease that is frequently chronic or progressive in character. </w:t>
      </w:r>
      <w:r w:rsidR="0010730A" w:rsidRPr="00BB6919">
        <w:rPr>
          <w:rFonts w:ascii="Arial" w:hAnsi="Arial" w:cs="Arial"/>
          <w:lang w:eastAsia="en-GB"/>
        </w:rPr>
        <w:t xml:space="preserve">Dementia refers to a broad category of brain disorders that cause a decline in cognitive abilities, affecting memory, thinking, and behaviour. It is characterised by a progressive and irreversible loss of cognitive function, often leading to difficulties in daily activities and social </w:t>
      </w:r>
      <w:r w:rsidR="0001777B" w:rsidRPr="00BB6919">
        <w:rPr>
          <w:rFonts w:ascii="Arial" w:hAnsi="Arial" w:cs="Arial"/>
          <w:lang w:eastAsia="en-GB"/>
        </w:rPr>
        <w:t>interactions,</w:t>
      </w:r>
      <w:r w:rsidR="0001777B" w:rsidRPr="00BB6919">
        <w:rPr>
          <w:rFonts w:ascii="Arial" w:hAnsi="Arial" w:cs="Arial"/>
        </w:rPr>
        <w:t xml:space="preserve"> (</w:t>
      </w:r>
      <w:r w:rsidR="003D457E" w:rsidRPr="00BB6919">
        <w:rPr>
          <w:rFonts w:ascii="Arial" w:hAnsi="Arial" w:cs="Arial"/>
        </w:rPr>
        <w:t>WHO 2023</w:t>
      </w:r>
      <w:r w:rsidR="00A61B23" w:rsidRPr="00BB6919">
        <w:rPr>
          <w:rFonts w:ascii="Arial" w:hAnsi="Arial" w:cs="Arial"/>
        </w:rPr>
        <w:t xml:space="preserve">). </w:t>
      </w:r>
    </w:p>
    <w:p w14:paraId="37134A64" w14:textId="13AC1864" w:rsidR="00513C19" w:rsidRPr="00BB6919" w:rsidRDefault="00513C19" w:rsidP="00B35C20">
      <w:pPr>
        <w:spacing w:line="360" w:lineRule="auto"/>
        <w:rPr>
          <w:rFonts w:ascii="Arial" w:hAnsi="Arial" w:cs="Arial"/>
        </w:rPr>
      </w:pPr>
      <w:r w:rsidRPr="00BB6919">
        <w:rPr>
          <w:rFonts w:ascii="Arial" w:hAnsi="Arial" w:cs="Arial"/>
        </w:rPr>
        <w:t xml:space="preserve">F00* - Alzheimer's </w:t>
      </w:r>
      <w:r w:rsidR="009F7757" w:rsidRPr="00BB6919">
        <w:rPr>
          <w:rFonts w:ascii="Arial" w:hAnsi="Arial" w:cs="Arial"/>
        </w:rPr>
        <w:t xml:space="preserve">disease </w:t>
      </w:r>
      <w:r w:rsidRPr="00BB6919">
        <w:rPr>
          <w:rFonts w:ascii="Arial" w:hAnsi="Arial" w:cs="Arial"/>
        </w:rPr>
        <w:t>dementia (G30.-+)</w:t>
      </w:r>
    </w:p>
    <w:p w14:paraId="7A19B671" w14:textId="639DC3B1" w:rsidR="00513C19" w:rsidRPr="00BB6919" w:rsidRDefault="00513C19" w:rsidP="00B35C20">
      <w:pPr>
        <w:spacing w:line="360" w:lineRule="auto"/>
        <w:rPr>
          <w:rFonts w:ascii="Arial" w:hAnsi="Arial" w:cs="Arial"/>
        </w:rPr>
      </w:pPr>
      <w:r w:rsidRPr="00BB6919">
        <w:rPr>
          <w:rFonts w:ascii="Arial" w:hAnsi="Arial" w:cs="Arial"/>
        </w:rPr>
        <w:t xml:space="preserve">F01 - Vascular dementia F02* - Dementia </w:t>
      </w:r>
      <w:r w:rsidR="000B7709" w:rsidRPr="00BB6919">
        <w:rPr>
          <w:rFonts w:ascii="Arial" w:hAnsi="Arial" w:cs="Arial"/>
        </w:rPr>
        <w:t xml:space="preserve">in </w:t>
      </w:r>
      <w:r w:rsidRPr="00BB6919">
        <w:rPr>
          <w:rFonts w:ascii="Arial" w:hAnsi="Arial" w:cs="Arial"/>
        </w:rPr>
        <w:t xml:space="preserve">other disorders </w:t>
      </w:r>
      <w:r w:rsidR="000B7709" w:rsidRPr="00BB6919">
        <w:rPr>
          <w:rFonts w:ascii="Arial" w:hAnsi="Arial" w:cs="Arial"/>
        </w:rPr>
        <w:t xml:space="preserve">not </w:t>
      </w:r>
      <w:r w:rsidRPr="00BB6919">
        <w:rPr>
          <w:rFonts w:ascii="Arial" w:hAnsi="Arial" w:cs="Arial"/>
        </w:rPr>
        <w:t xml:space="preserve">otherwise </w:t>
      </w:r>
      <w:r w:rsidR="003A52C8" w:rsidRPr="00BB6919">
        <w:rPr>
          <w:rFonts w:ascii="Arial" w:hAnsi="Arial" w:cs="Arial"/>
        </w:rPr>
        <w:t>classified.</w:t>
      </w:r>
    </w:p>
    <w:p w14:paraId="4778FE44" w14:textId="400E517B" w:rsidR="00513C19" w:rsidRPr="00BB6919" w:rsidRDefault="00513C19" w:rsidP="00B35C20">
      <w:pPr>
        <w:spacing w:line="360" w:lineRule="auto"/>
        <w:rPr>
          <w:rFonts w:ascii="Arial" w:hAnsi="Arial" w:cs="Arial"/>
        </w:rPr>
      </w:pPr>
      <w:r w:rsidRPr="00BB6919">
        <w:rPr>
          <w:rFonts w:ascii="Arial" w:hAnsi="Arial" w:cs="Arial"/>
        </w:rPr>
        <w:t xml:space="preserve">F03 - Dementia </w:t>
      </w:r>
      <w:r w:rsidR="00DF4BCB" w:rsidRPr="00BB6919">
        <w:rPr>
          <w:rFonts w:ascii="Arial" w:hAnsi="Arial" w:cs="Arial"/>
        </w:rPr>
        <w:t xml:space="preserve">of </w:t>
      </w:r>
      <w:r w:rsidRPr="00BB6919">
        <w:rPr>
          <w:rFonts w:ascii="Arial" w:hAnsi="Arial" w:cs="Arial"/>
        </w:rPr>
        <w:t xml:space="preserve">unknown </w:t>
      </w:r>
      <w:r w:rsidR="00E77B01" w:rsidRPr="00BB6919">
        <w:rPr>
          <w:rFonts w:ascii="Arial" w:hAnsi="Arial" w:cs="Arial"/>
        </w:rPr>
        <w:t>cause</w:t>
      </w:r>
      <w:r w:rsidR="0001777B" w:rsidRPr="00BB6919">
        <w:rPr>
          <w:rFonts w:ascii="Arial" w:hAnsi="Arial" w:cs="Arial"/>
        </w:rPr>
        <w:t>.</w:t>
      </w:r>
    </w:p>
    <w:p w14:paraId="63590221" w14:textId="1F85D76B" w:rsidR="00511D06" w:rsidRPr="00BB6919" w:rsidRDefault="00513C19" w:rsidP="00B35C20">
      <w:pPr>
        <w:spacing w:line="360" w:lineRule="auto"/>
        <w:rPr>
          <w:rFonts w:ascii="Arial" w:hAnsi="Arial" w:cs="Arial"/>
        </w:rPr>
      </w:pPr>
      <w:r w:rsidRPr="00BB6919">
        <w:rPr>
          <w:rFonts w:ascii="Arial" w:hAnsi="Arial" w:cs="Arial"/>
        </w:rPr>
        <w:lastRenderedPageBreak/>
        <w:t xml:space="preserve">Dementia is a degenerative illness that causes memory loss and a steady decline </w:t>
      </w:r>
      <w:r w:rsidR="00E77B01" w:rsidRPr="00BB6919">
        <w:rPr>
          <w:rFonts w:ascii="Arial" w:hAnsi="Arial" w:cs="Arial"/>
        </w:rPr>
        <w:t xml:space="preserve">in </w:t>
      </w:r>
      <w:r w:rsidRPr="00BB6919">
        <w:rPr>
          <w:rFonts w:ascii="Arial" w:hAnsi="Arial" w:cs="Arial"/>
        </w:rPr>
        <w:t>cognitive abilities.</w:t>
      </w:r>
      <w:r w:rsidR="00511D06" w:rsidRPr="00BB6919">
        <w:rPr>
          <w:rFonts w:ascii="Arial" w:hAnsi="Arial" w:cs="Arial"/>
        </w:rPr>
        <w:t xml:space="preserve"> Dementia is a general term for a group of neurological disorders characterised mostly by cognitive deterioration owing to structural brain abnormalities. It</w:t>
      </w:r>
      <w:r w:rsidR="006E0B12" w:rsidRPr="00BB6919">
        <w:rPr>
          <w:rFonts w:ascii="Arial" w:hAnsi="Arial" w:cs="Arial"/>
        </w:rPr>
        <w:t xml:space="preserve"> is</w:t>
      </w:r>
      <w:r w:rsidR="00511D06" w:rsidRPr="00BB6919">
        <w:rPr>
          <w:rFonts w:ascii="Arial" w:hAnsi="Arial" w:cs="Arial"/>
        </w:rPr>
        <w:t xml:space="preserve"> not the same thing as mental </w:t>
      </w:r>
      <w:r w:rsidR="0099126A" w:rsidRPr="00BB6919">
        <w:rPr>
          <w:rFonts w:ascii="Arial" w:hAnsi="Arial" w:cs="Arial"/>
        </w:rPr>
        <w:t xml:space="preserve">illness. </w:t>
      </w:r>
    </w:p>
    <w:p w14:paraId="06F4DB33" w14:textId="77777777" w:rsidR="006E0B12" w:rsidRPr="00BB6919" w:rsidRDefault="006E0B12" w:rsidP="00B35C20">
      <w:pPr>
        <w:spacing w:line="360" w:lineRule="auto"/>
        <w:rPr>
          <w:rFonts w:ascii="Arial" w:hAnsi="Arial" w:cs="Arial"/>
        </w:rPr>
      </w:pPr>
    </w:p>
    <w:p w14:paraId="67CCB323" w14:textId="19285F35" w:rsidR="00405B9E" w:rsidRPr="00BB6919" w:rsidRDefault="00511D06" w:rsidP="0020071B">
      <w:pPr>
        <w:spacing w:line="360" w:lineRule="auto"/>
        <w:rPr>
          <w:rFonts w:ascii="Arial" w:hAnsi="Arial" w:cs="Arial"/>
        </w:rPr>
      </w:pPr>
      <w:r w:rsidRPr="00BB6919">
        <w:rPr>
          <w:rFonts w:ascii="Arial" w:hAnsi="Arial" w:cs="Arial"/>
        </w:rPr>
        <w:t>In the DSM-5, dementia is included under Neurocognitive Disorders (NCDs</w:t>
      </w:r>
      <w:proofErr w:type="gramStart"/>
      <w:r w:rsidRPr="00BB6919">
        <w:rPr>
          <w:rFonts w:ascii="Arial" w:hAnsi="Arial" w:cs="Arial"/>
        </w:rPr>
        <w:t>).</w:t>
      </w:r>
      <w:r w:rsidR="006D37CB">
        <w:rPr>
          <w:rFonts w:ascii="Arial" w:hAnsi="Arial" w:cs="Arial"/>
        </w:rPr>
        <w:t>T</w:t>
      </w:r>
      <w:r w:rsidRPr="00BB6919">
        <w:rPr>
          <w:rFonts w:ascii="Arial" w:hAnsi="Arial" w:cs="Arial"/>
        </w:rPr>
        <w:t>he</w:t>
      </w:r>
      <w:proofErr w:type="gramEnd"/>
      <w:r w:rsidRPr="00BB6919">
        <w:rPr>
          <w:rFonts w:ascii="Arial" w:hAnsi="Arial" w:cs="Arial"/>
        </w:rPr>
        <w:t xml:space="preserve"> word "neurocognitive</w:t>
      </w:r>
      <w:r w:rsidR="005F3BA8" w:rsidRPr="00BB6919">
        <w:rPr>
          <w:rFonts w:ascii="Arial" w:hAnsi="Arial" w:cs="Arial"/>
        </w:rPr>
        <w:t>” has</w:t>
      </w:r>
      <w:r w:rsidRPr="00BB6919">
        <w:rPr>
          <w:rFonts w:ascii="Arial" w:hAnsi="Arial" w:cs="Arial"/>
        </w:rPr>
        <w:t xml:space="preserve"> been introduced to these conditions to stress the role that brain illness and impaired brain function play in causing NCD symptoms. Disorders where an acquired rather than a developmental loss in cognitive function is the major clinical feature fall within the NCD umbrella</w:t>
      </w:r>
      <w:r w:rsidR="005D3C55" w:rsidRPr="00BB6919">
        <w:rPr>
          <w:rFonts w:ascii="Arial" w:hAnsi="Arial" w:cs="Arial"/>
        </w:rPr>
        <w:t>, (Dementia Australia, 2015)</w:t>
      </w:r>
      <w:r w:rsidR="004B3582" w:rsidRPr="00BB6919">
        <w:rPr>
          <w:rFonts w:ascii="Arial" w:hAnsi="Arial" w:cs="Arial"/>
        </w:rPr>
        <w:t>.</w:t>
      </w:r>
      <w:r w:rsidRPr="00BB6919">
        <w:rPr>
          <w:rFonts w:ascii="Arial" w:hAnsi="Arial" w:cs="Arial"/>
        </w:rPr>
        <w:t xml:space="preserve"> </w:t>
      </w:r>
    </w:p>
    <w:p w14:paraId="4F0D5EE0" w14:textId="77777777" w:rsidR="00547896" w:rsidRPr="00BB6919" w:rsidRDefault="00547896" w:rsidP="00B35C20">
      <w:pPr>
        <w:spacing w:line="360" w:lineRule="auto"/>
        <w:rPr>
          <w:rFonts w:ascii="Arial" w:hAnsi="Arial" w:cs="Arial"/>
          <w:lang w:eastAsia="en-GB"/>
        </w:rPr>
      </w:pPr>
    </w:p>
    <w:p w14:paraId="5768D692" w14:textId="0D57FD2B" w:rsidR="00405B9E" w:rsidRPr="00BB6919" w:rsidRDefault="0027068E" w:rsidP="00B35C20">
      <w:pPr>
        <w:spacing w:line="360" w:lineRule="auto"/>
        <w:rPr>
          <w:rFonts w:ascii="Arial" w:hAnsi="Arial" w:cs="Arial"/>
          <w:lang w:eastAsia="en-GB"/>
        </w:rPr>
      </w:pPr>
      <w:bookmarkStart w:id="2" w:name="_Toc140686872"/>
      <w:r w:rsidRPr="00BB6919">
        <w:rPr>
          <w:rStyle w:val="Heading1Char"/>
          <w:rFonts w:ascii="Arial" w:hAnsi="Arial" w:cs="Arial"/>
          <w:sz w:val="24"/>
          <w:szCs w:val="24"/>
        </w:rPr>
        <w:t>CAUSES AND RISK FACTORS OF DEMENTIA</w:t>
      </w:r>
      <w:r w:rsidRPr="00BB6919">
        <w:rPr>
          <w:rStyle w:val="Heading2Char"/>
          <w:rFonts w:ascii="Arial" w:hAnsi="Arial" w:cs="Arial"/>
          <w:sz w:val="24"/>
          <w:szCs w:val="24"/>
        </w:rPr>
        <w:t>.</w:t>
      </w:r>
      <w:bookmarkEnd w:id="2"/>
    </w:p>
    <w:p w14:paraId="1C08BF45" w14:textId="77777777" w:rsidR="00B96CA7" w:rsidRPr="00BB6919" w:rsidRDefault="00B96CA7" w:rsidP="004E340B">
      <w:pPr>
        <w:spacing w:line="360" w:lineRule="auto"/>
        <w:rPr>
          <w:rFonts w:ascii="Arial" w:hAnsi="Arial" w:cs="Arial"/>
          <w:lang w:eastAsia="en-GB"/>
        </w:rPr>
      </w:pPr>
      <w:r w:rsidRPr="00BB6919">
        <w:rPr>
          <w:rFonts w:ascii="Arial" w:hAnsi="Arial" w:cs="Arial"/>
          <w:lang w:eastAsia="en-GB"/>
        </w:rPr>
        <w:t>Risk factors for dementia i</w:t>
      </w:r>
      <w:r w:rsidR="00405B9E" w:rsidRPr="00BB6919">
        <w:rPr>
          <w:rFonts w:ascii="Arial" w:hAnsi="Arial" w:cs="Arial"/>
          <w:lang w:eastAsia="en-GB"/>
        </w:rPr>
        <w:t xml:space="preserve">nclude age, genetics, and certain medical conditions. Age is the most significant risk factor, as the likelihood of developing dementia increases with advancing age. </w:t>
      </w:r>
    </w:p>
    <w:p w14:paraId="06BCC44B" w14:textId="1962C569" w:rsidR="004E340B" w:rsidRPr="00BB6919" w:rsidRDefault="00FD4F4A" w:rsidP="004E340B">
      <w:pPr>
        <w:spacing w:line="360" w:lineRule="auto"/>
        <w:rPr>
          <w:rFonts w:ascii="Arial" w:hAnsi="Arial" w:cs="Arial"/>
          <w:lang w:eastAsia="en-GB"/>
        </w:rPr>
      </w:pPr>
      <w:r>
        <w:rPr>
          <w:rFonts w:ascii="Open Sans" w:hAnsi="Open Sans" w:cs="Open Sans"/>
          <w:color w:val="252525"/>
          <w:shd w:val="clear" w:color="auto" w:fill="FFFFFF"/>
        </w:rPr>
        <w:t>Genetics increases the risk of developing dementia through gene mutations and predisposition. Family history and environmental factors also contribute to the condition. However, genetics alone is not a guarantee as other environmental and lifestyle factors can also influence an individual's risk</w:t>
      </w:r>
      <w:r w:rsidR="004E340B" w:rsidRPr="00BB6919">
        <w:rPr>
          <w:rFonts w:ascii="Arial" w:hAnsi="Arial" w:cs="Arial"/>
          <w:lang w:eastAsia="en-GB"/>
        </w:rPr>
        <w:t>. Genetically at-risk groups of older people and clinically healthy older people show that the biological process of Alzheimer's disease (AD) starts many years before dementia shows up, Dubois et al. (2010)</w:t>
      </w:r>
      <w:r w:rsidR="00A737DD" w:rsidRPr="00BB6919">
        <w:rPr>
          <w:rFonts w:ascii="Arial" w:hAnsi="Arial" w:cs="Arial"/>
          <w:lang w:eastAsia="en-GB"/>
        </w:rPr>
        <w:t>.</w:t>
      </w:r>
    </w:p>
    <w:p w14:paraId="36737784" w14:textId="12C333B6" w:rsidR="004E340B" w:rsidRPr="00BB6919" w:rsidRDefault="004E340B" w:rsidP="00B35C20">
      <w:pPr>
        <w:spacing w:line="360" w:lineRule="auto"/>
        <w:rPr>
          <w:rFonts w:ascii="Arial" w:hAnsi="Arial" w:cs="Arial"/>
          <w:lang w:eastAsia="en-GB"/>
        </w:rPr>
      </w:pPr>
    </w:p>
    <w:p w14:paraId="6BFC7641" w14:textId="09A91411" w:rsidR="00405B9E" w:rsidRPr="00BB6919" w:rsidRDefault="00405B9E" w:rsidP="00B35C20">
      <w:pPr>
        <w:spacing w:line="360" w:lineRule="auto"/>
        <w:rPr>
          <w:rFonts w:ascii="Arial" w:hAnsi="Arial" w:cs="Arial"/>
          <w:lang w:eastAsia="en-GB"/>
        </w:rPr>
      </w:pPr>
      <w:r w:rsidRPr="00BB6919">
        <w:rPr>
          <w:rFonts w:ascii="Arial" w:hAnsi="Arial" w:cs="Arial"/>
          <w:lang w:eastAsia="en-GB"/>
        </w:rPr>
        <w:t>Additionally, medical conditions such as high blood pressure, diabetes, and cardiovascular disease can increase the risk of developing dementia. It is important to understand these causes and risk factors in order to develop effective prevention strategies and provide appropriate care for individuals affected by dementia. </w:t>
      </w:r>
    </w:p>
    <w:p w14:paraId="72DF3745" w14:textId="77777777" w:rsidR="00A737DD" w:rsidRPr="00BB6919" w:rsidRDefault="00A737DD" w:rsidP="00B35C20">
      <w:pPr>
        <w:spacing w:line="360" w:lineRule="auto"/>
        <w:rPr>
          <w:rFonts w:ascii="Arial" w:hAnsi="Arial" w:cs="Arial"/>
          <w:lang w:eastAsia="en-GB"/>
        </w:rPr>
      </w:pPr>
    </w:p>
    <w:p w14:paraId="058C1871" w14:textId="77701D4E" w:rsidR="00405B9E" w:rsidRPr="00BB6919" w:rsidRDefault="00405B9E" w:rsidP="00B35C20">
      <w:pPr>
        <w:spacing w:line="360" w:lineRule="auto"/>
        <w:rPr>
          <w:rFonts w:ascii="Arial" w:hAnsi="Arial" w:cs="Arial"/>
          <w:lang w:eastAsia="en-GB"/>
        </w:rPr>
      </w:pPr>
      <w:bookmarkStart w:id="3" w:name="_Toc140686874"/>
      <w:r w:rsidRPr="00BB6919">
        <w:rPr>
          <w:rStyle w:val="Heading3Char"/>
          <w:rFonts w:ascii="Arial" w:hAnsi="Arial" w:cs="Arial"/>
        </w:rPr>
        <w:t>Age</w:t>
      </w:r>
      <w:bookmarkEnd w:id="3"/>
      <w:r w:rsidRPr="00BB6919">
        <w:rPr>
          <w:rFonts w:ascii="Arial" w:hAnsi="Arial" w:cs="Arial"/>
          <w:lang w:eastAsia="en-GB"/>
        </w:rPr>
        <w:t xml:space="preserve"> as a primary risk factor for dementia cannot be overlooked. As individuals get older, the likelihood of developing dementia increases significantly. This is due to the natural ageing process and the impact it has on brain health. However, it is important to note that not everyone who reaches old age will develop dementia, as other factors such as genetics and medical conditions also play a role in determining an </w:t>
      </w:r>
      <w:r w:rsidRPr="00BB6919">
        <w:rPr>
          <w:rFonts w:ascii="Arial" w:hAnsi="Arial" w:cs="Arial"/>
          <w:lang w:eastAsia="en-GB"/>
        </w:rPr>
        <w:lastRenderedPageBreak/>
        <w:t>individual's risk. Dementia is one of the most common diseases related to ageing, and its impact on society is growing with time because of the rapid ageing of populations worldwide (Walter et al., 2014)</w:t>
      </w:r>
      <w:r w:rsidR="009C2356" w:rsidRPr="00BB6919">
        <w:rPr>
          <w:rFonts w:ascii="Arial" w:hAnsi="Arial" w:cs="Arial"/>
          <w:lang w:eastAsia="en-GB"/>
        </w:rPr>
        <w:t>.</w:t>
      </w:r>
      <w:r w:rsidRPr="00BB6919">
        <w:rPr>
          <w:rFonts w:ascii="Arial" w:hAnsi="Arial" w:cs="Arial"/>
          <w:lang w:eastAsia="en-GB"/>
        </w:rPr>
        <w:t> Despite this variation (in incidence rates), studies have shown that more women than men suffer from Alzheimer's disease at any age. This may be because women tend to live longer than men, (Walter et al., 2014)</w:t>
      </w:r>
      <w:r w:rsidR="009C2356" w:rsidRPr="00BB6919">
        <w:rPr>
          <w:rFonts w:ascii="Arial" w:hAnsi="Arial" w:cs="Arial"/>
          <w:lang w:eastAsia="en-GB"/>
        </w:rPr>
        <w:t>.</w:t>
      </w:r>
    </w:p>
    <w:p w14:paraId="4D8F2A88" w14:textId="77777777" w:rsidR="009C2356" w:rsidRPr="00BB6919" w:rsidRDefault="009C2356" w:rsidP="00B35C20">
      <w:pPr>
        <w:spacing w:line="360" w:lineRule="auto"/>
        <w:rPr>
          <w:rFonts w:ascii="Arial" w:hAnsi="Arial" w:cs="Arial"/>
          <w:lang w:eastAsia="en-GB"/>
        </w:rPr>
      </w:pPr>
    </w:p>
    <w:p w14:paraId="57B61563" w14:textId="633F1871" w:rsidR="00674E8F" w:rsidRDefault="00405B9E" w:rsidP="00B35C20">
      <w:pPr>
        <w:spacing w:line="360" w:lineRule="auto"/>
        <w:rPr>
          <w:rFonts w:ascii="Arial" w:hAnsi="Arial" w:cs="Arial"/>
          <w:lang w:eastAsia="en-GB"/>
        </w:rPr>
      </w:pPr>
      <w:bookmarkStart w:id="4" w:name="_Toc140686875"/>
      <w:r w:rsidRPr="00BB6919">
        <w:rPr>
          <w:rStyle w:val="Heading3Char"/>
          <w:rFonts w:ascii="Arial" w:hAnsi="Arial" w:cs="Arial"/>
        </w:rPr>
        <w:t>Lifestyle factors</w:t>
      </w:r>
      <w:bookmarkEnd w:id="4"/>
      <w:r w:rsidRPr="00BB6919">
        <w:rPr>
          <w:rFonts w:ascii="Arial" w:hAnsi="Arial" w:cs="Arial"/>
          <w:lang w:eastAsia="en-GB"/>
        </w:rPr>
        <w:t xml:space="preserve"> </w:t>
      </w:r>
      <w:r w:rsidR="000C338D" w:rsidRPr="00BB6919">
        <w:rPr>
          <w:rFonts w:ascii="Arial" w:hAnsi="Arial" w:cs="Arial"/>
          <w:lang w:eastAsia="en-GB"/>
        </w:rPr>
        <w:t xml:space="preserve">Poor nutrition, inactivity, smoking, alcohol abuse, and chronic illnesses including diabetes and high blood pressure increase dementia risk. Social isolation and cognitive deprivation can also raise dementia risk. Genetically at-risk and clinically healthy older persons </w:t>
      </w:r>
      <w:r w:rsidR="008C6D56" w:rsidRPr="00BB6919">
        <w:rPr>
          <w:rFonts w:ascii="Arial" w:hAnsi="Arial" w:cs="Arial"/>
          <w:lang w:eastAsia="en-GB"/>
        </w:rPr>
        <w:t xml:space="preserve">shows </w:t>
      </w:r>
      <w:r w:rsidR="000C338D" w:rsidRPr="00BB6919">
        <w:rPr>
          <w:rFonts w:ascii="Arial" w:hAnsi="Arial" w:cs="Arial"/>
          <w:lang w:eastAsia="en-GB"/>
        </w:rPr>
        <w:t>that Alzheimer's disease (AD) begins biologically years before dementia.</w:t>
      </w:r>
    </w:p>
    <w:p w14:paraId="4B33CB42" w14:textId="77777777" w:rsidR="00EB48C0" w:rsidRPr="00BB6919" w:rsidRDefault="00EB48C0" w:rsidP="00B35C20">
      <w:pPr>
        <w:spacing w:line="360" w:lineRule="auto"/>
        <w:rPr>
          <w:rStyle w:val="Heading2Char"/>
          <w:rFonts w:ascii="Arial" w:eastAsiaTheme="minorHAnsi" w:hAnsi="Arial" w:cs="Arial"/>
          <w:color w:val="auto"/>
          <w:sz w:val="24"/>
          <w:szCs w:val="24"/>
          <w:lang w:eastAsia="en-GB"/>
        </w:rPr>
      </w:pPr>
    </w:p>
    <w:p w14:paraId="261C43C9" w14:textId="3CCB20CC" w:rsidR="00405B9E" w:rsidRPr="00BB6919" w:rsidRDefault="00145F7F" w:rsidP="00B35C20">
      <w:pPr>
        <w:spacing w:line="360" w:lineRule="auto"/>
        <w:rPr>
          <w:rStyle w:val="Heading2Char"/>
          <w:rFonts w:ascii="Arial" w:hAnsi="Arial" w:cs="Arial"/>
          <w:sz w:val="24"/>
          <w:szCs w:val="24"/>
        </w:rPr>
      </w:pPr>
      <w:bookmarkStart w:id="5" w:name="_Toc140686876"/>
      <w:r w:rsidRPr="00BB6919">
        <w:rPr>
          <w:rStyle w:val="Heading2Char"/>
          <w:rFonts w:ascii="Arial" w:hAnsi="Arial" w:cs="Arial"/>
          <w:sz w:val="24"/>
          <w:szCs w:val="24"/>
        </w:rPr>
        <w:t>COMMON TYPES OF DEMENTIA</w:t>
      </w:r>
      <w:bookmarkEnd w:id="5"/>
    </w:p>
    <w:p w14:paraId="72BB19C5" w14:textId="77777777" w:rsidR="00D14E45" w:rsidRPr="00BB6919" w:rsidRDefault="00D14E45" w:rsidP="00D14E45">
      <w:pPr>
        <w:rPr>
          <w:rStyle w:val="Heading2Char"/>
          <w:rFonts w:ascii="Arial" w:hAnsi="Arial" w:cs="Arial"/>
          <w:sz w:val="24"/>
          <w:szCs w:val="24"/>
        </w:rPr>
      </w:pPr>
    </w:p>
    <w:p w14:paraId="2526BB37" w14:textId="59E903BF" w:rsidR="00D14E45" w:rsidRPr="00BB6919" w:rsidRDefault="00D14E45" w:rsidP="00D14E45">
      <w:pPr>
        <w:tabs>
          <w:tab w:val="left" w:pos="6236"/>
        </w:tabs>
        <w:rPr>
          <w:rFonts w:ascii="Arial" w:eastAsiaTheme="majorEastAsia" w:hAnsi="Arial" w:cs="Arial"/>
        </w:rPr>
      </w:pPr>
      <w:r w:rsidRPr="00BB6919">
        <w:rPr>
          <w:rFonts w:ascii="Arial" w:eastAsiaTheme="majorEastAsia" w:hAnsi="Arial" w:cs="Arial"/>
        </w:rPr>
        <w:tab/>
      </w:r>
    </w:p>
    <w:p w14:paraId="07B6DEB1" w14:textId="49D0C1FF" w:rsidR="00473BE1" w:rsidRPr="00BB6919" w:rsidRDefault="00473BE1" w:rsidP="00B35C20">
      <w:pPr>
        <w:spacing w:line="360" w:lineRule="auto"/>
        <w:rPr>
          <w:rStyle w:val="Heading2Char"/>
          <w:rFonts w:ascii="Arial" w:hAnsi="Arial" w:cs="Arial"/>
          <w:sz w:val="24"/>
          <w:szCs w:val="24"/>
        </w:rPr>
      </w:pPr>
      <w:r w:rsidRPr="00BB6919">
        <w:rPr>
          <w:rFonts w:ascii="Arial" w:hAnsi="Arial" w:cs="Arial"/>
          <w:noProof/>
        </w:rPr>
        <w:drawing>
          <wp:inline distT="0" distB="0" distL="0" distR="0" wp14:anchorId="61924726" wp14:editId="29E0DFF9">
            <wp:extent cx="4925961" cy="2604822"/>
            <wp:effectExtent l="0" t="0" r="8255" b="5080"/>
            <wp:docPr id="4" name="Picture 4" descr="The Signs &amp;amp; Symptoms of Dementia [Infographic] – Live in Carer">
              <a:extLst xmlns:a="http://schemas.openxmlformats.org/drawingml/2006/main">
                <a:ext uri="{FF2B5EF4-FFF2-40B4-BE49-F238E27FC236}">
                  <a16:creationId xmlns:a16="http://schemas.microsoft.com/office/drawing/2014/main" id="{30633E39-A7DF-1077-6513-FF09BA7BB15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4" descr="The Signs &amp;amp; Symptoms of Dementia [Infographic] – Live in Carer">
                      <a:extLst>
                        <a:ext uri="{FF2B5EF4-FFF2-40B4-BE49-F238E27FC236}">
                          <a16:creationId xmlns:a16="http://schemas.microsoft.com/office/drawing/2014/main" id="{30633E39-A7DF-1077-6513-FF09BA7BB155}"/>
                        </a:ext>
                      </a:extLst>
                    </pic:cNvPr>
                    <pic:cNvPicPr>
                      <a:picLocks noGrp="1" noChangeAspect="1" noChangeArrowheads="1"/>
                    </pic:cNvPicPr>
                  </pic:nvPicPr>
                  <pic:blipFill rotWithShape="1">
                    <a:blip r:embed="rId10">
                      <a:extLst>
                        <a:ext uri="{28A0092B-C50C-407E-A947-70E740481C1C}">
                          <a14:useLocalDpi xmlns:a14="http://schemas.microsoft.com/office/drawing/2010/main" val="0"/>
                        </a:ext>
                      </a:extLst>
                    </a:blip>
                    <a:srcRect t="3199" b="5338"/>
                    <a:stretch/>
                  </pic:blipFill>
                  <pic:spPr bwMode="auto">
                    <a:xfrm>
                      <a:off x="0" y="0"/>
                      <a:ext cx="4950004" cy="2617536"/>
                    </a:xfrm>
                    <a:custGeom>
                      <a:avLst/>
                      <a:gdLst/>
                      <a:ahLst/>
                      <a:cxnLst/>
                      <a:rect l="l" t="t" r="r" b="b"/>
                      <a:pathLst>
                        <a:path w="12192000" h="4774564">
                          <a:moveTo>
                            <a:pt x="0" y="0"/>
                          </a:moveTo>
                          <a:lnTo>
                            <a:pt x="12192000" y="0"/>
                          </a:lnTo>
                          <a:lnTo>
                            <a:pt x="12192000" y="4774564"/>
                          </a:lnTo>
                          <a:lnTo>
                            <a:pt x="0" y="4774564"/>
                          </a:lnTo>
                          <a:close/>
                        </a:path>
                      </a:pathLst>
                    </a:custGeom>
                    <a:solidFill>
                      <a:srgbClr val="FFFFFF"/>
                    </a:solidFill>
                  </pic:spPr>
                </pic:pic>
              </a:graphicData>
            </a:graphic>
          </wp:inline>
        </w:drawing>
      </w:r>
      <w:r w:rsidR="0025120F" w:rsidRPr="00BB6919">
        <w:rPr>
          <w:rFonts w:ascii="Arial" w:hAnsi="Arial" w:cs="Arial"/>
        </w:rPr>
        <w:t xml:space="preserve"> </w:t>
      </w:r>
      <w:r w:rsidR="0025120F" w:rsidRPr="00BB6919">
        <w:rPr>
          <w:rStyle w:val="Heading2Char"/>
          <w:rFonts w:ascii="Arial" w:hAnsi="Arial" w:cs="Arial"/>
          <w:sz w:val="24"/>
          <w:szCs w:val="24"/>
        </w:rPr>
        <w:t>(Liveincarer.org, 2017)</w:t>
      </w:r>
    </w:p>
    <w:p w14:paraId="76C0A8E5" w14:textId="77777777" w:rsidR="00473BE1" w:rsidRPr="00BB6919" w:rsidRDefault="00473BE1" w:rsidP="00B35C20">
      <w:pPr>
        <w:spacing w:line="360" w:lineRule="auto"/>
        <w:rPr>
          <w:rFonts w:ascii="Arial" w:hAnsi="Arial" w:cs="Arial"/>
          <w:lang w:eastAsia="en-GB"/>
        </w:rPr>
      </w:pPr>
    </w:p>
    <w:p w14:paraId="2561382F" w14:textId="137B1057" w:rsidR="00405B9E" w:rsidRPr="00BB6919" w:rsidRDefault="00405B9E" w:rsidP="00B35C20">
      <w:pPr>
        <w:spacing w:line="360" w:lineRule="auto"/>
        <w:rPr>
          <w:rFonts w:ascii="Arial" w:hAnsi="Arial" w:cs="Arial"/>
          <w:lang w:eastAsia="en-GB"/>
        </w:rPr>
      </w:pPr>
      <w:r w:rsidRPr="00BB6919">
        <w:rPr>
          <w:rFonts w:ascii="Arial" w:hAnsi="Arial" w:cs="Arial"/>
          <w:lang w:eastAsia="en-GB"/>
        </w:rPr>
        <w:t> </w:t>
      </w:r>
      <w:r w:rsidRPr="00BB6919">
        <w:rPr>
          <w:rFonts w:ascii="Arial" w:hAnsi="Arial" w:cs="Arial"/>
          <w:lang w:eastAsia="en-GB"/>
        </w:rPr>
        <w:t xml:space="preserve">- </w:t>
      </w:r>
      <w:r w:rsidRPr="00BB6919">
        <w:rPr>
          <w:rStyle w:val="Heading3Char"/>
          <w:rFonts w:ascii="Arial" w:hAnsi="Arial" w:cs="Arial"/>
        </w:rPr>
        <w:t>Alzheimer's disease</w:t>
      </w:r>
      <w:r w:rsidRPr="00BB6919">
        <w:rPr>
          <w:rFonts w:ascii="Arial" w:hAnsi="Arial" w:cs="Arial"/>
          <w:lang w:eastAsia="en-GB"/>
        </w:rPr>
        <w:t xml:space="preserve"> is the most common type of dementia, accounting for about 60-80% of cases. It is characterised by the buildup of amyloid plaques and tau tangles in the brain, leading to the gradual loss of memory, cognitive abilities, and eventually, the ability to carry out daily tasks. </w:t>
      </w:r>
    </w:p>
    <w:p w14:paraId="257034A0" w14:textId="77777777" w:rsidR="00035D99" w:rsidRPr="00723650" w:rsidRDefault="00035D99" w:rsidP="00B35C20">
      <w:pPr>
        <w:spacing w:line="360" w:lineRule="auto"/>
        <w:rPr>
          <w:rFonts w:ascii="Arial" w:hAnsi="Arial" w:cs="Arial"/>
          <w:lang w:eastAsia="en-GB"/>
        </w:rPr>
      </w:pPr>
    </w:p>
    <w:p w14:paraId="732E880F" w14:textId="77777777" w:rsidR="001008AC" w:rsidRPr="00723650" w:rsidRDefault="00405B9E" w:rsidP="001008AC">
      <w:pPr>
        <w:spacing w:line="360" w:lineRule="auto"/>
        <w:rPr>
          <w:rFonts w:ascii="Arial" w:hAnsi="Arial" w:cs="Arial"/>
          <w:lang w:eastAsia="en-GB"/>
        </w:rPr>
      </w:pPr>
      <w:bookmarkStart w:id="6" w:name="_Toc140686877"/>
      <w:r w:rsidRPr="00723650">
        <w:rPr>
          <w:rStyle w:val="Heading3Char"/>
          <w:rFonts w:ascii="Arial" w:hAnsi="Arial" w:cs="Arial"/>
        </w:rPr>
        <w:lastRenderedPageBreak/>
        <w:t> </w:t>
      </w:r>
      <w:r w:rsidRPr="00723650">
        <w:rPr>
          <w:rStyle w:val="Heading3Char"/>
          <w:rFonts w:ascii="Arial" w:hAnsi="Arial" w:cs="Arial"/>
        </w:rPr>
        <w:t>- Vascular dementia</w:t>
      </w:r>
      <w:bookmarkEnd w:id="6"/>
      <w:r w:rsidRPr="00723650">
        <w:rPr>
          <w:rFonts w:ascii="Arial" w:hAnsi="Arial" w:cs="Arial"/>
          <w:lang w:eastAsia="en-GB"/>
        </w:rPr>
        <w:t xml:space="preserve"> is the second most common type of dementia, accounting for about 10-20% of cases. It is caused by damage to the blood vessels in the brain, leading to cognitive decline and difficulties with memory, reasoning, and communication. </w:t>
      </w:r>
      <w:r w:rsidR="001008AC" w:rsidRPr="00723650">
        <w:rPr>
          <w:rFonts w:ascii="Arial" w:hAnsi="Arial" w:cs="Arial"/>
          <w:lang w:eastAsia="en-GB"/>
        </w:rPr>
        <w:t>Other common types of dementia include vascular dementia, which occurs due to reduced blood flow to the brain, and Lewy body dementia, which is characterised by abnormal protein deposits in the brain that affect thinking, </w:t>
      </w:r>
    </w:p>
    <w:p w14:paraId="1DB52577" w14:textId="5B2698F7" w:rsidR="00405B9E" w:rsidRPr="00723650" w:rsidRDefault="00405B9E" w:rsidP="00B35C20">
      <w:pPr>
        <w:spacing w:line="360" w:lineRule="auto"/>
        <w:rPr>
          <w:rFonts w:ascii="Arial" w:hAnsi="Arial" w:cs="Arial"/>
          <w:lang w:eastAsia="en-GB"/>
        </w:rPr>
      </w:pPr>
    </w:p>
    <w:p w14:paraId="2E2E0852" w14:textId="44F83538" w:rsidR="007C016E" w:rsidRPr="00723650" w:rsidRDefault="00405B9E" w:rsidP="00B35C20">
      <w:pPr>
        <w:spacing w:line="360" w:lineRule="auto"/>
        <w:rPr>
          <w:rFonts w:ascii="Arial" w:hAnsi="Arial" w:cs="Arial"/>
          <w:lang w:eastAsia="en-GB"/>
        </w:rPr>
      </w:pPr>
      <w:r w:rsidRPr="00723650">
        <w:rPr>
          <w:rFonts w:ascii="Arial" w:hAnsi="Arial" w:cs="Arial"/>
          <w:lang w:eastAsia="en-GB"/>
        </w:rPr>
        <w:t> </w:t>
      </w:r>
      <w:r w:rsidRPr="00723650">
        <w:rPr>
          <w:rFonts w:ascii="Arial" w:hAnsi="Arial" w:cs="Arial"/>
          <w:lang w:eastAsia="en-GB"/>
        </w:rPr>
        <w:t xml:space="preserve">- </w:t>
      </w:r>
      <w:r w:rsidRPr="00723650">
        <w:rPr>
          <w:rStyle w:val="Heading3Char"/>
          <w:rFonts w:ascii="Arial" w:hAnsi="Arial" w:cs="Arial"/>
        </w:rPr>
        <w:t>Lewy body dementia</w:t>
      </w:r>
      <w:r w:rsidRPr="00723650">
        <w:rPr>
          <w:rFonts w:ascii="Arial" w:hAnsi="Arial" w:cs="Arial"/>
          <w:lang w:eastAsia="en-GB"/>
        </w:rPr>
        <w:t xml:space="preserve"> is often misdiagnosed as Alzheimer's disease or Parkinson's disease due to overlapping symptoms. </w:t>
      </w:r>
      <w:r w:rsidR="001008AC" w:rsidRPr="00723650">
        <w:rPr>
          <w:rFonts w:ascii="Arial" w:hAnsi="Arial" w:cs="Arial"/>
          <w:lang w:eastAsia="en-GB"/>
        </w:rPr>
        <w:t>Another type of dementia is Lewy body dementia, which is characterised by the presence of abnormal protein deposits called Lewy bodies in the brain. This can cause fluctuations in alertness, visual hallucinations, and problems with movement and balance. </w:t>
      </w:r>
      <w:r w:rsidRPr="00723650">
        <w:rPr>
          <w:rFonts w:ascii="Arial" w:hAnsi="Arial" w:cs="Arial"/>
          <w:lang w:eastAsia="en-GB"/>
        </w:rPr>
        <w:t>It is estimated to affect approximately 1.4 million individuals in the United States alone, making it the third most common type of dementia after Alzheimer's and vascular dementia. </w:t>
      </w:r>
    </w:p>
    <w:p w14:paraId="130E4CAF" w14:textId="77777777" w:rsidR="00EB48C0" w:rsidRPr="00723650" w:rsidRDefault="00EB48C0" w:rsidP="00B35C20">
      <w:pPr>
        <w:spacing w:line="360" w:lineRule="auto"/>
        <w:rPr>
          <w:rFonts w:ascii="Arial" w:hAnsi="Arial" w:cs="Arial"/>
          <w:lang w:eastAsia="en-GB"/>
        </w:rPr>
      </w:pPr>
    </w:p>
    <w:p w14:paraId="1DAC0947" w14:textId="4563052F" w:rsidR="00C335DD" w:rsidRDefault="00405B9E" w:rsidP="00B35C20">
      <w:pPr>
        <w:spacing w:line="360" w:lineRule="auto"/>
        <w:rPr>
          <w:rFonts w:ascii="Arial" w:hAnsi="Arial" w:cs="Arial"/>
          <w:lang w:eastAsia="en-GB"/>
        </w:rPr>
      </w:pPr>
      <w:bookmarkStart w:id="7" w:name="_Toc140686878"/>
      <w:r w:rsidRPr="00723650">
        <w:rPr>
          <w:rStyle w:val="Heading3Char"/>
          <w:rFonts w:ascii="Arial" w:hAnsi="Arial" w:cs="Arial"/>
        </w:rPr>
        <w:t>Frontotemporal dementia</w:t>
      </w:r>
      <w:bookmarkEnd w:id="7"/>
      <w:r w:rsidRPr="00723650">
        <w:rPr>
          <w:rFonts w:ascii="Arial" w:hAnsi="Arial" w:cs="Arial"/>
          <w:lang w:eastAsia="en-GB"/>
        </w:rPr>
        <w:t xml:space="preserve"> is another type of dementia that is characterised by the degeneration of nerve cells in the frontal and temporal lobes of the brain. This </w:t>
      </w:r>
      <w:r w:rsidRPr="00BB6919">
        <w:rPr>
          <w:rFonts w:ascii="Arial" w:hAnsi="Arial" w:cs="Arial"/>
          <w:lang w:eastAsia="en-GB"/>
        </w:rPr>
        <w:t xml:space="preserve">leads to changes in personality, behaviour, and language abilities. Frontotemporal dementia is less common than Alzheimer's disease or Lewy body dementia, but it is still a significant cause of dementia in individuals under the age of </w:t>
      </w:r>
      <w:r w:rsidR="00DE6A23" w:rsidRPr="00BB6919">
        <w:rPr>
          <w:rFonts w:ascii="Arial" w:hAnsi="Arial" w:cs="Arial"/>
          <w:lang w:eastAsia="en-GB"/>
        </w:rPr>
        <w:t>65</w:t>
      </w:r>
      <w:r w:rsidR="00DE6A23">
        <w:rPr>
          <w:rFonts w:ascii="Arial" w:hAnsi="Arial" w:cs="Arial"/>
          <w:lang w:eastAsia="en-GB"/>
        </w:rPr>
        <w:t>, (</w:t>
      </w:r>
      <w:r w:rsidR="006B4645">
        <w:rPr>
          <w:rFonts w:ascii="Arial" w:hAnsi="Arial" w:cs="Arial"/>
          <w:lang w:eastAsia="en-GB"/>
        </w:rPr>
        <w:t>NHS,2017</w:t>
      </w:r>
      <w:r w:rsidR="003614EE">
        <w:rPr>
          <w:rFonts w:ascii="Arial" w:hAnsi="Arial" w:cs="Arial"/>
          <w:lang w:eastAsia="en-GB"/>
        </w:rPr>
        <w:t>)</w:t>
      </w:r>
      <w:r w:rsidRPr="00BB6919">
        <w:rPr>
          <w:rFonts w:ascii="Arial" w:hAnsi="Arial" w:cs="Arial"/>
          <w:lang w:eastAsia="en-GB"/>
        </w:rPr>
        <w:t>. It can be challenging to diagnose as symptoms can vary widely depending on which areas of the brain are affected. </w:t>
      </w:r>
    </w:p>
    <w:p w14:paraId="79B68F4E" w14:textId="77777777" w:rsidR="00EB48C0" w:rsidRDefault="00EB48C0" w:rsidP="00B35C20">
      <w:pPr>
        <w:spacing w:line="360" w:lineRule="auto"/>
        <w:rPr>
          <w:rFonts w:ascii="Arial" w:hAnsi="Arial" w:cs="Arial"/>
          <w:lang w:eastAsia="en-GB"/>
        </w:rPr>
      </w:pPr>
    </w:p>
    <w:p w14:paraId="590CBE53" w14:textId="77777777" w:rsidR="00EB48C0" w:rsidRDefault="00EB48C0" w:rsidP="00B35C20">
      <w:pPr>
        <w:spacing w:line="360" w:lineRule="auto"/>
        <w:rPr>
          <w:rFonts w:ascii="Arial" w:hAnsi="Arial" w:cs="Arial"/>
          <w:lang w:eastAsia="en-GB"/>
        </w:rPr>
      </w:pPr>
    </w:p>
    <w:p w14:paraId="4DB2A494" w14:textId="77777777" w:rsidR="00EB48C0" w:rsidRDefault="00EB48C0" w:rsidP="00B35C20">
      <w:pPr>
        <w:spacing w:line="360" w:lineRule="auto"/>
        <w:rPr>
          <w:rFonts w:ascii="Arial" w:hAnsi="Arial" w:cs="Arial"/>
          <w:lang w:eastAsia="en-GB"/>
        </w:rPr>
      </w:pPr>
    </w:p>
    <w:p w14:paraId="692A6765" w14:textId="77777777" w:rsidR="00EB48C0" w:rsidRPr="00BB6919" w:rsidRDefault="00EB48C0" w:rsidP="00B35C20">
      <w:pPr>
        <w:spacing w:line="360" w:lineRule="auto"/>
        <w:rPr>
          <w:rFonts w:ascii="Arial" w:hAnsi="Arial" w:cs="Arial"/>
          <w:lang w:eastAsia="en-GB"/>
        </w:rPr>
      </w:pPr>
    </w:p>
    <w:p w14:paraId="34DB4626" w14:textId="7CE32F62" w:rsidR="00C335DD" w:rsidRPr="00BB6919" w:rsidRDefault="00C335DD" w:rsidP="00B35C20">
      <w:pPr>
        <w:spacing w:line="360" w:lineRule="auto"/>
        <w:rPr>
          <w:rFonts w:ascii="Arial" w:hAnsi="Arial" w:cs="Arial"/>
          <w:lang w:eastAsia="en-GB"/>
        </w:rPr>
      </w:pPr>
    </w:p>
    <w:p w14:paraId="4A0307DB" w14:textId="5354E40D" w:rsidR="00C074A9" w:rsidRPr="00BB6919" w:rsidRDefault="00EA0252" w:rsidP="00B35C20">
      <w:pPr>
        <w:pStyle w:val="Heading2"/>
        <w:spacing w:line="360" w:lineRule="auto"/>
        <w:rPr>
          <w:rFonts w:ascii="Arial" w:hAnsi="Arial" w:cs="Arial"/>
          <w:sz w:val="24"/>
          <w:szCs w:val="24"/>
        </w:rPr>
      </w:pPr>
      <w:bookmarkStart w:id="8" w:name="_Toc140686879"/>
      <w:r w:rsidRPr="00BB6919">
        <w:rPr>
          <w:rFonts w:ascii="Arial" w:hAnsi="Arial" w:cs="Arial"/>
          <w:sz w:val="24"/>
          <w:szCs w:val="24"/>
        </w:rPr>
        <w:t>PREVALENCE</w:t>
      </w:r>
      <w:bookmarkEnd w:id="8"/>
    </w:p>
    <w:p w14:paraId="2783634E" w14:textId="7ABDA0DC" w:rsidR="00EA0252" w:rsidRPr="00BB6919" w:rsidRDefault="00EA637C" w:rsidP="00B35C20">
      <w:pPr>
        <w:spacing w:line="360" w:lineRule="auto"/>
        <w:rPr>
          <w:rFonts w:ascii="Arial" w:hAnsi="Arial" w:cs="Arial"/>
        </w:rPr>
      </w:pPr>
      <w:r w:rsidRPr="00BB6919">
        <w:rPr>
          <w:rFonts w:ascii="Arial" w:hAnsi="Arial" w:cs="Arial"/>
          <w:noProof/>
        </w:rPr>
        <w:drawing>
          <wp:anchor distT="0" distB="0" distL="114300" distR="114300" simplePos="0" relativeHeight="251658242" behindDoc="0" locked="0" layoutInCell="1" allowOverlap="1" wp14:anchorId="5381962A" wp14:editId="57D10577">
            <wp:simplePos x="0" y="0"/>
            <wp:positionH relativeFrom="margin">
              <wp:align>center</wp:align>
            </wp:positionH>
            <wp:positionV relativeFrom="paragraph">
              <wp:posOffset>145947</wp:posOffset>
            </wp:positionV>
            <wp:extent cx="5030962" cy="4101243"/>
            <wp:effectExtent l="0" t="0" r="0" b="0"/>
            <wp:wrapNone/>
            <wp:docPr id="563404203" name="Picture 563404203" descr="A map of the world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404203" name="Picture 3" descr="A map of the world with different colored circle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30962" cy="41012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CC045A" w14:textId="77777777" w:rsidR="0013135C" w:rsidRPr="00BB6919" w:rsidRDefault="0013135C" w:rsidP="00B35C20">
      <w:pPr>
        <w:spacing w:line="360" w:lineRule="auto"/>
        <w:rPr>
          <w:rFonts w:ascii="Arial" w:hAnsi="Arial" w:cs="Arial"/>
        </w:rPr>
      </w:pPr>
    </w:p>
    <w:p w14:paraId="6505248F" w14:textId="77777777" w:rsidR="00EA637C" w:rsidRPr="00BB6919" w:rsidRDefault="00EA637C" w:rsidP="00B35C20">
      <w:pPr>
        <w:spacing w:line="360" w:lineRule="auto"/>
        <w:rPr>
          <w:rFonts w:ascii="Arial" w:hAnsi="Arial" w:cs="Arial"/>
        </w:rPr>
      </w:pPr>
    </w:p>
    <w:p w14:paraId="09EAD656" w14:textId="77777777" w:rsidR="00EA637C" w:rsidRPr="00BB6919" w:rsidRDefault="00EA637C" w:rsidP="00B35C20">
      <w:pPr>
        <w:spacing w:line="360" w:lineRule="auto"/>
        <w:rPr>
          <w:rFonts w:ascii="Arial" w:hAnsi="Arial" w:cs="Arial"/>
        </w:rPr>
      </w:pPr>
    </w:p>
    <w:p w14:paraId="151A715F" w14:textId="77777777" w:rsidR="00EA637C" w:rsidRPr="00BB6919" w:rsidRDefault="00EA637C" w:rsidP="00B35C20">
      <w:pPr>
        <w:spacing w:line="360" w:lineRule="auto"/>
        <w:rPr>
          <w:rFonts w:ascii="Arial" w:hAnsi="Arial" w:cs="Arial"/>
        </w:rPr>
      </w:pPr>
    </w:p>
    <w:p w14:paraId="5843B77D" w14:textId="77777777" w:rsidR="00EA637C" w:rsidRPr="00BB6919" w:rsidRDefault="00EA637C" w:rsidP="00B35C20">
      <w:pPr>
        <w:spacing w:line="360" w:lineRule="auto"/>
        <w:rPr>
          <w:rFonts w:ascii="Arial" w:hAnsi="Arial" w:cs="Arial"/>
        </w:rPr>
      </w:pPr>
    </w:p>
    <w:p w14:paraId="7B1B4B99" w14:textId="77777777" w:rsidR="00EA637C" w:rsidRPr="00BB6919" w:rsidRDefault="00EA637C" w:rsidP="00B35C20">
      <w:pPr>
        <w:spacing w:line="360" w:lineRule="auto"/>
        <w:rPr>
          <w:rFonts w:ascii="Arial" w:hAnsi="Arial" w:cs="Arial"/>
        </w:rPr>
      </w:pPr>
    </w:p>
    <w:p w14:paraId="0FC2D1BD" w14:textId="77777777" w:rsidR="00EA637C" w:rsidRPr="00BB6919" w:rsidRDefault="00EA637C" w:rsidP="00B35C20">
      <w:pPr>
        <w:spacing w:line="360" w:lineRule="auto"/>
        <w:rPr>
          <w:rFonts w:ascii="Arial" w:hAnsi="Arial" w:cs="Arial"/>
        </w:rPr>
      </w:pPr>
    </w:p>
    <w:p w14:paraId="3425EB9E" w14:textId="77777777" w:rsidR="00EA637C" w:rsidRPr="00BB6919" w:rsidRDefault="00EA637C" w:rsidP="00B35C20">
      <w:pPr>
        <w:spacing w:line="360" w:lineRule="auto"/>
        <w:rPr>
          <w:rFonts w:ascii="Arial" w:hAnsi="Arial" w:cs="Arial"/>
        </w:rPr>
      </w:pPr>
    </w:p>
    <w:p w14:paraId="61EE8C0D" w14:textId="77777777" w:rsidR="00EA637C" w:rsidRPr="00BB6919" w:rsidRDefault="00EA637C" w:rsidP="00B35C20">
      <w:pPr>
        <w:spacing w:line="360" w:lineRule="auto"/>
        <w:rPr>
          <w:rFonts w:ascii="Arial" w:hAnsi="Arial" w:cs="Arial"/>
        </w:rPr>
      </w:pPr>
    </w:p>
    <w:p w14:paraId="1AFBE540" w14:textId="77777777" w:rsidR="00EA637C" w:rsidRPr="00BB6919" w:rsidRDefault="00EA637C" w:rsidP="00B35C20">
      <w:pPr>
        <w:spacing w:line="360" w:lineRule="auto"/>
        <w:rPr>
          <w:rFonts w:ascii="Arial" w:hAnsi="Arial" w:cs="Arial"/>
        </w:rPr>
      </w:pPr>
    </w:p>
    <w:p w14:paraId="44F2B649" w14:textId="77777777" w:rsidR="00EA637C" w:rsidRPr="00BB6919" w:rsidRDefault="00EA637C" w:rsidP="00B35C20">
      <w:pPr>
        <w:spacing w:line="360" w:lineRule="auto"/>
        <w:rPr>
          <w:rFonts w:ascii="Arial" w:hAnsi="Arial" w:cs="Arial"/>
        </w:rPr>
      </w:pPr>
    </w:p>
    <w:p w14:paraId="29E2D5BD" w14:textId="77777777" w:rsidR="00EA637C" w:rsidRPr="00BB6919" w:rsidRDefault="00EA637C" w:rsidP="00B35C20">
      <w:pPr>
        <w:spacing w:line="360" w:lineRule="auto"/>
        <w:rPr>
          <w:rFonts w:ascii="Arial" w:hAnsi="Arial" w:cs="Arial"/>
        </w:rPr>
      </w:pPr>
    </w:p>
    <w:p w14:paraId="6AD9584A" w14:textId="1BCA58FB" w:rsidR="00320BA8" w:rsidRPr="00BB6919" w:rsidRDefault="0013135C" w:rsidP="00B35C20">
      <w:pPr>
        <w:spacing w:line="360" w:lineRule="auto"/>
        <w:rPr>
          <w:rFonts w:ascii="Arial" w:hAnsi="Arial" w:cs="Arial"/>
        </w:rPr>
      </w:pPr>
      <w:r w:rsidRPr="00BB6919">
        <w:rPr>
          <w:rFonts w:ascii="Arial" w:hAnsi="Arial" w:cs="Arial"/>
        </w:rPr>
        <w:fldChar w:fldCharType="begin"/>
      </w:r>
      <w:r w:rsidRPr="00BB6919">
        <w:rPr>
          <w:rFonts w:ascii="Arial" w:hAnsi="Arial" w:cs="Arial"/>
        </w:rPr>
        <w:instrText xml:space="preserve"> INCLUDEPICTURE "https://frankonfraud.com/wp-content/uploads/2019/06/WID_Section4.jpg" \* MERGEFORMATINET </w:instrText>
      </w:r>
      <w:r w:rsidRPr="00BB6919">
        <w:rPr>
          <w:rFonts w:ascii="Arial" w:hAnsi="Arial" w:cs="Arial"/>
        </w:rPr>
        <w:fldChar w:fldCharType="separate"/>
      </w:r>
      <w:r w:rsidRPr="00BB6919">
        <w:rPr>
          <w:rFonts w:ascii="Arial" w:hAnsi="Arial" w:cs="Arial"/>
        </w:rPr>
        <w:fldChar w:fldCharType="end"/>
      </w:r>
      <w:r w:rsidRPr="00BB6919">
        <w:rPr>
          <w:rFonts w:ascii="Arial" w:hAnsi="Arial" w:cs="Arial"/>
        </w:rPr>
        <w:t xml:space="preserve"> </w:t>
      </w:r>
    </w:p>
    <w:p w14:paraId="72581330" w14:textId="77777777" w:rsidR="00EA637C" w:rsidRPr="00BB6919" w:rsidRDefault="00EA637C" w:rsidP="00B35C20">
      <w:pPr>
        <w:spacing w:line="360" w:lineRule="auto"/>
        <w:rPr>
          <w:rFonts w:ascii="Arial" w:hAnsi="Arial" w:cs="Arial"/>
        </w:rPr>
      </w:pPr>
    </w:p>
    <w:p w14:paraId="03499E97" w14:textId="77777777" w:rsidR="00EA637C" w:rsidRPr="00BB6919" w:rsidRDefault="00EA637C" w:rsidP="00B35C20">
      <w:pPr>
        <w:spacing w:line="360" w:lineRule="auto"/>
        <w:rPr>
          <w:rFonts w:ascii="Arial" w:hAnsi="Arial" w:cs="Arial"/>
        </w:rPr>
      </w:pPr>
    </w:p>
    <w:p w14:paraId="2BAE51D4" w14:textId="2EF947A2" w:rsidR="002F2C55" w:rsidRPr="00BB6919" w:rsidRDefault="0013135C" w:rsidP="00B35C20">
      <w:pPr>
        <w:spacing w:line="360" w:lineRule="auto"/>
        <w:rPr>
          <w:rFonts w:ascii="Arial" w:hAnsi="Arial" w:cs="Arial"/>
          <w:color w:val="4472C4" w:themeColor="accent1"/>
        </w:rPr>
      </w:pPr>
      <w:r w:rsidRPr="00BB6919">
        <w:rPr>
          <w:rFonts w:ascii="Arial" w:hAnsi="Arial" w:cs="Arial"/>
          <w:color w:val="4472C4" w:themeColor="accent1"/>
        </w:rPr>
        <w:t>(McKenna, 2019)</w:t>
      </w:r>
    </w:p>
    <w:p w14:paraId="56C44A29" w14:textId="77777777" w:rsidR="00EB48C0" w:rsidRDefault="00EB48C0" w:rsidP="0010285D">
      <w:pPr>
        <w:spacing w:line="360" w:lineRule="auto"/>
        <w:rPr>
          <w:rFonts w:ascii="Arial" w:hAnsi="Arial" w:cs="Arial"/>
        </w:rPr>
      </w:pPr>
    </w:p>
    <w:p w14:paraId="6865EF49" w14:textId="1ACD7312" w:rsidR="007F0353" w:rsidRPr="00BB6919" w:rsidRDefault="009C343D" w:rsidP="0010285D">
      <w:pPr>
        <w:spacing w:line="360" w:lineRule="auto"/>
        <w:rPr>
          <w:rFonts w:ascii="Arial" w:hAnsi="Arial" w:cs="Arial"/>
        </w:rPr>
      </w:pPr>
      <w:r w:rsidRPr="00BB6919">
        <w:rPr>
          <w:rFonts w:ascii="Arial" w:hAnsi="Arial" w:cs="Arial"/>
        </w:rPr>
        <w:t>It is anticipated that the prevalence of dementia within England's ethnic minority populations would increase by a factor of seven to eight times as the population of these communities grows</w:t>
      </w:r>
      <w:r w:rsidR="004E491E" w:rsidRPr="00BB6919">
        <w:rPr>
          <w:rFonts w:ascii="Arial" w:hAnsi="Arial" w:cs="Arial"/>
        </w:rPr>
        <w:t>, NHS ENGLAND (2021)</w:t>
      </w:r>
      <w:r w:rsidR="00A9664F" w:rsidRPr="00BB6919">
        <w:rPr>
          <w:rFonts w:ascii="Arial" w:hAnsi="Arial" w:cs="Arial"/>
        </w:rPr>
        <w:t>.</w:t>
      </w:r>
      <w:r w:rsidR="00EA637C" w:rsidRPr="00BB6919">
        <w:rPr>
          <w:rFonts w:ascii="Arial" w:hAnsi="Arial" w:cs="Arial"/>
        </w:rPr>
        <w:t xml:space="preserve"> </w:t>
      </w:r>
      <w:r w:rsidRPr="00BB6919">
        <w:rPr>
          <w:rFonts w:ascii="Arial" w:hAnsi="Arial" w:cs="Arial"/>
        </w:rPr>
        <w:t>Although statistics show that the risk of dementia rises with age, persons who are members of ethnic minority populations have a greater risk of developing dementia at a younger age than the general population does.</w:t>
      </w:r>
    </w:p>
    <w:p w14:paraId="5F4A8929" w14:textId="77777777" w:rsidR="007F0353" w:rsidRPr="00BB6919" w:rsidRDefault="007F0353" w:rsidP="00B35C20">
      <w:pPr>
        <w:spacing w:line="360" w:lineRule="auto"/>
        <w:rPr>
          <w:rFonts w:ascii="Arial" w:hAnsi="Arial" w:cs="Arial"/>
        </w:rPr>
      </w:pPr>
    </w:p>
    <w:p w14:paraId="22ACB51A" w14:textId="2C26D27E" w:rsidR="0013135C" w:rsidRPr="00BB6919" w:rsidRDefault="0013135C" w:rsidP="00B35C20">
      <w:pPr>
        <w:pStyle w:val="Heading2"/>
        <w:spacing w:line="360" w:lineRule="auto"/>
        <w:rPr>
          <w:rFonts w:ascii="Arial" w:hAnsi="Arial" w:cs="Arial"/>
          <w:sz w:val="24"/>
          <w:szCs w:val="24"/>
        </w:rPr>
      </w:pPr>
      <w:bookmarkStart w:id="9" w:name="_Toc140686880"/>
      <w:r w:rsidRPr="00BB6919">
        <w:rPr>
          <w:rFonts w:ascii="Arial" w:hAnsi="Arial" w:cs="Arial"/>
          <w:sz w:val="24"/>
          <w:szCs w:val="24"/>
        </w:rPr>
        <w:t>DIAGNOSIS</w:t>
      </w:r>
      <w:bookmarkEnd w:id="9"/>
    </w:p>
    <w:p w14:paraId="56AC641C" w14:textId="77777777" w:rsidR="0013135C" w:rsidRPr="00BB6919" w:rsidRDefault="0013135C" w:rsidP="00B35C20">
      <w:pPr>
        <w:spacing w:line="360" w:lineRule="auto"/>
        <w:rPr>
          <w:rFonts w:ascii="Arial" w:hAnsi="Arial" w:cs="Arial"/>
        </w:rPr>
      </w:pPr>
      <w:r w:rsidRPr="00BB6919">
        <w:rPr>
          <w:rFonts w:ascii="Arial" w:hAnsi="Arial" w:cs="Arial"/>
        </w:rPr>
        <w:t>Approximately 900.000 individuals in the UK that are living with dementia right now.</w:t>
      </w:r>
    </w:p>
    <w:p w14:paraId="2DB00FC4" w14:textId="62C855AB" w:rsidR="0013135C" w:rsidRPr="00BB6919" w:rsidRDefault="0013135C" w:rsidP="00B35C20">
      <w:pPr>
        <w:spacing w:line="360" w:lineRule="auto"/>
        <w:rPr>
          <w:rFonts w:ascii="Arial" w:hAnsi="Arial" w:cs="Arial"/>
        </w:rPr>
      </w:pPr>
      <w:r w:rsidRPr="00BB6919">
        <w:rPr>
          <w:rFonts w:ascii="Arial" w:hAnsi="Arial" w:cs="Arial"/>
        </w:rPr>
        <w:t>The LSE (London School of Economics) forecasts released before the pandemic and the Alzheimer's Society research, after accounting for the impact of additional deaths in persons with dementia in 2020, agree with this estimation (Alzheimer's Society, 2021)</w:t>
      </w:r>
      <w:r w:rsidR="00D37758" w:rsidRPr="00BB6919">
        <w:rPr>
          <w:rFonts w:ascii="Arial" w:hAnsi="Arial" w:cs="Arial"/>
        </w:rPr>
        <w:t>.</w:t>
      </w:r>
      <w:r w:rsidR="009167C8" w:rsidRPr="00BB6919">
        <w:rPr>
          <w:rFonts w:ascii="Arial" w:hAnsi="Arial" w:cs="Arial"/>
        </w:rPr>
        <w:t xml:space="preserve"> </w:t>
      </w:r>
      <w:r w:rsidR="006A5E9E" w:rsidRPr="00BB6919">
        <w:rPr>
          <w:rFonts w:ascii="Arial" w:hAnsi="Arial" w:cs="Arial"/>
        </w:rPr>
        <w:t>D</w:t>
      </w:r>
      <w:r w:rsidR="009167C8" w:rsidRPr="00BB6919">
        <w:rPr>
          <w:rFonts w:ascii="Arial" w:hAnsi="Arial" w:cs="Arial"/>
        </w:rPr>
        <w:t>ementia is often</w:t>
      </w:r>
      <w:r w:rsidR="00EE43A0">
        <w:rPr>
          <w:rFonts w:ascii="Arial" w:hAnsi="Arial" w:cs="Arial"/>
        </w:rPr>
        <w:t xml:space="preserve"> </w:t>
      </w:r>
      <w:r w:rsidR="009167C8" w:rsidRPr="00BB6919">
        <w:rPr>
          <w:rFonts w:ascii="Arial" w:hAnsi="Arial" w:cs="Arial"/>
        </w:rPr>
        <w:t xml:space="preserve">hard to diagnose, so it's not surprising that a patient might be given a diagnosis of </w:t>
      </w:r>
      <w:proofErr w:type="spellStart"/>
      <w:r w:rsidR="009167C8" w:rsidRPr="00BB6919">
        <w:rPr>
          <w:rFonts w:ascii="Arial" w:hAnsi="Arial" w:cs="Arial"/>
        </w:rPr>
        <w:t>dementiawithout</w:t>
      </w:r>
      <w:proofErr w:type="spellEnd"/>
      <w:r w:rsidR="009167C8" w:rsidRPr="00BB6919">
        <w:rPr>
          <w:rFonts w:ascii="Arial" w:hAnsi="Arial" w:cs="Arial"/>
        </w:rPr>
        <w:t xml:space="preserve"> any further clarification as to the specific type.</w:t>
      </w:r>
      <w:r w:rsidR="00D37758" w:rsidRPr="00BB6919">
        <w:rPr>
          <w:rFonts w:ascii="Arial" w:hAnsi="Arial" w:cs="Arial"/>
        </w:rPr>
        <w:t xml:space="preserve"> </w:t>
      </w:r>
      <w:r w:rsidRPr="00BB6919">
        <w:rPr>
          <w:rFonts w:ascii="Arial" w:hAnsi="Arial" w:cs="Arial"/>
        </w:rPr>
        <w:t>Dementia can be diagnosed with recognition of the type of symptoms presented and various other tests</w:t>
      </w:r>
      <w:r w:rsidR="00833DCD" w:rsidRPr="00BB6919">
        <w:rPr>
          <w:rFonts w:ascii="Arial" w:hAnsi="Arial" w:cs="Arial"/>
        </w:rPr>
        <w:t xml:space="preserve"> </w:t>
      </w:r>
      <w:r w:rsidR="00996572" w:rsidRPr="00BB6919">
        <w:rPr>
          <w:rFonts w:ascii="Arial" w:hAnsi="Arial" w:cs="Arial"/>
        </w:rPr>
        <w:t xml:space="preserve">can be done </w:t>
      </w:r>
      <w:r w:rsidR="000F162A" w:rsidRPr="00BB6919">
        <w:rPr>
          <w:rFonts w:ascii="Arial" w:hAnsi="Arial" w:cs="Arial"/>
        </w:rPr>
        <w:t>by</w:t>
      </w:r>
      <w:r w:rsidRPr="00BB6919">
        <w:rPr>
          <w:rFonts w:ascii="Arial" w:hAnsi="Arial" w:cs="Arial"/>
        </w:rPr>
        <w:t xml:space="preserve"> GPs, memory clinics, and </w:t>
      </w:r>
      <w:r w:rsidR="00374AAF" w:rsidRPr="00BB6919">
        <w:rPr>
          <w:rFonts w:ascii="Arial" w:hAnsi="Arial" w:cs="Arial"/>
        </w:rPr>
        <w:t>hospital</w:t>
      </w:r>
      <w:r w:rsidR="00946CA3" w:rsidRPr="00BB6919">
        <w:rPr>
          <w:rFonts w:ascii="Arial" w:hAnsi="Arial" w:cs="Arial"/>
        </w:rPr>
        <w:t>s</w:t>
      </w:r>
      <w:r w:rsidR="004C4438" w:rsidRPr="00BB6919">
        <w:rPr>
          <w:rFonts w:ascii="Arial" w:hAnsi="Arial" w:cs="Arial"/>
        </w:rPr>
        <w:t>.</w:t>
      </w:r>
      <w:r w:rsidR="005C5CF2" w:rsidRPr="00BB6919">
        <w:rPr>
          <w:rFonts w:ascii="Arial" w:hAnsi="Arial" w:cs="Arial"/>
        </w:rPr>
        <w:t xml:space="preserve"> </w:t>
      </w:r>
      <w:r w:rsidRPr="00BB6919">
        <w:rPr>
          <w:rFonts w:ascii="Arial" w:hAnsi="Arial" w:cs="Arial"/>
        </w:rPr>
        <w:t xml:space="preserve">GPs study symptoms and </w:t>
      </w:r>
      <w:r w:rsidR="00F40761" w:rsidRPr="00BB6919">
        <w:rPr>
          <w:rFonts w:ascii="Arial" w:hAnsi="Arial" w:cs="Arial"/>
        </w:rPr>
        <w:t>s</w:t>
      </w:r>
      <w:r w:rsidRPr="00BB6919">
        <w:rPr>
          <w:rFonts w:ascii="Arial" w:hAnsi="Arial" w:cs="Arial"/>
        </w:rPr>
        <w:t>pecialists gather a detailed history, and close friends report any changes or difficulties noticed.</w:t>
      </w:r>
      <w:r w:rsidR="00F40761" w:rsidRPr="00BB6919">
        <w:rPr>
          <w:rFonts w:ascii="Arial" w:hAnsi="Arial" w:cs="Arial"/>
        </w:rPr>
        <w:t xml:space="preserve"> </w:t>
      </w:r>
      <w:r w:rsidRPr="00BB6919">
        <w:rPr>
          <w:rFonts w:ascii="Arial" w:hAnsi="Arial" w:cs="Arial"/>
        </w:rPr>
        <w:t xml:space="preserve">The NHS </w:t>
      </w:r>
      <w:r w:rsidR="00427AC4" w:rsidRPr="00BB6919">
        <w:rPr>
          <w:rFonts w:ascii="Arial" w:hAnsi="Arial" w:cs="Arial"/>
        </w:rPr>
        <w:t xml:space="preserve">(2017) </w:t>
      </w:r>
      <w:r w:rsidRPr="00BB6919">
        <w:rPr>
          <w:rFonts w:ascii="Arial" w:hAnsi="Arial" w:cs="Arial"/>
        </w:rPr>
        <w:t>state</w:t>
      </w:r>
      <w:r w:rsidR="00F40761" w:rsidRPr="00BB6919">
        <w:rPr>
          <w:rFonts w:ascii="Arial" w:hAnsi="Arial" w:cs="Arial"/>
        </w:rPr>
        <w:t>s</w:t>
      </w:r>
      <w:r w:rsidRPr="00BB6919">
        <w:rPr>
          <w:rFonts w:ascii="Arial" w:hAnsi="Arial" w:cs="Arial"/>
        </w:rPr>
        <w:t xml:space="preserve"> that </w:t>
      </w:r>
      <w:r w:rsidR="00F40761" w:rsidRPr="00BB6919">
        <w:rPr>
          <w:rFonts w:ascii="Arial" w:hAnsi="Arial" w:cs="Arial"/>
        </w:rPr>
        <w:t>d</w:t>
      </w:r>
      <w:r w:rsidRPr="00BB6919">
        <w:rPr>
          <w:rFonts w:ascii="Arial" w:hAnsi="Arial" w:cs="Arial"/>
        </w:rPr>
        <w:t>octors will assess symptoms and everyday impact. Tests</w:t>
      </w:r>
      <w:r w:rsidR="00D97BBA" w:rsidRPr="00BB6919">
        <w:rPr>
          <w:rFonts w:ascii="Arial" w:hAnsi="Arial" w:cs="Arial"/>
        </w:rPr>
        <w:t xml:space="preserve"> are also needed</w:t>
      </w:r>
      <w:r w:rsidRPr="00BB6919">
        <w:rPr>
          <w:rFonts w:ascii="Arial" w:hAnsi="Arial" w:cs="Arial"/>
        </w:rPr>
        <w:t xml:space="preserve"> to rule out heart </w:t>
      </w:r>
      <w:r w:rsidRPr="00BB6919">
        <w:rPr>
          <w:rFonts w:ascii="Arial" w:hAnsi="Arial" w:cs="Arial"/>
        </w:rPr>
        <w:lastRenderedPageBreak/>
        <w:t>diseases, diabetes, and depression.</w:t>
      </w:r>
      <w:r w:rsidR="00D97BBA" w:rsidRPr="00BB6919">
        <w:rPr>
          <w:rFonts w:ascii="Arial" w:hAnsi="Arial" w:cs="Arial"/>
        </w:rPr>
        <w:t xml:space="preserve"> </w:t>
      </w:r>
      <w:r w:rsidRPr="00BB6919">
        <w:rPr>
          <w:rFonts w:ascii="Arial" w:hAnsi="Arial" w:cs="Arial"/>
        </w:rPr>
        <w:t>Dementia cognitive tests are equally done by the GPs to assess the cognitive function.</w:t>
      </w:r>
    </w:p>
    <w:p w14:paraId="2EF5515C" w14:textId="77777777" w:rsidR="00D97BBA" w:rsidRPr="00BB6919" w:rsidRDefault="00D97BBA" w:rsidP="00B35C20">
      <w:pPr>
        <w:spacing w:line="360" w:lineRule="auto"/>
        <w:rPr>
          <w:rFonts w:ascii="Arial" w:hAnsi="Arial" w:cs="Arial"/>
        </w:rPr>
      </w:pPr>
    </w:p>
    <w:p w14:paraId="48273F4F" w14:textId="6FA8212C" w:rsidR="0013135C" w:rsidRPr="00BB6919" w:rsidRDefault="0013135C" w:rsidP="00B35C20">
      <w:pPr>
        <w:spacing w:line="360" w:lineRule="auto"/>
        <w:rPr>
          <w:rFonts w:ascii="Arial" w:hAnsi="Arial" w:cs="Arial"/>
        </w:rPr>
      </w:pPr>
      <w:r w:rsidRPr="00BB6919">
        <w:rPr>
          <w:rFonts w:ascii="Arial" w:hAnsi="Arial" w:cs="Arial"/>
        </w:rPr>
        <w:t xml:space="preserve">These tests cannot diagnose dementia but may signal memory difficulties requiring more study. Most tests are assessed with pen-and-paper like </w:t>
      </w:r>
      <w:r w:rsidR="0015332C" w:rsidRPr="00BB6919">
        <w:rPr>
          <w:rFonts w:ascii="Arial" w:hAnsi="Arial" w:cs="Arial"/>
        </w:rPr>
        <w:t>m</w:t>
      </w:r>
      <w:r w:rsidRPr="00BB6919">
        <w:rPr>
          <w:rFonts w:ascii="Arial" w:hAnsi="Arial" w:cs="Arial"/>
        </w:rPr>
        <w:t>ental abilities, concentrated attention language, communication, orientation (time/place)</w:t>
      </w:r>
      <w:r w:rsidR="00700C76" w:rsidRPr="00BB6919">
        <w:rPr>
          <w:rFonts w:ascii="Arial" w:hAnsi="Arial" w:cs="Arial"/>
        </w:rPr>
        <w:t xml:space="preserve">. However, </w:t>
      </w:r>
    </w:p>
    <w:p w14:paraId="24B4865A" w14:textId="30CBDB87" w:rsidR="0013135C" w:rsidRPr="00BB6919" w:rsidRDefault="00700C76" w:rsidP="00B35C20">
      <w:pPr>
        <w:spacing w:line="360" w:lineRule="auto"/>
        <w:rPr>
          <w:rFonts w:ascii="Arial" w:hAnsi="Arial" w:cs="Arial"/>
        </w:rPr>
      </w:pPr>
      <w:r w:rsidRPr="00BB6919">
        <w:rPr>
          <w:rFonts w:ascii="Arial" w:hAnsi="Arial" w:cs="Arial"/>
        </w:rPr>
        <w:t>e</w:t>
      </w:r>
      <w:r w:rsidR="0013135C" w:rsidRPr="00BB6919">
        <w:rPr>
          <w:rFonts w:ascii="Arial" w:hAnsi="Arial" w:cs="Arial"/>
        </w:rPr>
        <w:t xml:space="preserve">ducation may impact test performance as </w:t>
      </w:r>
      <w:r w:rsidRPr="00BB6919">
        <w:rPr>
          <w:rFonts w:ascii="Arial" w:hAnsi="Arial" w:cs="Arial"/>
        </w:rPr>
        <w:t>p</w:t>
      </w:r>
      <w:r w:rsidR="0013135C" w:rsidRPr="00BB6919">
        <w:rPr>
          <w:rFonts w:ascii="Arial" w:hAnsi="Arial" w:cs="Arial"/>
        </w:rPr>
        <w:t xml:space="preserve">oor readers and writers may have lower scores but not </w:t>
      </w:r>
      <w:r w:rsidR="00FA1EC1" w:rsidRPr="00BB6919">
        <w:rPr>
          <w:rFonts w:ascii="Arial" w:hAnsi="Arial" w:cs="Arial"/>
        </w:rPr>
        <w:t xml:space="preserve">have </w:t>
      </w:r>
      <w:r w:rsidR="0013135C" w:rsidRPr="00BB6919">
        <w:rPr>
          <w:rFonts w:ascii="Arial" w:hAnsi="Arial" w:cs="Arial"/>
        </w:rPr>
        <w:t xml:space="preserve">dementia while </w:t>
      </w:r>
      <w:r w:rsidR="00DC62C9" w:rsidRPr="00BB6919">
        <w:rPr>
          <w:rFonts w:ascii="Arial" w:hAnsi="Arial" w:cs="Arial"/>
        </w:rPr>
        <w:t>h</w:t>
      </w:r>
      <w:r w:rsidR="0013135C" w:rsidRPr="00BB6919">
        <w:rPr>
          <w:rFonts w:ascii="Arial" w:hAnsi="Arial" w:cs="Arial"/>
        </w:rPr>
        <w:t>igher-educated dementia patients score higher.</w:t>
      </w:r>
    </w:p>
    <w:p w14:paraId="56C9376B" w14:textId="51B514CB" w:rsidR="0013135C" w:rsidRPr="00BB6919" w:rsidRDefault="0013135C" w:rsidP="00B35C20">
      <w:pPr>
        <w:spacing w:line="360" w:lineRule="auto"/>
        <w:rPr>
          <w:rFonts w:ascii="Arial" w:hAnsi="Arial" w:cs="Arial"/>
        </w:rPr>
      </w:pPr>
      <w:r w:rsidRPr="00BB6919">
        <w:rPr>
          <w:rFonts w:ascii="Arial" w:hAnsi="Arial" w:cs="Arial"/>
        </w:rPr>
        <w:t>GP</w:t>
      </w:r>
      <w:r w:rsidR="00C308B4" w:rsidRPr="00BB6919">
        <w:rPr>
          <w:rFonts w:ascii="Arial" w:hAnsi="Arial" w:cs="Arial"/>
        </w:rPr>
        <w:t>s</w:t>
      </w:r>
      <w:r w:rsidRPr="00BB6919">
        <w:rPr>
          <w:rFonts w:ascii="Arial" w:hAnsi="Arial" w:cs="Arial"/>
        </w:rPr>
        <w:t xml:space="preserve"> can</w:t>
      </w:r>
      <w:r w:rsidR="00C308B4" w:rsidRPr="00BB6919">
        <w:rPr>
          <w:rFonts w:ascii="Arial" w:hAnsi="Arial" w:cs="Arial"/>
        </w:rPr>
        <w:t xml:space="preserve"> also</w:t>
      </w:r>
      <w:r w:rsidRPr="00BB6919">
        <w:rPr>
          <w:rFonts w:ascii="Arial" w:hAnsi="Arial" w:cs="Arial"/>
        </w:rPr>
        <w:t xml:space="preserve"> exclude additional dementia-like symptoms with blood testing</w:t>
      </w:r>
      <w:r w:rsidR="00230870" w:rsidRPr="00BB6919">
        <w:rPr>
          <w:rFonts w:ascii="Arial" w:hAnsi="Arial" w:cs="Arial"/>
        </w:rPr>
        <w:t xml:space="preserve"> to</w:t>
      </w:r>
      <w:r w:rsidRPr="00BB6919">
        <w:rPr>
          <w:rFonts w:ascii="Arial" w:hAnsi="Arial" w:cs="Arial"/>
        </w:rPr>
        <w:t xml:space="preserve"> evaluate liver, kidney, thyroid</w:t>
      </w:r>
      <w:r w:rsidR="0046035E" w:rsidRPr="00BB6919">
        <w:rPr>
          <w:rFonts w:ascii="Arial" w:hAnsi="Arial" w:cs="Arial"/>
        </w:rPr>
        <w:t xml:space="preserve"> </w:t>
      </w:r>
      <w:r w:rsidR="00647512" w:rsidRPr="00BB6919">
        <w:rPr>
          <w:rFonts w:ascii="Arial" w:hAnsi="Arial" w:cs="Arial"/>
        </w:rPr>
        <w:t>functions</w:t>
      </w:r>
      <w:r w:rsidRPr="00BB6919">
        <w:rPr>
          <w:rFonts w:ascii="Arial" w:hAnsi="Arial" w:cs="Arial"/>
        </w:rPr>
        <w:t xml:space="preserve"> and</w:t>
      </w:r>
      <w:r w:rsidR="00066596" w:rsidRPr="00BB6919">
        <w:rPr>
          <w:rFonts w:ascii="Arial" w:hAnsi="Arial" w:cs="Arial"/>
        </w:rPr>
        <w:t xml:space="preserve"> </w:t>
      </w:r>
      <w:r w:rsidR="00652F21" w:rsidRPr="00BB6919">
        <w:rPr>
          <w:rFonts w:ascii="Arial" w:hAnsi="Arial" w:cs="Arial"/>
        </w:rPr>
        <w:t>haemoglobin, diabetes</w:t>
      </w:r>
      <w:r w:rsidRPr="00BB6919">
        <w:rPr>
          <w:rFonts w:ascii="Arial" w:hAnsi="Arial" w:cs="Arial"/>
        </w:rPr>
        <w:t>, B12, folate</w:t>
      </w:r>
      <w:r w:rsidR="00636CAC" w:rsidRPr="00BB6919">
        <w:rPr>
          <w:rFonts w:ascii="Arial" w:hAnsi="Arial" w:cs="Arial"/>
        </w:rPr>
        <w:t xml:space="preserve"> </w:t>
      </w:r>
      <w:r w:rsidR="00647512" w:rsidRPr="00BB6919">
        <w:rPr>
          <w:rFonts w:ascii="Arial" w:hAnsi="Arial" w:cs="Arial"/>
        </w:rPr>
        <w:t xml:space="preserve">levels are equally </w:t>
      </w:r>
      <w:proofErr w:type="gramStart"/>
      <w:r w:rsidR="002D5FD9" w:rsidRPr="00BB6919">
        <w:rPr>
          <w:rFonts w:ascii="Arial" w:hAnsi="Arial" w:cs="Arial"/>
        </w:rPr>
        <w:t>tested</w:t>
      </w:r>
      <w:r w:rsidR="00F45E43" w:rsidRPr="00BB6919">
        <w:rPr>
          <w:rFonts w:ascii="Arial" w:hAnsi="Arial" w:cs="Arial"/>
        </w:rPr>
        <w:t xml:space="preserve"> </w:t>
      </w:r>
      <w:r w:rsidR="0071356F">
        <w:rPr>
          <w:rFonts w:ascii="Arial" w:hAnsi="Arial" w:cs="Arial"/>
        </w:rPr>
        <w:t>,</w:t>
      </w:r>
      <w:proofErr w:type="gramEnd"/>
      <w:r w:rsidR="002F1164">
        <w:rPr>
          <w:rFonts w:ascii="Arial" w:hAnsi="Arial" w:cs="Arial"/>
        </w:rPr>
        <w:t>(</w:t>
      </w:r>
      <w:r w:rsidR="00F45E43" w:rsidRPr="00BB6919">
        <w:rPr>
          <w:rFonts w:ascii="Arial" w:hAnsi="Arial" w:cs="Arial"/>
        </w:rPr>
        <w:t>Flicker and Ames</w:t>
      </w:r>
      <w:r w:rsidR="009A52FC">
        <w:rPr>
          <w:rFonts w:ascii="Arial" w:hAnsi="Arial" w:cs="Arial"/>
        </w:rPr>
        <w:t>,</w:t>
      </w:r>
      <w:r w:rsidR="00F45E43" w:rsidRPr="00BB6919">
        <w:rPr>
          <w:rFonts w:ascii="Arial" w:hAnsi="Arial" w:cs="Arial"/>
        </w:rPr>
        <w:t>2005)</w:t>
      </w:r>
      <w:r w:rsidR="002D5FD9" w:rsidRPr="00BB6919">
        <w:rPr>
          <w:rFonts w:ascii="Arial" w:hAnsi="Arial" w:cs="Arial"/>
        </w:rPr>
        <w:t>,</w:t>
      </w:r>
      <w:r w:rsidR="00AD0005" w:rsidRPr="00BB6919">
        <w:rPr>
          <w:rFonts w:ascii="Arial" w:hAnsi="Arial" w:cs="Arial"/>
        </w:rPr>
        <w:t xml:space="preserve"> and u</w:t>
      </w:r>
      <w:r w:rsidRPr="00BB6919">
        <w:rPr>
          <w:rFonts w:ascii="Arial" w:hAnsi="Arial" w:cs="Arial"/>
        </w:rPr>
        <w:t xml:space="preserve">rine or other tests may be ordered if the doctor suspects an infection. </w:t>
      </w:r>
    </w:p>
    <w:p w14:paraId="04800431" w14:textId="77777777" w:rsidR="00364743" w:rsidRPr="00BB6919" w:rsidRDefault="00364743" w:rsidP="00B35C20">
      <w:pPr>
        <w:spacing w:line="360" w:lineRule="auto"/>
        <w:rPr>
          <w:rFonts w:ascii="Arial" w:hAnsi="Arial" w:cs="Arial"/>
        </w:rPr>
      </w:pPr>
    </w:p>
    <w:p w14:paraId="6C0159CB" w14:textId="6B293E2E" w:rsidR="0013135C" w:rsidRPr="00BB6919" w:rsidRDefault="00651683" w:rsidP="00B35C20">
      <w:pPr>
        <w:spacing w:line="360" w:lineRule="auto"/>
        <w:rPr>
          <w:rFonts w:ascii="Arial" w:hAnsi="Arial" w:cs="Arial"/>
        </w:rPr>
      </w:pPr>
      <w:r w:rsidRPr="00BB6919">
        <w:rPr>
          <w:rFonts w:ascii="Arial" w:hAnsi="Arial" w:cs="Arial"/>
        </w:rPr>
        <w:t>Additionally,</w:t>
      </w:r>
      <w:r w:rsidR="0013135C" w:rsidRPr="00BB6919">
        <w:rPr>
          <w:rFonts w:ascii="Arial" w:hAnsi="Arial" w:cs="Arial"/>
        </w:rPr>
        <w:t xml:space="preserve"> brain scans </w:t>
      </w:r>
      <w:r w:rsidR="0088131E" w:rsidRPr="00BB6919">
        <w:rPr>
          <w:rFonts w:ascii="Arial" w:hAnsi="Arial" w:cs="Arial"/>
        </w:rPr>
        <w:t xml:space="preserve">can be used </w:t>
      </w:r>
      <w:r w:rsidR="0013135C" w:rsidRPr="00BB6919">
        <w:rPr>
          <w:rFonts w:ascii="Arial" w:hAnsi="Arial" w:cs="Arial"/>
        </w:rPr>
        <w:t xml:space="preserve">to diagnose </w:t>
      </w:r>
      <w:r w:rsidR="00B873DA" w:rsidRPr="00BB6919">
        <w:rPr>
          <w:rFonts w:ascii="Arial" w:hAnsi="Arial" w:cs="Arial"/>
        </w:rPr>
        <w:t xml:space="preserve">dementia. </w:t>
      </w:r>
      <w:r w:rsidR="0018694E" w:rsidRPr="00BB6919">
        <w:rPr>
          <w:rFonts w:ascii="Arial" w:hAnsi="Arial" w:cs="Arial"/>
        </w:rPr>
        <w:t>T</w:t>
      </w:r>
      <w:r w:rsidR="00D360B1" w:rsidRPr="00BB6919">
        <w:rPr>
          <w:rFonts w:ascii="Arial" w:hAnsi="Arial" w:cs="Arial"/>
        </w:rPr>
        <w:t>hese</w:t>
      </w:r>
      <w:r w:rsidR="0013135C" w:rsidRPr="00BB6919">
        <w:rPr>
          <w:rFonts w:ascii="Arial" w:hAnsi="Arial" w:cs="Arial"/>
        </w:rPr>
        <w:t xml:space="preserve"> scans can detect strokes and brain tumours that cause symptoms.</w:t>
      </w:r>
      <w:r w:rsidR="0018694E" w:rsidRPr="00BB6919">
        <w:rPr>
          <w:rFonts w:ascii="Arial" w:hAnsi="Arial" w:cs="Arial"/>
        </w:rPr>
        <w:t xml:space="preserve"> </w:t>
      </w:r>
      <w:r w:rsidR="0013135C" w:rsidRPr="00BB6919">
        <w:rPr>
          <w:rFonts w:ascii="Arial" w:hAnsi="Arial" w:cs="Arial"/>
        </w:rPr>
        <w:t>MRIs can pinpoint vascular dementia's blood vessel damage and help diagnose dementia.</w:t>
      </w:r>
      <w:r w:rsidR="00932A2D" w:rsidRPr="00BB6919">
        <w:rPr>
          <w:rFonts w:ascii="Arial" w:hAnsi="Arial" w:cs="Arial"/>
        </w:rPr>
        <w:t xml:space="preserve"> They can </w:t>
      </w:r>
      <w:r w:rsidR="00646C08" w:rsidRPr="00BB6919">
        <w:rPr>
          <w:rFonts w:ascii="Arial" w:hAnsi="Arial" w:cs="Arial"/>
        </w:rPr>
        <w:t>show.</w:t>
      </w:r>
      <w:r w:rsidR="00932A2D" w:rsidRPr="00BB6919">
        <w:rPr>
          <w:rFonts w:ascii="Arial" w:hAnsi="Arial" w:cs="Arial"/>
        </w:rPr>
        <w:t xml:space="preserve"> </w:t>
      </w:r>
    </w:p>
    <w:p w14:paraId="44E136A8" w14:textId="24D61F38" w:rsidR="0013135C" w:rsidRPr="00BB6919" w:rsidRDefault="0013135C" w:rsidP="00B35C20">
      <w:pPr>
        <w:spacing w:line="360" w:lineRule="auto"/>
        <w:rPr>
          <w:rFonts w:ascii="Arial" w:hAnsi="Arial" w:cs="Arial"/>
        </w:rPr>
      </w:pPr>
      <w:r w:rsidRPr="00BB6919">
        <w:rPr>
          <w:rFonts w:ascii="Arial" w:hAnsi="Arial" w:cs="Arial"/>
        </w:rPr>
        <w:t>brain shrinkage in particular areas—frontotemporal dementia affects the frontal and temporal lobes, whereas early Alzheimer's affects the temporal.</w:t>
      </w:r>
      <w:r w:rsidR="00626782" w:rsidRPr="00BB6919">
        <w:rPr>
          <w:rFonts w:ascii="Arial" w:hAnsi="Arial" w:cs="Arial"/>
        </w:rPr>
        <w:t xml:space="preserve"> </w:t>
      </w:r>
      <w:r w:rsidRPr="00BB6919">
        <w:rPr>
          <w:rFonts w:ascii="Arial" w:hAnsi="Arial" w:cs="Arial"/>
        </w:rPr>
        <w:t>CT scans identify strokes and brain malignancies</w:t>
      </w:r>
      <w:r w:rsidR="000C2CC7" w:rsidRPr="00BB6919">
        <w:rPr>
          <w:rFonts w:ascii="Arial" w:hAnsi="Arial" w:cs="Arial"/>
        </w:rPr>
        <w:t xml:space="preserve"> however </w:t>
      </w:r>
      <w:r w:rsidR="00626782" w:rsidRPr="00BB6919">
        <w:rPr>
          <w:rFonts w:ascii="Arial" w:hAnsi="Arial" w:cs="Arial"/>
        </w:rPr>
        <w:t>b</w:t>
      </w:r>
      <w:r w:rsidRPr="00BB6919">
        <w:rPr>
          <w:rFonts w:ascii="Arial" w:hAnsi="Arial" w:cs="Arial"/>
        </w:rPr>
        <w:t>rain structure is</w:t>
      </w:r>
      <w:r w:rsidR="00626782" w:rsidRPr="00BB6919">
        <w:rPr>
          <w:rFonts w:ascii="Arial" w:hAnsi="Arial" w:cs="Arial"/>
        </w:rPr>
        <w:t xml:space="preserve"> not</w:t>
      </w:r>
      <w:r w:rsidRPr="00BB6919">
        <w:rPr>
          <w:rFonts w:ascii="Arial" w:hAnsi="Arial" w:cs="Arial"/>
        </w:rPr>
        <w:t xml:space="preserve"> always </w:t>
      </w:r>
      <w:r w:rsidR="00825A6D" w:rsidRPr="00BB6919">
        <w:rPr>
          <w:rFonts w:ascii="Arial" w:hAnsi="Arial" w:cs="Arial"/>
        </w:rPr>
        <w:t>visible,</w:t>
      </w:r>
      <w:r w:rsidR="003F651C" w:rsidRPr="00BB6919">
        <w:rPr>
          <w:rFonts w:ascii="Arial" w:hAnsi="Arial" w:cs="Arial"/>
        </w:rPr>
        <w:t xml:space="preserve"> </w:t>
      </w:r>
      <w:r w:rsidR="00F86DB6" w:rsidRPr="00BB6919">
        <w:rPr>
          <w:rFonts w:ascii="Arial" w:hAnsi="Arial" w:cs="Arial"/>
        </w:rPr>
        <w:t xml:space="preserve">and </w:t>
      </w:r>
      <w:r w:rsidR="00626782" w:rsidRPr="00BB6919">
        <w:rPr>
          <w:rFonts w:ascii="Arial" w:hAnsi="Arial" w:cs="Arial"/>
        </w:rPr>
        <w:t>d</w:t>
      </w:r>
      <w:r w:rsidRPr="00BB6919">
        <w:rPr>
          <w:rFonts w:ascii="Arial" w:hAnsi="Arial" w:cs="Arial"/>
        </w:rPr>
        <w:t>ementia can occur without brain scan changes.</w:t>
      </w:r>
    </w:p>
    <w:p w14:paraId="39FB2584" w14:textId="77777777" w:rsidR="00626782" w:rsidRPr="00BB6919" w:rsidRDefault="00626782" w:rsidP="00B35C20">
      <w:pPr>
        <w:spacing w:line="360" w:lineRule="auto"/>
        <w:rPr>
          <w:rFonts w:ascii="Arial" w:hAnsi="Arial" w:cs="Arial"/>
        </w:rPr>
      </w:pPr>
    </w:p>
    <w:p w14:paraId="6C147676" w14:textId="0F8B6D69" w:rsidR="0013135C" w:rsidRPr="00BB6919" w:rsidRDefault="00B5056E" w:rsidP="00B35C20">
      <w:pPr>
        <w:spacing w:line="360" w:lineRule="auto"/>
        <w:rPr>
          <w:rFonts w:ascii="Arial" w:hAnsi="Arial" w:cs="Arial"/>
        </w:rPr>
      </w:pPr>
      <w:r w:rsidRPr="00BB6919">
        <w:rPr>
          <w:rFonts w:ascii="Arial" w:hAnsi="Arial" w:cs="Arial"/>
        </w:rPr>
        <w:t xml:space="preserve">An MRI or CT scan that is inconclusive may be followed up with a SPECT or PET </w:t>
      </w:r>
      <w:r w:rsidR="0006574B" w:rsidRPr="00BB6919">
        <w:rPr>
          <w:rFonts w:ascii="Arial" w:hAnsi="Arial" w:cs="Arial"/>
        </w:rPr>
        <w:t>scan</w:t>
      </w:r>
      <w:r w:rsidR="0038698F" w:rsidRPr="00BB6919">
        <w:rPr>
          <w:rFonts w:ascii="Arial" w:hAnsi="Arial" w:cs="Arial"/>
        </w:rPr>
        <w:t xml:space="preserve"> to show any abnor</w:t>
      </w:r>
      <w:r w:rsidR="00EA5D72" w:rsidRPr="00BB6919">
        <w:rPr>
          <w:rFonts w:ascii="Arial" w:hAnsi="Arial" w:cs="Arial"/>
        </w:rPr>
        <w:t xml:space="preserve">mality in </w:t>
      </w:r>
      <w:r w:rsidR="00535D71" w:rsidRPr="00BB6919">
        <w:rPr>
          <w:rFonts w:ascii="Arial" w:hAnsi="Arial" w:cs="Arial"/>
        </w:rPr>
        <w:t>blood flow.</w:t>
      </w:r>
      <w:r w:rsidR="00B96367" w:rsidRPr="00BB6919">
        <w:rPr>
          <w:rFonts w:ascii="Arial" w:hAnsi="Arial" w:cs="Arial"/>
        </w:rPr>
        <w:t xml:space="preserve"> PET and SPECT are abbreviations for "positron emission tomography" and "single-photon emission computerised tomography," respectively</w:t>
      </w:r>
      <w:r w:rsidR="00C46087" w:rsidRPr="00BB6919">
        <w:rPr>
          <w:rFonts w:ascii="Arial" w:hAnsi="Arial" w:cs="Arial"/>
        </w:rPr>
        <w:t>, (Dimmock, 2013</w:t>
      </w:r>
      <w:r w:rsidR="00DE1858" w:rsidRPr="00BB6919">
        <w:rPr>
          <w:rFonts w:ascii="Arial" w:hAnsi="Arial" w:cs="Arial"/>
        </w:rPr>
        <w:t xml:space="preserve">). </w:t>
      </w:r>
      <w:r w:rsidR="000E43E0" w:rsidRPr="00BB6919">
        <w:rPr>
          <w:rFonts w:ascii="Arial" w:hAnsi="Arial" w:cs="Arial"/>
        </w:rPr>
        <w:t>Epilepsy</w:t>
      </w:r>
      <w:r w:rsidR="0013135C" w:rsidRPr="00BB6919">
        <w:rPr>
          <w:rFonts w:ascii="Arial" w:hAnsi="Arial" w:cs="Arial"/>
        </w:rPr>
        <w:t xml:space="preserve"> may cause dementia; thus, a doctor may order an EEG.</w:t>
      </w:r>
    </w:p>
    <w:p w14:paraId="02FAE2F0" w14:textId="4ADC7F1E" w:rsidR="00AA1115" w:rsidRPr="00BB6919" w:rsidRDefault="003B325D" w:rsidP="00B35C20">
      <w:pPr>
        <w:spacing w:line="360" w:lineRule="auto"/>
        <w:rPr>
          <w:rFonts w:ascii="Arial" w:hAnsi="Arial" w:cs="Arial"/>
        </w:rPr>
      </w:pPr>
      <w:r w:rsidRPr="00BB6919">
        <w:rPr>
          <w:rFonts w:ascii="Arial" w:hAnsi="Arial" w:cs="Arial"/>
        </w:rPr>
        <w:t>In some cases, a neuropsychological evaluation may be recommended to assess cognitive abilities and identify any specific areas of impairment</w:t>
      </w:r>
      <w:r w:rsidR="00F45ECE" w:rsidRPr="00BB6919">
        <w:rPr>
          <w:rFonts w:ascii="Arial" w:hAnsi="Arial" w:cs="Arial"/>
        </w:rPr>
        <w:t xml:space="preserve"> which</w:t>
      </w:r>
      <w:r w:rsidRPr="00BB6919">
        <w:rPr>
          <w:rFonts w:ascii="Arial" w:hAnsi="Arial" w:cs="Arial"/>
        </w:rPr>
        <w:t xml:space="preserve"> involves a series of tests and assessments that measure memory, attention, language skills, and problem-solving abilities. </w:t>
      </w:r>
    </w:p>
    <w:p w14:paraId="548B4586" w14:textId="77777777" w:rsidR="00B17E70" w:rsidRPr="00BB6919" w:rsidRDefault="00B17E70" w:rsidP="00B35C20">
      <w:pPr>
        <w:spacing w:line="360" w:lineRule="auto"/>
        <w:rPr>
          <w:rFonts w:ascii="Arial" w:hAnsi="Arial" w:cs="Arial"/>
        </w:rPr>
      </w:pPr>
    </w:p>
    <w:p w14:paraId="681174A4" w14:textId="77777777" w:rsidR="0013135C" w:rsidRPr="00BB6919" w:rsidRDefault="0013135C" w:rsidP="00B35C20">
      <w:pPr>
        <w:pStyle w:val="Heading2"/>
        <w:spacing w:line="360" w:lineRule="auto"/>
        <w:rPr>
          <w:rFonts w:ascii="Arial" w:hAnsi="Arial" w:cs="Arial"/>
          <w:b/>
          <w:bCs/>
          <w:sz w:val="24"/>
          <w:szCs w:val="24"/>
        </w:rPr>
      </w:pPr>
      <w:bookmarkStart w:id="10" w:name="_Toc140686881"/>
      <w:r w:rsidRPr="00BB6919">
        <w:rPr>
          <w:rFonts w:ascii="Arial" w:hAnsi="Arial" w:cs="Arial"/>
          <w:b/>
          <w:bCs/>
          <w:sz w:val="24"/>
          <w:szCs w:val="24"/>
        </w:rPr>
        <w:lastRenderedPageBreak/>
        <w:t>TREATMENT</w:t>
      </w:r>
      <w:bookmarkEnd w:id="10"/>
    </w:p>
    <w:p w14:paraId="0833DD4D" w14:textId="3CC77525" w:rsidR="00B17E70" w:rsidRPr="00BB6919" w:rsidRDefault="00CB3D8E" w:rsidP="00B35C20">
      <w:pPr>
        <w:spacing w:line="360" w:lineRule="auto"/>
        <w:rPr>
          <w:rFonts w:ascii="Arial" w:hAnsi="Arial" w:cs="Arial"/>
        </w:rPr>
      </w:pPr>
      <w:r w:rsidRPr="00BB6919">
        <w:rPr>
          <w:rStyle w:val="Strong"/>
          <w:rFonts w:ascii="Arial" w:hAnsi="Arial" w:cs="Arial"/>
          <w:b w:val="0"/>
          <w:bCs w:val="0"/>
        </w:rPr>
        <w:t>Diagnosis and treatment options for dementia</w:t>
      </w:r>
      <w:r w:rsidRPr="00BB6919">
        <w:rPr>
          <w:rFonts w:ascii="Arial" w:hAnsi="Arial" w:cs="Arial"/>
        </w:rPr>
        <w:t xml:space="preserve"> </w:t>
      </w:r>
      <w:r w:rsidR="006978E8" w:rsidRPr="00BB6919">
        <w:rPr>
          <w:rFonts w:ascii="Arial" w:hAnsi="Arial" w:cs="Arial"/>
        </w:rPr>
        <w:t xml:space="preserve">- </w:t>
      </w:r>
      <w:r w:rsidRPr="00BB6919">
        <w:rPr>
          <w:rFonts w:ascii="Arial" w:hAnsi="Arial" w:cs="Arial"/>
        </w:rPr>
        <w:t xml:space="preserve">Diagnosis and treatment options for dementia can vary depending on the type of dementia and its underlying causes. For frontotemporal dementia, diagnosis often involves a comprehensive evaluation of symptoms, medical history, and cognitive tests. Treatment options may include medications to manage symptoms, therapy to address behavioural changes, and support services to improve quality of life for both the individual with dementia and their </w:t>
      </w:r>
      <w:proofErr w:type="spellStart"/>
      <w:r w:rsidRPr="00BB6919">
        <w:rPr>
          <w:rFonts w:ascii="Arial" w:hAnsi="Arial" w:cs="Arial"/>
        </w:rPr>
        <w:t>carers</w:t>
      </w:r>
      <w:proofErr w:type="spellEnd"/>
      <w:r w:rsidRPr="00BB6919">
        <w:rPr>
          <w:rFonts w:ascii="Arial" w:hAnsi="Arial" w:cs="Arial"/>
        </w:rPr>
        <w:t>. In some cases, clinical trials may also be available as potential treatment options. </w:t>
      </w:r>
    </w:p>
    <w:p w14:paraId="3A8BB668" w14:textId="77777777" w:rsidR="000907D7" w:rsidRPr="00BB6919" w:rsidRDefault="00A478FD" w:rsidP="00B35C20">
      <w:pPr>
        <w:spacing w:line="360" w:lineRule="auto"/>
        <w:rPr>
          <w:rFonts w:ascii="Arial" w:hAnsi="Arial" w:cs="Arial"/>
        </w:rPr>
      </w:pPr>
      <w:r w:rsidRPr="00BB6919">
        <w:rPr>
          <w:rFonts w:ascii="Arial" w:hAnsi="Arial" w:cs="Arial"/>
        </w:rPr>
        <w:t xml:space="preserve">Sustaining a balance between providing high-quality treatment and keeping costs down as the National Health Service (NHS) is currently experiencing a shortage of resources. Sustaining a balance between providing high-quality treatment and keeping costs down as the National Health Service (NHS) is currently experiencing a shortage of resources. </w:t>
      </w:r>
      <w:r w:rsidR="0052336B" w:rsidRPr="00BB6919">
        <w:rPr>
          <w:rFonts w:ascii="Arial" w:hAnsi="Arial" w:cs="Arial"/>
        </w:rPr>
        <w:t>F</w:t>
      </w:r>
      <w:r w:rsidR="004700BE" w:rsidRPr="00BB6919">
        <w:rPr>
          <w:rFonts w:ascii="Arial" w:hAnsi="Arial" w:cs="Arial"/>
        </w:rPr>
        <w:t xml:space="preserve">amiliarity with </w:t>
      </w:r>
      <w:r w:rsidR="00373D24" w:rsidRPr="00BB6919">
        <w:rPr>
          <w:rFonts w:ascii="Arial" w:hAnsi="Arial" w:cs="Arial"/>
        </w:rPr>
        <w:t>the type</w:t>
      </w:r>
      <w:r w:rsidR="004700BE" w:rsidRPr="00BB6919">
        <w:rPr>
          <w:rFonts w:ascii="Arial" w:hAnsi="Arial" w:cs="Arial"/>
        </w:rPr>
        <w:t xml:space="preserve"> of dementia at hand is necessary for the use of successful approaches to </w:t>
      </w:r>
      <w:r w:rsidR="00891F27" w:rsidRPr="00BB6919">
        <w:rPr>
          <w:rFonts w:ascii="Arial" w:hAnsi="Arial" w:cs="Arial"/>
        </w:rPr>
        <w:t>therapy with</w:t>
      </w:r>
      <w:r w:rsidR="00717F3C" w:rsidRPr="00BB6919">
        <w:rPr>
          <w:rFonts w:ascii="Arial" w:hAnsi="Arial" w:cs="Arial"/>
        </w:rPr>
        <w:t xml:space="preserve"> an organised treatment plan</w:t>
      </w:r>
      <w:r w:rsidR="00A41121" w:rsidRPr="00BB6919">
        <w:rPr>
          <w:rFonts w:ascii="Arial" w:hAnsi="Arial" w:cs="Arial"/>
        </w:rPr>
        <w:t xml:space="preserve"> and a </w:t>
      </w:r>
      <w:r w:rsidR="000106C9" w:rsidRPr="00BB6919">
        <w:rPr>
          <w:rFonts w:ascii="Arial" w:hAnsi="Arial" w:cs="Arial"/>
        </w:rPr>
        <w:t>person-centred</w:t>
      </w:r>
      <w:r w:rsidR="00A41121" w:rsidRPr="00BB6919">
        <w:rPr>
          <w:rFonts w:ascii="Arial" w:hAnsi="Arial" w:cs="Arial"/>
        </w:rPr>
        <w:t xml:space="preserve"> care</w:t>
      </w:r>
      <w:r w:rsidR="000106C9" w:rsidRPr="00BB6919">
        <w:rPr>
          <w:rFonts w:ascii="Arial" w:hAnsi="Arial" w:cs="Arial"/>
        </w:rPr>
        <w:t xml:space="preserve"> </w:t>
      </w:r>
      <w:r w:rsidR="003074CE" w:rsidRPr="00BB6919">
        <w:rPr>
          <w:rFonts w:ascii="Arial" w:hAnsi="Arial" w:cs="Arial"/>
        </w:rPr>
        <w:t>plan. For</w:t>
      </w:r>
      <w:r w:rsidR="00717F3C" w:rsidRPr="00BB6919">
        <w:rPr>
          <w:rFonts w:ascii="Arial" w:hAnsi="Arial" w:cs="Arial"/>
        </w:rPr>
        <w:t xml:space="preserve"> a basic understanding of how the disease started, it is necessary to do an actual study on possible </w:t>
      </w:r>
      <w:r w:rsidR="00891F27" w:rsidRPr="00BB6919">
        <w:rPr>
          <w:rFonts w:ascii="Arial" w:hAnsi="Arial" w:cs="Arial"/>
        </w:rPr>
        <w:t>treatments.</w:t>
      </w:r>
      <w:r w:rsidR="00945D4E" w:rsidRPr="00BB6919">
        <w:rPr>
          <w:rFonts w:ascii="Arial" w:hAnsi="Arial" w:cs="Arial"/>
        </w:rPr>
        <w:t xml:space="preserve"> </w:t>
      </w:r>
    </w:p>
    <w:p w14:paraId="1048895F" w14:textId="77777777" w:rsidR="000907D7" w:rsidRPr="00BB6919" w:rsidRDefault="000907D7" w:rsidP="00B35C20">
      <w:pPr>
        <w:spacing w:line="360" w:lineRule="auto"/>
        <w:rPr>
          <w:rFonts w:ascii="Arial" w:hAnsi="Arial" w:cs="Arial"/>
        </w:rPr>
      </w:pPr>
    </w:p>
    <w:p w14:paraId="660ABEB7" w14:textId="1CE174BF" w:rsidR="004700BE" w:rsidRPr="00BB6919" w:rsidRDefault="00945D4E" w:rsidP="00B35C20">
      <w:pPr>
        <w:spacing w:line="360" w:lineRule="auto"/>
        <w:rPr>
          <w:rFonts w:ascii="Arial" w:hAnsi="Arial" w:cs="Arial"/>
        </w:rPr>
      </w:pPr>
      <w:r w:rsidRPr="00BB6919">
        <w:rPr>
          <w:rFonts w:ascii="Arial" w:hAnsi="Arial" w:cs="Arial"/>
        </w:rPr>
        <w:t>The general practitioner is an excellent resource for patients and family carers. Medication and other therapies may be available to alleviate symptoms and/or delay the progression of the disease</w:t>
      </w:r>
      <w:r w:rsidR="006E13E3" w:rsidRPr="00BB6919">
        <w:rPr>
          <w:rFonts w:ascii="Arial" w:hAnsi="Arial" w:cs="Arial"/>
        </w:rPr>
        <w:t>,</w:t>
      </w:r>
      <w:r w:rsidR="000E5E47" w:rsidRPr="00BB6919">
        <w:rPr>
          <w:rFonts w:ascii="Arial" w:hAnsi="Arial" w:cs="Arial"/>
        </w:rPr>
        <w:t xml:space="preserve"> </w:t>
      </w:r>
      <w:r w:rsidR="00C57689" w:rsidRPr="00BB6919">
        <w:rPr>
          <w:rFonts w:ascii="Arial" w:hAnsi="Arial" w:cs="Arial"/>
        </w:rPr>
        <w:t>NHS ENGLAND (2021)</w:t>
      </w:r>
      <w:r w:rsidR="00942AA2" w:rsidRPr="00BB6919">
        <w:rPr>
          <w:rFonts w:ascii="Arial" w:hAnsi="Arial" w:cs="Arial"/>
        </w:rPr>
        <w:t>.</w:t>
      </w:r>
    </w:p>
    <w:p w14:paraId="454351F1" w14:textId="474ED226" w:rsidR="004700BE" w:rsidRPr="00BB6919" w:rsidRDefault="004700BE" w:rsidP="00B35C20">
      <w:pPr>
        <w:spacing w:line="360" w:lineRule="auto"/>
        <w:rPr>
          <w:rFonts w:ascii="Arial" w:hAnsi="Arial" w:cs="Arial"/>
        </w:rPr>
      </w:pPr>
      <w:r w:rsidRPr="00BB6919">
        <w:rPr>
          <w:rFonts w:ascii="Arial" w:hAnsi="Arial" w:cs="Arial"/>
        </w:rPr>
        <w:t>The patient's Doctor takes over after a specialist prescribes medication. Although these drugs may alleviate certain dementia-related symptoms, they cannot stop the underlying brain illness from worsening, (Alzheimer's Society, 2022).</w:t>
      </w:r>
    </w:p>
    <w:p w14:paraId="5A4C6CD0" w14:textId="77777777" w:rsidR="00660532" w:rsidRPr="00BB6919" w:rsidRDefault="00660532" w:rsidP="00B35C20">
      <w:pPr>
        <w:spacing w:line="360" w:lineRule="auto"/>
        <w:rPr>
          <w:rFonts w:ascii="Arial" w:hAnsi="Arial" w:cs="Arial"/>
        </w:rPr>
      </w:pPr>
    </w:p>
    <w:p w14:paraId="471D07B6" w14:textId="77777777" w:rsidR="00CA1E65" w:rsidRDefault="005F1D7B" w:rsidP="00E566BA">
      <w:pPr>
        <w:pStyle w:val="Heading4"/>
        <w:spacing w:line="360" w:lineRule="auto"/>
        <w:rPr>
          <w:rFonts w:ascii="Arial" w:hAnsi="Arial" w:cs="Arial"/>
          <w:i w:val="0"/>
          <w:iCs w:val="0"/>
          <w:color w:val="auto"/>
        </w:rPr>
      </w:pPr>
      <w:r w:rsidRPr="00BB6919">
        <w:rPr>
          <w:rStyle w:val="Strong"/>
          <w:rFonts w:ascii="Arial" w:hAnsi="Arial" w:cs="Arial"/>
          <w:b w:val="0"/>
          <w:bCs w:val="0"/>
          <w:i w:val="0"/>
          <w:iCs w:val="0"/>
          <w:color w:val="auto"/>
        </w:rPr>
        <w:lastRenderedPageBreak/>
        <w:t>Medications and therapies for symptom management</w:t>
      </w:r>
      <w:r w:rsidRPr="00BB6919">
        <w:rPr>
          <w:rFonts w:ascii="Arial" w:hAnsi="Arial" w:cs="Arial"/>
          <w:i w:val="0"/>
          <w:iCs w:val="0"/>
          <w:color w:val="auto"/>
        </w:rPr>
        <w:t xml:space="preserve"> may be prescribed based on the specific type and stage of dementia. These treatments can help alleviate symptoms such as memory loss, confusion, and behavioural changes. Additionally, counselling and support services may be recommended to assist both the individual with dementia and their </w:t>
      </w:r>
      <w:proofErr w:type="spellStart"/>
      <w:r w:rsidRPr="00BB6919">
        <w:rPr>
          <w:rFonts w:ascii="Arial" w:hAnsi="Arial" w:cs="Arial"/>
          <w:i w:val="0"/>
          <w:iCs w:val="0"/>
          <w:color w:val="auto"/>
        </w:rPr>
        <w:t>carers</w:t>
      </w:r>
      <w:proofErr w:type="spellEnd"/>
      <w:r w:rsidRPr="00BB6919">
        <w:rPr>
          <w:rFonts w:ascii="Arial" w:hAnsi="Arial" w:cs="Arial"/>
          <w:i w:val="0"/>
          <w:iCs w:val="0"/>
          <w:color w:val="auto"/>
        </w:rPr>
        <w:t xml:space="preserve"> in coping with the challenges associated with the condition. </w:t>
      </w:r>
    </w:p>
    <w:p w14:paraId="7693B2A6" w14:textId="43E1C3B0" w:rsidR="005F1D7B" w:rsidRPr="00BB6919" w:rsidRDefault="005F1D7B" w:rsidP="00E566BA">
      <w:pPr>
        <w:pStyle w:val="Heading4"/>
        <w:spacing w:line="360" w:lineRule="auto"/>
        <w:rPr>
          <w:rFonts w:ascii="Arial" w:hAnsi="Arial" w:cs="Arial"/>
          <w:i w:val="0"/>
          <w:iCs w:val="0"/>
          <w:color w:val="auto"/>
        </w:rPr>
      </w:pPr>
      <w:r w:rsidRPr="00BB6919">
        <w:rPr>
          <w:rFonts w:ascii="Arial" w:hAnsi="Arial" w:cs="Arial"/>
          <w:i w:val="0"/>
          <w:iCs w:val="0"/>
          <w:color w:val="auto"/>
        </w:rPr>
        <w:t xml:space="preserve">Some medications like cholinesterase inhibitors and memantine may be prescribed to help improve cognitive function and slow the progression of dementia. In more advanced stages, antipsychotic medications may be used to manage severe behavioural symptoms such as aggression or hallucinations. It is important for healthcare professionals to regularly assess the effectiveness of these treatments and </w:t>
      </w:r>
      <w:r w:rsidR="00660532" w:rsidRPr="00BB6919">
        <w:rPr>
          <w:rFonts w:ascii="Arial" w:hAnsi="Arial" w:cs="Arial"/>
          <w:i w:val="0"/>
          <w:iCs w:val="0"/>
          <w:color w:val="auto"/>
        </w:rPr>
        <w:t>adjust</w:t>
      </w:r>
      <w:r w:rsidRPr="00BB6919">
        <w:rPr>
          <w:rFonts w:ascii="Arial" w:hAnsi="Arial" w:cs="Arial"/>
          <w:i w:val="0"/>
          <w:iCs w:val="0"/>
          <w:color w:val="auto"/>
        </w:rPr>
        <w:t xml:space="preserve"> as needed to ensure the best possible quality of life for individuals with dementia. </w:t>
      </w:r>
    </w:p>
    <w:p w14:paraId="58DC6C02" w14:textId="77777777" w:rsidR="00216AD3" w:rsidRPr="00BB6919" w:rsidRDefault="005F1D7B" w:rsidP="00E566BA">
      <w:pPr>
        <w:pStyle w:val="Heading4"/>
        <w:spacing w:line="360" w:lineRule="auto"/>
        <w:rPr>
          <w:rStyle w:val="Strong"/>
          <w:rFonts w:ascii="Arial" w:hAnsi="Arial" w:cs="Arial"/>
          <w:b w:val="0"/>
          <w:bCs w:val="0"/>
          <w:i w:val="0"/>
          <w:iCs w:val="0"/>
          <w:color w:val="auto"/>
        </w:rPr>
      </w:pPr>
      <w:r w:rsidRPr="00BB6919">
        <w:rPr>
          <w:rStyle w:val="Strong"/>
          <w:rFonts w:ascii="Arial" w:hAnsi="Arial" w:cs="Arial"/>
          <w:b w:val="0"/>
          <w:bCs w:val="0"/>
          <w:i w:val="0"/>
          <w:iCs w:val="0"/>
          <w:color w:val="auto"/>
        </w:rPr>
        <w:t> </w:t>
      </w:r>
    </w:p>
    <w:p w14:paraId="2E12CD59" w14:textId="300E76D0" w:rsidR="00560494" w:rsidRDefault="005F1D7B" w:rsidP="00656AA4">
      <w:pPr>
        <w:pStyle w:val="Heading4"/>
        <w:spacing w:line="360" w:lineRule="auto"/>
        <w:rPr>
          <w:rFonts w:ascii="Arial" w:hAnsi="Arial" w:cs="Arial"/>
          <w:i w:val="0"/>
          <w:iCs w:val="0"/>
          <w:color w:val="auto"/>
        </w:rPr>
      </w:pPr>
      <w:r w:rsidRPr="00BB6919">
        <w:rPr>
          <w:rStyle w:val="Strong"/>
          <w:rFonts w:ascii="Arial" w:hAnsi="Arial" w:cs="Arial"/>
          <w:b w:val="0"/>
          <w:bCs w:val="0"/>
          <w:i w:val="0"/>
          <w:iCs w:val="0"/>
          <w:color w:val="auto"/>
        </w:rPr>
        <w:t>Supportive care and lifestyle interventions</w:t>
      </w:r>
      <w:r w:rsidRPr="00BB6919">
        <w:rPr>
          <w:rFonts w:ascii="Arial" w:hAnsi="Arial" w:cs="Arial"/>
          <w:i w:val="0"/>
          <w:iCs w:val="0"/>
          <w:color w:val="auto"/>
        </w:rPr>
        <w:t xml:space="preserve"> are also important components of the treatment plan for dementia. This may include providing a safe and structured environment, promoting regular exercise and a healthy diet, and engaging in activities that stimulate cognitive function. These interventions can help improve overall quality of life and slow down the progression of the disease.</w:t>
      </w:r>
    </w:p>
    <w:p w14:paraId="012F4BA1" w14:textId="77777777" w:rsidR="00575EF4" w:rsidRPr="00575EF4" w:rsidRDefault="00575EF4" w:rsidP="00575EF4"/>
    <w:p w14:paraId="7A2B73E8" w14:textId="77777777" w:rsidR="00560494" w:rsidRPr="00BB6919" w:rsidRDefault="00560494" w:rsidP="00E566BA">
      <w:pPr>
        <w:spacing w:line="360" w:lineRule="auto"/>
        <w:rPr>
          <w:rFonts w:ascii="Arial" w:hAnsi="Arial" w:cs="Arial"/>
        </w:rPr>
      </w:pPr>
    </w:p>
    <w:p w14:paraId="1424D1CF" w14:textId="77777777" w:rsidR="0013135C" w:rsidRPr="00BB6919" w:rsidRDefault="0013135C" w:rsidP="00E566BA">
      <w:pPr>
        <w:pStyle w:val="Heading2"/>
        <w:spacing w:line="360" w:lineRule="auto"/>
        <w:rPr>
          <w:rFonts w:ascii="Arial" w:hAnsi="Arial" w:cs="Arial"/>
          <w:sz w:val="24"/>
          <w:szCs w:val="24"/>
        </w:rPr>
      </w:pPr>
      <w:bookmarkStart w:id="11" w:name="_Toc140686882"/>
      <w:r w:rsidRPr="00BB6919">
        <w:rPr>
          <w:rFonts w:ascii="Arial" w:hAnsi="Arial" w:cs="Arial"/>
          <w:sz w:val="24"/>
          <w:szCs w:val="24"/>
        </w:rPr>
        <w:t>MEASUREMENT OF REHABILITATION</w:t>
      </w:r>
      <w:bookmarkEnd w:id="11"/>
    </w:p>
    <w:p w14:paraId="5637DCB1" w14:textId="133EBC77" w:rsidR="004C6C21" w:rsidRPr="00BC62E6" w:rsidRDefault="004900B8" w:rsidP="00B35C20">
      <w:pPr>
        <w:spacing w:line="360" w:lineRule="auto"/>
        <w:rPr>
          <w:rFonts w:ascii="Arial" w:hAnsi="Arial" w:cs="Arial"/>
        </w:rPr>
      </w:pPr>
      <w:r w:rsidRPr="00BC62E6">
        <w:rPr>
          <w:rFonts w:ascii="Arial" w:hAnsi="Arial" w:cs="Arial"/>
        </w:rPr>
        <w:t>People with Dementia are entitled to fundamental rights, including social inclusion and financial security.</w:t>
      </w:r>
      <w:r w:rsidR="00BC62E6" w:rsidRPr="00BC62E6">
        <w:rPr>
          <w:rFonts w:ascii="Arial" w:hAnsi="Arial" w:cs="Arial"/>
        </w:rPr>
        <w:t xml:space="preserve"> </w:t>
      </w:r>
      <w:r w:rsidR="00BC62E6" w:rsidRPr="00BC62E6">
        <w:rPr>
          <w:rFonts w:ascii="Arial" w:hAnsi="Arial" w:cs="Arial"/>
        </w:rPr>
        <w:t>Monitoring and evaluation are key elements of policy development and restructuring processes. First, the process of developing the policy and plan and the contents must be evaluated. Second, the plan should be monitored to ensure that its implementation proceeds according to a defined set of activities, timetable and budget and to assess whether the outputs are being realized. Third, if the plan is not being implemented as intended, an evaluation may be needed to understand the reasons for this. Fourth, at the end of a policy period it is important to assess whether the objectives set have been realized</w:t>
      </w:r>
      <w:r w:rsidR="00AD22E8">
        <w:rPr>
          <w:rFonts w:ascii="Arial" w:hAnsi="Arial" w:cs="Arial"/>
        </w:rPr>
        <w:t>,</w:t>
      </w:r>
      <w:r w:rsidR="00AD22E8" w:rsidRPr="00AD22E8">
        <w:t xml:space="preserve"> </w:t>
      </w:r>
      <w:r w:rsidR="00AD22E8" w:rsidRPr="00AD22E8">
        <w:rPr>
          <w:rFonts w:ascii="Arial" w:hAnsi="Arial" w:cs="Arial"/>
        </w:rPr>
        <w:t>World Health Organisation (2007)</w:t>
      </w:r>
    </w:p>
    <w:p w14:paraId="1ADE08FD" w14:textId="4B9A77A9" w:rsidR="003845E2" w:rsidRPr="00BB6919" w:rsidRDefault="00EC1B56" w:rsidP="00B35C20">
      <w:pPr>
        <w:spacing w:line="360" w:lineRule="auto"/>
        <w:rPr>
          <w:rFonts w:ascii="Arial" w:hAnsi="Arial" w:cs="Arial"/>
        </w:rPr>
      </w:pPr>
      <w:r w:rsidRPr="00BB6919">
        <w:rPr>
          <w:rFonts w:ascii="Arial" w:hAnsi="Arial" w:cs="Arial"/>
        </w:rPr>
        <w:lastRenderedPageBreak/>
        <w:t xml:space="preserve">Despite impairment and evidence for exercise, vocational, and cognitive or physical rehabilitation, dementia patients are not usually provided rehabilitation </w:t>
      </w:r>
      <w:r w:rsidR="00F505DF" w:rsidRPr="00BB6919">
        <w:rPr>
          <w:rFonts w:ascii="Arial" w:hAnsi="Arial" w:cs="Arial"/>
        </w:rPr>
        <w:t>programmes, Laver</w:t>
      </w:r>
      <w:r w:rsidR="004C6C21" w:rsidRPr="00BB6919">
        <w:rPr>
          <w:rFonts w:ascii="Arial" w:hAnsi="Arial" w:cs="Arial"/>
        </w:rPr>
        <w:t xml:space="preserve"> et al. (2020</w:t>
      </w:r>
      <w:r w:rsidR="00F4078F" w:rsidRPr="00BB6919">
        <w:rPr>
          <w:rFonts w:ascii="Arial" w:hAnsi="Arial" w:cs="Arial"/>
        </w:rPr>
        <w:t>).</w:t>
      </w:r>
    </w:p>
    <w:p w14:paraId="486A7A92" w14:textId="77777777" w:rsidR="00CA079A" w:rsidRPr="00BB6919" w:rsidRDefault="00CA079A" w:rsidP="00B35C20">
      <w:pPr>
        <w:spacing w:line="360" w:lineRule="auto"/>
        <w:rPr>
          <w:rFonts w:ascii="Arial" w:hAnsi="Arial" w:cs="Arial"/>
        </w:rPr>
      </w:pPr>
    </w:p>
    <w:p w14:paraId="78128DEA" w14:textId="77777777" w:rsidR="00CA079A" w:rsidRPr="00BB6919" w:rsidRDefault="00CA079A" w:rsidP="00B35C20">
      <w:pPr>
        <w:spacing w:line="360" w:lineRule="auto"/>
        <w:rPr>
          <w:rFonts w:ascii="Arial" w:hAnsi="Arial" w:cs="Arial"/>
        </w:rPr>
      </w:pPr>
    </w:p>
    <w:p w14:paraId="64CC9D8F" w14:textId="77777777" w:rsidR="002E5CBA" w:rsidRPr="00BB6919" w:rsidRDefault="00E55BCC" w:rsidP="00B35C20">
      <w:pPr>
        <w:spacing w:line="360" w:lineRule="auto"/>
        <w:rPr>
          <w:rFonts w:ascii="Arial" w:hAnsi="Arial" w:cs="Arial"/>
        </w:rPr>
      </w:pPr>
      <w:r w:rsidRPr="00BB6919">
        <w:rPr>
          <w:rFonts w:ascii="Arial" w:hAnsi="Arial" w:cs="Arial"/>
        </w:rPr>
        <w:t xml:space="preserve">The results </w:t>
      </w:r>
      <w:r w:rsidR="00410A2A" w:rsidRPr="00BB6919">
        <w:rPr>
          <w:rFonts w:ascii="Arial" w:hAnsi="Arial" w:cs="Arial"/>
        </w:rPr>
        <w:t xml:space="preserve">of a </w:t>
      </w:r>
      <w:r w:rsidR="00CE6543" w:rsidRPr="00BB6919">
        <w:rPr>
          <w:rFonts w:ascii="Arial" w:hAnsi="Arial" w:cs="Arial"/>
        </w:rPr>
        <w:t xml:space="preserve">study </w:t>
      </w:r>
      <w:r w:rsidR="007B43A1" w:rsidRPr="00BB6919">
        <w:rPr>
          <w:rFonts w:ascii="Arial" w:hAnsi="Arial" w:cs="Arial"/>
        </w:rPr>
        <w:t xml:space="preserve">conducted by </w:t>
      </w:r>
      <w:r w:rsidR="006D6212" w:rsidRPr="00BB6919">
        <w:rPr>
          <w:rFonts w:ascii="Arial" w:hAnsi="Arial" w:cs="Arial"/>
        </w:rPr>
        <w:t xml:space="preserve">some </w:t>
      </w:r>
      <w:r w:rsidR="004B7C58" w:rsidRPr="00BB6919">
        <w:rPr>
          <w:rFonts w:ascii="Arial" w:hAnsi="Arial" w:cs="Arial"/>
        </w:rPr>
        <w:t xml:space="preserve">researchers </w:t>
      </w:r>
      <w:r w:rsidRPr="00BB6919">
        <w:rPr>
          <w:rFonts w:ascii="Arial" w:hAnsi="Arial" w:cs="Arial"/>
        </w:rPr>
        <w:t>indicate that engaging in regular resistance training may be an effective strategy for slowing the progression of cognitive decline in otherwise healthy older adults</w:t>
      </w:r>
      <w:r w:rsidR="00E20FA8" w:rsidRPr="00BB6919">
        <w:rPr>
          <w:rFonts w:ascii="Arial" w:hAnsi="Arial" w:cs="Arial"/>
        </w:rPr>
        <w:t>,</w:t>
      </w:r>
    </w:p>
    <w:p w14:paraId="60AAECF6" w14:textId="77777777" w:rsidR="003A40A9" w:rsidRPr="00BB6919" w:rsidRDefault="002E5CBA" w:rsidP="00B35C20">
      <w:pPr>
        <w:spacing w:line="360" w:lineRule="auto"/>
        <w:rPr>
          <w:rStyle w:val="normaltextrun"/>
          <w:rFonts w:ascii="Arial" w:hAnsi="Arial" w:cs="Arial"/>
        </w:rPr>
      </w:pPr>
      <w:r w:rsidRPr="00BB6919">
        <w:rPr>
          <w:rFonts w:ascii="Arial" w:hAnsi="Arial" w:cs="Arial"/>
        </w:rPr>
        <w:t xml:space="preserve">Safety checks to ensure individuals can perform daily tasks without putting themself or others in harm's way. It may not be the most pleasant course of action, but it is in the best interests to take this course of action and </w:t>
      </w:r>
      <w:r w:rsidRPr="00BB6919">
        <w:rPr>
          <w:rStyle w:val="normaltextrun"/>
          <w:rFonts w:ascii="Arial" w:hAnsi="Arial" w:cs="Arial"/>
        </w:rPr>
        <w:t>these improvements can be used in practice to aid suffering service users and their care providers. </w:t>
      </w:r>
    </w:p>
    <w:p w14:paraId="7BFFB0D0" w14:textId="77777777" w:rsidR="00CA079A" w:rsidRPr="00BB6919" w:rsidRDefault="00CA079A" w:rsidP="00B35C20">
      <w:pPr>
        <w:spacing w:line="360" w:lineRule="auto"/>
        <w:rPr>
          <w:rStyle w:val="normaltextrun"/>
          <w:rFonts w:ascii="Arial" w:hAnsi="Arial" w:cs="Arial"/>
        </w:rPr>
      </w:pPr>
    </w:p>
    <w:p w14:paraId="60FF9B4F" w14:textId="77777777" w:rsidR="005C6CDF" w:rsidRPr="00BB6919" w:rsidRDefault="003A40A9" w:rsidP="00B35C20">
      <w:pPr>
        <w:spacing w:line="360" w:lineRule="auto"/>
        <w:rPr>
          <w:rFonts w:ascii="Arial" w:hAnsi="Arial" w:cs="Arial"/>
        </w:rPr>
      </w:pPr>
      <w:r w:rsidRPr="00BB6919">
        <w:rPr>
          <w:rFonts w:ascii="Arial" w:hAnsi="Arial" w:cs="Arial"/>
        </w:rPr>
        <w:t>By raising awareness about the importance of maintaining a healthy brain, individuals can make informed choices that support their cognitive well-being and overall brain health. Additionally, fostering a supportive and inclusive community for individuals with dementia can help reduce stigma and provide them with the necessary resources and support to live fulfilling lives. </w:t>
      </w:r>
    </w:p>
    <w:p w14:paraId="2EE39428" w14:textId="77777777" w:rsidR="00CA079A" w:rsidRPr="00BB6919" w:rsidRDefault="00CA079A" w:rsidP="00B35C20">
      <w:pPr>
        <w:spacing w:line="360" w:lineRule="auto"/>
        <w:rPr>
          <w:rFonts w:ascii="Arial" w:hAnsi="Arial" w:cs="Arial"/>
        </w:rPr>
      </w:pPr>
    </w:p>
    <w:p w14:paraId="70B22774" w14:textId="4059C3CB" w:rsidR="00CA079A" w:rsidRPr="00BB6919" w:rsidRDefault="005C6CDF" w:rsidP="00B35C20">
      <w:pPr>
        <w:spacing w:line="360" w:lineRule="auto"/>
        <w:rPr>
          <w:rFonts w:ascii="Arial" w:hAnsi="Arial" w:cs="Arial"/>
        </w:rPr>
      </w:pPr>
      <w:r w:rsidRPr="00BB6919">
        <w:rPr>
          <w:rFonts w:ascii="Arial" w:hAnsi="Arial" w:cs="Arial"/>
        </w:rPr>
        <w:t>After a diagnosis, people living with dementia typically fill care gaps themselves. S</w:t>
      </w:r>
      <w:r w:rsidR="00D8690A" w:rsidRPr="00BB6919">
        <w:rPr>
          <w:rFonts w:ascii="Arial" w:hAnsi="Arial" w:cs="Arial"/>
        </w:rPr>
        <w:t xml:space="preserve">tudy by </w:t>
      </w:r>
      <w:r w:rsidR="007A3C81" w:rsidRPr="00BB6919">
        <w:rPr>
          <w:rFonts w:ascii="Arial" w:hAnsi="Arial" w:cs="Arial"/>
        </w:rPr>
        <w:t>Laver et al. (2020)</w:t>
      </w:r>
      <w:r w:rsidR="00EF4741" w:rsidRPr="00BB6919">
        <w:rPr>
          <w:rFonts w:ascii="Arial" w:hAnsi="Arial" w:cs="Arial"/>
        </w:rPr>
        <w:t xml:space="preserve"> observed</w:t>
      </w:r>
      <w:r w:rsidR="00F14119" w:rsidRPr="00BB6919">
        <w:rPr>
          <w:rFonts w:ascii="Arial" w:hAnsi="Arial" w:cs="Arial"/>
        </w:rPr>
        <w:t xml:space="preserve"> </w:t>
      </w:r>
      <w:r w:rsidR="0042191B" w:rsidRPr="00BB6919">
        <w:rPr>
          <w:rFonts w:ascii="Arial" w:hAnsi="Arial" w:cs="Arial"/>
        </w:rPr>
        <w:t>that younger</w:t>
      </w:r>
      <w:r w:rsidRPr="00BB6919">
        <w:rPr>
          <w:rFonts w:ascii="Arial" w:hAnsi="Arial" w:cs="Arial"/>
        </w:rPr>
        <w:t xml:space="preserve"> ones</w:t>
      </w:r>
      <w:r w:rsidR="00E71078" w:rsidRPr="00BB6919">
        <w:rPr>
          <w:rFonts w:ascii="Arial" w:hAnsi="Arial" w:cs="Arial"/>
        </w:rPr>
        <w:t xml:space="preserve"> </w:t>
      </w:r>
      <w:r w:rsidRPr="00BB6919">
        <w:rPr>
          <w:rFonts w:ascii="Arial" w:hAnsi="Arial" w:cs="Arial"/>
        </w:rPr>
        <w:t>clarified that personalised therapies were needed to optimise independence and quality of life</w:t>
      </w:r>
      <w:r w:rsidR="00E71078" w:rsidRPr="00BB6919">
        <w:rPr>
          <w:rFonts w:ascii="Arial" w:hAnsi="Arial" w:cs="Arial"/>
        </w:rPr>
        <w:t xml:space="preserve"> </w:t>
      </w:r>
      <w:r w:rsidRPr="00BB6919">
        <w:rPr>
          <w:rFonts w:ascii="Arial" w:hAnsi="Arial" w:cs="Arial"/>
        </w:rPr>
        <w:t xml:space="preserve">individualised rehabilitative treatment </w:t>
      </w:r>
      <w:r w:rsidR="00EF457C" w:rsidRPr="00BB6919">
        <w:rPr>
          <w:rFonts w:ascii="Arial" w:hAnsi="Arial" w:cs="Arial"/>
        </w:rPr>
        <w:t xml:space="preserve">is what is needed by </w:t>
      </w:r>
      <w:r w:rsidRPr="00BB6919">
        <w:rPr>
          <w:rFonts w:ascii="Arial" w:hAnsi="Arial" w:cs="Arial"/>
        </w:rPr>
        <w:t>elderly respondents.</w:t>
      </w:r>
    </w:p>
    <w:p w14:paraId="147E4786" w14:textId="77777777" w:rsidR="001F4310" w:rsidRDefault="00C77E76" w:rsidP="00C77E76">
      <w:pPr>
        <w:spacing w:line="360" w:lineRule="auto"/>
      </w:pPr>
      <w:r w:rsidRPr="00BB6919">
        <w:rPr>
          <w:rFonts w:ascii="Arial" w:hAnsi="Arial" w:cs="Arial"/>
        </w:rPr>
        <w:t>Significant obstacles, such as stigma, social marginalisation, and difficulties obtaining local support services, are experienced by individuals with dementia and their informal carers.</w:t>
      </w:r>
      <w:r w:rsidR="003B6050" w:rsidRPr="003B6050">
        <w:t xml:space="preserve"> </w:t>
      </w:r>
    </w:p>
    <w:p w14:paraId="226C66F7" w14:textId="77777777" w:rsidR="001F4310" w:rsidRDefault="001F4310" w:rsidP="00C77E76">
      <w:pPr>
        <w:spacing w:line="360" w:lineRule="auto"/>
      </w:pPr>
    </w:p>
    <w:p w14:paraId="3C3598CC" w14:textId="01262F62" w:rsidR="00C77E76" w:rsidRDefault="003B6050" w:rsidP="00C77E76">
      <w:pPr>
        <w:spacing w:line="360" w:lineRule="auto"/>
        <w:rPr>
          <w:rFonts w:ascii="Arial" w:hAnsi="Arial" w:cs="Arial"/>
        </w:rPr>
      </w:pPr>
      <w:r w:rsidRPr="003B6050">
        <w:rPr>
          <w:rFonts w:ascii="Arial" w:hAnsi="Arial" w:cs="Arial"/>
        </w:rPr>
        <w:t xml:space="preserve">Understanding dementia is essential for many reasons. Early detection and diagnosis can improve management and therapy. Second, it enhances dementia patients' quality of life by providing proper care. Finally, understanding dementia helps raise awareness, reduce stigma, and promote empathy and inclusion in society. Most individuals fail to understand dementia's causes and progression. </w:t>
      </w:r>
      <w:r w:rsidR="00E965AB" w:rsidRPr="003B6050">
        <w:rPr>
          <w:rFonts w:ascii="Arial" w:hAnsi="Arial" w:cs="Arial"/>
        </w:rPr>
        <w:t>Thus,</w:t>
      </w:r>
      <w:r w:rsidRPr="003B6050">
        <w:rPr>
          <w:rFonts w:ascii="Arial" w:hAnsi="Arial" w:cs="Arial"/>
        </w:rPr>
        <w:t xml:space="preserve"> they don't know how to treat it. Due to a lack of knowledge, dementia patients </w:t>
      </w:r>
      <w:r w:rsidRPr="003B6050">
        <w:rPr>
          <w:rFonts w:ascii="Arial" w:hAnsi="Arial" w:cs="Arial"/>
        </w:rPr>
        <w:lastRenderedPageBreak/>
        <w:t>are typically stigmatised and isolated from society, affecting their well-being. Without an appropriate understanding of dementia's origins and progression, it's challenging to design effective preventative programmes and provide resources for research and support services.</w:t>
      </w:r>
    </w:p>
    <w:p w14:paraId="6965A127" w14:textId="7454406F" w:rsidR="00656AA4" w:rsidRDefault="00656AA4" w:rsidP="00C77E76">
      <w:pPr>
        <w:spacing w:line="360" w:lineRule="auto"/>
        <w:rPr>
          <w:rFonts w:ascii="Arial" w:hAnsi="Arial" w:cs="Arial"/>
        </w:rPr>
      </w:pPr>
      <w:r>
        <w:rPr>
          <w:noProof/>
        </w:rPr>
        <w:lastRenderedPageBreak/>
        <w:drawing>
          <wp:inline distT="0" distB="0" distL="0" distR="0" wp14:anchorId="191FFF20" wp14:editId="46CE32A3">
            <wp:extent cx="5731510" cy="8101965"/>
            <wp:effectExtent l="0" t="0" r="2540" b="0"/>
            <wp:docPr id="749040023" name="Picture 749040023"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40023" name="Picture 1" descr="A poster with text and imag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p>
    <w:p w14:paraId="1A0131DB" w14:textId="77777777" w:rsidR="003B6050" w:rsidRPr="00BB6919" w:rsidRDefault="003B6050" w:rsidP="00C77E76">
      <w:pPr>
        <w:spacing w:line="360" w:lineRule="auto"/>
        <w:rPr>
          <w:rFonts w:ascii="Arial" w:hAnsi="Arial" w:cs="Arial"/>
        </w:rPr>
      </w:pPr>
    </w:p>
    <w:p w14:paraId="25B08A3F" w14:textId="62D33C30" w:rsidR="0009757C" w:rsidRPr="00BB6919" w:rsidRDefault="0013135C" w:rsidP="00B35C20">
      <w:pPr>
        <w:spacing w:line="360" w:lineRule="auto"/>
        <w:rPr>
          <w:rFonts w:ascii="Arial" w:hAnsi="Arial" w:cs="Arial"/>
        </w:rPr>
      </w:pPr>
      <w:r w:rsidRPr="00BB6919">
        <w:rPr>
          <w:rFonts w:ascii="Arial" w:hAnsi="Arial" w:cs="Arial"/>
        </w:rPr>
        <w:br w:type="page"/>
      </w:r>
    </w:p>
    <w:p w14:paraId="4AED8B28" w14:textId="7A08CA58" w:rsidR="008E6D17" w:rsidRPr="00BB6919" w:rsidRDefault="00554C62" w:rsidP="00B35C20">
      <w:pPr>
        <w:pStyle w:val="Heading2"/>
        <w:spacing w:line="360" w:lineRule="auto"/>
        <w:rPr>
          <w:rFonts w:ascii="Arial" w:hAnsi="Arial" w:cs="Arial"/>
          <w:sz w:val="24"/>
          <w:szCs w:val="24"/>
        </w:rPr>
      </w:pPr>
      <w:bookmarkStart w:id="12" w:name="_Toc140686883"/>
      <w:r w:rsidRPr="00BB6919">
        <w:rPr>
          <w:rFonts w:ascii="Arial" w:hAnsi="Arial" w:cs="Arial"/>
          <w:sz w:val="24"/>
          <w:szCs w:val="24"/>
        </w:rPr>
        <w:lastRenderedPageBreak/>
        <w:t>CONCLUSION</w:t>
      </w:r>
      <w:bookmarkEnd w:id="12"/>
    </w:p>
    <w:p w14:paraId="760A0DD3" w14:textId="231DF36B" w:rsidR="00AF5B3C" w:rsidRPr="00BB6919" w:rsidRDefault="00AF5B3C" w:rsidP="00B35C20">
      <w:pPr>
        <w:pStyle w:val="paragraph"/>
        <w:spacing w:before="0" w:beforeAutospacing="0" w:after="0" w:afterAutospacing="0" w:line="360" w:lineRule="auto"/>
        <w:textAlignment w:val="baseline"/>
        <w:rPr>
          <w:rFonts w:ascii="Arial" w:hAnsi="Arial" w:cs="Arial"/>
        </w:rPr>
      </w:pPr>
    </w:p>
    <w:p w14:paraId="7237C4D4" w14:textId="7F0E267C" w:rsidR="00B35C20" w:rsidRDefault="002F48D6" w:rsidP="0012251E">
      <w:pPr>
        <w:spacing w:line="360" w:lineRule="auto"/>
        <w:rPr>
          <w:rFonts w:ascii="Arial" w:hAnsi="Arial" w:cs="Arial"/>
        </w:rPr>
      </w:pPr>
      <w:r w:rsidRPr="00BB6919">
        <w:rPr>
          <w:rFonts w:ascii="Arial" w:hAnsi="Arial" w:cs="Arial"/>
        </w:rPr>
        <w:t xml:space="preserve"> Dementia can have a profound impact on individuals, affecting their ability to perform daily tasks, communicate effectively, and maintain relationships. It can lead to feelings of frustration, isolation, and dependence on others for care. Additionally, the financial burden of dementia on society is significant, as it requires extensive healthcare resources and support services for both individuals with dementia and their </w:t>
      </w:r>
      <w:proofErr w:type="spellStart"/>
      <w:r w:rsidRPr="00BB6919">
        <w:rPr>
          <w:rFonts w:ascii="Arial" w:hAnsi="Arial" w:cs="Arial"/>
        </w:rPr>
        <w:t>carers</w:t>
      </w:r>
      <w:proofErr w:type="spellEnd"/>
      <w:r w:rsidR="002F7D39" w:rsidRPr="00BB6919">
        <w:rPr>
          <w:rFonts w:ascii="Arial" w:hAnsi="Arial" w:cs="Arial"/>
        </w:rPr>
        <w:t>,</w:t>
      </w:r>
      <w:r w:rsidR="00133F6A" w:rsidRPr="00BB6919">
        <w:rPr>
          <w:rFonts w:ascii="Arial" w:hAnsi="Arial" w:cs="Arial"/>
        </w:rPr>
        <w:t xml:space="preserve"> (</w:t>
      </w:r>
      <w:r w:rsidR="00AA1CB6" w:rsidRPr="00BB6919">
        <w:rPr>
          <w:rFonts w:ascii="Arial" w:hAnsi="Arial" w:cs="Arial"/>
        </w:rPr>
        <w:t>NHS</w:t>
      </w:r>
      <w:r w:rsidR="0067543B" w:rsidRPr="00BB6919">
        <w:rPr>
          <w:rFonts w:ascii="Arial" w:hAnsi="Arial" w:cs="Arial"/>
        </w:rPr>
        <w:t xml:space="preserve"> E</w:t>
      </w:r>
      <w:r w:rsidR="00566F23" w:rsidRPr="00BB6919">
        <w:rPr>
          <w:rFonts w:ascii="Arial" w:hAnsi="Arial" w:cs="Arial"/>
        </w:rPr>
        <w:t>ngland,</w:t>
      </w:r>
      <w:r w:rsidR="00133F6A" w:rsidRPr="00BB6919">
        <w:rPr>
          <w:rFonts w:ascii="Arial" w:hAnsi="Arial" w:cs="Arial"/>
        </w:rPr>
        <w:t xml:space="preserve"> </w:t>
      </w:r>
      <w:r w:rsidR="00566F23" w:rsidRPr="00BB6919">
        <w:rPr>
          <w:rFonts w:ascii="Arial" w:hAnsi="Arial" w:cs="Arial"/>
        </w:rPr>
        <w:t>2021</w:t>
      </w:r>
      <w:r w:rsidR="00EF2F86" w:rsidRPr="00BB6919">
        <w:rPr>
          <w:rFonts w:ascii="Arial" w:hAnsi="Arial" w:cs="Arial"/>
        </w:rPr>
        <w:t>Even with dementia, a decent quality of life may be maintained with the right help. Dementia patients can live full lives by being active and enjoying their interests. This may require family and community support. Understanding dementia can help carers keep loved ones active and involved in family and community life.</w:t>
      </w:r>
    </w:p>
    <w:p w14:paraId="3C46FF75" w14:textId="77777777" w:rsidR="002E1522" w:rsidRDefault="002E1522" w:rsidP="0012251E">
      <w:pPr>
        <w:spacing w:line="360" w:lineRule="auto"/>
        <w:rPr>
          <w:rFonts w:ascii="Arial" w:hAnsi="Arial" w:cs="Arial"/>
        </w:rPr>
      </w:pPr>
    </w:p>
    <w:p w14:paraId="33CC7CCF" w14:textId="77777777" w:rsidR="002E1522" w:rsidRPr="00BB6919" w:rsidRDefault="002E1522" w:rsidP="002E1522">
      <w:pPr>
        <w:spacing w:line="360" w:lineRule="auto"/>
        <w:rPr>
          <w:rFonts w:ascii="Arial" w:hAnsi="Arial" w:cs="Arial"/>
        </w:rPr>
      </w:pPr>
      <w:r w:rsidRPr="00BB6919">
        <w:rPr>
          <w:rStyle w:val="Strong"/>
          <w:rFonts w:ascii="Arial" w:hAnsi="Arial" w:cs="Arial"/>
          <w:b w:val="0"/>
          <w:bCs w:val="0"/>
        </w:rPr>
        <w:t>Enhancing access to healthcare and support services</w:t>
      </w:r>
      <w:r w:rsidRPr="00BB6919">
        <w:rPr>
          <w:rFonts w:ascii="Arial" w:hAnsi="Arial" w:cs="Arial"/>
        </w:rPr>
        <w:t xml:space="preserve"> is also essential in reducing the risk of developing dementia. Regular check-ups, early detection, and appropriate treatment can significantly improve outcomes and slow down the progression of the disease. Furthermore, promoting research and innovation in dementia care can lead to the development of new therapies and interventions that can further enhance brain health and quality of life for individuals at risk. </w:t>
      </w:r>
    </w:p>
    <w:p w14:paraId="75AE1E47" w14:textId="77777777" w:rsidR="002E1522" w:rsidRPr="00BB6919" w:rsidRDefault="002E1522" w:rsidP="0012251E">
      <w:pPr>
        <w:spacing w:line="360" w:lineRule="auto"/>
        <w:rPr>
          <w:rFonts w:ascii="Arial" w:hAnsi="Arial" w:cs="Arial"/>
        </w:rPr>
      </w:pPr>
    </w:p>
    <w:p w14:paraId="109913E5" w14:textId="77777777" w:rsidR="00133F6A" w:rsidRPr="00BB6919" w:rsidRDefault="00133F6A" w:rsidP="00133F6A">
      <w:pPr>
        <w:rPr>
          <w:rFonts w:ascii="Arial" w:hAnsi="Arial" w:cs="Arial"/>
        </w:rPr>
      </w:pPr>
    </w:p>
    <w:p w14:paraId="31D4F08B" w14:textId="50F92B2D" w:rsidR="00B35C20" w:rsidRPr="00BB6919" w:rsidRDefault="000B13AF" w:rsidP="00133F6A">
      <w:pPr>
        <w:pStyle w:val="Heading2"/>
        <w:spacing w:line="360" w:lineRule="auto"/>
        <w:rPr>
          <w:rFonts w:ascii="Arial" w:hAnsi="Arial" w:cs="Arial"/>
          <w:sz w:val="24"/>
          <w:szCs w:val="24"/>
        </w:rPr>
      </w:pPr>
      <w:bookmarkStart w:id="13" w:name="_Toc140686884"/>
      <w:r w:rsidRPr="00BB6919">
        <w:rPr>
          <w:rFonts w:ascii="Arial" w:hAnsi="Arial" w:cs="Arial"/>
          <w:sz w:val="24"/>
          <w:szCs w:val="24"/>
        </w:rPr>
        <w:t>RECOMM</w:t>
      </w:r>
      <w:r w:rsidR="00C91110" w:rsidRPr="00BB6919">
        <w:rPr>
          <w:rFonts w:ascii="Arial" w:hAnsi="Arial" w:cs="Arial"/>
          <w:sz w:val="24"/>
          <w:szCs w:val="24"/>
        </w:rPr>
        <w:t>ENDATIONS</w:t>
      </w:r>
      <w:bookmarkEnd w:id="13"/>
      <w:r w:rsidR="00C91110" w:rsidRPr="00BB6919">
        <w:rPr>
          <w:rFonts w:ascii="Arial" w:hAnsi="Arial" w:cs="Arial"/>
          <w:sz w:val="24"/>
          <w:szCs w:val="24"/>
        </w:rPr>
        <w:t xml:space="preserve"> </w:t>
      </w:r>
    </w:p>
    <w:p w14:paraId="79490568" w14:textId="77777777" w:rsidR="00133F6A" w:rsidRPr="00BB6919" w:rsidRDefault="00133F6A" w:rsidP="00133F6A">
      <w:pPr>
        <w:rPr>
          <w:rFonts w:ascii="Arial" w:hAnsi="Arial" w:cs="Arial"/>
        </w:rPr>
      </w:pPr>
    </w:p>
    <w:p w14:paraId="3132FEF9" w14:textId="35D46885" w:rsidR="00587443" w:rsidRPr="00BB6919" w:rsidRDefault="00FC65B8" w:rsidP="00B35C20">
      <w:pPr>
        <w:spacing w:line="360" w:lineRule="auto"/>
        <w:rPr>
          <w:rFonts w:ascii="Arial" w:hAnsi="Arial" w:cs="Arial"/>
        </w:rPr>
      </w:pPr>
      <w:r w:rsidRPr="00BB6919">
        <w:rPr>
          <w:rFonts w:ascii="Arial" w:hAnsi="Arial" w:cs="Arial"/>
        </w:rPr>
        <w:t>It is common to overlook or sideline older people and their unique social interests (Priestley, 2003)</w:t>
      </w:r>
      <w:r w:rsidR="00133F6A" w:rsidRPr="00BB6919">
        <w:rPr>
          <w:rFonts w:ascii="Arial" w:hAnsi="Arial" w:cs="Arial"/>
        </w:rPr>
        <w:t xml:space="preserve"> </w:t>
      </w:r>
      <w:r w:rsidRPr="00BB6919">
        <w:rPr>
          <w:rFonts w:ascii="Arial" w:hAnsi="Arial" w:cs="Arial"/>
        </w:rPr>
        <w:t xml:space="preserve">and the lack of understanding and consideration for the needs and interests of younger individuals (under 65) with specific impairments like dementia is still a source of concern in our society up </w:t>
      </w:r>
      <w:r w:rsidR="00F73621" w:rsidRPr="00BB6919">
        <w:rPr>
          <w:rFonts w:ascii="Arial" w:hAnsi="Arial" w:cs="Arial"/>
        </w:rPr>
        <w:t>un</w:t>
      </w:r>
      <w:r w:rsidRPr="00BB6919">
        <w:rPr>
          <w:rFonts w:ascii="Arial" w:hAnsi="Arial" w:cs="Arial"/>
        </w:rPr>
        <w:t>til today.</w:t>
      </w:r>
      <w:r w:rsidR="00F73621" w:rsidRPr="00BB6919">
        <w:rPr>
          <w:rFonts w:ascii="Arial" w:hAnsi="Arial" w:cs="Arial"/>
        </w:rPr>
        <w:t xml:space="preserve"> </w:t>
      </w:r>
      <w:r w:rsidR="00E84F31" w:rsidRPr="00BB6919">
        <w:rPr>
          <w:rFonts w:ascii="Arial" w:hAnsi="Arial" w:cs="Arial"/>
        </w:rPr>
        <w:t xml:space="preserve">So, instead of focusing just on </w:t>
      </w:r>
      <w:r w:rsidR="00AB0379" w:rsidRPr="00BB6919">
        <w:rPr>
          <w:rFonts w:ascii="Arial" w:hAnsi="Arial" w:cs="Arial"/>
        </w:rPr>
        <w:t xml:space="preserve">therapies </w:t>
      </w:r>
      <w:r w:rsidR="00F73621" w:rsidRPr="00BB6919">
        <w:rPr>
          <w:rFonts w:ascii="Arial" w:hAnsi="Arial" w:cs="Arial"/>
        </w:rPr>
        <w:t>o</w:t>
      </w:r>
      <w:r w:rsidR="00AB0379" w:rsidRPr="00BB6919">
        <w:rPr>
          <w:rFonts w:ascii="Arial" w:hAnsi="Arial" w:cs="Arial"/>
        </w:rPr>
        <w:t>ne</w:t>
      </w:r>
      <w:r w:rsidR="00587443" w:rsidRPr="00BB6919">
        <w:rPr>
          <w:rFonts w:ascii="Arial" w:hAnsi="Arial" w:cs="Arial"/>
        </w:rPr>
        <w:t xml:space="preserve"> potential recommendation is to conduct further research to investigate the underlying causes of these issues. It is advisable to return to the initial stage to establish the basic principles to determine the disease's root cause.</w:t>
      </w:r>
    </w:p>
    <w:p w14:paraId="1C0011FC" w14:textId="77777777" w:rsidR="00F73621" w:rsidRPr="00BB6919" w:rsidRDefault="00F73621" w:rsidP="00B35C20">
      <w:pPr>
        <w:spacing w:line="360" w:lineRule="auto"/>
        <w:rPr>
          <w:rFonts w:ascii="Arial" w:hAnsi="Arial" w:cs="Arial"/>
        </w:rPr>
      </w:pPr>
    </w:p>
    <w:p w14:paraId="32EE9E03" w14:textId="77777777" w:rsidR="0012293B" w:rsidRPr="00BB6919" w:rsidRDefault="00F73621" w:rsidP="00B35C20">
      <w:pPr>
        <w:spacing w:line="360" w:lineRule="auto"/>
        <w:rPr>
          <w:rFonts w:ascii="Arial" w:hAnsi="Arial" w:cs="Arial"/>
        </w:rPr>
      </w:pPr>
      <w:r w:rsidRPr="00BB6919">
        <w:rPr>
          <w:rFonts w:ascii="Arial" w:hAnsi="Arial" w:cs="Arial"/>
        </w:rPr>
        <w:t xml:space="preserve">It is also important that people maintain </w:t>
      </w:r>
      <w:r w:rsidR="00E74C9D" w:rsidRPr="00BB6919">
        <w:rPr>
          <w:rFonts w:ascii="Arial" w:hAnsi="Arial" w:cs="Arial"/>
        </w:rPr>
        <w:t xml:space="preserve">a healthy </w:t>
      </w:r>
      <w:r w:rsidR="00774EDB" w:rsidRPr="00BB6919">
        <w:rPr>
          <w:rFonts w:ascii="Arial" w:hAnsi="Arial" w:cs="Arial"/>
        </w:rPr>
        <w:t>lifestyle</w:t>
      </w:r>
      <w:r w:rsidRPr="00BB6919">
        <w:rPr>
          <w:rFonts w:ascii="Arial" w:hAnsi="Arial" w:cs="Arial"/>
        </w:rPr>
        <w:t xml:space="preserve">. </w:t>
      </w:r>
      <w:r w:rsidR="00F93802" w:rsidRPr="00BB6919">
        <w:rPr>
          <w:rFonts w:ascii="Arial" w:hAnsi="Arial" w:cs="Arial"/>
        </w:rPr>
        <w:t xml:space="preserve">According to new recommendations issued by the World Health Organisation (WHO) in 2019, individuals can lower their risk of developing dementia by engaging in regular </w:t>
      </w:r>
      <w:r w:rsidR="00F93802" w:rsidRPr="00BB6919">
        <w:rPr>
          <w:rFonts w:ascii="Arial" w:hAnsi="Arial" w:cs="Arial"/>
        </w:rPr>
        <w:lastRenderedPageBreak/>
        <w:t>physical activity, refraining from the damaging consumption of tobacco and alcohol, keeping their weight under control, consumption of a healthy diet, and maintain healthy levels of blood pressure, cholesterol, and blood sugar.</w:t>
      </w:r>
    </w:p>
    <w:p w14:paraId="3B1D01C2" w14:textId="77777777" w:rsidR="009072C7" w:rsidRPr="00BB6919" w:rsidRDefault="009072C7" w:rsidP="00B35C20">
      <w:pPr>
        <w:spacing w:line="360" w:lineRule="auto"/>
        <w:rPr>
          <w:rFonts w:ascii="Arial" w:hAnsi="Arial" w:cs="Arial"/>
        </w:rPr>
      </w:pPr>
    </w:p>
    <w:p w14:paraId="2FCF8804" w14:textId="1802B66C" w:rsidR="00651106" w:rsidRPr="00BB6919" w:rsidRDefault="00F93802" w:rsidP="00B35C20">
      <w:pPr>
        <w:spacing w:line="360" w:lineRule="auto"/>
        <w:rPr>
          <w:rFonts w:ascii="Arial" w:hAnsi="Arial" w:cs="Arial"/>
        </w:rPr>
      </w:pPr>
      <w:r w:rsidRPr="00BB6919">
        <w:rPr>
          <w:rFonts w:ascii="Arial" w:hAnsi="Arial" w:cs="Arial"/>
        </w:rPr>
        <w:t> </w:t>
      </w:r>
      <w:r w:rsidR="00651106" w:rsidRPr="00BB6919">
        <w:rPr>
          <w:rFonts w:ascii="Arial" w:hAnsi="Arial" w:cs="Arial"/>
        </w:rPr>
        <w:t xml:space="preserve">There are </w:t>
      </w:r>
      <w:r w:rsidR="00781820" w:rsidRPr="00BB6919">
        <w:rPr>
          <w:rFonts w:ascii="Arial" w:hAnsi="Arial" w:cs="Arial"/>
        </w:rPr>
        <w:t>several</w:t>
      </w:r>
      <w:r w:rsidR="00651106" w:rsidRPr="00BB6919">
        <w:rPr>
          <w:rFonts w:ascii="Arial" w:hAnsi="Arial" w:cs="Arial"/>
        </w:rPr>
        <w:t xml:space="preserve"> factors that have been linked to helping people maintain their health as they become older, including eating well, being active, maintaining positive relationships, getting enough rest, and engaging in cognitively challenging activities. It is possible that these characteristics will help minimise the chance of cognitive decline as well as Alzheimer's disease. </w:t>
      </w:r>
    </w:p>
    <w:p w14:paraId="6F30E9F4" w14:textId="675C6E3F" w:rsidR="0012293B" w:rsidRPr="00BB6919" w:rsidRDefault="00ED1CE1" w:rsidP="00B35C20">
      <w:pPr>
        <w:spacing w:line="360" w:lineRule="auto"/>
        <w:rPr>
          <w:rFonts w:ascii="Arial" w:hAnsi="Arial" w:cs="Arial"/>
          <w:lang w:eastAsia="en-GB"/>
        </w:rPr>
      </w:pPr>
      <w:r w:rsidRPr="00BB6919">
        <w:rPr>
          <w:rFonts w:ascii="Arial" w:hAnsi="Arial" w:cs="Arial"/>
          <w:lang w:eastAsia="en-GB"/>
        </w:rPr>
        <w:t>It is important for individuals to adopt a healthy lifestyle and engage in activities that promote brain health in order to reduce their risk of developing dementia</w:t>
      </w:r>
      <w:r w:rsidR="00C6496A" w:rsidRPr="00BB6919">
        <w:rPr>
          <w:rFonts w:ascii="Arial" w:hAnsi="Arial" w:cs="Arial"/>
          <w:lang w:eastAsia="en-GB"/>
        </w:rPr>
        <w:t>,</w:t>
      </w:r>
      <w:r w:rsidR="00C6496A" w:rsidRPr="00BB6919">
        <w:rPr>
          <w:rFonts w:ascii="Arial" w:hAnsi="Arial" w:cs="Arial"/>
        </w:rPr>
        <w:t xml:space="preserve"> </w:t>
      </w:r>
      <w:r w:rsidR="00C6496A" w:rsidRPr="00BB6919">
        <w:rPr>
          <w:rFonts w:ascii="Arial" w:hAnsi="Arial" w:cs="Arial"/>
          <w:lang w:eastAsia="en-GB"/>
        </w:rPr>
        <w:t>Flicker and Ames (2005)</w:t>
      </w:r>
      <w:r w:rsidR="00054A8A" w:rsidRPr="00BB6919">
        <w:rPr>
          <w:rFonts w:ascii="Arial" w:hAnsi="Arial" w:cs="Arial"/>
          <w:lang w:eastAsia="en-GB"/>
        </w:rPr>
        <w:t>.</w:t>
      </w:r>
    </w:p>
    <w:p w14:paraId="46C4443E" w14:textId="59F813C5" w:rsidR="009072C7" w:rsidRPr="00BB6919" w:rsidRDefault="009072C7" w:rsidP="00B35C20">
      <w:pPr>
        <w:spacing w:line="360" w:lineRule="auto"/>
        <w:rPr>
          <w:rFonts w:ascii="Arial" w:hAnsi="Arial" w:cs="Arial"/>
        </w:rPr>
      </w:pPr>
      <w:r w:rsidRPr="00BB6919">
        <w:rPr>
          <w:rStyle w:val="Strong"/>
          <w:rFonts w:ascii="Arial" w:hAnsi="Arial" w:cs="Arial"/>
        </w:rPr>
        <w:t> Promoting brain health through education and lifestyle modifications</w:t>
      </w:r>
      <w:r w:rsidRPr="00BB6919">
        <w:rPr>
          <w:rFonts w:ascii="Arial" w:hAnsi="Arial" w:cs="Arial"/>
        </w:rPr>
        <w:t xml:space="preserve"> can also play a crucial role in reducing the risk of developing dementia. By raising awareness about the importance of maintaining a healthy brain, individuals can make informed choices that support their cognitive well-being and overall brain health. Additionally, fostering a supportive and inclusive community for individuals with dementia can help reduce stigma and provide them with the necessary resources and support to live fulfilling lives. </w:t>
      </w:r>
    </w:p>
    <w:p w14:paraId="0347A6C0" w14:textId="2ABD223E" w:rsidR="00D85048" w:rsidRPr="00BB6919" w:rsidRDefault="00D85048" w:rsidP="00B35C20">
      <w:pPr>
        <w:spacing w:line="360" w:lineRule="auto"/>
        <w:rPr>
          <w:rFonts w:ascii="Arial" w:hAnsi="Arial" w:cs="Arial"/>
        </w:rPr>
      </w:pPr>
      <w:r w:rsidRPr="00BB6919">
        <w:rPr>
          <w:rStyle w:val="Strong"/>
          <w:rFonts w:ascii="Arial" w:hAnsi="Arial" w:cs="Arial"/>
        </w:rPr>
        <w:t> Public health implications and policy considerations</w:t>
      </w:r>
      <w:r w:rsidRPr="00BB6919">
        <w:rPr>
          <w:rFonts w:ascii="Arial" w:hAnsi="Arial" w:cs="Arial"/>
        </w:rPr>
        <w:t xml:space="preserve"> include the need for affordable and accessible healthcare options for individuals with dementia and their </w:t>
      </w:r>
      <w:proofErr w:type="spellStart"/>
      <w:r w:rsidRPr="00BB6919">
        <w:rPr>
          <w:rFonts w:ascii="Arial" w:hAnsi="Arial" w:cs="Arial"/>
        </w:rPr>
        <w:t>carers</w:t>
      </w:r>
      <w:proofErr w:type="spellEnd"/>
      <w:r w:rsidRPr="00BB6919">
        <w:rPr>
          <w:rFonts w:ascii="Arial" w:hAnsi="Arial" w:cs="Arial"/>
        </w:rPr>
        <w:t>. Additionally, there should be increased support and resources available to help carers manage their stress and emotional well-being. Implementing policies that prioritise dementia care and provide financial assistance can help alleviate the burden on families and ensure better overall health outcomes for those affected by the disease. </w:t>
      </w:r>
    </w:p>
    <w:p w14:paraId="2B775820" w14:textId="77777777" w:rsidR="00873E78" w:rsidRPr="00BB6919" w:rsidRDefault="00873E78" w:rsidP="009D490E">
      <w:pPr>
        <w:rPr>
          <w:rFonts w:ascii="Arial" w:hAnsi="Arial" w:cs="Arial"/>
        </w:rPr>
      </w:pPr>
    </w:p>
    <w:p w14:paraId="6F05E5B3" w14:textId="5049F7CA" w:rsidR="00873E78" w:rsidRPr="00BB6919" w:rsidRDefault="00873E78">
      <w:pPr>
        <w:rPr>
          <w:rFonts w:ascii="Arial" w:hAnsi="Arial" w:cs="Arial"/>
        </w:rPr>
      </w:pPr>
      <w:r w:rsidRPr="00BB6919">
        <w:rPr>
          <w:rFonts w:ascii="Arial" w:hAnsi="Arial" w:cs="Arial"/>
        </w:rPr>
        <w:br w:type="page"/>
      </w:r>
    </w:p>
    <w:p w14:paraId="5ACA1F16" w14:textId="29397658" w:rsidR="00873E78" w:rsidRPr="00BB6919" w:rsidRDefault="00873E78" w:rsidP="00C53F52">
      <w:pPr>
        <w:pStyle w:val="Heading1"/>
        <w:rPr>
          <w:rFonts w:ascii="Arial" w:hAnsi="Arial" w:cs="Arial"/>
          <w:sz w:val="24"/>
          <w:szCs w:val="24"/>
        </w:rPr>
      </w:pPr>
    </w:p>
    <w:p w14:paraId="40B3F2A6" w14:textId="77777777" w:rsidR="00873E78" w:rsidRPr="00BB6919" w:rsidRDefault="00873E78" w:rsidP="009D490E">
      <w:pPr>
        <w:rPr>
          <w:rFonts w:ascii="Arial" w:hAnsi="Arial" w:cs="Arial"/>
        </w:rPr>
      </w:pPr>
    </w:p>
    <w:sectPr w:rsidR="00873E78" w:rsidRPr="00BB6919" w:rsidSect="000643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67E44" w14:textId="77777777" w:rsidR="008E4DAF" w:rsidRDefault="008E4DAF" w:rsidP="00103D82">
      <w:r>
        <w:separator/>
      </w:r>
    </w:p>
  </w:endnote>
  <w:endnote w:type="continuationSeparator" w:id="0">
    <w:p w14:paraId="5750FC0F" w14:textId="77777777" w:rsidR="008E4DAF" w:rsidRDefault="008E4DAF" w:rsidP="00103D82">
      <w:r>
        <w:continuationSeparator/>
      </w:r>
    </w:p>
  </w:endnote>
  <w:endnote w:type="continuationNotice" w:id="1">
    <w:p w14:paraId="0C951AE8" w14:textId="77777777" w:rsidR="008E4DAF" w:rsidRDefault="008E4D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61917" w14:textId="77777777" w:rsidR="008E4DAF" w:rsidRDefault="008E4DAF" w:rsidP="00103D82">
      <w:r>
        <w:separator/>
      </w:r>
    </w:p>
  </w:footnote>
  <w:footnote w:type="continuationSeparator" w:id="0">
    <w:p w14:paraId="5A2448A0" w14:textId="77777777" w:rsidR="008E4DAF" w:rsidRDefault="008E4DAF" w:rsidP="00103D82">
      <w:r>
        <w:continuationSeparator/>
      </w:r>
    </w:p>
  </w:footnote>
  <w:footnote w:type="continuationNotice" w:id="1">
    <w:p w14:paraId="39210687" w14:textId="77777777" w:rsidR="008E4DAF" w:rsidRDefault="008E4DA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1D89D41-6639-4A20-AA07-EF35AB060A00}"/>
    <w:docVar w:name="dgnword-eventsink" w:val="2018284328624"/>
  </w:docVars>
  <w:rsids>
    <w:rsidRoot w:val="0006435A"/>
    <w:rsid w:val="000048C7"/>
    <w:rsid w:val="000106C9"/>
    <w:rsid w:val="0001777B"/>
    <w:rsid w:val="000224E3"/>
    <w:rsid w:val="00024CEB"/>
    <w:rsid w:val="00024FB9"/>
    <w:rsid w:val="000255F4"/>
    <w:rsid w:val="0003141C"/>
    <w:rsid w:val="00035D99"/>
    <w:rsid w:val="00037C75"/>
    <w:rsid w:val="000411C9"/>
    <w:rsid w:val="00054A8A"/>
    <w:rsid w:val="00057B0A"/>
    <w:rsid w:val="0006435A"/>
    <w:rsid w:val="0006574B"/>
    <w:rsid w:val="00066596"/>
    <w:rsid w:val="00066EB8"/>
    <w:rsid w:val="000677F9"/>
    <w:rsid w:val="00077921"/>
    <w:rsid w:val="00077966"/>
    <w:rsid w:val="00081B26"/>
    <w:rsid w:val="00082E3A"/>
    <w:rsid w:val="00083580"/>
    <w:rsid w:val="00084921"/>
    <w:rsid w:val="00084BD9"/>
    <w:rsid w:val="000907D7"/>
    <w:rsid w:val="00091B41"/>
    <w:rsid w:val="00093BC3"/>
    <w:rsid w:val="00096BF0"/>
    <w:rsid w:val="00097160"/>
    <w:rsid w:val="0009757C"/>
    <w:rsid w:val="000A1E83"/>
    <w:rsid w:val="000A2D64"/>
    <w:rsid w:val="000A6950"/>
    <w:rsid w:val="000B0E61"/>
    <w:rsid w:val="000B13AF"/>
    <w:rsid w:val="000B7709"/>
    <w:rsid w:val="000B7BFD"/>
    <w:rsid w:val="000C2CC7"/>
    <w:rsid w:val="000C338D"/>
    <w:rsid w:val="000C3D83"/>
    <w:rsid w:val="000C775D"/>
    <w:rsid w:val="000E33D1"/>
    <w:rsid w:val="000E43E0"/>
    <w:rsid w:val="000E5E47"/>
    <w:rsid w:val="000F162A"/>
    <w:rsid w:val="000F686C"/>
    <w:rsid w:val="001008AC"/>
    <w:rsid w:val="0010285D"/>
    <w:rsid w:val="00103463"/>
    <w:rsid w:val="00103D82"/>
    <w:rsid w:val="00104EF9"/>
    <w:rsid w:val="0010730A"/>
    <w:rsid w:val="00107592"/>
    <w:rsid w:val="0011413A"/>
    <w:rsid w:val="0012251E"/>
    <w:rsid w:val="0012293B"/>
    <w:rsid w:val="00122B60"/>
    <w:rsid w:val="00125943"/>
    <w:rsid w:val="0013135C"/>
    <w:rsid w:val="00133F6A"/>
    <w:rsid w:val="00136D9D"/>
    <w:rsid w:val="001414D7"/>
    <w:rsid w:val="00145F7F"/>
    <w:rsid w:val="00147BD2"/>
    <w:rsid w:val="0015332C"/>
    <w:rsid w:val="00160405"/>
    <w:rsid w:val="0016069D"/>
    <w:rsid w:val="001606A6"/>
    <w:rsid w:val="00162A19"/>
    <w:rsid w:val="001653B9"/>
    <w:rsid w:val="00171433"/>
    <w:rsid w:val="00172C1B"/>
    <w:rsid w:val="0017300A"/>
    <w:rsid w:val="00173629"/>
    <w:rsid w:val="001776C6"/>
    <w:rsid w:val="0018694E"/>
    <w:rsid w:val="00190E33"/>
    <w:rsid w:val="001936A2"/>
    <w:rsid w:val="0019552E"/>
    <w:rsid w:val="001964F2"/>
    <w:rsid w:val="001978FD"/>
    <w:rsid w:val="001A69CC"/>
    <w:rsid w:val="001A6A48"/>
    <w:rsid w:val="001A7AAF"/>
    <w:rsid w:val="001B0D92"/>
    <w:rsid w:val="001B19C5"/>
    <w:rsid w:val="001B76B3"/>
    <w:rsid w:val="001C044E"/>
    <w:rsid w:val="001C1AE6"/>
    <w:rsid w:val="001C44D0"/>
    <w:rsid w:val="001C5E0D"/>
    <w:rsid w:val="001C7714"/>
    <w:rsid w:val="001D193F"/>
    <w:rsid w:val="001D4954"/>
    <w:rsid w:val="001D4DA3"/>
    <w:rsid w:val="001D690E"/>
    <w:rsid w:val="001E6B73"/>
    <w:rsid w:val="001F05B2"/>
    <w:rsid w:val="001F17A6"/>
    <w:rsid w:val="001F2854"/>
    <w:rsid w:val="001F4310"/>
    <w:rsid w:val="0020071B"/>
    <w:rsid w:val="00200AAB"/>
    <w:rsid w:val="002020E5"/>
    <w:rsid w:val="00204279"/>
    <w:rsid w:val="002049F8"/>
    <w:rsid w:val="00206708"/>
    <w:rsid w:val="00206969"/>
    <w:rsid w:val="0021321F"/>
    <w:rsid w:val="00216979"/>
    <w:rsid w:val="00216AD3"/>
    <w:rsid w:val="0022190D"/>
    <w:rsid w:val="002259BC"/>
    <w:rsid w:val="002273CD"/>
    <w:rsid w:val="00230870"/>
    <w:rsid w:val="00235154"/>
    <w:rsid w:val="00235D27"/>
    <w:rsid w:val="00240BEB"/>
    <w:rsid w:val="00242C7E"/>
    <w:rsid w:val="00242CFA"/>
    <w:rsid w:val="00243D95"/>
    <w:rsid w:val="002456AF"/>
    <w:rsid w:val="002471D7"/>
    <w:rsid w:val="00247E32"/>
    <w:rsid w:val="00250454"/>
    <w:rsid w:val="0025120F"/>
    <w:rsid w:val="0025252A"/>
    <w:rsid w:val="002555C1"/>
    <w:rsid w:val="0026019B"/>
    <w:rsid w:val="00263645"/>
    <w:rsid w:val="002644D6"/>
    <w:rsid w:val="0027068E"/>
    <w:rsid w:val="00270DA9"/>
    <w:rsid w:val="0027115C"/>
    <w:rsid w:val="002734DB"/>
    <w:rsid w:val="00273B84"/>
    <w:rsid w:val="002741E1"/>
    <w:rsid w:val="00276734"/>
    <w:rsid w:val="00281502"/>
    <w:rsid w:val="00294111"/>
    <w:rsid w:val="002A033F"/>
    <w:rsid w:val="002A3D80"/>
    <w:rsid w:val="002A7ADF"/>
    <w:rsid w:val="002B1CBF"/>
    <w:rsid w:val="002B40CF"/>
    <w:rsid w:val="002B574F"/>
    <w:rsid w:val="002B71EB"/>
    <w:rsid w:val="002C26E3"/>
    <w:rsid w:val="002C42B5"/>
    <w:rsid w:val="002D5FD9"/>
    <w:rsid w:val="002E05DF"/>
    <w:rsid w:val="002E1522"/>
    <w:rsid w:val="002E5CBA"/>
    <w:rsid w:val="002E6F0D"/>
    <w:rsid w:val="002F1164"/>
    <w:rsid w:val="002F2C55"/>
    <w:rsid w:val="002F48D6"/>
    <w:rsid w:val="002F7D39"/>
    <w:rsid w:val="00302DFE"/>
    <w:rsid w:val="003074CE"/>
    <w:rsid w:val="003152A9"/>
    <w:rsid w:val="00320BA8"/>
    <w:rsid w:val="00320BE5"/>
    <w:rsid w:val="00323693"/>
    <w:rsid w:val="003236F0"/>
    <w:rsid w:val="00324135"/>
    <w:rsid w:val="00330521"/>
    <w:rsid w:val="0033058E"/>
    <w:rsid w:val="00332AA0"/>
    <w:rsid w:val="003332DC"/>
    <w:rsid w:val="003349E6"/>
    <w:rsid w:val="00350F06"/>
    <w:rsid w:val="00352D51"/>
    <w:rsid w:val="0035581D"/>
    <w:rsid w:val="00357EE8"/>
    <w:rsid w:val="003614EE"/>
    <w:rsid w:val="00364743"/>
    <w:rsid w:val="003651E1"/>
    <w:rsid w:val="00367506"/>
    <w:rsid w:val="00373D24"/>
    <w:rsid w:val="00374AAF"/>
    <w:rsid w:val="00376A3E"/>
    <w:rsid w:val="003845E2"/>
    <w:rsid w:val="00385505"/>
    <w:rsid w:val="0038698F"/>
    <w:rsid w:val="00393D30"/>
    <w:rsid w:val="00395058"/>
    <w:rsid w:val="00395464"/>
    <w:rsid w:val="00396B4A"/>
    <w:rsid w:val="003A1F69"/>
    <w:rsid w:val="003A2C84"/>
    <w:rsid w:val="003A2E16"/>
    <w:rsid w:val="003A40A9"/>
    <w:rsid w:val="003A52C8"/>
    <w:rsid w:val="003B230C"/>
    <w:rsid w:val="003B325D"/>
    <w:rsid w:val="003B6050"/>
    <w:rsid w:val="003B6F27"/>
    <w:rsid w:val="003B752B"/>
    <w:rsid w:val="003C4AC5"/>
    <w:rsid w:val="003C5819"/>
    <w:rsid w:val="003D0327"/>
    <w:rsid w:val="003D457E"/>
    <w:rsid w:val="003E0782"/>
    <w:rsid w:val="003E7C0C"/>
    <w:rsid w:val="003F651C"/>
    <w:rsid w:val="003F668A"/>
    <w:rsid w:val="00402465"/>
    <w:rsid w:val="00403719"/>
    <w:rsid w:val="00403E7F"/>
    <w:rsid w:val="004052CC"/>
    <w:rsid w:val="00405B9E"/>
    <w:rsid w:val="00410A2A"/>
    <w:rsid w:val="004110FF"/>
    <w:rsid w:val="00417F5C"/>
    <w:rsid w:val="0042191B"/>
    <w:rsid w:val="004235E8"/>
    <w:rsid w:val="00423A5D"/>
    <w:rsid w:val="00423D5E"/>
    <w:rsid w:val="00427AC4"/>
    <w:rsid w:val="004331A9"/>
    <w:rsid w:val="004345C5"/>
    <w:rsid w:val="004349EC"/>
    <w:rsid w:val="00436A37"/>
    <w:rsid w:val="00437679"/>
    <w:rsid w:val="00442C2F"/>
    <w:rsid w:val="00443A36"/>
    <w:rsid w:val="00453BE9"/>
    <w:rsid w:val="004548AA"/>
    <w:rsid w:val="00457643"/>
    <w:rsid w:val="00457E9F"/>
    <w:rsid w:val="0046035E"/>
    <w:rsid w:val="00463A80"/>
    <w:rsid w:val="00465708"/>
    <w:rsid w:val="004700BE"/>
    <w:rsid w:val="00472406"/>
    <w:rsid w:val="00472549"/>
    <w:rsid w:val="00473BE1"/>
    <w:rsid w:val="00474450"/>
    <w:rsid w:val="004773E8"/>
    <w:rsid w:val="00482519"/>
    <w:rsid w:val="00485B93"/>
    <w:rsid w:val="004900B8"/>
    <w:rsid w:val="00490C9D"/>
    <w:rsid w:val="00494B17"/>
    <w:rsid w:val="00496858"/>
    <w:rsid w:val="00497CD9"/>
    <w:rsid w:val="004A1378"/>
    <w:rsid w:val="004A3D13"/>
    <w:rsid w:val="004B3582"/>
    <w:rsid w:val="004B68F3"/>
    <w:rsid w:val="004B7C58"/>
    <w:rsid w:val="004C0306"/>
    <w:rsid w:val="004C4438"/>
    <w:rsid w:val="004C4F2F"/>
    <w:rsid w:val="004C6768"/>
    <w:rsid w:val="004C6C21"/>
    <w:rsid w:val="004D4EB9"/>
    <w:rsid w:val="004D5DF7"/>
    <w:rsid w:val="004E1FD1"/>
    <w:rsid w:val="004E2877"/>
    <w:rsid w:val="004E340B"/>
    <w:rsid w:val="004E3479"/>
    <w:rsid w:val="004E491E"/>
    <w:rsid w:val="004E5739"/>
    <w:rsid w:val="004E6BFE"/>
    <w:rsid w:val="004E7EE2"/>
    <w:rsid w:val="004F0B54"/>
    <w:rsid w:val="004F34A2"/>
    <w:rsid w:val="004F47A3"/>
    <w:rsid w:val="00501010"/>
    <w:rsid w:val="0051099F"/>
    <w:rsid w:val="00511D06"/>
    <w:rsid w:val="00512CD4"/>
    <w:rsid w:val="00513C19"/>
    <w:rsid w:val="00514271"/>
    <w:rsid w:val="00515D62"/>
    <w:rsid w:val="0051641D"/>
    <w:rsid w:val="0052336B"/>
    <w:rsid w:val="00526A1D"/>
    <w:rsid w:val="0053049C"/>
    <w:rsid w:val="005311C7"/>
    <w:rsid w:val="00531FF2"/>
    <w:rsid w:val="00535D71"/>
    <w:rsid w:val="0053605C"/>
    <w:rsid w:val="00536F46"/>
    <w:rsid w:val="005457D4"/>
    <w:rsid w:val="00546611"/>
    <w:rsid w:val="00547896"/>
    <w:rsid w:val="00554C62"/>
    <w:rsid w:val="00560494"/>
    <w:rsid w:val="00563192"/>
    <w:rsid w:val="00563201"/>
    <w:rsid w:val="00566F23"/>
    <w:rsid w:val="00572F90"/>
    <w:rsid w:val="00575EF4"/>
    <w:rsid w:val="00583D02"/>
    <w:rsid w:val="00587443"/>
    <w:rsid w:val="00591D1E"/>
    <w:rsid w:val="00593CF2"/>
    <w:rsid w:val="005949BB"/>
    <w:rsid w:val="00595062"/>
    <w:rsid w:val="00597F0B"/>
    <w:rsid w:val="005A0D81"/>
    <w:rsid w:val="005A4AD9"/>
    <w:rsid w:val="005A794D"/>
    <w:rsid w:val="005C4529"/>
    <w:rsid w:val="005C5CF2"/>
    <w:rsid w:val="005C6CDF"/>
    <w:rsid w:val="005D1A5D"/>
    <w:rsid w:val="005D1F24"/>
    <w:rsid w:val="005D3178"/>
    <w:rsid w:val="005D3C55"/>
    <w:rsid w:val="005D53B4"/>
    <w:rsid w:val="005D70AA"/>
    <w:rsid w:val="005D79B3"/>
    <w:rsid w:val="005E0E72"/>
    <w:rsid w:val="005E16C7"/>
    <w:rsid w:val="005E5C47"/>
    <w:rsid w:val="005E72DC"/>
    <w:rsid w:val="005F15E0"/>
    <w:rsid w:val="005F1D7B"/>
    <w:rsid w:val="005F3BA8"/>
    <w:rsid w:val="005F4CEF"/>
    <w:rsid w:val="005F6330"/>
    <w:rsid w:val="00600F60"/>
    <w:rsid w:val="00604208"/>
    <w:rsid w:val="00605A36"/>
    <w:rsid w:val="00606F76"/>
    <w:rsid w:val="006100D7"/>
    <w:rsid w:val="006132D3"/>
    <w:rsid w:val="00614D0B"/>
    <w:rsid w:val="00626782"/>
    <w:rsid w:val="0063216A"/>
    <w:rsid w:val="0063378B"/>
    <w:rsid w:val="00635210"/>
    <w:rsid w:val="006369B8"/>
    <w:rsid w:val="00636CAC"/>
    <w:rsid w:val="006379C2"/>
    <w:rsid w:val="00640F65"/>
    <w:rsid w:val="006438FC"/>
    <w:rsid w:val="00646C08"/>
    <w:rsid w:val="00647512"/>
    <w:rsid w:val="00651106"/>
    <w:rsid w:val="00651683"/>
    <w:rsid w:val="00652F21"/>
    <w:rsid w:val="00656AA4"/>
    <w:rsid w:val="00660532"/>
    <w:rsid w:val="006701ED"/>
    <w:rsid w:val="00674E8F"/>
    <w:rsid w:val="0067543B"/>
    <w:rsid w:val="00677DD8"/>
    <w:rsid w:val="00682D4D"/>
    <w:rsid w:val="0069267B"/>
    <w:rsid w:val="00692CBE"/>
    <w:rsid w:val="00693D25"/>
    <w:rsid w:val="006978E8"/>
    <w:rsid w:val="006A060E"/>
    <w:rsid w:val="006A26B9"/>
    <w:rsid w:val="006A2896"/>
    <w:rsid w:val="006A4485"/>
    <w:rsid w:val="006A5E9E"/>
    <w:rsid w:val="006A66C0"/>
    <w:rsid w:val="006B2573"/>
    <w:rsid w:val="006B4295"/>
    <w:rsid w:val="006B4645"/>
    <w:rsid w:val="006C57BD"/>
    <w:rsid w:val="006C6B9B"/>
    <w:rsid w:val="006C7539"/>
    <w:rsid w:val="006D1761"/>
    <w:rsid w:val="006D37CB"/>
    <w:rsid w:val="006D6212"/>
    <w:rsid w:val="006D7E06"/>
    <w:rsid w:val="006E02D5"/>
    <w:rsid w:val="006E0B12"/>
    <w:rsid w:val="006E13E3"/>
    <w:rsid w:val="006E3C87"/>
    <w:rsid w:val="006E4344"/>
    <w:rsid w:val="006F05E1"/>
    <w:rsid w:val="006F1F52"/>
    <w:rsid w:val="006F2820"/>
    <w:rsid w:val="00700C76"/>
    <w:rsid w:val="007028E5"/>
    <w:rsid w:val="00703CFC"/>
    <w:rsid w:val="00707D9C"/>
    <w:rsid w:val="0071095C"/>
    <w:rsid w:val="0071356F"/>
    <w:rsid w:val="00717F3C"/>
    <w:rsid w:val="00720092"/>
    <w:rsid w:val="007206AC"/>
    <w:rsid w:val="00723650"/>
    <w:rsid w:val="00725E24"/>
    <w:rsid w:val="00730D3D"/>
    <w:rsid w:val="007341EB"/>
    <w:rsid w:val="00736281"/>
    <w:rsid w:val="00736C39"/>
    <w:rsid w:val="00741DE4"/>
    <w:rsid w:val="00741EE9"/>
    <w:rsid w:val="00743E97"/>
    <w:rsid w:val="0074722C"/>
    <w:rsid w:val="00747BE8"/>
    <w:rsid w:val="00750A3D"/>
    <w:rsid w:val="007560FC"/>
    <w:rsid w:val="007634FC"/>
    <w:rsid w:val="00774EDB"/>
    <w:rsid w:val="00781820"/>
    <w:rsid w:val="00787336"/>
    <w:rsid w:val="00787640"/>
    <w:rsid w:val="00791754"/>
    <w:rsid w:val="00791964"/>
    <w:rsid w:val="007925EE"/>
    <w:rsid w:val="007959B3"/>
    <w:rsid w:val="00795E7C"/>
    <w:rsid w:val="007A0D74"/>
    <w:rsid w:val="007A3391"/>
    <w:rsid w:val="007A3B98"/>
    <w:rsid w:val="007A3C81"/>
    <w:rsid w:val="007A50CE"/>
    <w:rsid w:val="007B43A1"/>
    <w:rsid w:val="007B4637"/>
    <w:rsid w:val="007C016E"/>
    <w:rsid w:val="007C3BD2"/>
    <w:rsid w:val="007C7E83"/>
    <w:rsid w:val="007D305E"/>
    <w:rsid w:val="007D3B6C"/>
    <w:rsid w:val="007D74D5"/>
    <w:rsid w:val="007E3652"/>
    <w:rsid w:val="007E3D3C"/>
    <w:rsid w:val="007E5A46"/>
    <w:rsid w:val="007F0353"/>
    <w:rsid w:val="007F28A4"/>
    <w:rsid w:val="007F33D0"/>
    <w:rsid w:val="008007AA"/>
    <w:rsid w:val="0081012A"/>
    <w:rsid w:val="00813FD4"/>
    <w:rsid w:val="00821C76"/>
    <w:rsid w:val="00822877"/>
    <w:rsid w:val="008230B8"/>
    <w:rsid w:val="008258C8"/>
    <w:rsid w:val="008259DE"/>
    <w:rsid w:val="00825A6D"/>
    <w:rsid w:val="00826ED0"/>
    <w:rsid w:val="008308DE"/>
    <w:rsid w:val="008320A7"/>
    <w:rsid w:val="00833DCD"/>
    <w:rsid w:val="00834E88"/>
    <w:rsid w:val="00835441"/>
    <w:rsid w:val="008401E9"/>
    <w:rsid w:val="00844267"/>
    <w:rsid w:val="00844EAB"/>
    <w:rsid w:val="0084670C"/>
    <w:rsid w:val="008468C2"/>
    <w:rsid w:val="008517A6"/>
    <w:rsid w:val="0085386D"/>
    <w:rsid w:val="00863CA8"/>
    <w:rsid w:val="00863E12"/>
    <w:rsid w:val="00864553"/>
    <w:rsid w:val="00873E78"/>
    <w:rsid w:val="00876309"/>
    <w:rsid w:val="0088131E"/>
    <w:rsid w:val="0089048D"/>
    <w:rsid w:val="0089117E"/>
    <w:rsid w:val="0089197E"/>
    <w:rsid w:val="00891F27"/>
    <w:rsid w:val="008920F5"/>
    <w:rsid w:val="008958F0"/>
    <w:rsid w:val="00897E47"/>
    <w:rsid w:val="008A2C3A"/>
    <w:rsid w:val="008A3F1F"/>
    <w:rsid w:val="008A7B3B"/>
    <w:rsid w:val="008B0448"/>
    <w:rsid w:val="008B2267"/>
    <w:rsid w:val="008B3A65"/>
    <w:rsid w:val="008B4D32"/>
    <w:rsid w:val="008C4FE0"/>
    <w:rsid w:val="008C6D56"/>
    <w:rsid w:val="008D26C6"/>
    <w:rsid w:val="008D44B7"/>
    <w:rsid w:val="008D48D7"/>
    <w:rsid w:val="008D6912"/>
    <w:rsid w:val="008E2AF9"/>
    <w:rsid w:val="008E4DAF"/>
    <w:rsid w:val="008E6645"/>
    <w:rsid w:val="008E6D17"/>
    <w:rsid w:val="008F1DBE"/>
    <w:rsid w:val="008F7E7A"/>
    <w:rsid w:val="008F7F2E"/>
    <w:rsid w:val="009007B3"/>
    <w:rsid w:val="00903098"/>
    <w:rsid w:val="00903AF0"/>
    <w:rsid w:val="009072C7"/>
    <w:rsid w:val="00911D7A"/>
    <w:rsid w:val="00912EA6"/>
    <w:rsid w:val="00914397"/>
    <w:rsid w:val="009151B5"/>
    <w:rsid w:val="009167C8"/>
    <w:rsid w:val="00924143"/>
    <w:rsid w:val="00924F5D"/>
    <w:rsid w:val="00932A2D"/>
    <w:rsid w:val="00933A62"/>
    <w:rsid w:val="009354EF"/>
    <w:rsid w:val="0093590A"/>
    <w:rsid w:val="00942AA2"/>
    <w:rsid w:val="0094445F"/>
    <w:rsid w:val="00945D4E"/>
    <w:rsid w:val="00946CA3"/>
    <w:rsid w:val="00950781"/>
    <w:rsid w:val="0095727F"/>
    <w:rsid w:val="00964B74"/>
    <w:rsid w:val="00973B87"/>
    <w:rsid w:val="00975167"/>
    <w:rsid w:val="00982A18"/>
    <w:rsid w:val="00984F5B"/>
    <w:rsid w:val="00986B1E"/>
    <w:rsid w:val="00987394"/>
    <w:rsid w:val="00990BD6"/>
    <w:rsid w:val="0099126A"/>
    <w:rsid w:val="00996572"/>
    <w:rsid w:val="009A1E5E"/>
    <w:rsid w:val="009A2DC3"/>
    <w:rsid w:val="009A52FC"/>
    <w:rsid w:val="009A74AF"/>
    <w:rsid w:val="009B022F"/>
    <w:rsid w:val="009B03FF"/>
    <w:rsid w:val="009B0E4F"/>
    <w:rsid w:val="009B6C9E"/>
    <w:rsid w:val="009C13CE"/>
    <w:rsid w:val="009C2064"/>
    <w:rsid w:val="009C2356"/>
    <w:rsid w:val="009C343D"/>
    <w:rsid w:val="009C5779"/>
    <w:rsid w:val="009C6052"/>
    <w:rsid w:val="009D2E24"/>
    <w:rsid w:val="009D490E"/>
    <w:rsid w:val="009D4F00"/>
    <w:rsid w:val="009E4CEB"/>
    <w:rsid w:val="009F065A"/>
    <w:rsid w:val="009F339C"/>
    <w:rsid w:val="009F7757"/>
    <w:rsid w:val="00A00984"/>
    <w:rsid w:val="00A00ECA"/>
    <w:rsid w:val="00A063B6"/>
    <w:rsid w:val="00A07E5E"/>
    <w:rsid w:val="00A1348C"/>
    <w:rsid w:val="00A14EB3"/>
    <w:rsid w:val="00A16AE7"/>
    <w:rsid w:val="00A24CD9"/>
    <w:rsid w:val="00A25F31"/>
    <w:rsid w:val="00A261A1"/>
    <w:rsid w:val="00A41121"/>
    <w:rsid w:val="00A423F5"/>
    <w:rsid w:val="00A44D04"/>
    <w:rsid w:val="00A47174"/>
    <w:rsid w:val="00A478FD"/>
    <w:rsid w:val="00A51FE1"/>
    <w:rsid w:val="00A544D7"/>
    <w:rsid w:val="00A549C8"/>
    <w:rsid w:val="00A61B23"/>
    <w:rsid w:val="00A64018"/>
    <w:rsid w:val="00A71098"/>
    <w:rsid w:val="00A71465"/>
    <w:rsid w:val="00A737DD"/>
    <w:rsid w:val="00A75C14"/>
    <w:rsid w:val="00A75DA9"/>
    <w:rsid w:val="00A81B92"/>
    <w:rsid w:val="00A844ED"/>
    <w:rsid w:val="00A8637C"/>
    <w:rsid w:val="00A906BD"/>
    <w:rsid w:val="00A9664F"/>
    <w:rsid w:val="00AA1115"/>
    <w:rsid w:val="00AA1CB6"/>
    <w:rsid w:val="00AA41E7"/>
    <w:rsid w:val="00AB0379"/>
    <w:rsid w:val="00AB709D"/>
    <w:rsid w:val="00AC2D4F"/>
    <w:rsid w:val="00AC378E"/>
    <w:rsid w:val="00AC3D08"/>
    <w:rsid w:val="00AC4EEF"/>
    <w:rsid w:val="00AD0005"/>
    <w:rsid w:val="00AD22E8"/>
    <w:rsid w:val="00AD3248"/>
    <w:rsid w:val="00AD370D"/>
    <w:rsid w:val="00AD6978"/>
    <w:rsid w:val="00AE4466"/>
    <w:rsid w:val="00AF1EF0"/>
    <w:rsid w:val="00AF2061"/>
    <w:rsid w:val="00AF5B3C"/>
    <w:rsid w:val="00B000EF"/>
    <w:rsid w:val="00B0091D"/>
    <w:rsid w:val="00B047DC"/>
    <w:rsid w:val="00B04E0F"/>
    <w:rsid w:val="00B07F44"/>
    <w:rsid w:val="00B12CF9"/>
    <w:rsid w:val="00B15E71"/>
    <w:rsid w:val="00B17E70"/>
    <w:rsid w:val="00B326CE"/>
    <w:rsid w:val="00B35C20"/>
    <w:rsid w:val="00B3655C"/>
    <w:rsid w:val="00B373AE"/>
    <w:rsid w:val="00B41BAD"/>
    <w:rsid w:val="00B43D94"/>
    <w:rsid w:val="00B444A4"/>
    <w:rsid w:val="00B5056E"/>
    <w:rsid w:val="00B50827"/>
    <w:rsid w:val="00B57963"/>
    <w:rsid w:val="00B6191B"/>
    <w:rsid w:val="00B66FA1"/>
    <w:rsid w:val="00B71499"/>
    <w:rsid w:val="00B740CE"/>
    <w:rsid w:val="00B808C2"/>
    <w:rsid w:val="00B861E6"/>
    <w:rsid w:val="00B873DA"/>
    <w:rsid w:val="00B876CA"/>
    <w:rsid w:val="00B90BC2"/>
    <w:rsid w:val="00B95795"/>
    <w:rsid w:val="00B96367"/>
    <w:rsid w:val="00B96CA7"/>
    <w:rsid w:val="00BA02F8"/>
    <w:rsid w:val="00BA1B2A"/>
    <w:rsid w:val="00BA4C5B"/>
    <w:rsid w:val="00BA570A"/>
    <w:rsid w:val="00BB4561"/>
    <w:rsid w:val="00BB6919"/>
    <w:rsid w:val="00BC0A52"/>
    <w:rsid w:val="00BC62E6"/>
    <w:rsid w:val="00BC77A8"/>
    <w:rsid w:val="00BD3793"/>
    <w:rsid w:val="00BE0BD4"/>
    <w:rsid w:val="00BE184E"/>
    <w:rsid w:val="00BE1D57"/>
    <w:rsid w:val="00BE5160"/>
    <w:rsid w:val="00BF00D6"/>
    <w:rsid w:val="00BF525F"/>
    <w:rsid w:val="00BF5C75"/>
    <w:rsid w:val="00C0180A"/>
    <w:rsid w:val="00C03E81"/>
    <w:rsid w:val="00C074A9"/>
    <w:rsid w:val="00C10A89"/>
    <w:rsid w:val="00C11B16"/>
    <w:rsid w:val="00C134E4"/>
    <w:rsid w:val="00C160A7"/>
    <w:rsid w:val="00C218F6"/>
    <w:rsid w:val="00C21C2D"/>
    <w:rsid w:val="00C308B4"/>
    <w:rsid w:val="00C30CEA"/>
    <w:rsid w:val="00C331F9"/>
    <w:rsid w:val="00C335DD"/>
    <w:rsid w:val="00C3637F"/>
    <w:rsid w:val="00C40B42"/>
    <w:rsid w:val="00C4179E"/>
    <w:rsid w:val="00C41E36"/>
    <w:rsid w:val="00C46087"/>
    <w:rsid w:val="00C521C2"/>
    <w:rsid w:val="00C5258D"/>
    <w:rsid w:val="00C53F52"/>
    <w:rsid w:val="00C54E36"/>
    <w:rsid w:val="00C57689"/>
    <w:rsid w:val="00C6496A"/>
    <w:rsid w:val="00C65D86"/>
    <w:rsid w:val="00C77A09"/>
    <w:rsid w:val="00C77E76"/>
    <w:rsid w:val="00C85837"/>
    <w:rsid w:val="00C90743"/>
    <w:rsid w:val="00C91110"/>
    <w:rsid w:val="00C9434B"/>
    <w:rsid w:val="00C95CCB"/>
    <w:rsid w:val="00CA079A"/>
    <w:rsid w:val="00CA19AB"/>
    <w:rsid w:val="00CA1E65"/>
    <w:rsid w:val="00CA2ACA"/>
    <w:rsid w:val="00CB346D"/>
    <w:rsid w:val="00CB3D8E"/>
    <w:rsid w:val="00CB6712"/>
    <w:rsid w:val="00CC12BA"/>
    <w:rsid w:val="00CC3103"/>
    <w:rsid w:val="00CC49D5"/>
    <w:rsid w:val="00CC4DD0"/>
    <w:rsid w:val="00CC7272"/>
    <w:rsid w:val="00CC743F"/>
    <w:rsid w:val="00CD2F04"/>
    <w:rsid w:val="00CD590D"/>
    <w:rsid w:val="00CE1267"/>
    <w:rsid w:val="00CE150D"/>
    <w:rsid w:val="00CE6543"/>
    <w:rsid w:val="00D0157A"/>
    <w:rsid w:val="00D03A7A"/>
    <w:rsid w:val="00D0728F"/>
    <w:rsid w:val="00D11222"/>
    <w:rsid w:val="00D127FD"/>
    <w:rsid w:val="00D13555"/>
    <w:rsid w:val="00D13DFB"/>
    <w:rsid w:val="00D1476C"/>
    <w:rsid w:val="00D14E45"/>
    <w:rsid w:val="00D165F1"/>
    <w:rsid w:val="00D20894"/>
    <w:rsid w:val="00D239EF"/>
    <w:rsid w:val="00D26C91"/>
    <w:rsid w:val="00D279FB"/>
    <w:rsid w:val="00D360B1"/>
    <w:rsid w:val="00D37758"/>
    <w:rsid w:val="00D37C01"/>
    <w:rsid w:val="00D42792"/>
    <w:rsid w:val="00D44829"/>
    <w:rsid w:val="00D4605A"/>
    <w:rsid w:val="00D47D44"/>
    <w:rsid w:val="00D50042"/>
    <w:rsid w:val="00D52B30"/>
    <w:rsid w:val="00D64724"/>
    <w:rsid w:val="00D708D0"/>
    <w:rsid w:val="00D70CD8"/>
    <w:rsid w:val="00D80D84"/>
    <w:rsid w:val="00D85048"/>
    <w:rsid w:val="00D8690A"/>
    <w:rsid w:val="00D9119D"/>
    <w:rsid w:val="00D92ADA"/>
    <w:rsid w:val="00D97BBA"/>
    <w:rsid w:val="00DA5F64"/>
    <w:rsid w:val="00DB33A5"/>
    <w:rsid w:val="00DB766F"/>
    <w:rsid w:val="00DC3F3B"/>
    <w:rsid w:val="00DC62C9"/>
    <w:rsid w:val="00DC7EC5"/>
    <w:rsid w:val="00DD1196"/>
    <w:rsid w:val="00DD3850"/>
    <w:rsid w:val="00DD3DA5"/>
    <w:rsid w:val="00DD5C2B"/>
    <w:rsid w:val="00DE1084"/>
    <w:rsid w:val="00DE1858"/>
    <w:rsid w:val="00DE2F4C"/>
    <w:rsid w:val="00DE332B"/>
    <w:rsid w:val="00DE4A38"/>
    <w:rsid w:val="00DE6A23"/>
    <w:rsid w:val="00DF23EA"/>
    <w:rsid w:val="00DF2D4B"/>
    <w:rsid w:val="00DF4BCB"/>
    <w:rsid w:val="00E047AC"/>
    <w:rsid w:val="00E06952"/>
    <w:rsid w:val="00E0772C"/>
    <w:rsid w:val="00E1162F"/>
    <w:rsid w:val="00E11961"/>
    <w:rsid w:val="00E12DB6"/>
    <w:rsid w:val="00E179C3"/>
    <w:rsid w:val="00E20FA8"/>
    <w:rsid w:val="00E225DE"/>
    <w:rsid w:val="00E2551B"/>
    <w:rsid w:val="00E32A1F"/>
    <w:rsid w:val="00E33971"/>
    <w:rsid w:val="00E36044"/>
    <w:rsid w:val="00E37EBF"/>
    <w:rsid w:val="00E40ABC"/>
    <w:rsid w:val="00E55BCC"/>
    <w:rsid w:val="00E566BA"/>
    <w:rsid w:val="00E567C7"/>
    <w:rsid w:val="00E6088D"/>
    <w:rsid w:val="00E637A5"/>
    <w:rsid w:val="00E66239"/>
    <w:rsid w:val="00E71078"/>
    <w:rsid w:val="00E72D9F"/>
    <w:rsid w:val="00E74C9D"/>
    <w:rsid w:val="00E75C43"/>
    <w:rsid w:val="00E76ED0"/>
    <w:rsid w:val="00E77B01"/>
    <w:rsid w:val="00E77CE9"/>
    <w:rsid w:val="00E84F31"/>
    <w:rsid w:val="00E8589B"/>
    <w:rsid w:val="00E85A53"/>
    <w:rsid w:val="00E873C8"/>
    <w:rsid w:val="00E901FB"/>
    <w:rsid w:val="00E90457"/>
    <w:rsid w:val="00E92544"/>
    <w:rsid w:val="00E965AB"/>
    <w:rsid w:val="00E96A0F"/>
    <w:rsid w:val="00E973B7"/>
    <w:rsid w:val="00EA0252"/>
    <w:rsid w:val="00EA05C9"/>
    <w:rsid w:val="00EA4077"/>
    <w:rsid w:val="00EA5D72"/>
    <w:rsid w:val="00EA637C"/>
    <w:rsid w:val="00EA751E"/>
    <w:rsid w:val="00EB24DA"/>
    <w:rsid w:val="00EB3F3A"/>
    <w:rsid w:val="00EB456C"/>
    <w:rsid w:val="00EB48C0"/>
    <w:rsid w:val="00EC1B56"/>
    <w:rsid w:val="00EC7498"/>
    <w:rsid w:val="00ED0F72"/>
    <w:rsid w:val="00ED1CE1"/>
    <w:rsid w:val="00ED3D2F"/>
    <w:rsid w:val="00ED5EA4"/>
    <w:rsid w:val="00EE0078"/>
    <w:rsid w:val="00EE020C"/>
    <w:rsid w:val="00EE0D31"/>
    <w:rsid w:val="00EE43A0"/>
    <w:rsid w:val="00EE484A"/>
    <w:rsid w:val="00EF1287"/>
    <w:rsid w:val="00EF2F86"/>
    <w:rsid w:val="00EF303E"/>
    <w:rsid w:val="00EF457C"/>
    <w:rsid w:val="00EF4741"/>
    <w:rsid w:val="00EF5152"/>
    <w:rsid w:val="00F00DCF"/>
    <w:rsid w:val="00F1289E"/>
    <w:rsid w:val="00F137E6"/>
    <w:rsid w:val="00F14117"/>
    <w:rsid w:val="00F14119"/>
    <w:rsid w:val="00F151E7"/>
    <w:rsid w:val="00F15FBA"/>
    <w:rsid w:val="00F1678B"/>
    <w:rsid w:val="00F33062"/>
    <w:rsid w:val="00F40761"/>
    <w:rsid w:val="00F4078F"/>
    <w:rsid w:val="00F40A4E"/>
    <w:rsid w:val="00F45E43"/>
    <w:rsid w:val="00F45ECE"/>
    <w:rsid w:val="00F4607A"/>
    <w:rsid w:val="00F505DF"/>
    <w:rsid w:val="00F51A8F"/>
    <w:rsid w:val="00F52A3C"/>
    <w:rsid w:val="00F543C6"/>
    <w:rsid w:val="00F57C9D"/>
    <w:rsid w:val="00F62EB1"/>
    <w:rsid w:val="00F64E97"/>
    <w:rsid w:val="00F73621"/>
    <w:rsid w:val="00F752A6"/>
    <w:rsid w:val="00F81D54"/>
    <w:rsid w:val="00F830C4"/>
    <w:rsid w:val="00F86DB6"/>
    <w:rsid w:val="00F91E23"/>
    <w:rsid w:val="00F93802"/>
    <w:rsid w:val="00FA1C7D"/>
    <w:rsid w:val="00FA1E60"/>
    <w:rsid w:val="00FA1EC1"/>
    <w:rsid w:val="00FA3F93"/>
    <w:rsid w:val="00FA4EE9"/>
    <w:rsid w:val="00FC38AE"/>
    <w:rsid w:val="00FC3F73"/>
    <w:rsid w:val="00FC461B"/>
    <w:rsid w:val="00FC65B8"/>
    <w:rsid w:val="00FD2971"/>
    <w:rsid w:val="00FD4F4A"/>
    <w:rsid w:val="00FD5428"/>
    <w:rsid w:val="00FD6DF5"/>
    <w:rsid w:val="00FE38ED"/>
    <w:rsid w:val="00FE70D0"/>
    <w:rsid w:val="00FF1B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664E"/>
  <w15:chartTrackingRefBased/>
  <w15:docId w15:val="{A4D3FBD6-561A-4D76-BF80-5BAC3408B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3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4A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0D9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F1D7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35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6435A"/>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0643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4A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D44B7"/>
    <w:pPr>
      <w:spacing w:line="259" w:lineRule="auto"/>
      <w:outlineLvl w:val="9"/>
    </w:pPr>
    <w:rPr>
      <w:kern w:val="0"/>
      <w:lang w:eastAsia="en-GB"/>
      <w14:ligatures w14:val="none"/>
    </w:rPr>
  </w:style>
  <w:style w:type="paragraph" w:styleId="TOC2">
    <w:name w:val="toc 2"/>
    <w:basedOn w:val="Normal"/>
    <w:next w:val="Normal"/>
    <w:autoRedefine/>
    <w:uiPriority w:val="39"/>
    <w:unhideWhenUsed/>
    <w:rsid w:val="008D44B7"/>
    <w:pPr>
      <w:spacing w:after="100"/>
      <w:ind w:left="240"/>
    </w:pPr>
  </w:style>
  <w:style w:type="character" w:styleId="Hyperlink">
    <w:name w:val="Hyperlink"/>
    <w:basedOn w:val="DefaultParagraphFont"/>
    <w:uiPriority w:val="99"/>
    <w:unhideWhenUsed/>
    <w:rsid w:val="008D44B7"/>
    <w:rPr>
      <w:color w:val="0563C1" w:themeColor="hyperlink"/>
      <w:u w:val="single"/>
    </w:rPr>
  </w:style>
  <w:style w:type="paragraph" w:styleId="NormalWeb">
    <w:name w:val="Normal (Web)"/>
    <w:basedOn w:val="Normal"/>
    <w:uiPriority w:val="99"/>
    <w:unhideWhenUsed/>
    <w:rsid w:val="0013135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03D82"/>
    <w:pPr>
      <w:tabs>
        <w:tab w:val="center" w:pos="4513"/>
        <w:tab w:val="right" w:pos="9026"/>
      </w:tabs>
    </w:pPr>
  </w:style>
  <w:style w:type="character" w:customStyle="1" w:styleId="HeaderChar">
    <w:name w:val="Header Char"/>
    <w:basedOn w:val="DefaultParagraphFont"/>
    <w:link w:val="Header"/>
    <w:uiPriority w:val="99"/>
    <w:rsid w:val="00103D82"/>
  </w:style>
  <w:style w:type="paragraph" w:styleId="Footer">
    <w:name w:val="footer"/>
    <w:basedOn w:val="Normal"/>
    <w:link w:val="FooterChar"/>
    <w:uiPriority w:val="99"/>
    <w:unhideWhenUsed/>
    <w:rsid w:val="00103D82"/>
    <w:pPr>
      <w:tabs>
        <w:tab w:val="center" w:pos="4513"/>
        <w:tab w:val="right" w:pos="9026"/>
      </w:tabs>
    </w:pPr>
  </w:style>
  <w:style w:type="character" w:customStyle="1" w:styleId="FooterChar">
    <w:name w:val="Footer Char"/>
    <w:basedOn w:val="DefaultParagraphFont"/>
    <w:link w:val="Footer"/>
    <w:uiPriority w:val="99"/>
    <w:rsid w:val="00103D82"/>
  </w:style>
  <w:style w:type="paragraph" w:styleId="TOC1">
    <w:name w:val="toc 1"/>
    <w:basedOn w:val="Normal"/>
    <w:next w:val="Normal"/>
    <w:autoRedefine/>
    <w:uiPriority w:val="39"/>
    <w:unhideWhenUsed/>
    <w:rsid w:val="00376A3E"/>
    <w:pPr>
      <w:spacing w:after="100"/>
    </w:pPr>
  </w:style>
  <w:style w:type="paragraph" w:customStyle="1" w:styleId="paragraph">
    <w:name w:val="paragraph"/>
    <w:basedOn w:val="Normal"/>
    <w:rsid w:val="00AF5B3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AF5B3C"/>
  </w:style>
  <w:style w:type="character" w:customStyle="1" w:styleId="normaltextrun">
    <w:name w:val="normaltextrun"/>
    <w:basedOn w:val="DefaultParagraphFont"/>
    <w:rsid w:val="00AF5B3C"/>
  </w:style>
  <w:style w:type="character" w:customStyle="1" w:styleId="Heading3Char">
    <w:name w:val="Heading 3 Char"/>
    <w:basedOn w:val="DefaultParagraphFont"/>
    <w:link w:val="Heading3"/>
    <w:uiPriority w:val="9"/>
    <w:rsid w:val="001B0D92"/>
    <w:rPr>
      <w:rFonts w:asciiTheme="majorHAnsi" w:eastAsiaTheme="majorEastAsia" w:hAnsiTheme="majorHAnsi" w:cstheme="majorBidi"/>
      <w:color w:val="1F3763" w:themeColor="accent1" w:themeShade="7F"/>
    </w:rPr>
  </w:style>
  <w:style w:type="character" w:customStyle="1" w:styleId="css-x5hiaf">
    <w:name w:val="css-x5hiaf"/>
    <w:basedOn w:val="DefaultParagraphFont"/>
    <w:rsid w:val="00302DFE"/>
  </w:style>
  <w:style w:type="character" w:customStyle="1" w:styleId="css-0">
    <w:name w:val="css-0"/>
    <w:basedOn w:val="DefaultParagraphFont"/>
    <w:rsid w:val="00302DFE"/>
  </w:style>
  <w:style w:type="character" w:customStyle="1" w:styleId="css-15iwe0d">
    <w:name w:val="css-15iwe0d"/>
    <w:basedOn w:val="DefaultParagraphFont"/>
    <w:rsid w:val="00302DFE"/>
  </w:style>
  <w:style w:type="character" w:customStyle="1" w:styleId="css-2yp7ui">
    <w:name w:val="css-2yp7ui"/>
    <w:basedOn w:val="DefaultParagraphFont"/>
    <w:rsid w:val="00302DFE"/>
  </w:style>
  <w:style w:type="character" w:customStyle="1" w:styleId="css-rh820s">
    <w:name w:val="css-rh820s"/>
    <w:basedOn w:val="DefaultParagraphFont"/>
    <w:rsid w:val="00302DFE"/>
  </w:style>
  <w:style w:type="paragraph" w:styleId="TOC3">
    <w:name w:val="toc 3"/>
    <w:basedOn w:val="Normal"/>
    <w:next w:val="Normal"/>
    <w:autoRedefine/>
    <w:uiPriority w:val="39"/>
    <w:unhideWhenUsed/>
    <w:rsid w:val="00A1348C"/>
    <w:pPr>
      <w:spacing w:after="100"/>
      <w:ind w:left="480"/>
    </w:pPr>
  </w:style>
  <w:style w:type="character" w:customStyle="1" w:styleId="Heading4Char">
    <w:name w:val="Heading 4 Char"/>
    <w:basedOn w:val="DefaultParagraphFont"/>
    <w:link w:val="Heading4"/>
    <w:uiPriority w:val="9"/>
    <w:rsid w:val="005F1D7B"/>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5F1D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808444">
      <w:bodyDiv w:val="1"/>
      <w:marLeft w:val="0"/>
      <w:marRight w:val="0"/>
      <w:marTop w:val="0"/>
      <w:marBottom w:val="0"/>
      <w:divBdr>
        <w:top w:val="none" w:sz="0" w:space="0" w:color="auto"/>
        <w:left w:val="none" w:sz="0" w:space="0" w:color="auto"/>
        <w:bottom w:val="none" w:sz="0" w:space="0" w:color="auto"/>
        <w:right w:val="none" w:sz="0" w:space="0" w:color="auto"/>
      </w:divBdr>
    </w:div>
    <w:div w:id="1283414258">
      <w:bodyDiv w:val="1"/>
      <w:marLeft w:val="0"/>
      <w:marRight w:val="0"/>
      <w:marTop w:val="0"/>
      <w:marBottom w:val="0"/>
      <w:divBdr>
        <w:top w:val="none" w:sz="0" w:space="0" w:color="auto"/>
        <w:left w:val="none" w:sz="0" w:space="0" w:color="auto"/>
        <w:bottom w:val="none" w:sz="0" w:space="0" w:color="auto"/>
        <w:right w:val="none" w:sz="0" w:space="0" w:color="auto"/>
      </w:divBdr>
      <w:divsChild>
        <w:div w:id="107891466">
          <w:marLeft w:val="0"/>
          <w:marRight w:val="0"/>
          <w:marTop w:val="0"/>
          <w:marBottom w:val="0"/>
          <w:divBdr>
            <w:top w:val="none" w:sz="0" w:space="0" w:color="auto"/>
            <w:left w:val="none" w:sz="0" w:space="0" w:color="auto"/>
            <w:bottom w:val="none" w:sz="0" w:space="0" w:color="auto"/>
            <w:right w:val="none" w:sz="0" w:space="0" w:color="auto"/>
          </w:divBdr>
        </w:div>
        <w:div w:id="1561134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 Birminham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D03C23-FFE5-45EC-81F3-C5D1A5BC8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9188</TotalTime>
  <Pages>17</Pages>
  <Words>3547</Words>
  <Characters>20644</Characters>
  <Application>Microsoft Office Word</Application>
  <DocSecurity>0</DocSecurity>
  <Lines>430</Lines>
  <Paragraphs>102</Paragraphs>
  <ScaleCrop>false</ScaleCrop>
  <HeadingPairs>
    <vt:vector size="2" baseType="variant">
      <vt:variant>
        <vt:lpstr>Title</vt:lpstr>
      </vt:variant>
      <vt:variant>
        <vt:i4>1</vt:i4>
      </vt:variant>
    </vt:vector>
  </HeadingPairs>
  <TitlesOfParts>
    <vt:vector size="1" baseType="lpstr">
      <vt:lpstr/>
    </vt:vector>
  </TitlesOfParts>
  <Company>LECTURER: ALICE CRAYTON</Company>
  <LinksUpToDate>false</LinksUpToDate>
  <CharactersWithSpaces>24089</CharactersWithSpaces>
  <SharedDoc>false</SharedDoc>
  <HLinks>
    <vt:vector size="96" baseType="variant">
      <vt:variant>
        <vt:i4>1769521</vt:i4>
      </vt:variant>
      <vt:variant>
        <vt:i4>95</vt:i4>
      </vt:variant>
      <vt:variant>
        <vt:i4>0</vt:i4>
      </vt:variant>
      <vt:variant>
        <vt:i4>5</vt:i4>
      </vt:variant>
      <vt:variant>
        <vt:lpwstr/>
      </vt:variant>
      <vt:variant>
        <vt:lpwstr>_Toc140686884</vt:lpwstr>
      </vt:variant>
      <vt:variant>
        <vt:i4>1769521</vt:i4>
      </vt:variant>
      <vt:variant>
        <vt:i4>89</vt:i4>
      </vt:variant>
      <vt:variant>
        <vt:i4>0</vt:i4>
      </vt:variant>
      <vt:variant>
        <vt:i4>5</vt:i4>
      </vt:variant>
      <vt:variant>
        <vt:lpwstr/>
      </vt:variant>
      <vt:variant>
        <vt:lpwstr>_Toc140686883</vt:lpwstr>
      </vt:variant>
      <vt:variant>
        <vt:i4>1769521</vt:i4>
      </vt:variant>
      <vt:variant>
        <vt:i4>83</vt:i4>
      </vt:variant>
      <vt:variant>
        <vt:i4>0</vt:i4>
      </vt:variant>
      <vt:variant>
        <vt:i4>5</vt:i4>
      </vt:variant>
      <vt:variant>
        <vt:lpwstr/>
      </vt:variant>
      <vt:variant>
        <vt:lpwstr>_Toc140686882</vt:lpwstr>
      </vt:variant>
      <vt:variant>
        <vt:i4>1769521</vt:i4>
      </vt:variant>
      <vt:variant>
        <vt:i4>77</vt:i4>
      </vt:variant>
      <vt:variant>
        <vt:i4>0</vt:i4>
      </vt:variant>
      <vt:variant>
        <vt:i4>5</vt:i4>
      </vt:variant>
      <vt:variant>
        <vt:lpwstr/>
      </vt:variant>
      <vt:variant>
        <vt:lpwstr>_Toc140686881</vt:lpwstr>
      </vt:variant>
      <vt:variant>
        <vt:i4>1769521</vt:i4>
      </vt:variant>
      <vt:variant>
        <vt:i4>71</vt:i4>
      </vt:variant>
      <vt:variant>
        <vt:i4>0</vt:i4>
      </vt:variant>
      <vt:variant>
        <vt:i4>5</vt:i4>
      </vt:variant>
      <vt:variant>
        <vt:lpwstr/>
      </vt:variant>
      <vt:variant>
        <vt:lpwstr>_Toc140686880</vt:lpwstr>
      </vt:variant>
      <vt:variant>
        <vt:i4>1310769</vt:i4>
      </vt:variant>
      <vt:variant>
        <vt:i4>65</vt:i4>
      </vt:variant>
      <vt:variant>
        <vt:i4>0</vt:i4>
      </vt:variant>
      <vt:variant>
        <vt:i4>5</vt:i4>
      </vt:variant>
      <vt:variant>
        <vt:lpwstr/>
      </vt:variant>
      <vt:variant>
        <vt:lpwstr>_Toc140686879</vt:lpwstr>
      </vt:variant>
      <vt:variant>
        <vt:i4>1310769</vt:i4>
      </vt:variant>
      <vt:variant>
        <vt:i4>59</vt:i4>
      </vt:variant>
      <vt:variant>
        <vt:i4>0</vt:i4>
      </vt:variant>
      <vt:variant>
        <vt:i4>5</vt:i4>
      </vt:variant>
      <vt:variant>
        <vt:lpwstr/>
      </vt:variant>
      <vt:variant>
        <vt:lpwstr>_Toc140686878</vt:lpwstr>
      </vt:variant>
      <vt:variant>
        <vt:i4>1310769</vt:i4>
      </vt:variant>
      <vt:variant>
        <vt:i4>53</vt:i4>
      </vt:variant>
      <vt:variant>
        <vt:i4>0</vt:i4>
      </vt:variant>
      <vt:variant>
        <vt:i4>5</vt:i4>
      </vt:variant>
      <vt:variant>
        <vt:lpwstr/>
      </vt:variant>
      <vt:variant>
        <vt:lpwstr>_Toc140686877</vt:lpwstr>
      </vt:variant>
      <vt:variant>
        <vt:i4>1310769</vt:i4>
      </vt:variant>
      <vt:variant>
        <vt:i4>47</vt:i4>
      </vt:variant>
      <vt:variant>
        <vt:i4>0</vt:i4>
      </vt:variant>
      <vt:variant>
        <vt:i4>5</vt:i4>
      </vt:variant>
      <vt:variant>
        <vt:lpwstr/>
      </vt:variant>
      <vt:variant>
        <vt:lpwstr>_Toc140686876</vt:lpwstr>
      </vt:variant>
      <vt:variant>
        <vt:i4>1310769</vt:i4>
      </vt:variant>
      <vt:variant>
        <vt:i4>41</vt:i4>
      </vt:variant>
      <vt:variant>
        <vt:i4>0</vt:i4>
      </vt:variant>
      <vt:variant>
        <vt:i4>5</vt:i4>
      </vt:variant>
      <vt:variant>
        <vt:lpwstr/>
      </vt:variant>
      <vt:variant>
        <vt:lpwstr>_Toc140686875</vt:lpwstr>
      </vt:variant>
      <vt:variant>
        <vt:i4>1310769</vt:i4>
      </vt:variant>
      <vt:variant>
        <vt:i4>35</vt:i4>
      </vt:variant>
      <vt:variant>
        <vt:i4>0</vt:i4>
      </vt:variant>
      <vt:variant>
        <vt:i4>5</vt:i4>
      </vt:variant>
      <vt:variant>
        <vt:lpwstr/>
      </vt:variant>
      <vt:variant>
        <vt:lpwstr>_Toc140686874</vt:lpwstr>
      </vt:variant>
      <vt:variant>
        <vt:i4>1310769</vt:i4>
      </vt:variant>
      <vt:variant>
        <vt:i4>29</vt:i4>
      </vt:variant>
      <vt:variant>
        <vt:i4>0</vt:i4>
      </vt:variant>
      <vt:variant>
        <vt:i4>5</vt:i4>
      </vt:variant>
      <vt:variant>
        <vt:lpwstr/>
      </vt:variant>
      <vt:variant>
        <vt:lpwstr>_Toc140686873</vt:lpwstr>
      </vt:variant>
      <vt:variant>
        <vt:i4>1310769</vt:i4>
      </vt:variant>
      <vt:variant>
        <vt:i4>23</vt:i4>
      </vt:variant>
      <vt:variant>
        <vt:i4>0</vt:i4>
      </vt:variant>
      <vt:variant>
        <vt:i4>5</vt:i4>
      </vt:variant>
      <vt:variant>
        <vt:lpwstr/>
      </vt:variant>
      <vt:variant>
        <vt:lpwstr>_Toc140686872</vt:lpwstr>
      </vt:variant>
      <vt:variant>
        <vt:i4>1310769</vt:i4>
      </vt:variant>
      <vt:variant>
        <vt:i4>17</vt:i4>
      </vt:variant>
      <vt:variant>
        <vt:i4>0</vt:i4>
      </vt:variant>
      <vt:variant>
        <vt:i4>5</vt:i4>
      </vt:variant>
      <vt:variant>
        <vt:lpwstr/>
      </vt:variant>
      <vt:variant>
        <vt:lpwstr>_Toc140686871</vt:lpwstr>
      </vt:variant>
      <vt:variant>
        <vt:i4>1310769</vt:i4>
      </vt:variant>
      <vt:variant>
        <vt:i4>11</vt:i4>
      </vt:variant>
      <vt:variant>
        <vt:i4>0</vt:i4>
      </vt:variant>
      <vt:variant>
        <vt:i4>5</vt:i4>
      </vt:variant>
      <vt:variant>
        <vt:lpwstr/>
      </vt:variant>
      <vt:variant>
        <vt:lpwstr>_Toc140686870</vt:lpwstr>
      </vt:variant>
      <vt:variant>
        <vt:i4>1376305</vt:i4>
      </vt:variant>
      <vt:variant>
        <vt:i4>5</vt:i4>
      </vt:variant>
      <vt:variant>
        <vt:i4>0</vt:i4>
      </vt:variant>
      <vt:variant>
        <vt:i4>5</vt:i4>
      </vt:variant>
      <vt:variant>
        <vt:lpwstr/>
      </vt:variant>
      <vt:variant>
        <vt:lpwstr>_Toc140686869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MENTAL HEALTH AND PSYCHOPATHY(DEMENTIA)</dc:subject>
  <dc:creator>Omeneke Yusuf (2009232)</dc:creator>
  <cp:keywords/>
  <dc:description/>
  <cp:lastModifiedBy>Ome Yusuf</cp:lastModifiedBy>
  <cp:revision>734</cp:revision>
  <dcterms:created xsi:type="dcterms:W3CDTF">2023-07-02T17:45:00Z</dcterms:created>
  <dcterms:modified xsi:type="dcterms:W3CDTF">2023-07-22T17:43:00Z</dcterms:modified>
</cp:coreProperties>
</file>