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4BD0DB" w14:textId="77777777" w:rsidR="0088478D" w:rsidRPr="0088478D" w:rsidRDefault="0088478D" w:rsidP="0088478D">
      <w:pPr>
        <w:rPr>
          <w:rFonts w:ascii="Times New Roman" w:hAnsi="Times New Roman" w:cs="Times New Roman"/>
          <w:b/>
          <w:bCs/>
          <w:sz w:val="24"/>
          <w:szCs w:val="24"/>
          <w:u w:val="single"/>
        </w:rPr>
      </w:pPr>
      <w:r w:rsidRPr="0088478D">
        <w:rPr>
          <w:rFonts w:ascii="Times New Roman" w:hAnsi="Times New Roman" w:cs="Times New Roman"/>
          <w:b/>
          <w:bCs/>
          <w:sz w:val="24"/>
          <w:szCs w:val="24"/>
          <w:u w:val="single"/>
        </w:rPr>
        <w:t xml:space="preserve">University of Wales Trinity St David </w:t>
      </w:r>
    </w:p>
    <w:p w14:paraId="4B9847D6" w14:textId="77777777" w:rsidR="0088478D" w:rsidRPr="0088478D" w:rsidRDefault="0088478D" w:rsidP="0088478D">
      <w:pPr>
        <w:rPr>
          <w:rFonts w:ascii="Times New Roman" w:hAnsi="Times New Roman" w:cs="Times New Roman"/>
          <w:b/>
          <w:bCs/>
          <w:sz w:val="24"/>
          <w:szCs w:val="24"/>
          <w:u w:val="single"/>
        </w:rPr>
      </w:pPr>
    </w:p>
    <w:p w14:paraId="2C08B443" w14:textId="77777777" w:rsidR="0088478D" w:rsidRPr="0088478D" w:rsidRDefault="0088478D" w:rsidP="0088478D">
      <w:pPr>
        <w:rPr>
          <w:rFonts w:ascii="Times New Roman" w:hAnsi="Times New Roman" w:cs="Times New Roman"/>
          <w:b/>
          <w:bCs/>
          <w:sz w:val="24"/>
          <w:szCs w:val="24"/>
          <w:u w:val="single"/>
        </w:rPr>
      </w:pPr>
    </w:p>
    <w:p w14:paraId="64F827CF" w14:textId="77777777" w:rsidR="0088478D" w:rsidRPr="0088478D" w:rsidRDefault="0088478D" w:rsidP="0088478D">
      <w:pPr>
        <w:rPr>
          <w:rFonts w:ascii="Times New Roman" w:hAnsi="Times New Roman" w:cs="Times New Roman"/>
          <w:b/>
          <w:bCs/>
          <w:sz w:val="24"/>
          <w:szCs w:val="24"/>
          <w:u w:val="single"/>
        </w:rPr>
      </w:pPr>
    </w:p>
    <w:p w14:paraId="0B207C67" w14:textId="77777777" w:rsidR="0088478D" w:rsidRPr="00C16B98" w:rsidRDefault="0088478D" w:rsidP="0088478D">
      <w:pPr>
        <w:rPr>
          <w:rFonts w:ascii="Times New Roman" w:hAnsi="Times New Roman" w:cs="Times New Roman"/>
          <w:b/>
          <w:bCs/>
          <w:sz w:val="24"/>
          <w:szCs w:val="24"/>
          <w:u w:val="single"/>
        </w:rPr>
      </w:pPr>
    </w:p>
    <w:p w14:paraId="74E55F09" w14:textId="77777777" w:rsidR="00A27B7E" w:rsidRPr="00C16B98" w:rsidRDefault="00A27B7E" w:rsidP="0088478D">
      <w:pPr>
        <w:rPr>
          <w:rFonts w:ascii="Times New Roman" w:hAnsi="Times New Roman" w:cs="Times New Roman"/>
          <w:b/>
          <w:bCs/>
          <w:sz w:val="24"/>
          <w:szCs w:val="24"/>
          <w:u w:val="single"/>
        </w:rPr>
      </w:pPr>
    </w:p>
    <w:p w14:paraId="11F0D242" w14:textId="77777777" w:rsidR="00A27B7E" w:rsidRPr="00C16B98" w:rsidRDefault="00A27B7E" w:rsidP="0088478D">
      <w:pPr>
        <w:rPr>
          <w:rFonts w:ascii="Times New Roman" w:hAnsi="Times New Roman" w:cs="Times New Roman"/>
          <w:b/>
          <w:bCs/>
          <w:sz w:val="24"/>
          <w:szCs w:val="24"/>
          <w:u w:val="single"/>
        </w:rPr>
      </w:pPr>
    </w:p>
    <w:p w14:paraId="5BD910F1" w14:textId="77777777" w:rsidR="00A27B7E" w:rsidRPr="00C16B98" w:rsidRDefault="00A27B7E" w:rsidP="0088478D">
      <w:pPr>
        <w:rPr>
          <w:rFonts w:ascii="Times New Roman" w:hAnsi="Times New Roman" w:cs="Times New Roman"/>
          <w:b/>
          <w:bCs/>
          <w:sz w:val="24"/>
          <w:szCs w:val="24"/>
          <w:u w:val="single"/>
        </w:rPr>
      </w:pPr>
    </w:p>
    <w:p w14:paraId="0F59F2AB" w14:textId="77777777" w:rsidR="00A27B7E" w:rsidRPr="00C16B98" w:rsidRDefault="00A27B7E" w:rsidP="0088478D">
      <w:pPr>
        <w:rPr>
          <w:rFonts w:ascii="Times New Roman" w:hAnsi="Times New Roman" w:cs="Times New Roman"/>
          <w:b/>
          <w:bCs/>
          <w:sz w:val="24"/>
          <w:szCs w:val="24"/>
          <w:u w:val="single"/>
        </w:rPr>
      </w:pPr>
    </w:p>
    <w:p w14:paraId="2A159A7E" w14:textId="77777777" w:rsidR="00A27B7E" w:rsidRPr="0088478D" w:rsidRDefault="00A27B7E" w:rsidP="0088478D">
      <w:pPr>
        <w:rPr>
          <w:rFonts w:ascii="Times New Roman" w:hAnsi="Times New Roman" w:cs="Times New Roman"/>
          <w:b/>
          <w:bCs/>
          <w:sz w:val="24"/>
          <w:szCs w:val="24"/>
          <w:u w:val="single"/>
        </w:rPr>
      </w:pPr>
    </w:p>
    <w:p w14:paraId="785130B0" w14:textId="77777777" w:rsidR="0088478D" w:rsidRPr="0088478D" w:rsidRDefault="0088478D" w:rsidP="0088478D">
      <w:pPr>
        <w:rPr>
          <w:rFonts w:ascii="Times New Roman" w:hAnsi="Times New Roman" w:cs="Times New Roman"/>
          <w:b/>
          <w:bCs/>
          <w:sz w:val="24"/>
          <w:szCs w:val="24"/>
          <w:u w:val="single"/>
        </w:rPr>
      </w:pPr>
    </w:p>
    <w:p w14:paraId="5DC5D5C2" w14:textId="2F377344" w:rsidR="0088478D" w:rsidRPr="0088478D" w:rsidRDefault="0088478D" w:rsidP="0088478D">
      <w:pPr>
        <w:rPr>
          <w:rFonts w:ascii="Times New Roman" w:hAnsi="Times New Roman" w:cs="Times New Roman"/>
          <w:b/>
          <w:bCs/>
          <w:sz w:val="24"/>
          <w:szCs w:val="24"/>
          <w:u w:val="single"/>
        </w:rPr>
      </w:pPr>
      <w:r w:rsidRPr="0088478D">
        <w:rPr>
          <w:rFonts w:ascii="Times New Roman" w:hAnsi="Times New Roman" w:cs="Times New Roman"/>
          <w:b/>
          <w:bCs/>
          <w:sz w:val="24"/>
          <w:szCs w:val="24"/>
          <w:u w:val="single"/>
        </w:rPr>
        <w:t>Co</w:t>
      </w:r>
      <w:r w:rsidRPr="00C16B98">
        <w:rPr>
          <w:rFonts w:ascii="Times New Roman" w:hAnsi="Times New Roman" w:cs="Times New Roman"/>
          <w:b/>
          <w:bCs/>
          <w:sz w:val="24"/>
          <w:szCs w:val="24"/>
          <w:u w:val="single"/>
        </w:rPr>
        <w:t>mponent 1</w:t>
      </w:r>
      <w:r w:rsidRPr="0088478D">
        <w:rPr>
          <w:rFonts w:ascii="Times New Roman" w:hAnsi="Times New Roman" w:cs="Times New Roman"/>
          <w:b/>
          <w:bCs/>
          <w:sz w:val="24"/>
          <w:szCs w:val="24"/>
          <w:u w:val="single"/>
        </w:rPr>
        <w:t>:</w:t>
      </w:r>
    </w:p>
    <w:p w14:paraId="09A65D34" w14:textId="6A3644A1" w:rsidR="0088478D" w:rsidRPr="0088478D" w:rsidRDefault="0088478D" w:rsidP="0088478D">
      <w:pPr>
        <w:rPr>
          <w:rFonts w:ascii="Times New Roman" w:hAnsi="Times New Roman" w:cs="Times New Roman"/>
          <w:b/>
          <w:bCs/>
          <w:sz w:val="24"/>
          <w:szCs w:val="24"/>
          <w:u w:val="single"/>
        </w:rPr>
      </w:pPr>
      <w:r w:rsidRPr="00C16B98">
        <w:rPr>
          <w:rFonts w:ascii="Times New Roman" w:hAnsi="Times New Roman" w:cs="Times New Roman"/>
          <w:b/>
          <w:bCs/>
          <w:sz w:val="24"/>
          <w:szCs w:val="24"/>
          <w:u w:val="single"/>
        </w:rPr>
        <w:t xml:space="preserve">Individual essay </w:t>
      </w:r>
    </w:p>
    <w:p w14:paraId="4E5252AE" w14:textId="77777777" w:rsidR="0088478D" w:rsidRPr="0088478D" w:rsidRDefault="0088478D" w:rsidP="0088478D">
      <w:pPr>
        <w:rPr>
          <w:rFonts w:ascii="Times New Roman" w:hAnsi="Times New Roman" w:cs="Times New Roman"/>
          <w:b/>
          <w:bCs/>
          <w:sz w:val="24"/>
          <w:szCs w:val="24"/>
          <w:u w:val="single"/>
        </w:rPr>
      </w:pPr>
    </w:p>
    <w:p w14:paraId="473ABF4B" w14:textId="77777777" w:rsidR="0088478D" w:rsidRPr="0088478D" w:rsidRDefault="0088478D" w:rsidP="0088478D">
      <w:pPr>
        <w:rPr>
          <w:rFonts w:ascii="Times New Roman" w:hAnsi="Times New Roman" w:cs="Times New Roman"/>
          <w:b/>
          <w:bCs/>
          <w:sz w:val="24"/>
          <w:szCs w:val="24"/>
          <w:u w:val="single"/>
        </w:rPr>
      </w:pPr>
    </w:p>
    <w:p w14:paraId="33C9712B" w14:textId="77777777" w:rsidR="0088478D" w:rsidRPr="0088478D" w:rsidRDefault="0088478D" w:rsidP="0088478D">
      <w:pPr>
        <w:rPr>
          <w:rFonts w:ascii="Times New Roman" w:hAnsi="Times New Roman" w:cs="Times New Roman"/>
          <w:b/>
          <w:bCs/>
          <w:sz w:val="24"/>
          <w:szCs w:val="24"/>
          <w:u w:val="single"/>
        </w:rPr>
      </w:pPr>
    </w:p>
    <w:p w14:paraId="52075F0E" w14:textId="77777777" w:rsidR="0088478D" w:rsidRPr="0088478D" w:rsidRDefault="0088478D" w:rsidP="0088478D">
      <w:pPr>
        <w:rPr>
          <w:rFonts w:ascii="Times New Roman" w:hAnsi="Times New Roman" w:cs="Times New Roman"/>
          <w:b/>
          <w:bCs/>
          <w:sz w:val="24"/>
          <w:szCs w:val="24"/>
          <w:u w:val="single"/>
        </w:rPr>
      </w:pPr>
    </w:p>
    <w:p w14:paraId="7FD66D28" w14:textId="77777777" w:rsidR="0088478D" w:rsidRPr="0088478D" w:rsidRDefault="0088478D" w:rsidP="0088478D">
      <w:pPr>
        <w:rPr>
          <w:rFonts w:ascii="Times New Roman" w:hAnsi="Times New Roman" w:cs="Times New Roman"/>
          <w:b/>
          <w:bCs/>
          <w:sz w:val="24"/>
          <w:szCs w:val="24"/>
          <w:u w:val="single"/>
        </w:rPr>
      </w:pPr>
    </w:p>
    <w:p w14:paraId="602685E6" w14:textId="77777777" w:rsidR="0088478D" w:rsidRPr="0088478D" w:rsidRDefault="0088478D" w:rsidP="0088478D">
      <w:pPr>
        <w:rPr>
          <w:rFonts w:ascii="Times New Roman" w:hAnsi="Times New Roman" w:cs="Times New Roman"/>
          <w:b/>
          <w:bCs/>
          <w:sz w:val="24"/>
          <w:szCs w:val="24"/>
          <w:u w:val="single"/>
        </w:rPr>
      </w:pPr>
    </w:p>
    <w:p w14:paraId="40EBB7D3" w14:textId="77777777" w:rsidR="0088478D" w:rsidRPr="0088478D" w:rsidRDefault="0088478D" w:rsidP="0088478D">
      <w:pPr>
        <w:rPr>
          <w:rFonts w:ascii="Times New Roman" w:hAnsi="Times New Roman" w:cs="Times New Roman"/>
          <w:b/>
          <w:bCs/>
          <w:sz w:val="24"/>
          <w:szCs w:val="24"/>
          <w:u w:val="single"/>
        </w:rPr>
      </w:pPr>
    </w:p>
    <w:p w14:paraId="2DF7E961" w14:textId="77777777" w:rsidR="0088478D" w:rsidRPr="0088478D" w:rsidRDefault="0088478D" w:rsidP="0088478D">
      <w:pPr>
        <w:rPr>
          <w:rFonts w:ascii="Times New Roman" w:hAnsi="Times New Roman" w:cs="Times New Roman"/>
          <w:b/>
          <w:bCs/>
          <w:sz w:val="24"/>
          <w:szCs w:val="24"/>
          <w:u w:val="single"/>
        </w:rPr>
      </w:pPr>
    </w:p>
    <w:p w14:paraId="1AC0EBE8" w14:textId="77777777" w:rsidR="0088478D" w:rsidRPr="0088478D" w:rsidRDefault="0088478D" w:rsidP="0088478D">
      <w:pPr>
        <w:rPr>
          <w:rFonts w:ascii="Times New Roman" w:hAnsi="Times New Roman" w:cs="Times New Roman"/>
          <w:b/>
          <w:bCs/>
          <w:sz w:val="24"/>
          <w:szCs w:val="24"/>
          <w:u w:val="single"/>
        </w:rPr>
      </w:pPr>
    </w:p>
    <w:p w14:paraId="7626E990" w14:textId="77777777" w:rsidR="0088478D" w:rsidRPr="0088478D" w:rsidRDefault="0088478D" w:rsidP="0088478D">
      <w:pPr>
        <w:rPr>
          <w:rFonts w:ascii="Times New Roman" w:hAnsi="Times New Roman" w:cs="Times New Roman"/>
          <w:b/>
          <w:bCs/>
          <w:sz w:val="24"/>
          <w:szCs w:val="24"/>
          <w:u w:val="single"/>
        </w:rPr>
      </w:pPr>
    </w:p>
    <w:p w14:paraId="4DDB21B0" w14:textId="77777777" w:rsidR="0088478D" w:rsidRPr="0088478D" w:rsidRDefault="0088478D" w:rsidP="0088478D">
      <w:pPr>
        <w:rPr>
          <w:rFonts w:ascii="Times New Roman" w:hAnsi="Times New Roman" w:cs="Times New Roman"/>
          <w:b/>
          <w:bCs/>
          <w:sz w:val="24"/>
          <w:szCs w:val="24"/>
          <w:u w:val="single"/>
        </w:rPr>
      </w:pPr>
    </w:p>
    <w:p w14:paraId="6AA837D3" w14:textId="77777777" w:rsidR="0088478D" w:rsidRPr="0088478D" w:rsidRDefault="0088478D" w:rsidP="0088478D">
      <w:pPr>
        <w:rPr>
          <w:rFonts w:ascii="Times New Roman" w:hAnsi="Times New Roman" w:cs="Times New Roman"/>
          <w:b/>
          <w:bCs/>
          <w:sz w:val="24"/>
          <w:szCs w:val="24"/>
          <w:u w:val="single"/>
        </w:rPr>
      </w:pPr>
    </w:p>
    <w:p w14:paraId="52728027" w14:textId="77777777" w:rsidR="0088478D" w:rsidRPr="0088478D" w:rsidRDefault="0088478D" w:rsidP="0088478D">
      <w:pPr>
        <w:rPr>
          <w:rFonts w:ascii="Times New Roman" w:hAnsi="Times New Roman" w:cs="Times New Roman"/>
          <w:b/>
          <w:bCs/>
          <w:sz w:val="24"/>
          <w:szCs w:val="24"/>
          <w:u w:val="single"/>
        </w:rPr>
      </w:pPr>
    </w:p>
    <w:p w14:paraId="0DAB4498" w14:textId="77777777" w:rsidR="0088478D" w:rsidRPr="0088478D" w:rsidRDefault="0088478D" w:rsidP="0088478D">
      <w:pPr>
        <w:rPr>
          <w:rFonts w:ascii="Times New Roman" w:hAnsi="Times New Roman" w:cs="Times New Roman"/>
          <w:b/>
          <w:bCs/>
          <w:sz w:val="24"/>
          <w:szCs w:val="24"/>
        </w:rPr>
      </w:pPr>
      <w:r w:rsidRPr="0088478D">
        <w:rPr>
          <w:rFonts w:ascii="Times New Roman" w:hAnsi="Times New Roman" w:cs="Times New Roman"/>
          <w:b/>
          <w:bCs/>
          <w:sz w:val="24"/>
          <w:szCs w:val="24"/>
        </w:rPr>
        <w:t>Student number: 2227304</w:t>
      </w:r>
    </w:p>
    <w:p w14:paraId="7E732852" w14:textId="21787187" w:rsidR="0088478D" w:rsidRPr="0088478D" w:rsidRDefault="0088478D" w:rsidP="0088478D">
      <w:pPr>
        <w:rPr>
          <w:rFonts w:ascii="Times New Roman" w:hAnsi="Times New Roman" w:cs="Times New Roman"/>
          <w:b/>
          <w:bCs/>
          <w:sz w:val="24"/>
          <w:szCs w:val="24"/>
        </w:rPr>
      </w:pPr>
      <w:r w:rsidRPr="0088478D">
        <w:rPr>
          <w:rFonts w:ascii="Times New Roman" w:hAnsi="Times New Roman" w:cs="Times New Roman"/>
          <w:b/>
          <w:bCs/>
          <w:sz w:val="24"/>
          <w:szCs w:val="24"/>
        </w:rPr>
        <w:t xml:space="preserve">Module:  </w:t>
      </w:r>
      <w:r w:rsidRPr="00C16B98">
        <w:rPr>
          <w:rFonts w:ascii="Times New Roman" w:hAnsi="Times New Roman" w:cs="Times New Roman"/>
          <w:b/>
          <w:bCs/>
          <w:sz w:val="24"/>
          <w:szCs w:val="24"/>
        </w:rPr>
        <w:t>International Business Communications</w:t>
      </w:r>
    </w:p>
    <w:p w14:paraId="4AB7B8B6" w14:textId="19D48C6C" w:rsidR="0015494A" w:rsidRDefault="0088478D">
      <w:pPr>
        <w:rPr>
          <w:rFonts w:ascii="Times New Roman" w:hAnsi="Times New Roman" w:cs="Times New Roman"/>
          <w:b/>
          <w:bCs/>
          <w:sz w:val="24"/>
          <w:szCs w:val="24"/>
        </w:rPr>
      </w:pPr>
      <w:r w:rsidRPr="0088478D">
        <w:rPr>
          <w:rFonts w:ascii="Times New Roman" w:hAnsi="Times New Roman" w:cs="Times New Roman"/>
          <w:b/>
          <w:bCs/>
          <w:sz w:val="24"/>
          <w:szCs w:val="24"/>
        </w:rPr>
        <w:t>LCBB</w:t>
      </w:r>
      <w:r w:rsidRPr="00C16B98">
        <w:rPr>
          <w:rFonts w:ascii="Times New Roman" w:hAnsi="Times New Roman" w:cs="Times New Roman"/>
          <w:b/>
          <w:bCs/>
          <w:sz w:val="24"/>
          <w:szCs w:val="24"/>
        </w:rPr>
        <w:t>6001</w:t>
      </w:r>
    </w:p>
    <w:p w14:paraId="5B4BE445" w14:textId="77777777" w:rsidR="00C16B98" w:rsidRPr="00C16B98" w:rsidRDefault="00C16B98">
      <w:pPr>
        <w:rPr>
          <w:rFonts w:ascii="Times New Roman" w:hAnsi="Times New Roman" w:cs="Times New Roman"/>
          <w:b/>
          <w:bCs/>
          <w:sz w:val="24"/>
          <w:szCs w:val="24"/>
        </w:rPr>
      </w:pPr>
    </w:p>
    <w:p w14:paraId="48B9CB11" w14:textId="48838505" w:rsidR="00A27B7E" w:rsidRPr="00C16B98" w:rsidRDefault="00A27B7E">
      <w:pPr>
        <w:rPr>
          <w:rFonts w:ascii="Times New Roman" w:hAnsi="Times New Roman" w:cs="Times New Roman"/>
          <w:b/>
          <w:bCs/>
          <w:sz w:val="24"/>
          <w:szCs w:val="24"/>
          <w:u w:val="single"/>
        </w:rPr>
      </w:pPr>
      <w:r w:rsidRPr="00C16B98">
        <w:rPr>
          <w:rFonts w:ascii="Times New Roman" w:hAnsi="Times New Roman" w:cs="Times New Roman"/>
          <w:b/>
          <w:bCs/>
          <w:sz w:val="24"/>
          <w:szCs w:val="24"/>
          <w:u w:val="single"/>
        </w:rPr>
        <w:lastRenderedPageBreak/>
        <w:t>Introduction</w:t>
      </w:r>
    </w:p>
    <w:p w14:paraId="12100B1F" w14:textId="7109BEBF" w:rsidR="00436607" w:rsidRPr="00D03F5F" w:rsidRDefault="00D03F5F" w:rsidP="00D03F5F">
      <w:pPr>
        <w:rPr>
          <w:rFonts w:ascii="Times New Roman" w:hAnsi="Times New Roman" w:cs="Times New Roman"/>
          <w:sz w:val="24"/>
          <w:szCs w:val="24"/>
        </w:rPr>
      </w:pPr>
      <w:r w:rsidRPr="00D03F5F">
        <w:rPr>
          <w:rFonts w:ascii="Times New Roman" w:hAnsi="Times New Roman" w:cs="Times New Roman"/>
          <w:sz w:val="24"/>
          <w:szCs w:val="24"/>
        </w:rPr>
        <w:t>In today's increasingly globalised corporate environment, multinational corporations must manage complicated cultural factors to ensure successful international cooperation. Unilever, a multinational consumer goods firm headquartered in the United Kingdom, is a global leader in categories including food, home care, personal care</w:t>
      </w:r>
      <w:r w:rsidR="006F54EB">
        <w:rPr>
          <w:rFonts w:ascii="Times New Roman" w:hAnsi="Times New Roman" w:cs="Times New Roman"/>
          <w:sz w:val="24"/>
          <w:szCs w:val="24"/>
        </w:rPr>
        <w:t xml:space="preserve"> </w:t>
      </w:r>
      <w:r w:rsidRPr="00D03F5F">
        <w:rPr>
          <w:rFonts w:ascii="Times New Roman" w:hAnsi="Times New Roman" w:cs="Times New Roman"/>
          <w:sz w:val="24"/>
          <w:szCs w:val="24"/>
        </w:rPr>
        <w:t xml:space="preserve">and beauty products. With operations in over 190 countries, Unilever's global strategy is significantly reliant on its ability to adapt to different markets while maintaining a consistent corporate vision </w:t>
      </w:r>
      <w:r w:rsidR="00C16B98" w:rsidRPr="00C16B98">
        <w:rPr>
          <w:rFonts w:ascii="Times New Roman" w:hAnsi="Times New Roman" w:cs="Times New Roman"/>
          <w:sz w:val="24"/>
          <w:szCs w:val="24"/>
        </w:rPr>
        <w:t>(Unilever, 2023)</w:t>
      </w:r>
      <w:r w:rsidR="00C16B98">
        <w:rPr>
          <w:rFonts w:ascii="Times New Roman" w:hAnsi="Times New Roman" w:cs="Times New Roman"/>
          <w:sz w:val="24"/>
          <w:szCs w:val="24"/>
        </w:rPr>
        <w:t xml:space="preserve">. </w:t>
      </w:r>
      <w:r w:rsidRPr="00D03F5F">
        <w:rPr>
          <w:rFonts w:ascii="Times New Roman" w:hAnsi="Times New Roman" w:cs="Times New Roman"/>
          <w:sz w:val="24"/>
          <w:szCs w:val="24"/>
        </w:rPr>
        <w:t>Kao Corporation, headquartered in Tokyo, Japan, is a prominent Asian market participant and a well-known developer in cosmetics, personal care, and chemicals. Throughout Asia, the company is well-known for its commitment to sustainability, R&amp;D investment</w:t>
      </w:r>
      <w:r w:rsidR="006F54EB">
        <w:rPr>
          <w:rFonts w:ascii="Times New Roman" w:hAnsi="Times New Roman" w:cs="Times New Roman"/>
          <w:sz w:val="24"/>
          <w:szCs w:val="24"/>
        </w:rPr>
        <w:t xml:space="preserve"> </w:t>
      </w:r>
      <w:r w:rsidRPr="00D03F5F">
        <w:rPr>
          <w:rFonts w:ascii="Times New Roman" w:hAnsi="Times New Roman" w:cs="Times New Roman"/>
          <w:sz w:val="24"/>
          <w:szCs w:val="24"/>
        </w:rPr>
        <w:t>and long-term consumer trust. Unilever and Kao have formed a partnership to co-develop and promote innovative consumer products customised exclusively for Asian markets, combining Unilever's worldwide brand strength with Kao's deep awareness of local preferences and innovation skills.</w:t>
      </w:r>
      <w:r w:rsidRPr="00C16B98">
        <w:rPr>
          <w:rFonts w:ascii="Times New Roman" w:hAnsi="Times New Roman" w:cs="Times New Roman"/>
          <w:sz w:val="24"/>
          <w:szCs w:val="24"/>
        </w:rPr>
        <w:t xml:space="preserve"> </w:t>
      </w:r>
      <w:r w:rsidRPr="00D03F5F">
        <w:rPr>
          <w:rFonts w:ascii="Times New Roman" w:hAnsi="Times New Roman" w:cs="Times New Roman"/>
          <w:sz w:val="24"/>
          <w:szCs w:val="24"/>
        </w:rPr>
        <w:t>This strategic partnership is projected to deliver a competitive advantage in an area with rising consumer demand and a dynamic economic landscape. However, the success of this relationship is dependent not just on similar corporate goals and technology innovation, but also on the capacity of both organisations' personnel to communicate and interact effectively across cultural divides.</w:t>
      </w:r>
      <w:r w:rsidRPr="00D03F5F">
        <w:rPr>
          <w:rFonts w:ascii="Times New Roman" w:hAnsi="Times New Roman" w:cs="Times New Roman"/>
          <w:sz w:val="24"/>
          <w:szCs w:val="24"/>
        </w:rPr>
        <w:br/>
      </w:r>
      <w:r w:rsidRPr="00D03F5F">
        <w:rPr>
          <w:rFonts w:ascii="Times New Roman" w:hAnsi="Times New Roman" w:cs="Times New Roman"/>
          <w:sz w:val="24"/>
          <w:szCs w:val="24"/>
        </w:rPr>
        <w:br/>
        <w:t>As the chosen Country Director for this joint project, my responsibilities include managing a varied team of UK and Japanese staff. One of the most important issues in this environment is to ensure clear, polite and productive communication amongst people with vastly different cultural expectations and communication styles. Misunderstandings caused by cultural mismatch can undermine project objectives, delay decision-making, and lose confidence.</w:t>
      </w:r>
      <w:r w:rsidRPr="00C16B98">
        <w:rPr>
          <w:rFonts w:ascii="Times New Roman" w:hAnsi="Times New Roman" w:cs="Times New Roman"/>
          <w:sz w:val="24"/>
          <w:szCs w:val="24"/>
        </w:rPr>
        <w:t xml:space="preserve"> </w:t>
      </w:r>
      <w:r w:rsidRPr="00D03F5F">
        <w:rPr>
          <w:rFonts w:ascii="Times New Roman" w:hAnsi="Times New Roman" w:cs="Times New Roman"/>
          <w:sz w:val="24"/>
          <w:szCs w:val="24"/>
        </w:rPr>
        <w:t xml:space="preserve">The purpose of this essay is to assess how communication techniques differ between UK and Japanese teams, notably Unilever and Kao, which can lead to misconceptions. To lead this evaluation, the essay will use Hofstede's cultural dimensions theory </w:t>
      </w:r>
      <w:r w:rsidR="00C16B98" w:rsidRPr="00C16B98">
        <w:rPr>
          <w:rFonts w:ascii="Times New Roman" w:hAnsi="Times New Roman" w:cs="Times New Roman"/>
          <w:sz w:val="24"/>
          <w:szCs w:val="24"/>
        </w:rPr>
        <w:t>(Hofstede and Minkov, 2010</w:t>
      </w:r>
      <w:proofErr w:type="gramStart"/>
      <w:r w:rsidR="00C16B98" w:rsidRPr="00C16B98">
        <w:rPr>
          <w:rFonts w:ascii="Times New Roman" w:hAnsi="Times New Roman" w:cs="Times New Roman"/>
          <w:sz w:val="24"/>
          <w:szCs w:val="24"/>
        </w:rPr>
        <w:t>)</w:t>
      </w:r>
      <w:r w:rsidR="00C16B98">
        <w:rPr>
          <w:rFonts w:ascii="Times New Roman" w:hAnsi="Times New Roman" w:cs="Times New Roman"/>
          <w:sz w:val="24"/>
          <w:szCs w:val="24"/>
        </w:rPr>
        <w:t>,</w:t>
      </w:r>
      <w:r w:rsidRPr="00D03F5F">
        <w:rPr>
          <w:rFonts w:ascii="Times New Roman" w:hAnsi="Times New Roman" w:cs="Times New Roman"/>
          <w:sz w:val="24"/>
          <w:szCs w:val="24"/>
        </w:rPr>
        <w:t>a</w:t>
      </w:r>
      <w:proofErr w:type="gramEnd"/>
      <w:r w:rsidRPr="00D03F5F">
        <w:rPr>
          <w:rFonts w:ascii="Times New Roman" w:hAnsi="Times New Roman" w:cs="Times New Roman"/>
          <w:sz w:val="24"/>
          <w:szCs w:val="24"/>
        </w:rPr>
        <w:t xml:space="preserve"> well-known framework for assessing national cultural qualities and their impact on workplace behaviour and communication. By examining key dimensions such as individualism vs. collectivism, uncertainty avoidance, masculinity vs. femininity</w:t>
      </w:r>
      <w:r w:rsidR="006F54EB">
        <w:rPr>
          <w:rFonts w:ascii="Times New Roman" w:hAnsi="Times New Roman" w:cs="Times New Roman"/>
          <w:sz w:val="24"/>
          <w:szCs w:val="24"/>
        </w:rPr>
        <w:t xml:space="preserve"> </w:t>
      </w:r>
      <w:r w:rsidRPr="00D03F5F">
        <w:rPr>
          <w:rFonts w:ascii="Times New Roman" w:hAnsi="Times New Roman" w:cs="Times New Roman"/>
          <w:sz w:val="24"/>
          <w:szCs w:val="24"/>
        </w:rPr>
        <w:t>and long-term vs. short-term orientation, this essay will uncover the cultural roots of potential communication barriers and propose strategies to improve intercultural collaboration within the Unilever-Kao partnership.</w:t>
      </w:r>
    </w:p>
    <w:p w14:paraId="28DD2D56" w14:textId="34B07631" w:rsidR="00D03F5F" w:rsidRPr="00C16B98" w:rsidRDefault="00D03F5F">
      <w:pPr>
        <w:rPr>
          <w:rFonts w:ascii="Times New Roman" w:hAnsi="Times New Roman" w:cs="Times New Roman"/>
          <w:b/>
          <w:bCs/>
          <w:sz w:val="24"/>
          <w:szCs w:val="24"/>
          <w:u w:val="single"/>
        </w:rPr>
      </w:pPr>
      <w:r w:rsidRPr="00C16B98">
        <w:rPr>
          <w:rFonts w:ascii="Times New Roman" w:hAnsi="Times New Roman" w:cs="Times New Roman"/>
          <w:b/>
          <w:bCs/>
          <w:sz w:val="24"/>
          <w:szCs w:val="24"/>
          <w:u w:val="single"/>
        </w:rPr>
        <w:t>Companies cultural background</w:t>
      </w:r>
    </w:p>
    <w:p w14:paraId="30D059FB" w14:textId="592A7F3C" w:rsidR="00C16B98" w:rsidRDefault="00436607" w:rsidP="00436607">
      <w:pPr>
        <w:rPr>
          <w:rFonts w:ascii="Times New Roman" w:hAnsi="Times New Roman" w:cs="Times New Roman"/>
          <w:sz w:val="24"/>
          <w:szCs w:val="24"/>
        </w:rPr>
      </w:pPr>
      <w:r w:rsidRPr="00436607">
        <w:rPr>
          <w:rFonts w:ascii="Times New Roman" w:hAnsi="Times New Roman" w:cs="Times New Roman"/>
          <w:sz w:val="24"/>
          <w:szCs w:val="24"/>
        </w:rPr>
        <w:t>Unilever is well-known for its extensive portfolio of fast-moving consumer goods (FMCG), including personal care, food, beverages and cleaning products. Dove, Knorr, Rexona and Persil are just a few of its global brands. With operations in over 190 countries, Unilever's business principles prioritise sustainability, innovation</w:t>
      </w:r>
      <w:r w:rsidR="006F54EB">
        <w:rPr>
          <w:rFonts w:ascii="Times New Roman" w:hAnsi="Times New Roman" w:cs="Times New Roman"/>
          <w:sz w:val="24"/>
          <w:szCs w:val="24"/>
        </w:rPr>
        <w:t xml:space="preserve"> </w:t>
      </w:r>
      <w:r w:rsidRPr="00436607">
        <w:rPr>
          <w:rFonts w:ascii="Times New Roman" w:hAnsi="Times New Roman" w:cs="Times New Roman"/>
          <w:sz w:val="24"/>
          <w:szCs w:val="24"/>
        </w:rPr>
        <w:t xml:space="preserve">and inclusivity (Unilever, 2023). Internal communication patterns at UK workplaces such as Unilever are often low-context, individualistic, and task-oriented. Messages are frequently direct, explicit, and outcome-oriented, and employees are encouraged to express themselves honestly, even if they disagree with superiors </w:t>
      </w:r>
      <w:r w:rsidR="00C16B98" w:rsidRPr="00C16B98">
        <w:rPr>
          <w:rFonts w:ascii="Times New Roman" w:hAnsi="Times New Roman" w:cs="Times New Roman"/>
          <w:sz w:val="24"/>
          <w:szCs w:val="24"/>
        </w:rPr>
        <w:t>(Meyer, 2014)</w:t>
      </w:r>
      <w:r w:rsidR="00C16B98">
        <w:rPr>
          <w:rFonts w:ascii="Times New Roman" w:hAnsi="Times New Roman" w:cs="Times New Roman"/>
          <w:sz w:val="24"/>
          <w:szCs w:val="24"/>
        </w:rPr>
        <w:t>.</w:t>
      </w:r>
    </w:p>
    <w:p w14:paraId="0440643D" w14:textId="0D1B0EC8" w:rsidR="00436607" w:rsidRPr="00C16B98" w:rsidRDefault="00436607" w:rsidP="00436607">
      <w:pPr>
        <w:rPr>
          <w:rFonts w:ascii="Times New Roman" w:hAnsi="Times New Roman" w:cs="Times New Roman"/>
          <w:sz w:val="24"/>
          <w:szCs w:val="24"/>
        </w:rPr>
      </w:pPr>
      <w:r w:rsidRPr="00436607">
        <w:rPr>
          <w:rFonts w:ascii="Times New Roman" w:hAnsi="Times New Roman" w:cs="Times New Roman"/>
          <w:sz w:val="24"/>
          <w:szCs w:val="24"/>
        </w:rPr>
        <w:br/>
      </w:r>
      <w:r w:rsidRPr="00436607">
        <w:rPr>
          <w:rFonts w:ascii="Times New Roman" w:hAnsi="Times New Roman" w:cs="Times New Roman"/>
          <w:sz w:val="24"/>
          <w:szCs w:val="24"/>
        </w:rPr>
        <w:br/>
      </w:r>
      <w:r w:rsidRPr="00436607">
        <w:rPr>
          <w:rFonts w:ascii="Times New Roman" w:hAnsi="Times New Roman" w:cs="Times New Roman"/>
          <w:sz w:val="24"/>
          <w:szCs w:val="24"/>
        </w:rPr>
        <w:lastRenderedPageBreak/>
        <w:t xml:space="preserve">Kao Corporation, founded in 1887 and based in Tokyo, Japan, is a market leader in personal care, cosmetics, and chemical manufacture. It is well-known for its brands, including </w:t>
      </w:r>
      <w:proofErr w:type="spellStart"/>
      <w:r w:rsidRPr="00436607">
        <w:rPr>
          <w:rFonts w:ascii="Times New Roman" w:hAnsi="Times New Roman" w:cs="Times New Roman"/>
          <w:sz w:val="24"/>
          <w:szCs w:val="24"/>
        </w:rPr>
        <w:t>Bioré</w:t>
      </w:r>
      <w:proofErr w:type="spellEnd"/>
      <w:r w:rsidRPr="00436607">
        <w:rPr>
          <w:rFonts w:ascii="Times New Roman" w:hAnsi="Times New Roman" w:cs="Times New Roman"/>
          <w:sz w:val="24"/>
          <w:szCs w:val="24"/>
        </w:rPr>
        <w:t>, Jergens and Attack. Kao Corporation has a substantial position in the Asian market and is known for long-term innovation, environmental sensitivity</w:t>
      </w:r>
      <w:r w:rsidR="006F54EB">
        <w:rPr>
          <w:rFonts w:ascii="Times New Roman" w:hAnsi="Times New Roman" w:cs="Times New Roman"/>
          <w:sz w:val="24"/>
          <w:szCs w:val="24"/>
        </w:rPr>
        <w:t xml:space="preserve"> </w:t>
      </w:r>
      <w:r w:rsidRPr="00436607">
        <w:rPr>
          <w:rFonts w:ascii="Times New Roman" w:hAnsi="Times New Roman" w:cs="Times New Roman"/>
          <w:sz w:val="24"/>
          <w:szCs w:val="24"/>
        </w:rPr>
        <w:t>and consumer trust. Kao, like many traditional Japanese businesses, works in a context-rich, collectivist, and hierarchical communication culture. This means that communication is typically implicit and indirect, relying on shared knowledge, reading between the lines</w:t>
      </w:r>
      <w:r w:rsidR="006F54EB">
        <w:rPr>
          <w:rFonts w:ascii="Times New Roman" w:hAnsi="Times New Roman" w:cs="Times New Roman"/>
          <w:sz w:val="24"/>
          <w:szCs w:val="24"/>
        </w:rPr>
        <w:t xml:space="preserve"> </w:t>
      </w:r>
      <w:r w:rsidRPr="00436607">
        <w:rPr>
          <w:rFonts w:ascii="Times New Roman" w:hAnsi="Times New Roman" w:cs="Times New Roman"/>
          <w:sz w:val="24"/>
          <w:szCs w:val="24"/>
        </w:rPr>
        <w:t xml:space="preserve">and group cohesion. Employees generally avoid open disagreement, particularly with senior figures, and place a high value on politeness, silence and nonverbal clues </w:t>
      </w:r>
      <w:r w:rsidR="00C16B98" w:rsidRPr="00C16B98">
        <w:rPr>
          <w:rFonts w:ascii="Times New Roman" w:hAnsi="Times New Roman" w:cs="Times New Roman"/>
          <w:sz w:val="24"/>
          <w:szCs w:val="24"/>
        </w:rPr>
        <w:t>(</w:t>
      </w:r>
      <w:proofErr w:type="spellStart"/>
      <w:r w:rsidR="00C16B98" w:rsidRPr="00C16B98">
        <w:rPr>
          <w:rFonts w:ascii="Times New Roman" w:hAnsi="Times New Roman" w:cs="Times New Roman"/>
          <w:sz w:val="24"/>
          <w:szCs w:val="24"/>
        </w:rPr>
        <w:t>Harzing</w:t>
      </w:r>
      <w:proofErr w:type="spellEnd"/>
      <w:r w:rsidR="00C16B98" w:rsidRPr="00C16B98">
        <w:rPr>
          <w:rFonts w:ascii="Times New Roman" w:hAnsi="Times New Roman" w:cs="Times New Roman"/>
          <w:sz w:val="24"/>
          <w:szCs w:val="24"/>
        </w:rPr>
        <w:t xml:space="preserve"> and Feely, 2008)</w:t>
      </w:r>
      <w:r w:rsidR="00C16B98">
        <w:rPr>
          <w:rFonts w:ascii="Times New Roman" w:hAnsi="Times New Roman" w:cs="Times New Roman"/>
          <w:sz w:val="24"/>
          <w:szCs w:val="24"/>
        </w:rPr>
        <w:t>.</w:t>
      </w:r>
      <w:r w:rsidRPr="00436607">
        <w:rPr>
          <w:rFonts w:ascii="Times New Roman" w:hAnsi="Times New Roman" w:cs="Times New Roman"/>
          <w:sz w:val="24"/>
          <w:szCs w:val="24"/>
        </w:rPr>
        <w:br/>
      </w:r>
      <w:r w:rsidRPr="00436607">
        <w:rPr>
          <w:rFonts w:ascii="Times New Roman" w:hAnsi="Times New Roman" w:cs="Times New Roman"/>
          <w:sz w:val="24"/>
          <w:szCs w:val="24"/>
        </w:rPr>
        <w:br/>
        <w:t>Cultural knowledge is especially important when entering or working in the Asian market, since communication approaches differ dramatically from those seen in Western corporate environments. Japan</w:t>
      </w:r>
      <w:proofErr w:type="gramStart"/>
      <w:r w:rsidRPr="00436607">
        <w:rPr>
          <w:rFonts w:ascii="Times New Roman" w:hAnsi="Times New Roman" w:cs="Times New Roman"/>
          <w:sz w:val="24"/>
          <w:szCs w:val="24"/>
        </w:rPr>
        <w:t>, in particular, is</w:t>
      </w:r>
      <w:proofErr w:type="gramEnd"/>
      <w:r w:rsidRPr="00436607">
        <w:rPr>
          <w:rFonts w:ascii="Times New Roman" w:hAnsi="Times New Roman" w:cs="Times New Roman"/>
          <w:sz w:val="24"/>
          <w:szCs w:val="24"/>
        </w:rPr>
        <w:t xml:space="preserve"> a highly contextual culture in which meaning is frequently contained in the environment rather than the words themselves. This contrasts with the UK's low-context approach, which values clarity and directness</w:t>
      </w:r>
      <w:r w:rsidR="00C16B98">
        <w:rPr>
          <w:rFonts w:ascii="Times New Roman" w:hAnsi="Times New Roman" w:cs="Times New Roman"/>
          <w:sz w:val="24"/>
          <w:szCs w:val="24"/>
        </w:rPr>
        <w:t xml:space="preserve">. </w:t>
      </w:r>
      <w:r w:rsidRPr="00436607">
        <w:rPr>
          <w:rFonts w:ascii="Times New Roman" w:hAnsi="Times New Roman" w:cs="Times New Roman"/>
          <w:sz w:val="24"/>
          <w:szCs w:val="24"/>
        </w:rPr>
        <w:t>Failing to recognise these distinctions can lead to confusion, dissatisfaction, and even the failure of connected goals. In the case of the Unilever-Kao collaboration, ignoring such cultural differences could stifle innovation, cause project delays, or cause conflict within the joint team. As a result, a solid understanding of communication norms in both cultural contexts is critical to the success of this relationship.</w:t>
      </w:r>
    </w:p>
    <w:p w14:paraId="5F685337" w14:textId="3F40C81E" w:rsidR="00436607" w:rsidRPr="00436607" w:rsidRDefault="00436607" w:rsidP="00436607">
      <w:pPr>
        <w:rPr>
          <w:rFonts w:ascii="Times New Roman" w:hAnsi="Times New Roman" w:cs="Times New Roman"/>
          <w:b/>
          <w:bCs/>
          <w:sz w:val="24"/>
          <w:szCs w:val="24"/>
          <w:u w:val="single"/>
        </w:rPr>
      </w:pPr>
      <w:r w:rsidRPr="00C16B98">
        <w:rPr>
          <w:rFonts w:ascii="Times New Roman" w:hAnsi="Times New Roman" w:cs="Times New Roman"/>
          <w:b/>
          <w:bCs/>
          <w:sz w:val="24"/>
          <w:szCs w:val="24"/>
          <w:u w:val="single"/>
        </w:rPr>
        <w:t xml:space="preserve">Hofstede’s cultural dimensions </w:t>
      </w:r>
    </w:p>
    <w:p w14:paraId="6CA16607" w14:textId="03F93172" w:rsidR="00C16B98" w:rsidRDefault="009A1E96" w:rsidP="009A1E96">
      <w:pPr>
        <w:rPr>
          <w:rFonts w:ascii="Times New Roman" w:hAnsi="Times New Roman" w:cs="Times New Roman"/>
          <w:sz w:val="24"/>
          <w:szCs w:val="24"/>
        </w:rPr>
      </w:pPr>
      <w:r w:rsidRPr="009A1E96">
        <w:rPr>
          <w:rFonts w:ascii="Times New Roman" w:hAnsi="Times New Roman" w:cs="Times New Roman"/>
          <w:sz w:val="24"/>
          <w:szCs w:val="24"/>
        </w:rPr>
        <w:t xml:space="preserve">Hofstede's cultural dimensions theory offers a useful perspective for examining how national cultural norms affect workplace communication. The model, which was developed based on a global study of IBM employees, identifies six factors that explain cultural differences in behaviour, decision-making, and communication. For this essay </w:t>
      </w:r>
      <w:proofErr w:type="spellStart"/>
      <w:r w:rsidRPr="009A1E96">
        <w:rPr>
          <w:rFonts w:ascii="Times New Roman" w:hAnsi="Times New Roman" w:cs="Times New Roman"/>
          <w:sz w:val="24"/>
          <w:szCs w:val="24"/>
        </w:rPr>
        <w:t>i</w:t>
      </w:r>
      <w:proofErr w:type="spellEnd"/>
      <w:r w:rsidRPr="009A1E96">
        <w:rPr>
          <w:rFonts w:ascii="Times New Roman" w:hAnsi="Times New Roman" w:cs="Times New Roman"/>
          <w:sz w:val="24"/>
          <w:szCs w:val="24"/>
        </w:rPr>
        <w:t xml:space="preserve"> will be discussing four of these categories are particularly important to the communication dynamics between Unilever and Kao: individualism vs. collectivism, uncertainty avoidance, masculinity vs. femininity, and long-term vs. short-term orientation.</w:t>
      </w:r>
      <w:r w:rsidRPr="009A1E96">
        <w:rPr>
          <w:rFonts w:ascii="Times New Roman" w:hAnsi="Times New Roman" w:cs="Times New Roman"/>
          <w:sz w:val="24"/>
          <w:szCs w:val="24"/>
        </w:rPr>
        <w:br/>
      </w:r>
      <w:r w:rsidRPr="009A1E96">
        <w:rPr>
          <w:rFonts w:ascii="Times New Roman" w:hAnsi="Times New Roman" w:cs="Times New Roman"/>
          <w:sz w:val="24"/>
          <w:szCs w:val="24"/>
        </w:rPr>
        <w:br/>
      </w:r>
      <w:r w:rsidRPr="009A1E96">
        <w:rPr>
          <w:rFonts w:ascii="Times New Roman" w:hAnsi="Times New Roman" w:cs="Times New Roman"/>
          <w:i/>
          <w:iCs/>
          <w:sz w:val="24"/>
          <w:szCs w:val="24"/>
        </w:rPr>
        <w:t>Individualism vs. collectivism</w:t>
      </w:r>
      <w:r w:rsidRPr="009A1E96">
        <w:rPr>
          <w:rFonts w:ascii="Times New Roman" w:hAnsi="Times New Roman" w:cs="Times New Roman"/>
          <w:sz w:val="24"/>
          <w:szCs w:val="24"/>
        </w:rPr>
        <w:t xml:space="preserve"> is the degree to which people prioritise personal aims over communal peace. Individualistic culture in the United Kingdom promotes direct, open communication and the expression of personal viewpoints. In contrast, Japanese communication is more group-oriented and indirect, with an emphasis on maintaining harmony </w:t>
      </w:r>
      <w:r w:rsidR="00C16B98" w:rsidRPr="00C16B98">
        <w:rPr>
          <w:rFonts w:ascii="Times New Roman" w:hAnsi="Times New Roman" w:cs="Times New Roman"/>
          <w:sz w:val="24"/>
          <w:szCs w:val="24"/>
        </w:rPr>
        <w:t>(Hofstede and Minkov, 2010)</w:t>
      </w:r>
      <w:r w:rsidR="00C16B98">
        <w:rPr>
          <w:rFonts w:ascii="Times New Roman" w:hAnsi="Times New Roman" w:cs="Times New Roman"/>
          <w:sz w:val="24"/>
          <w:szCs w:val="24"/>
        </w:rPr>
        <w:t xml:space="preserve">. </w:t>
      </w:r>
      <w:r w:rsidRPr="00C16B98">
        <w:rPr>
          <w:rFonts w:ascii="Times New Roman" w:hAnsi="Times New Roman" w:cs="Times New Roman"/>
          <w:sz w:val="24"/>
          <w:szCs w:val="24"/>
        </w:rPr>
        <w:t>This</w:t>
      </w:r>
      <w:r w:rsidRPr="009A1E96">
        <w:rPr>
          <w:rFonts w:ascii="Times New Roman" w:hAnsi="Times New Roman" w:cs="Times New Roman"/>
          <w:sz w:val="24"/>
          <w:szCs w:val="24"/>
        </w:rPr>
        <w:t xml:space="preserve"> can lead to misconceptions, such as UK staff interpreting Japanese silence as disengagement.</w:t>
      </w:r>
      <w:r w:rsidRPr="009A1E96">
        <w:rPr>
          <w:rFonts w:ascii="Times New Roman" w:hAnsi="Times New Roman" w:cs="Times New Roman"/>
          <w:sz w:val="24"/>
          <w:szCs w:val="24"/>
        </w:rPr>
        <w:br/>
      </w:r>
      <w:r w:rsidRPr="009A1E96">
        <w:rPr>
          <w:rFonts w:ascii="Times New Roman" w:hAnsi="Times New Roman" w:cs="Times New Roman"/>
          <w:sz w:val="24"/>
          <w:szCs w:val="24"/>
        </w:rPr>
        <w:br/>
      </w:r>
      <w:r w:rsidRPr="009A1E96">
        <w:rPr>
          <w:rFonts w:ascii="Times New Roman" w:hAnsi="Times New Roman" w:cs="Times New Roman"/>
          <w:i/>
          <w:iCs/>
          <w:sz w:val="24"/>
          <w:szCs w:val="24"/>
        </w:rPr>
        <w:t>Uncertainty Avoidance</w:t>
      </w:r>
      <w:r w:rsidRPr="009A1E96">
        <w:rPr>
          <w:rFonts w:ascii="Times New Roman" w:hAnsi="Times New Roman" w:cs="Times New Roman"/>
          <w:sz w:val="24"/>
          <w:szCs w:val="24"/>
        </w:rPr>
        <w:t xml:space="preserve"> indicates how comfortable a culture is with ambiguity. Japan ranks well on this area, emphasising structure, clarity, and formal communication. According to Hofstede Insights (2024), the UK prefers flexibility and informal exchanges. These distinctions can cause irritation with decision-making speed or the perceived ambiguity of messages.</w:t>
      </w:r>
      <w:r w:rsidRPr="009A1E96">
        <w:rPr>
          <w:rFonts w:ascii="Times New Roman" w:hAnsi="Times New Roman" w:cs="Times New Roman"/>
          <w:sz w:val="24"/>
          <w:szCs w:val="24"/>
        </w:rPr>
        <w:br/>
      </w:r>
      <w:r w:rsidRPr="009A1E96">
        <w:rPr>
          <w:rFonts w:ascii="Times New Roman" w:hAnsi="Times New Roman" w:cs="Times New Roman"/>
          <w:sz w:val="24"/>
          <w:szCs w:val="24"/>
        </w:rPr>
        <w:br/>
      </w:r>
      <w:r w:rsidRPr="009A1E96">
        <w:rPr>
          <w:rFonts w:ascii="Times New Roman" w:hAnsi="Times New Roman" w:cs="Times New Roman"/>
          <w:i/>
          <w:iCs/>
          <w:sz w:val="24"/>
          <w:szCs w:val="24"/>
        </w:rPr>
        <w:t>Masculinity vs. Femininity</w:t>
      </w:r>
      <w:r w:rsidRPr="009A1E96">
        <w:rPr>
          <w:rFonts w:ascii="Times New Roman" w:hAnsi="Times New Roman" w:cs="Times New Roman"/>
          <w:sz w:val="24"/>
          <w:szCs w:val="24"/>
        </w:rPr>
        <w:t xml:space="preserve"> is about competitiveness and aggressiveness versus cooperation and kindness. Both countries value masculinity, but Japan places a stronger emphasis on hierarchy and perfectionism. This may result in more formal communication in Japanese </w:t>
      </w:r>
      <w:r w:rsidRPr="009A1E96">
        <w:rPr>
          <w:rFonts w:ascii="Times New Roman" w:hAnsi="Times New Roman" w:cs="Times New Roman"/>
          <w:sz w:val="24"/>
          <w:szCs w:val="24"/>
        </w:rPr>
        <w:lastRenderedPageBreak/>
        <w:t xml:space="preserve">teams, whereas British colleagues may prefer a more </w:t>
      </w:r>
      <w:r w:rsidRPr="00C16B98">
        <w:rPr>
          <w:rFonts w:ascii="Times New Roman" w:hAnsi="Times New Roman" w:cs="Times New Roman"/>
          <w:sz w:val="24"/>
          <w:szCs w:val="24"/>
        </w:rPr>
        <w:t>easy-going</w:t>
      </w:r>
      <w:r w:rsidRPr="009A1E96">
        <w:rPr>
          <w:rFonts w:ascii="Times New Roman" w:hAnsi="Times New Roman" w:cs="Times New Roman"/>
          <w:sz w:val="24"/>
          <w:szCs w:val="24"/>
        </w:rPr>
        <w:t xml:space="preserve"> tone.</w:t>
      </w:r>
      <w:r w:rsidRPr="009A1E96">
        <w:rPr>
          <w:rFonts w:ascii="Times New Roman" w:hAnsi="Times New Roman" w:cs="Times New Roman"/>
          <w:sz w:val="24"/>
          <w:szCs w:val="24"/>
        </w:rPr>
        <w:br/>
      </w:r>
    </w:p>
    <w:p w14:paraId="6C2CE7F4" w14:textId="709A7797" w:rsidR="009A1E96" w:rsidRPr="009A1E96" w:rsidRDefault="009A1E96" w:rsidP="009A1E96">
      <w:pPr>
        <w:rPr>
          <w:rFonts w:ascii="Times New Roman" w:hAnsi="Times New Roman" w:cs="Times New Roman"/>
          <w:sz w:val="24"/>
          <w:szCs w:val="24"/>
        </w:rPr>
      </w:pPr>
      <w:r w:rsidRPr="009A1E96">
        <w:rPr>
          <w:rFonts w:ascii="Times New Roman" w:hAnsi="Times New Roman" w:cs="Times New Roman"/>
          <w:i/>
          <w:iCs/>
          <w:sz w:val="24"/>
          <w:szCs w:val="24"/>
        </w:rPr>
        <w:t>Long-term versus short-term</w:t>
      </w:r>
      <w:r w:rsidRPr="00C16B98">
        <w:rPr>
          <w:rFonts w:ascii="Times New Roman" w:hAnsi="Times New Roman" w:cs="Times New Roman"/>
          <w:sz w:val="24"/>
          <w:szCs w:val="24"/>
        </w:rPr>
        <w:t xml:space="preserve"> </w:t>
      </w:r>
      <w:r w:rsidRPr="009A1E96">
        <w:rPr>
          <w:rFonts w:ascii="Times New Roman" w:hAnsi="Times New Roman" w:cs="Times New Roman"/>
          <w:sz w:val="24"/>
          <w:szCs w:val="24"/>
        </w:rPr>
        <w:t>explores how cultures perceive time and planning. Japan focusses on long-term objectives and thorough planning, whereas the United Kingdom prioritises immediate results and direct action. These different time frames might have an impact on expectations for deadlines and strategic conversations.</w:t>
      </w:r>
      <w:r w:rsidRPr="009A1E96">
        <w:rPr>
          <w:rFonts w:ascii="Times New Roman" w:hAnsi="Times New Roman" w:cs="Times New Roman"/>
          <w:sz w:val="24"/>
          <w:szCs w:val="24"/>
        </w:rPr>
        <w:br/>
      </w:r>
      <w:r w:rsidRPr="009A1E96">
        <w:rPr>
          <w:rFonts w:ascii="Times New Roman" w:hAnsi="Times New Roman" w:cs="Times New Roman"/>
          <w:sz w:val="24"/>
          <w:szCs w:val="24"/>
        </w:rPr>
        <w:br/>
        <w:t>Overall, Hofstede's theory highlights how differing cultural values directly influence communication styles, which is critical for managing international teams such as the Unilever-Kao collaboration.</w:t>
      </w:r>
    </w:p>
    <w:p w14:paraId="3FA81A8C" w14:textId="55D9B807" w:rsidR="00436607" w:rsidRPr="00C16B98" w:rsidRDefault="009A1E96">
      <w:pPr>
        <w:rPr>
          <w:rFonts w:ascii="Times New Roman" w:hAnsi="Times New Roman" w:cs="Times New Roman"/>
          <w:b/>
          <w:bCs/>
          <w:sz w:val="24"/>
          <w:szCs w:val="24"/>
          <w:u w:val="single"/>
        </w:rPr>
      </w:pPr>
      <w:r w:rsidRPr="00C16B98">
        <w:rPr>
          <w:rFonts w:ascii="Times New Roman" w:hAnsi="Times New Roman" w:cs="Times New Roman"/>
          <w:b/>
          <w:bCs/>
          <w:sz w:val="24"/>
          <w:szCs w:val="24"/>
          <w:u w:val="single"/>
        </w:rPr>
        <w:t xml:space="preserve">Communication style differences between companies </w:t>
      </w:r>
    </w:p>
    <w:p w14:paraId="59EA6731" w14:textId="594FF632" w:rsidR="005B0809" w:rsidRPr="00C16B98" w:rsidRDefault="005B0809" w:rsidP="005B0809">
      <w:pPr>
        <w:rPr>
          <w:rFonts w:ascii="Times New Roman" w:hAnsi="Times New Roman" w:cs="Times New Roman"/>
          <w:sz w:val="24"/>
          <w:szCs w:val="24"/>
        </w:rPr>
      </w:pPr>
      <w:r w:rsidRPr="00C16B98">
        <w:rPr>
          <w:rFonts w:ascii="Times New Roman" w:hAnsi="Times New Roman" w:cs="Times New Roman"/>
          <w:sz w:val="24"/>
          <w:szCs w:val="24"/>
        </w:rPr>
        <w:t>Individualism versus Collectivism:</w:t>
      </w:r>
    </w:p>
    <w:p w14:paraId="296977DB" w14:textId="1692C9A6" w:rsidR="005B0809" w:rsidRPr="00C16B98" w:rsidRDefault="005B0809" w:rsidP="005B0809">
      <w:pPr>
        <w:rPr>
          <w:rFonts w:ascii="Times New Roman" w:hAnsi="Times New Roman" w:cs="Times New Roman"/>
          <w:sz w:val="24"/>
          <w:szCs w:val="24"/>
        </w:rPr>
      </w:pPr>
      <w:r w:rsidRPr="00C16B98">
        <w:rPr>
          <w:rFonts w:ascii="Times New Roman" w:hAnsi="Times New Roman" w:cs="Times New Roman"/>
          <w:sz w:val="24"/>
          <w:szCs w:val="24"/>
        </w:rPr>
        <w:t>Unilever's UK teams value open communication, personal perspectives, and individual accountability. Japanese teams (Kao), on the other hand, value indirect communication, teamwork, and consensus</w:t>
      </w:r>
      <w:r w:rsidR="00C16B98" w:rsidRPr="00C16B98">
        <w:rPr>
          <w:rFonts w:ascii="Times New Roman" w:hAnsi="Times New Roman" w:cs="Times New Roman"/>
          <w:sz w:val="24"/>
          <w:szCs w:val="24"/>
        </w:rPr>
        <w:t xml:space="preserve"> </w:t>
      </w:r>
      <w:proofErr w:type="gramStart"/>
      <w:r w:rsidR="0064017E" w:rsidRPr="0064017E">
        <w:rPr>
          <w:rFonts w:ascii="Times New Roman" w:hAnsi="Times New Roman" w:cs="Times New Roman"/>
          <w:sz w:val="24"/>
          <w:szCs w:val="24"/>
        </w:rPr>
        <w:t>( Hofstede</w:t>
      </w:r>
      <w:proofErr w:type="gramEnd"/>
      <w:r w:rsidR="0064017E" w:rsidRPr="0064017E">
        <w:rPr>
          <w:rFonts w:ascii="Times New Roman" w:hAnsi="Times New Roman" w:cs="Times New Roman"/>
          <w:sz w:val="24"/>
          <w:szCs w:val="24"/>
        </w:rPr>
        <w:t xml:space="preserve"> and Minkov, 2010)</w:t>
      </w:r>
      <w:r w:rsidR="0064017E">
        <w:rPr>
          <w:rFonts w:ascii="Times New Roman" w:hAnsi="Times New Roman" w:cs="Times New Roman"/>
          <w:sz w:val="24"/>
          <w:szCs w:val="24"/>
        </w:rPr>
        <w:t xml:space="preserve">. </w:t>
      </w:r>
      <w:bookmarkStart w:id="0" w:name="_Hlk194828276"/>
      <w:r w:rsidR="006F54EB">
        <w:rPr>
          <w:rFonts w:ascii="Times New Roman" w:hAnsi="Times New Roman" w:cs="Times New Roman"/>
          <w:sz w:val="24"/>
          <w:szCs w:val="24"/>
        </w:rPr>
        <w:t>Scenario</w:t>
      </w:r>
      <w:r w:rsidRPr="00C16B98">
        <w:rPr>
          <w:rFonts w:ascii="Times New Roman" w:hAnsi="Times New Roman" w:cs="Times New Roman"/>
          <w:sz w:val="24"/>
          <w:szCs w:val="24"/>
        </w:rPr>
        <w:t xml:space="preserve"> </w:t>
      </w:r>
      <w:bookmarkEnd w:id="0"/>
      <w:r w:rsidRPr="00C16B98">
        <w:rPr>
          <w:rFonts w:ascii="Times New Roman" w:hAnsi="Times New Roman" w:cs="Times New Roman"/>
          <w:sz w:val="24"/>
          <w:szCs w:val="24"/>
        </w:rPr>
        <w:t>example: A UK boss publicly opposes during a meeting. Japanese colleagues may find this confrontational, whilst the UK team may interpret their quiet as agreement, which it is not.</w:t>
      </w:r>
    </w:p>
    <w:p w14:paraId="3DC99E7E" w14:textId="77777777" w:rsidR="005B0809" w:rsidRPr="00C16B98" w:rsidRDefault="005B0809" w:rsidP="005B0809">
      <w:pPr>
        <w:rPr>
          <w:rFonts w:ascii="Times New Roman" w:hAnsi="Times New Roman" w:cs="Times New Roman"/>
          <w:sz w:val="24"/>
          <w:szCs w:val="24"/>
        </w:rPr>
      </w:pPr>
      <w:r w:rsidRPr="00C16B98">
        <w:rPr>
          <w:rFonts w:ascii="Times New Roman" w:hAnsi="Times New Roman" w:cs="Times New Roman"/>
          <w:sz w:val="24"/>
          <w:szCs w:val="24"/>
        </w:rPr>
        <w:t>Uncertainty Avoidance:</w:t>
      </w:r>
    </w:p>
    <w:p w14:paraId="1CFDE31E" w14:textId="4A98B9EA" w:rsidR="005B0809" w:rsidRPr="00C16B98" w:rsidRDefault="005B0809" w:rsidP="005B0809">
      <w:pPr>
        <w:rPr>
          <w:rFonts w:ascii="Times New Roman" w:hAnsi="Times New Roman" w:cs="Times New Roman"/>
          <w:sz w:val="24"/>
          <w:szCs w:val="24"/>
        </w:rPr>
      </w:pPr>
      <w:r w:rsidRPr="00C16B98">
        <w:rPr>
          <w:rFonts w:ascii="Times New Roman" w:hAnsi="Times New Roman" w:cs="Times New Roman"/>
          <w:sz w:val="24"/>
          <w:szCs w:val="24"/>
        </w:rPr>
        <w:t xml:space="preserve">The UK is more open to ambiguity and informal communication. Japan prefers organisation, explicit directions, and meticulous planning. </w:t>
      </w:r>
      <w:r w:rsidR="006F54EB" w:rsidRPr="006F54EB">
        <w:rPr>
          <w:rFonts w:ascii="Times New Roman" w:hAnsi="Times New Roman" w:cs="Times New Roman"/>
          <w:sz w:val="24"/>
          <w:szCs w:val="24"/>
        </w:rPr>
        <w:t xml:space="preserve">Scenario </w:t>
      </w:r>
      <w:r w:rsidRPr="00C16B98">
        <w:rPr>
          <w:rFonts w:ascii="Times New Roman" w:hAnsi="Times New Roman" w:cs="Times New Roman"/>
          <w:sz w:val="24"/>
          <w:szCs w:val="24"/>
        </w:rPr>
        <w:t xml:space="preserve">example: </w:t>
      </w:r>
      <w:proofErr w:type="gramStart"/>
      <w:r w:rsidRPr="00C16B98">
        <w:rPr>
          <w:rFonts w:ascii="Times New Roman" w:hAnsi="Times New Roman" w:cs="Times New Roman"/>
          <w:sz w:val="24"/>
          <w:szCs w:val="24"/>
        </w:rPr>
        <w:t>A</w:t>
      </w:r>
      <w:proofErr w:type="gramEnd"/>
      <w:r w:rsidRPr="00C16B98">
        <w:rPr>
          <w:rFonts w:ascii="Times New Roman" w:hAnsi="Times New Roman" w:cs="Times New Roman"/>
          <w:sz w:val="24"/>
          <w:szCs w:val="24"/>
        </w:rPr>
        <w:t xml:space="preserve"> imprecise, informal communication from a UK colleague may cause confusion or discomfort for a Japanese team that expects specifics and a professional tone.</w:t>
      </w:r>
    </w:p>
    <w:p w14:paraId="12AB4BE6" w14:textId="69BF5CF2" w:rsidR="005B0809" w:rsidRPr="00C16B98" w:rsidRDefault="005B0809" w:rsidP="005B0809">
      <w:pPr>
        <w:rPr>
          <w:rFonts w:ascii="Times New Roman" w:hAnsi="Times New Roman" w:cs="Times New Roman"/>
          <w:sz w:val="24"/>
          <w:szCs w:val="24"/>
        </w:rPr>
      </w:pPr>
      <w:r w:rsidRPr="00C16B98">
        <w:rPr>
          <w:rFonts w:ascii="Times New Roman" w:hAnsi="Times New Roman" w:cs="Times New Roman"/>
          <w:sz w:val="24"/>
          <w:szCs w:val="24"/>
        </w:rPr>
        <w:t>Masculinity against Femininity:</w:t>
      </w:r>
    </w:p>
    <w:p w14:paraId="66CC8924" w14:textId="2CBB23A4" w:rsidR="005B0809" w:rsidRPr="00C16B98" w:rsidRDefault="005B0809" w:rsidP="005B0809">
      <w:pPr>
        <w:rPr>
          <w:rFonts w:ascii="Times New Roman" w:hAnsi="Times New Roman" w:cs="Times New Roman"/>
          <w:sz w:val="24"/>
          <w:szCs w:val="24"/>
        </w:rPr>
      </w:pPr>
      <w:r w:rsidRPr="00C16B98">
        <w:rPr>
          <w:rFonts w:ascii="Times New Roman" w:hAnsi="Times New Roman" w:cs="Times New Roman"/>
          <w:sz w:val="24"/>
          <w:szCs w:val="24"/>
        </w:rPr>
        <w:t xml:space="preserve">Both cultures emphasise achievement, but Japan is more hierarchical and formal. The UK has a slightly more casual and open tone. </w:t>
      </w:r>
      <w:r w:rsidR="006F54EB" w:rsidRPr="006F54EB">
        <w:rPr>
          <w:rFonts w:ascii="Times New Roman" w:hAnsi="Times New Roman" w:cs="Times New Roman"/>
          <w:sz w:val="24"/>
          <w:szCs w:val="24"/>
        </w:rPr>
        <w:t xml:space="preserve">Scenario </w:t>
      </w:r>
      <w:r w:rsidRPr="00C16B98">
        <w:rPr>
          <w:rFonts w:ascii="Times New Roman" w:hAnsi="Times New Roman" w:cs="Times New Roman"/>
          <w:sz w:val="24"/>
          <w:szCs w:val="24"/>
        </w:rPr>
        <w:t>example: A UK employee providing direct feedback to a senior Japanese colleague may be perceived as rude in the Japanese setting</w:t>
      </w:r>
      <w:r w:rsidR="00C16B98" w:rsidRPr="00C16B98">
        <w:rPr>
          <w:rFonts w:ascii="Times New Roman" w:hAnsi="Times New Roman" w:cs="Times New Roman"/>
          <w:sz w:val="24"/>
          <w:szCs w:val="24"/>
        </w:rPr>
        <w:t xml:space="preserve"> </w:t>
      </w:r>
      <w:r w:rsidR="0064017E" w:rsidRPr="0064017E">
        <w:rPr>
          <w:rFonts w:ascii="Times New Roman" w:hAnsi="Times New Roman" w:cs="Times New Roman"/>
          <w:sz w:val="24"/>
          <w:szCs w:val="24"/>
        </w:rPr>
        <w:t>(Hofstede and Minkov, 2010)</w:t>
      </w:r>
      <w:r w:rsidR="0064017E">
        <w:rPr>
          <w:rFonts w:ascii="Times New Roman" w:hAnsi="Times New Roman" w:cs="Times New Roman"/>
          <w:sz w:val="24"/>
          <w:szCs w:val="24"/>
        </w:rPr>
        <w:t>.</w:t>
      </w:r>
    </w:p>
    <w:p w14:paraId="4FB62423" w14:textId="77777777" w:rsidR="005B0809" w:rsidRPr="00C16B98" w:rsidRDefault="005B0809" w:rsidP="005B0809">
      <w:pPr>
        <w:rPr>
          <w:rFonts w:ascii="Times New Roman" w:hAnsi="Times New Roman" w:cs="Times New Roman"/>
          <w:sz w:val="24"/>
          <w:szCs w:val="24"/>
        </w:rPr>
      </w:pPr>
      <w:r w:rsidRPr="00C16B98">
        <w:rPr>
          <w:rFonts w:ascii="Times New Roman" w:hAnsi="Times New Roman" w:cs="Times New Roman"/>
          <w:sz w:val="24"/>
          <w:szCs w:val="24"/>
        </w:rPr>
        <w:t>Long-Term Versus Short-Term Orientation</w:t>
      </w:r>
    </w:p>
    <w:p w14:paraId="0C8ACF3A" w14:textId="508CF7DD" w:rsidR="005B0809" w:rsidRPr="00C16B98" w:rsidRDefault="005B0809" w:rsidP="005B0809">
      <w:pPr>
        <w:rPr>
          <w:rFonts w:ascii="Times New Roman" w:hAnsi="Times New Roman" w:cs="Times New Roman"/>
          <w:sz w:val="24"/>
          <w:szCs w:val="24"/>
        </w:rPr>
      </w:pPr>
      <w:r w:rsidRPr="00C16B98">
        <w:rPr>
          <w:rFonts w:ascii="Times New Roman" w:hAnsi="Times New Roman" w:cs="Times New Roman"/>
          <w:sz w:val="24"/>
          <w:szCs w:val="24"/>
        </w:rPr>
        <w:t xml:space="preserve">UK teams prioritise short-term goals and speedy outcomes. Japanese teams have a long-term perspective and emphasise patient, deliberate progress. </w:t>
      </w:r>
      <w:r w:rsidR="006F54EB" w:rsidRPr="006F54EB">
        <w:rPr>
          <w:rFonts w:ascii="Times New Roman" w:hAnsi="Times New Roman" w:cs="Times New Roman"/>
          <w:sz w:val="24"/>
          <w:szCs w:val="24"/>
        </w:rPr>
        <w:t xml:space="preserve">Scenario </w:t>
      </w:r>
      <w:r w:rsidRPr="00C16B98">
        <w:rPr>
          <w:rFonts w:ascii="Times New Roman" w:hAnsi="Times New Roman" w:cs="Times New Roman"/>
          <w:sz w:val="24"/>
          <w:szCs w:val="24"/>
        </w:rPr>
        <w:t>example: UK teams may anticipate quicker choices, whilst Japanese teams want more time to coordinate internally, resulting in discontent with "delays."</w:t>
      </w:r>
    </w:p>
    <w:p w14:paraId="61BA1C9C" w14:textId="77777777" w:rsidR="005B0809" w:rsidRPr="00C16B98" w:rsidRDefault="005B0809" w:rsidP="005B0809">
      <w:pPr>
        <w:rPr>
          <w:rFonts w:ascii="Times New Roman" w:hAnsi="Times New Roman" w:cs="Times New Roman"/>
          <w:i/>
          <w:iCs/>
          <w:sz w:val="24"/>
          <w:szCs w:val="24"/>
        </w:rPr>
      </w:pPr>
      <w:r w:rsidRPr="00C16B98">
        <w:rPr>
          <w:rFonts w:ascii="Times New Roman" w:hAnsi="Times New Roman" w:cs="Times New Roman"/>
          <w:i/>
          <w:iCs/>
          <w:sz w:val="24"/>
          <w:szCs w:val="24"/>
        </w:rPr>
        <w:t>Other Key Differences include: </w:t>
      </w:r>
    </w:p>
    <w:p w14:paraId="608E8048" w14:textId="77777777" w:rsidR="005B0809" w:rsidRPr="00C16B98" w:rsidRDefault="005B0809" w:rsidP="005B0809">
      <w:pPr>
        <w:rPr>
          <w:rFonts w:ascii="Times New Roman" w:hAnsi="Times New Roman" w:cs="Times New Roman"/>
          <w:sz w:val="24"/>
          <w:szCs w:val="24"/>
        </w:rPr>
      </w:pPr>
      <w:r w:rsidRPr="00C16B98">
        <w:rPr>
          <w:rFonts w:ascii="Times New Roman" w:hAnsi="Times New Roman" w:cs="Times New Roman"/>
          <w:sz w:val="24"/>
          <w:szCs w:val="24"/>
        </w:rPr>
        <w:t>Direct vs. Indirect Communication: The United Kingdom communicates directly, whereas Japan communicates through hints and nonverbal clues.</w:t>
      </w:r>
    </w:p>
    <w:p w14:paraId="7CCA77DC" w14:textId="77777777" w:rsidR="005B0809" w:rsidRPr="00C16B98" w:rsidRDefault="005B0809" w:rsidP="005B0809">
      <w:pPr>
        <w:rPr>
          <w:rFonts w:ascii="Times New Roman" w:hAnsi="Times New Roman" w:cs="Times New Roman"/>
          <w:sz w:val="24"/>
          <w:szCs w:val="24"/>
        </w:rPr>
      </w:pPr>
      <w:r w:rsidRPr="00C16B98">
        <w:rPr>
          <w:rFonts w:ascii="Times New Roman" w:hAnsi="Times New Roman" w:cs="Times New Roman"/>
          <w:sz w:val="24"/>
          <w:szCs w:val="24"/>
        </w:rPr>
        <w:t>Silence: In the United Kingdom, silence can be awkward. In Japan, it represents thoughtfulness or polite dissent.</w:t>
      </w:r>
    </w:p>
    <w:p w14:paraId="10EAD062" w14:textId="695B3040" w:rsidR="00C16B98" w:rsidRPr="00C16B98" w:rsidRDefault="005B0809" w:rsidP="00C16B98">
      <w:pPr>
        <w:rPr>
          <w:rFonts w:ascii="Times New Roman" w:hAnsi="Times New Roman" w:cs="Times New Roman"/>
          <w:sz w:val="24"/>
          <w:szCs w:val="24"/>
        </w:rPr>
      </w:pPr>
      <w:r w:rsidRPr="00C16B98">
        <w:rPr>
          <w:rFonts w:ascii="Times New Roman" w:hAnsi="Times New Roman" w:cs="Times New Roman"/>
          <w:sz w:val="24"/>
          <w:szCs w:val="24"/>
        </w:rPr>
        <w:t>Hierarchy: UK teams may question authority carelessly. Japanese teams defer more officially to seniority</w:t>
      </w:r>
      <w:r w:rsidR="00C16B98" w:rsidRPr="00C16B98">
        <w:rPr>
          <w:rFonts w:ascii="Times New Roman" w:hAnsi="Times New Roman" w:cs="Times New Roman"/>
          <w:sz w:val="24"/>
          <w:szCs w:val="24"/>
        </w:rPr>
        <w:t xml:space="preserve"> </w:t>
      </w:r>
      <w:r w:rsidR="0064017E" w:rsidRPr="0064017E">
        <w:rPr>
          <w:rFonts w:ascii="Times New Roman" w:hAnsi="Times New Roman" w:cs="Times New Roman"/>
          <w:sz w:val="24"/>
          <w:szCs w:val="24"/>
        </w:rPr>
        <w:t>(</w:t>
      </w:r>
      <w:proofErr w:type="spellStart"/>
      <w:r w:rsidR="0064017E" w:rsidRPr="0064017E">
        <w:rPr>
          <w:rFonts w:ascii="Times New Roman" w:hAnsi="Times New Roman" w:cs="Times New Roman"/>
          <w:sz w:val="24"/>
          <w:szCs w:val="24"/>
        </w:rPr>
        <w:t>Harzing</w:t>
      </w:r>
      <w:proofErr w:type="spellEnd"/>
      <w:r w:rsidR="0064017E" w:rsidRPr="0064017E">
        <w:rPr>
          <w:rFonts w:ascii="Times New Roman" w:hAnsi="Times New Roman" w:cs="Times New Roman"/>
          <w:sz w:val="24"/>
          <w:szCs w:val="24"/>
        </w:rPr>
        <w:t xml:space="preserve"> and Feely, 2008)</w:t>
      </w:r>
    </w:p>
    <w:p w14:paraId="56041B5F" w14:textId="3E7A44DA" w:rsidR="005B0809" w:rsidRPr="00C16B98" w:rsidRDefault="005B0809" w:rsidP="005B0809">
      <w:pPr>
        <w:rPr>
          <w:rFonts w:ascii="Times New Roman" w:hAnsi="Times New Roman" w:cs="Times New Roman"/>
          <w:b/>
          <w:bCs/>
          <w:sz w:val="24"/>
          <w:szCs w:val="24"/>
          <w:u w:val="single"/>
        </w:rPr>
      </w:pPr>
      <w:r w:rsidRPr="00C16B98">
        <w:rPr>
          <w:rFonts w:ascii="Times New Roman" w:hAnsi="Times New Roman" w:cs="Times New Roman"/>
          <w:b/>
          <w:bCs/>
          <w:sz w:val="24"/>
          <w:szCs w:val="24"/>
          <w:u w:val="single"/>
        </w:rPr>
        <w:lastRenderedPageBreak/>
        <w:t>Potential miscommunications and the possible impact on the project</w:t>
      </w:r>
    </w:p>
    <w:p w14:paraId="4BA85302" w14:textId="1B48F51A" w:rsidR="005B0809" w:rsidRPr="00C16B98" w:rsidRDefault="005B0809" w:rsidP="005B0809">
      <w:pPr>
        <w:rPr>
          <w:rFonts w:ascii="Times New Roman" w:hAnsi="Times New Roman" w:cs="Times New Roman"/>
          <w:sz w:val="24"/>
          <w:szCs w:val="24"/>
        </w:rPr>
      </w:pPr>
      <w:r w:rsidRPr="005B0809">
        <w:rPr>
          <w:rFonts w:ascii="Times New Roman" w:hAnsi="Times New Roman" w:cs="Times New Roman"/>
          <w:sz w:val="24"/>
          <w:szCs w:val="24"/>
        </w:rPr>
        <w:t>Cultural misinterpretation might readily occur during important cooperation moments in a Unilever-Kao joint project. For example, during product development meetings, UK team members may make direct comments or ideas, with the expectation of an open conversation. Japanese colleagues may find this aggressive, especially if it goes against group consensus or comes from a junior team member.</w:t>
      </w:r>
      <w:r w:rsidRPr="00C16B98">
        <w:rPr>
          <w:rFonts w:ascii="Times New Roman" w:hAnsi="Times New Roman" w:cs="Times New Roman"/>
          <w:sz w:val="24"/>
          <w:szCs w:val="24"/>
        </w:rPr>
        <w:t xml:space="preserve"> </w:t>
      </w:r>
      <w:r w:rsidRPr="005B0809">
        <w:rPr>
          <w:rFonts w:ascii="Times New Roman" w:hAnsi="Times New Roman" w:cs="Times New Roman"/>
          <w:sz w:val="24"/>
          <w:szCs w:val="24"/>
        </w:rPr>
        <w:t xml:space="preserve">While finalising marketing ideas, the UK team may press for quick decisions </w:t>
      </w:r>
      <w:proofErr w:type="gramStart"/>
      <w:r w:rsidRPr="005B0809">
        <w:rPr>
          <w:rFonts w:ascii="Times New Roman" w:hAnsi="Times New Roman" w:cs="Times New Roman"/>
          <w:sz w:val="24"/>
          <w:szCs w:val="24"/>
        </w:rPr>
        <w:t>in order to</w:t>
      </w:r>
      <w:proofErr w:type="gramEnd"/>
      <w:r w:rsidRPr="005B0809">
        <w:rPr>
          <w:rFonts w:ascii="Times New Roman" w:hAnsi="Times New Roman" w:cs="Times New Roman"/>
          <w:sz w:val="24"/>
          <w:szCs w:val="24"/>
        </w:rPr>
        <w:t xml:space="preserve"> meet campaign deadlines. Japanese team members may favour a slower, consensus-building style, which can lead to irritation with apparent hesitation or delays</w:t>
      </w:r>
      <w:r w:rsidR="00C16B98" w:rsidRPr="00C16B98">
        <w:rPr>
          <w:rFonts w:ascii="Times New Roman" w:hAnsi="Times New Roman" w:cs="Times New Roman"/>
          <w:sz w:val="24"/>
          <w:szCs w:val="24"/>
        </w:rPr>
        <w:t xml:space="preserve"> (Meyer,2014).</w:t>
      </w:r>
      <w:r w:rsidRPr="005B0809">
        <w:rPr>
          <w:rFonts w:ascii="Times New Roman" w:hAnsi="Times New Roman" w:cs="Times New Roman"/>
          <w:sz w:val="24"/>
          <w:szCs w:val="24"/>
        </w:rPr>
        <w:br/>
      </w:r>
      <w:r w:rsidRPr="005B0809">
        <w:rPr>
          <w:rFonts w:ascii="Times New Roman" w:hAnsi="Times New Roman" w:cs="Times New Roman"/>
          <w:sz w:val="24"/>
          <w:szCs w:val="24"/>
        </w:rPr>
        <w:br/>
        <w:t>In performance reviews or feedback sessions, UK managers may freely provide constructive criticism, which they consider as beneficial. However, Japanese employees may perceive frank comments as embarrassing or rude, thus undermining trust and drive.</w:t>
      </w:r>
      <w:r w:rsidRPr="00C16B98">
        <w:rPr>
          <w:rFonts w:ascii="Times New Roman" w:hAnsi="Times New Roman" w:cs="Times New Roman"/>
          <w:sz w:val="24"/>
          <w:szCs w:val="24"/>
        </w:rPr>
        <w:t xml:space="preserve"> </w:t>
      </w:r>
      <w:r w:rsidRPr="005B0809">
        <w:rPr>
          <w:rFonts w:ascii="Times New Roman" w:hAnsi="Times New Roman" w:cs="Times New Roman"/>
          <w:sz w:val="24"/>
          <w:szCs w:val="24"/>
        </w:rPr>
        <w:t>These miscommunications can have significant repercussions. Project delays can occur when decisions are stalled owing to unclear expectations or hidden disagreements. Conflicts might arise from opposing perspectives on how and when to speak up. Missed chances may occur if useful input is lost due to a refusal to speak directly. Over time, these challenges can erode team morale, decrease collaboration, and eventually jeopardise the partnership's success.</w:t>
      </w:r>
    </w:p>
    <w:p w14:paraId="323FFC97" w14:textId="77777777" w:rsidR="005B0809" w:rsidRPr="00C16B98" w:rsidRDefault="005B0809" w:rsidP="005B0809">
      <w:pPr>
        <w:rPr>
          <w:rFonts w:ascii="Times New Roman" w:hAnsi="Times New Roman" w:cs="Times New Roman"/>
          <w:b/>
          <w:bCs/>
          <w:sz w:val="24"/>
          <w:szCs w:val="24"/>
          <w:u w:val="single"/>
        </w:rPr>
      </w:pPr>
    </w:p>
    <w:p w14:paraId="718F1F67" w14:textId="0742C984" w:rsidR="005B0809" w:rsidRPr="00C16B98" w:rsidRDefault="005B0809" w:rsidP="005B0809">
      <w:pPr>
        <w:rPr>
          <w:rFonts w:ascii="Times New Roman" w:hAnsi="Times New Roman" w:cs="Times New Roman"/>
          <w:b/>
          <w:bCs/>
          <w:sz w:val="24"/>
          <w:szCs w:val="24"/>
          <w:u w:val="single"/>
        </w:rPr>
      </w:pPr>
      <w:r w:rsidRPr="00C16B98">
        <w:rPr>
          <w:rFonts w:ascii="Times New Roman" w:hAnsi="Times New Roman" w:cs="Times New Roman"/>
          <w:b/>
          <w:bCs/>
          <w:sz w:val="24"/>
          <w:szCs w:val="24"/>
          <w:u w:val="single"/>
        </w:rPr>
        <w:t xml:space="preserve">Strategies for effective communication </w:t>
      </w:r>
    </w:p>
    <w:p w14:paraId="21EFBB0A" w14:textId="4516728F" w:rsidR="007006EE" w:rsidRPr="007006EE" w:rsidRDefault="007006EE" w:rsidP="007006EE">
      <w:pPr>
        <w:rPr>
          <w:rFonts w:ascii="Times New Roman" w:hAnsi="Times New Roman" w:cs="Times New Roman"/>
          <w:sz w:val="24"/>
          <w:szCs w:val="24"/>
        </w:rPr>
      </w:pPr>
      <w:r w:rsidRPr="007006EE">
        <w:rPr>
          <w:rFonts w:ascii="Times New Roman" w:hAnsi="Times New Roman" w:cs="Times New Roman"/>
          <w:sz w:val="24"/>
          <w:szCs w:val="24"/>
        </w:rPr>
        <w:t>To eliminate miscommunication and strengthen collaboration between the Unilever and Kao teams, numerous practical methods should be used.</w:t>
      </w:r>
      <w:r w:rsidRPr="007006EE">
        <w:rPr>
          <w:rFonts w:ascii="Times New Roman" w:hAnsi="Times New Roman" w:cs="Times New Roman"/>
          <w:sz w:val="24"/>
          <w:szCs w:val="24"/>
        </w:rPr>
        <w:br/>
      </w:r>
      <w:r w:rsidRPr="007006EE">
        <w:rPr>
          <w:rFonts w:ascii="Times New Roman" w:hAnsi="Times New Roman" w:cs="Times New Roman"/>
          <w:sz w:val="24"/>
          <w:szCs w:val="24"/>
        </w:rPr>
        <w:br/>
        <w:t xml:space="preserve">Cross-cultural training is vital. It enables UK and Japanese personnel to better comprehend each other's cultural norms, such as the UK's direct, individualistic communication style and Japan's indirect, group-oriented approach. Training can raise awareness of Hofstede's dimensions, such as individualism vs. collectivism and uncertainty avoidance (Hofstede &amp; Minkov, 2010; </w:t>
      </w:r>
      <w:r w:rsidRPr="00C16B98">
        <w:rPr>
          <w:rFonts w:ascii="Times New Roman" w:hAnsi="Times New Roman" w:cs="Times New Roman"/>
          <w:sz w:val="24"/>
          <w:szCs w:val="24"/>
        </w:rPr>
        <w:t xml:space="preserve">Spencer-Oatey and Franklin,2009). </w:t>
      </w:r>
      <w:r w:rsidRPr="007006EE">
        <w:rPr>
          <w:rFonts w:ascii="Times New Roman" w:hAnsi="Times New Roman" w:cs="Times New Roman"/>
          <w:sz w:val="24"/>
          <w:szCs w:val="24"/>
        </w:rPr>
        <w:t>Clear, mutually agreed-upon communication protocols should be developed. These could include preferred means of providing feedback, expectations on meeting etiquette and decision-making processes. This can help to alleviate misunderstanding created by Japan's high uncertainty avoidance and the UK's weaker tolerance for inflexible structure (Hofstede Insights, 2024).</w:t>
      </w:r>
      <w:r w:rsidRPr="007006EE">
        <w:rPr>
          <w:rFonts w:ascii="Times New Roman" w:hAnsi="Times New Roman" w:cs="Times New Roman"/>
          <w:sz w:val="24"/>
          <w:szCs w:val="24"/>
        </w:rPr>
        <w:br/>
      </w:r>
      <w:r w:rsidRPr="007006EE">
        <w:rPr>
          <w:rFonts w:ascii="Times New Roman" w:hAnsi="Times New Roman" w:cs="Times New Roman"/>
          <w:sz w:val="24"/>
          <w:szCs w:val="24"/>
        </w:rPr>
        <w:br/>
        <w:t>Cultural liaisons or interpreters can help solve problems in team relationships. These professionals understand both cultures and may assist with the decoding of indirect language, subtle signals, and nonverbal clues, which is especially crucial in high-context environments such as Japan</w:t>
      </w:r>
      <w:r w:rsidRPr="00C16B98">
        <w:rPr>
          <w:rFonts w:ascii="Times New Roman" w:hAnsi="Times New Roman" w:cs="Times New Roman"/>
          <w:sz w:val="24"/>
          <w:szCs w:val="24"/>
        </w:rPr>
        <w:t xml:space="preserve">. </w:t>
      </w:r>
      <w:r w:rsidRPr="007006EE">
        <w:rPr>
          <w:rFonts w:ascii="Times New Roman" w:hAnsi="Times New Roman" w:cs="Times New Roman"/>
          <w:sz w:val="24"/>
          <w:szCs w:val="24"/>
        </w:rPr>
        <w:t>Encourage active listening and clarification to improve understanding across communication styles. UK team members should learn to "read the air"</w:t>
      </w:r>
      <w:r w:rsidRPr="00C16B98">
        <w:rPr>
          <w:rFonts w:ascii="Times New Roman" w:hAnsi="Times New Roman" w:cs="Times New Roman"/>
          <w:sz w:val="24"/>
          <w:szCs w:val="24"/>
        </w:rPr>
        <w:t xml:space="preserve">, </w:t>
      </w:r>
      <w:r w:rsidRPr="007006EE">
        <w:rPr>
          <w:rFonts w:ascii="Times New Roman" w:hAnsi="Times New Roman" w:cs="Times New Roman"/>
          <w:sz w:val="24"/>
          <w:szCs w:val="24"/>
        </w:rPr>
        <w:t>whilst Japanese colleagues might be encouraged to ask clarifying questions or paraphrase to ensure comprehension (Meyer, 2014).</w:t>
      </w:r>
      <w:r w:rsidRPr="00C16B98">
        <w:rPr>
          <w:rFonts w:ascii="Times New Roman" w:hAnsi="Times New Roman" w:cs="Times New Roman"/>
          <w:sz w:val="24"/>
          <w:szCs w:val="24"/>
        </w:rPr>
        <w:t xml:space="preserve"> </w:t>
      </w:r>
      <w:r w:rsidRPr="007006EE">
        <w:rPr>
          <w:rFonts w:ascii="Times New Roman" w:hAnsi="Times New Roman" w:cs="Times New Roman"/>
          <w:sz w:val="24"/>
          <w:szCs w:val="24"/>
        </w:rPr>
        <w:t>Building relationships through regular face-to-face or virtual interactions can help overcome cultural barriers. In Japan's long-term-oriented culture, trust and familiarity are essential for open communication and effective teamwork. Providing space for informal interaction promotes shared understanding over time.</w:t>
      </w:r>
      <w:r w:rsidRPr="007006EE">
        <w:rPr>
          <w:rFonts w:ascii="Times New Roman" w:hAnsi="Times New Roman" w:cs="Times New Roman"/>
          <w:sz w:val="24"/>
          <w:szCs w:val="24"/>
        </w:rPr>
        <w:br/>
      </w:r>
      <w:r w:rsidRPr="007006EE">
        <w:rPr>
          <w:rFonts w:ascii="Times New Roman" w:hAnsi="Times New Roman" w:cs="Times New Roman"/>
          <w:sz w:val="24"/>
          <w:szCs w:val="24"/>
        </w:rPr>
        <w:br/>
      </w:r>
      <w:r w:rsidRPr="007006EE">
        <w:rPr>
          <w:rFonts w:ascii="Times New Roman" w:hAnsi="Times New Roman" w:cs="Times New Roman"/>
          <w:sz w:val="24"/>
          <w:szCs w:val="24"/>
        </w:rPr>
        <w:lastRenderedPageBreak/>
        <w:t>By implementing these culturally responsive practices, Unilever and Kao can improve cross-cultural collaboration and avoid costly misunderstandings.</w:t>
      </w:r>
    </w:p>
    <w:p w14:paraId="00EC609B" w14:textId="40AF83FB" w:rsidR="005B0809" w:rsidRPr="00C16B98" w:rsidRDefault="007006EE" w:rsidP="005B0809">
      <w:pPr>
        <w:rPr>
          <w:rFonts w:ascii="Times New Roman" w:hAnsi="Times New Roman" w:cs="Times New Roman"/>
          <w:b/>
          <w:bCs/>
          <w:sz w:val="24"/>
          <w:szCs w:val="24"/>
          <w:u w:val="single"/>
        </w:rPr>
      </w:pPr>
      <w:r w:rsidRPr="00C16B98">
        <w:rPr>
          <w:rFonts w:ascii="Times New Roman" w:hAnsi="Times New Roman" w:cs="Times New Roman"/>
          <w:b/>
          <w:bCs/>
          <w:sz w:val="24"/>
          <w:szCs w:val="24"/>
          <w:u w:val="single"/>
        </w:rPr>
        <w:t>Conclusion</w:t>
      </w:r>
    </w:p>
    <w:p w14:paraId="4C7E4B79" w14:textId="6A56EE0D" w:rsidR="007006EE" w:rsidRPr="00C16B98" w:rsidRDefault="007006EE" w:rsidP="007006EE">
      <w:pPr>
        <w:rPr>
          <w:rFonts w:ascii="Times New Roman" w:hAnsi="Times New Roman" w:cs="Times New Roman"/>
          <w:sz w:val="24"/>
          <w:szCs w:val="24"/>
        </w:rPr>
      </w:pPr>
      <w:r w:rsidRPr="007006EE">
        <w:rPr>
          <w:rFonts w:ascii="Times New Roman" w:hAnsi="Times New Roman" w:cs="Times New Roman"/>
          <w:sz w:val="24"/>
          <w:szCs w:val="24"/>
        </w:rPr>
        <w:t>Teams in the United Kingdom and Japan communicate in quite different ways, owing to conflicting cultural norms. UK teams, such as those at Unilever, tend to embrace direct, individualistic, and task-oriented communication, whereas Japanese teams at Kao value indirectness, group cohesion, and long-term relationship building. These distinctions are based on cultural aspects such as individualism vs. collectivism, uncertainty avoidance and long-term orientation.</w:t>
      </w:r>
      <w:r w:rsidRPr="00C16B98">
        <w:rPr>
          <w:rFonts w:ascii="Times New Roman" w:hAnsi="Times New Roman" w:cs="Times New Roman"/>
          <w:sz w:val="24"/>
          <w:szCs w:val="24"/>
        </w:rPr>
        <w:t xml:space="preserve"> </w:t>
      </w:r>
      <w:r w:rsidRPr="007006EE">
        <w:rPr>
          <w:rFonts w:ascii="Times New Roman" w:hAnsi="Times New Roman" w:cs="Times New Roman"/>
          <w:sz w:val="24"/>
          <w:szCs w:val="24"/>
        </w:rPr>
        <w:t>If not managed appropriately, communication gaps can result in major misunderstandings, such as mistaken silence, decision-making delays, and accidental offence during feedback. Left neglected, these challenges can lead to project inefficiency, less innovation, and strained team relationships.</w:t>
      </w:r>
    </w:p>
    <w:p w14:paraId="3DA58AD2" w14:textId="7F0A1076" w:rsidR="007006EE" w:rsidRPr="007006EE" w:rsidRDefault="007006EE" w:rsidP="007006EE">
      <w:pPr>
        <w:rPr>
          <w:rFonts w:ascii="Times New Roman" w:hAnsi="Times New Roman" w:cs="Times New Roman"/>
          <w:sz w:val="24"/>
          <w:szCs w:val="24"/>
        </w:rPr>
      </w:pPr>
      <w:r w:rsidRPr="007006EE">
        <w:rPr>
          <w:rFonts w:ascii="Times New Roman" w:hAnsi="Times New Roman" w:cs="Times New Roman"/>
          <w:sz w:val="24"/>
          <w:szCs w:val="24"/>
        </w:rPr>
        <w:t>Cultural intelligence understanding is adjusting to various cultural norms. Proactive techniques like as cross-cultural training, clear communication protocols, and relationship-building activities can dramatically lower the possibility of miscommunication while increasing mutual respect.</w:t>
      </w:r>
      <w:r w:rsidRPr="007006EE">
        <w:rPr>
          <w:rFonts w:ascii="Times New Roman" w:hAnsi="Times New Roman" w:cs="Times New Roman"/>
          <w:sz w:val="24"/>
          <w:szCs w:val="24"/>
        </w:rPr>
        <w:br/>
      </w:r>
      <w:r w:rsidRPr="007006EE">
        <w:rPr>
          <w:rFonts w:ascii="Times New Roman" w:hAnsi="Times New Roman" w:cs="Times New Roman"/>
          <w:sz w:val="24"/>
          <w:szCs w:val="24"/>
        </w:rPr>
        <w:br/>
        <w:t xml:space="preserve">My work as Country Director supervising the Unilever-Kao relationship involves not just coordinating logistics and </w:t>
      </w:r>
      <w:r w:rsidRPr="00C16B98">
        <w:rPr>
          <w:rFonts w:ascii="Times New Roman" w:hAnsi="Times New Roman" w:cs="Times New Roman"/>
          <w:sz w:val="24"/>
          <w:szCs w:val="24"/>
        </w:rPr>
        <w:t>timetables but</w:t>
      </w:r>
      <w:r w:rsidRPr="007006EE">
        <w:rPr>
          <w:rFonts w:ascii="Times New Roman" w:hAnsi="Times New Roman" w:cs="Times New Roman"/>
          <w:sz w:val="24"/>
          <w:szCs w:val="24"/>
        </w:rPr>
        <w:t xml:space="preserve"> also leading with cultural awareness. By creating a communication climate that respects both UK and Japanese values, I can ensure that the relationship thrives and produces real, innovative outcomes in the Asian market.</w:t>
      </w:r>
    </w:p>
    <w:p w14:paraId="11645274" w14:textId="170D718F" w:rsidR="007006EE" w:rsidRPr="00C16B98" w:rsidRDefault="00C16B98" w:rsidP="005B0809">
      <w:pPr>
        <w:rPr>
          <w:rFonts w:ascii="Times New Roman" w:hAnsi="Times New Roman" w:cs="Times New Roman"/>
          <w:b/>
          <w:bCs/>
          <w:sz w:val="24"/>
          <w:szCs w:val="24"/>
          <w:u w:val="single"/>
        </w:rPr>
      </w:pPr>
      <w:r w:rsidRPr="00C16B98">
        <w:rPr>
          <w:rFonts w:ascii="Times New Roman" w:hAnsi="Times New Roman" w:cs="Times New Roman"/>
          <w:b/>
          <w:bCs/>
          <w:sz w:val="24"/>
          <w:szCs w:val="24"/>
          <w:u w:val="single"/>
        </w:rPr>
        <w:t>References</w:t>
      </w:r>
    </w:p>
    <w:p w14:paraId="07A85CDB" w14:textId="77777777" w:rsidR="00C16B98" w:rsidRPr="00C16B98" w:rsidRDefault="00C16B98" w:rsidP="00C16B98">
      <w:pPr>
        <w:rPr>
          <w:rFonts w:ascii="Times New Roman" w:hAnsi="Times New Roman" w:cs="Times New Roman"/>
          <w:sz w:val="24"/>
          <w:szCs w:val="24"/>
        </w:rPr>
      </w:pPr>
      <w:proofErr w:type="spellStart"/>
      <w:r w:rsidRPr="00C16B98">
        <w:rPr>
          <w:rFonts w:ascii="Times New Roman" w:hAnsi="Times New Roman" w:cs="Times New Roman"/>
          <w:sz w:val="24"/>
          <w:szCs w:val="24"/>
        </w:rPr>
        <w:t>Harzing</w:t>
      </w:r>
      <w:proofErr w:type="spellEnd"/>
      <w:r w:rsidRPr="00C16B98">
        <w:rPr>
          <w:rFonts w:ascii="Times New Roman" w:hAnsi="Times New Roman" w:cs="Times New Roman"/>
          <w:sz w:val="24"/>
          <w:szCs w:val="24"/>
        </w:rPr>
        <w:t xml:space="preserve">, A. and Feely, A.J. (2008). The language barrier and its implications for HQ‐subsidiary relationships. </w:t>
      </w:r>
      <w:r w:rsidRPr="00C16B98">
        <w:rPr>
          <w:rFonts w:ascii="Times New Roman" w:hAnsi="Times New Roman" w:cs="Times New Roman"/>
          <w:i/>
          <w:iCs/>
          <w:sz w:val="24"/>
          <w:szCs w:val="24"/>
        </w:rPr>
        <w:t>Cross Cultural Management: An International Journal</w:t>
      </w:r>
      <w:r w:rsidRPr="00C16B98">
        <w:rPr>
          <w:rFonts w:ascii="Times New Roman" w:hAnsi="Times New Roman" w:cs="Times New Roman"/>
          <w:sz w:val="24"/>
          <w:szCs w:val="24"/>
        </w:rPr>
        <w:t xml:space="preserve">, [online] 15(1), pp.49–61. </w:t>
      </w:r>
      <w:proofErr w:type="spellStart"/>
      <w:proofErr w:type="gramStart"/>
      <w:r w:rsidRPr="00C16B98">
        <w:rPr>
          <w:rFonts w:ascii="Times New Roman" w:hAnsi="Times New Roman" w:cs="Times New Roman"/>
          <w:sz w:val="24"/>
          <w:szCs w:val="24"/>
        </w:rPr>
        <w:t>doi:https</w:t>
      </w:r>
      <w:proofErr w:type="spellEnd"/>
      <w:r w:rsidRPr="00C16B98">
        <w:rPr>
          <w:rFonts w:ascii="Times New Roman" w:hAnsi="Times New Roman" w:cs="Times New Roman"/>
          <w:sz w:val="24"/>
          <w:szCs w:val="24"/>
        </w:rPr>
        <w:t>://doi.org/10.1108/13527600810848827</w:t>
      </w:r>
      <w:proofErr w:type="gramEnd"/>
      <w:r w:rsidRPr="00C16B98">
        <w:rPr>
          <w:rFonts w:ascii="Times New Roman" w:hAnsi="Times New Roman" w:cs="Times New Roman"/>
          <w:sz w:val="24"/>
          <w:szCs w:val="24"/>
        </w:rPr>
        <w:t>.</w:t>
      </w:r>
    </w:p>
    <w:p w14:paraId="60FEF72D" w14:textId="77777777" w:rsidR="00C16B98" w:rsidRPr="00C16B98" w:rsidRDefault="00C16B98" w:rsidP="00C16B98">
      <w:pPr>
        <w:rPr>
          <w:rFonts w:ascii="Times New Roman" w:hAnsi="Times New Roman" w:cs="Times New Roman"/>
          <w:sz w:val="24"/>
          <w:szCs w:val="24"/>
        </w:rPr>
      </w:pPr>
      <w:r w:rsidRPr="00C16B98">
        <w:rPr>
          <w:rFonts w:ascii="Times New Roman" w:hAnsi="Times New Roman" w:cs="Times New Roman"/>
          <w:sz w:val="24"/>
          <w:szCs w:val="24"/>
        </w:rPr>
        <w:t xml:space="preserve">Hofstede (2024). </w:t>
      </w:r>
      <w:r w:rsidRPr="00C16B98">
        <w:rPr>
          <w:rFonts w:ascii="Times New Roman" w:hAnsi="Times New Roman" w:cs="Times New Roman"/>
          <w:i/>
          <w:iCs/>
          <w:sz w:val="24"/>
          <w:szCs w:val="24"/>
        </w:rPr>
        <w:t>https://www.researchgate.net/figure/Cultural-dimensions-in-Japan-the-UK-and-Germany-Range-0-100-source-https_tbl1_364893525</w:t>
      </w:r>
      <w:r w:rsidRPr="00C16B98">
        <w:rPr>
          <w:rFonts w:ascii="Times New Roman" w:hAnsi="Times New Roman" w:cs="Times New Roman"/>
          <w:sz w:val="24"/>
          <w:szCs w:val="24"/>
        </w:rPr>
        <w:t>. [online] Available at: https://www.researchgate.net/figure/Cultural-dimensions-in-Japan-the-UK-and-Germany-Range-0-100-source-https_tbl1_364893525.</w:t>
      </w:r>
    </w:p>
    <w:p w14:paraId="305D6D57" w14:textId="77777777" w:rsidR="00C16B98" w:rsidRPr="00C16B98" w:rsidRDefault="00C16B98" w:rsidP="00C16B98">
      <w:pPr>
        <w:rPr>
          <w:rFonts w:ascii="Times New Roman" w:hAnsi="Times New Roman" w:cs="Times New Roman"/>
          <w:sz w:val="24"/>
          <w:szCs w:val="24"/>
        </w:rPr>
      </w:pPr>
      <w:r w:rsidRPr="00C16B98">
        <w:rPr>
          <w:rFonts w:ascii="Times New Roman" w:hAnsi="Times New Roman" w:cs="Times New Roman"/>
          <w:sz w:val="24"/>
          <w:szCs w:val="24"/>
        </w:rPr>
        <w:t xml:space="preserve">Hofstede, G., Hofstede, G.J. and Minkov, M. (2010). </w:t>
      </w:r>
      <w:r w:rsidRPr="00C16B98">
        <w:rPr>
          <w:rFonts w:ascii="Times New Roman" w:hAnsi="Times New Roman" w:cs="Times New Roman"/>
          <w:i/>
          <w:iCs/>
          <w:sz w:val="24"/>
          <w:szCs w:val="24"/>
        </w:rPr>
        <w:t xml:space="preserve">Cultures and </w:t>
      </w:r>
      <w:proofErr w:type="gramStart"/>
      <w:r w:rsidRPr="00C16B98">
        <w:rPr>
          <w:rFonts w:ascii="Times New Roman" w:hAnsi="Times New Roman" w:cs="Times New Roman"/>
          <w:i/>
          <w:iCs/>
          <w:sz w:val="24"/>
          <w:szCs w:val="24"/>
        </w:rPr>
        <w:t>organizations :</w:t>
      </w:r>
      <w:proofErr w:type="gramEnd"/>
      <w:r w:rsidRPr="00C16B98">
        <w:rPr>
          <w:rFonts w:ascii="Times New Roman" w:hAnsi="Times New Roman" w:cs="Times New Roman"/>
          <w:i/>
          <w:iCs/>
          <w:sz w:val="24"/>
          <w:szCs w:val="24"/>
        </w:rPr>
        <w:t xml:space="preserve"> software of the </w:t>
      </w:r>
      <w:proofErr w:type="gramStart"/>
      <w:r w:rsidRPr="00C16B98">
        <w:rPr>
          <w:rFonts w:ascii="Times New Roman" w:hAnsi="Times New Roman" w:cs="Times New Roman"/>
          <w:i/>
          <w:iCs/>
          <w:sz w:val="24"/>
          <w:szCs w:val="24"/>
        </w:rPr>
        <w:t>mind :</w:t>
      </w:r>
      <w:proofErr w:type="gramEnd"/>
      <w:r w:rsidRPr="00C16B98">
        <w:rPr>
          <w:rFonts w:ascii="Times New Roman" w:hAnsi="Times New Roman" w:cs="Times New Roman"/>
          <w:i/>
          <w:iCs/>
          <w:sz w:val="24"/>
          <w:szCs w:val="24"/>
        </w:rPr>
        <w:t xml:space="preserve"> intercultural cooperation and its importance for survival</w:t>
      </w:r>
      <w:r w:rsidRPr="00C16B98">
        <w:rPr>
          <w:rFonts w:ascii="Times New Roman" w:hAnsi="Times New Roman" w:cs="Times New Roman"/>
          <w:sz w:val="24"/>
          <w:szCs w:val="24"/>
        </w:rPr>
        <w:t xml:space="preserve">. 3rd ed. New </w:t>
      </w:r>
      <w:proofErr w:type="gramStart"/>
      <w:r w:rsidRPr="00C16B98">
        <w:rPr>
          <w:rFonts w:ascii="Times New Roman" w:hAnsi="Times New Roman" w:cs="Times New Roman"/>
          <w:sz w:val="24"/>
          <w:szCs w:val="24"/>
        </w:rPr>
        <w:t>York ;</w:t>
      </w:r>
      <w:proofErr w:type="gramEnd"/>
      <w:r w:rsidRPr="00C16B98">
        <w:rPr>
          <w:rFonts w:ascii="Times New Roman" w:hAnsi="Times New Roman" w:cs="Times New Roman"/>
          <w:sz w:val="24"/>
          <w:szCs w:val="24"/>
        </w:rPr>
        <w:t xml:space="preserve"> London: </w:t>
      </w:r>
      <w:proofErr w:type="spellStart"/>
      <w:r w:rsidRPr="00C16B98">
        <w:rPr>
          <w:rFonts w:ascii="Times New Roman" w:hAnsi="Times New Roman" w:cs="Times New Roman"/>
          <w:sz w:val="24"/>
          <w:szCs w:val="24"/>
        </w:rPr>
        <w:t>Mcgraw-Hill</w:t>
      </w:r>
      <w:proofErr w:type="spellEnd"/>
      <w:r w:rsidRPr="00C16B98">
        <w:rPr>
          <w:rFonts w:ascii="Times New Roman" w:hAnsi="Times New Roman" w:cs="Times New Roman"/>
          <w:sz w:val="24"/>
          <w:szCs w:val="24"/>
        </w:rPr>
        <w:t>.</w:t>
      </w:r>
    </w:p>
    <w:p w14:paraId="0B385CFA" w14:textId="77777777" w:rsidR="00C16B98" w:rsidRPr="00C16B98" w:rsidRDefault="00C16B98" w:rsidP="00C16B98">
      <w:pPr>
        <w:rPr>
          <w:rFonts w:ascii="Times New Roman" w:hAnsi="Times New Roman" w:cs="Times New Roman"/>
          <w:sz w:val="24"/>
          <w:szCs w:val="24"/>
        </w:rPr>
      </w:pPr>
      <w:r w:rsidRPr="00C16B98">
        <w:rPr>
          <w:rFonts w:ascii="Times New Roman" w:hAnsi="Times New Roman" w:cs="Times New Roman"/>
          <w:sz w:val="24"/>
          <w:szCs w:val="24"/>
        </w:rPr>
        <w:t xml:space="preserve">Meyer, E. (2014). </w:t>
      </w:r>
      <w:r w:rsidRPr="00C16B98">
        <w:rPr>
          <w:rFonts w:ascii="Times New Roman" w:hAnsi="Times New Roman" w:cs="Times New Roman"/>
          <w:i/>
          <w:iCs/>
          <w:sz w:val="24"/>
          <w:szCs w:val="24"/>
        </w:rPr>
        <w:t xml:space="preserve">The Culture </w:t>
      </w:r>
      <w:proofErr w:type="gramStart"/>
      <w:r w:rsidRPr="00C16B98">
        <w:rPr>
          <w:rFonts w:ascii="Times New Roman" w:hAnsi="Times New Roman" w:cs="Times New Roman"/>
          <w:i/>
          <w:iCs/>
          <w:sz w:val="24"/>
          <w:szCs w:val="24"/>
        </w:rPr>
        <w:t>Map :</w:t>
      </w:r>
      <w:proofErr w:type="gramEnd"/>
      <w:r w:rsidRPr="00C16B98">
        <w:rPr>
          <w:rFonts w:ascii="Times New Roman" w:hAnsi="Times New Roman" w:cs="Times New Roman"/>
          <w:i/>
          <w:iCs/>
          <w:sz w:val="24"/>
          <w:szCs w:val="24"/>
        </w:rPr>
        <w:t xml:space="preserve"> Breaking Through the Invisible Boundaries of Global Business.</w:t>
      </w:r>
      <w:r w:rsidRPr="00C16B98">
        <w:rPr>
          <w:rFonts w:ascii="Times New Roman" w:hAnsi="Times New Roman" w:cs="Times New Roman"/>
          <w:sz w:val="24"/>
          <w:szCs w:val="24"/>
        </w:rPr>
        <w:t xml:space="preserve"> New York: </w:t>
      </w:r>
      <w:proofErr w:type="spellStart"/>
      <w:r w:rsidRPr="00C16B98">
        <w:rPr>
          <w:rFonts w:ascii="Times New Roman" w:hAnsi="Times New Roman" w:cs="Times New Roman"/>
          <w:sz w:val="24"/>
          <w:szCs w:val="24"/>
        </w:rPr>
        <w:t>Publicaffairs</w:t>
      </w:r>
      <w:proofErr w:type="spellEnd"/>
      <w:r w:rsidRPr="00C16B98">
        <w:rPr>
          <w:rFonts w:ascii="Times New Roman" w:hAnsi="Times New Roman" w:cs="Times New Roman"/>
          <w:sz w:val="24"/>
          <w:szCs w:val="24"/>
        </w:rPr>
        <w:t>.</w:t>
      </w:r>
    </w:p>
    <w:p w14:paraId="0C53A968" w14:textId="77777777" w:rsidR="00C16B98" w:rsidRPr="00C16B98" w:rsidRDefault="00C16B98" w:rsidP="00C16B98">
      <w:pPr>
        <w:rPr>
          <w:rFonts w:ascii="Times New Roman" w:hAnsi="Times New Roman" w:cs="Times New Roman"/>
          <w:sz w:val="24"/>
          <w:szCs w:val="24"/>
        </w:rPr>
      </w:pPr>
      <w:r w:rsidRPr="00C16B98">
        <w:rPr>
          <w:rFonts w:ascii="Times New Roman" w:hAnsi="Times New Roman" w:cs="Times New Roman"/>
          <w:sz w:val="24"/>
          <w:szCs w:val="24"/>
        </w:rPr>
        <w:t xml:space="preserve">reserved, C. © K.C.A. rights (2023). </w:t>
      </w:r>
      <w:r w:rsidRPr="00C16B98">
        <w:rPr>
          <w:rFonts w:ascii="Times New Roman" w:hAnsi="Times New Roman" w:cs="Times New Roman"/>
          <w:i/>
          <w:iCs/>
          <w:sz w:val="24"/>
          <w:szCs w:val="24"/>
        </w:rPr>
        <w:t>Kao | About Kao</w:t>
      </w:r>
      <w:r w:rsidRPr="00C16B98">
        <w:rPr>
          <w:rFonts w:ascii="Times New Roman" w:hAnsi="Times New Roman" w:cs="Times New Roman"/>
          <w:sz w:val="24"/>
          <w:szCs w:val="24"/>
        </w:rPr>
        <w:t>. [online] www.kao.com. Available at: https://www.kao.com/global/en/corporate/.</w:t>
      </w:r>
    </w:p>
    <w:p w14:paraId="0096B24F" w14:textId="77777777" w:rsidR="00C16B98" w:rsidRPr="00C16B98" w:rsidRDefault="00C16B98" w:rsidP="00C16B98">
      <w:pPr>
        <w:rPr>
          <w:rFonts w:ascii="Times New Roman" w:hAnsi="Times New Roman" w:cs="Times New Roman"/>
          <w:sz w:val="24"/>
          <w:szCs w:val="24"/>
        </w:rPr>
      </w:pPr>
      <w:r w:rsidRPr="00C16B98">
        <w:rPr>
          <w:rFonts w:ascii="Times New Roman" w:hAnsi="Times New Roman" w:cs="Times New Roman"/>
          <w:sz w:val="24"/>
          <w:szCs w:val="24"/>
        </w:rPr>
        <w:t xml:space="preserve">Spencer-Oatey, H. and Franklin, P. (2009). </w:t>
      </w:r>
      <w:r w:rsidRPr="00C16B98">
        <w:rPr>
          <w:rFonts w:ascii="Times New Roman" w:hAnsi="Times New Roman" w:cs="Times New Roman"/>
          <w:i/>
          <w:iCs/>
          <w:sz w:val="24"/>
          <w:szCs w:val="24"/>
        </w:rPr>
        <w:t xml:space="preserve">Intercultural </w:t>
      </w:r>
      <w:proofErr w:type="gramStart"/>
      <w:r w:rsidRPr="00C16B98">
        <w:rPr>
          <w:rFonts w:ascii="Times New Roman" w:hAnsi="Times New Roman" w:cs="Times New Roman"/>
          <w:i/>
          <w:iCs/>
          <w:sz w:val="24"/>
          <w:szCs w:val="24"/>
        </w:rPr>
        <w:t>interaction :</w:t>
      </w:r>
      <w:proofErr w:type="gramEnd"/>
      <w:r w:rsidRPr="00C16B98">
        <w:rPr>
          <w:rFonts w:ascii="Times New Roman" w:hAnsi="Times New Roman" w:cs="Times New Roman"/>
          <w:i/>
          <w:iCs/>
          <w:sz w:val="24"/>
          <w:szCs w:val="24"/>
        </w:rPr>
        <w:t xml:space="preserve"> a multidisciplinary approach to intercultural communication</w:t>
      </w:r>
      <w:r w:rsidRPr="00C16B98">
        <w:rPr>
          <w:rFonts w:ascii="Times New Roman" w:hAnsi="Times New Roman" w:cs="Times New Roman"/>
          <w:sz w:val="24"/>
          <w:szCs w:val="24"/>
        </w:rPr>
        <w:t>. Basingstoke: Palgrave Macmillan.</w:t>
      </w:r>
    </w:p>
    <w:p w14:paraId="5E49A769" w14:textId="36C11735" w:rsidR="00C16B98" w:rsidRPr="00C16B98" w:rsidRDefault="00C16B98" w:rsidP="005B0809">
      <w:pPr>
        <w:rPr>
          <w:rFonts w:ascii="Times New Roman" w:hAnsi="Times New Roman" w:cs="Times New Roman"/>
          <w:sz w:val="24"/>
          <w:szCs w:val="24"/>
        </w:rPr>
      </w:pPr>
      <w:r w:rsidRPr="00C16B98">
        <w:rPr>
          <w:rFonts w:ascii="Times New Roman" w:hAnsi="Times New Roman" w:cs="Times New Roman"/>
          <w:sz w:val="24"/>
          <w:szCs w:val="24"/>
        </w:rPr>
        <w:t xml:space="preserve">Unilever (2023). </w:t>
      </w:r>
      <w:r w:rsidRPr="00C16B98">
        <w:rPr>
          <w:rFonts w:ascii="Times New Roman" w:hAnsi="Times New Roman" w:cs="Times New Roman"/>
          <w:i/>
          <w:iCs/>
          <w:sz w:val="24"/>
          <w:szCs w:val="24"/>
        </w:rPr>
        <w:t>Our Leadership</w:t>
      </w:r>
      <w:r w:rsidRPr="00C16B98">
        <w:rPr>
          <w:rFonts w:ascii="Times New Roman" w:hAnsi="Times New Roman" w:cs="Times New Roman"/>
          <w:sz w:val="24"/>
          <w:szCs w:val="24"/>
        </w:rPr>
        <w:t>. [online] Unilever. Available at: https://www.unilever.com/our-company/our-leadership/.</w:t>
      </w:r>
    </w:p>
    <w:sectPr w:rsidR="00C16B98" w:rsidRPr="00C16B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78D"/>
    <w:rsid w:val="0015494A"/>
    <w:rsid w:val="00436607"/>
    <w:rsid w:val="00497D2D"/>
    <w:rsid w:val="005B0809"/>
    <w:rsid w:val="0064017E"/>
    <w:rsid w:val="006F54EB"/>
    <w:rsid w:val="007006EE"/>
    <w:rsid w:val="0088478D"/>
    <w:rsid w:val="009A1E96"/>
    <w:rsid w:val="00A27B7E"/>
    <w:rsid w:val="00AD570B"/>
    <w:rsid w:val="00BD70B6"/>
    <w:rsid w:val="00C16B98"/>
    <w:rsid w:val="00D03F5F"/>
    <w:rsid w:val="00D95907"/>
    <w:rsid w:val="00E06D14"/>
    <w:rsid w:val="00FF0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E64AE"/>
  <w15:chartTrackingRefBased/>
  <w15:docId w15:val="{D28B7F0B-A887-4E2E-998A-32D3C1FB4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7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47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47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47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47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47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47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47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47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7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47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47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47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47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47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47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47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478D"/>
    <w:rPr>
      <w:rFonts w:eastAsiaTheme="majorEastAsia" w:cstheme="majorBidi"/>
      <w:color w:val="272727" w:themeColor="text1" w:themeTint="D8"/>
    </w:rPr>
  </w:style>
  <w:style w:type="paragraph" w:styleId="Title">
    <w:name w:val="Title"/>
    <w:basedOn w:val="Normal"/>
    <w:next w:val="Normal"/>
    <w:link w:val="TitleChar"/>
    <w:uiPriority w:val="10"/>
    <w:qFormat/>
    <w:rsid w:val="008847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7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7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7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478D"/>
    <w:pPr>
      <w:spacing w:before="160"/>
      <w:jc w:val="center"/>
    </w:pPr>
    <w:rPr>
      <w:i/>
      <w:iCs/>
      <w:color w:val="404040" w:themeColor="text1" w:themeTint="BF"/>
    </w:rPr>
  </w:style>
  <w:style w:type="character" w:customStyle="1" w:styleId="QuoteChar">
    <w:name w:val="Quote Char"/>
    <w:basedOn w:val="DefaultParagraphFont"/>
    <w:link w:val="Quote"/>
    <w:uiPriority w:val="29"/>
    <w:rsid w:val="0088478D"/>
    <w:rPr>
      <w:i/>
      <w:iCs/>
      <w:color w:val="404040" w:themeColor="text1" w:themeTint="BF"/>
    </w:rPr>
  </w:style>
  <w:style w:type="paragraph" w:styleId="ListParagraph">
    <w:name w:val="List Paragraph"/>
    <w:basedOn w:val="Normal"/>
    <w:uiPriority w:val="34"/>
    <w:qFormat/>
    <w:rsid w:val="0088478D"/>
    <w:pPr>
      <w:ind w:left="720"/>
      <w:contextualSpacing/>
    </w:pPr>
  </w:style>
  <w:style w:type="character" w:styleId="IntenseEmphasis">
    <w:name w:val="Intense Emphasis"/>
    <w:basedOn w:val="DefaultParagraphFont"/>
    <w:uiPriority w:val="21"/>
    <w:qFormat/>
    <w:rsid w:val="0088478D"/>
    <w:rPr>
      <w:i/>
      <w:iCs/>
      <w:color w:val="0F4761" w:themeColor="accent1" w:themeShade="BF"/>
    </w:rPr>
  </w:style>
  <w:style w:type="paragraph" w:styleId="IntenseQuote">
    <w:name w:val="Intense Quote"/>
    <w:basedOn w:val="Normal"/>
    <w:next w:val="Normal"/>
    <w:link w:val="IntenseQuoteChar"/>
    <w:uiPriority w:val="30"/>
    <w:qFormat/>
    <w:rsid w:val="008847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478D"/>
    <w:rPr>
      <w:i/>
      <w:iCs/>
      <w:color w:val="0F4761" w:themeColor="accent1" w:themeShade="BF"/>
    </w:rPr>
  </w:style>
  <w:style w:type="character" w:styleId="IntenseReference">
    <w:name w:val="Intense Reference"/>
    <w:basedOn w:val="DefaultParagraphFont"/>
    <w:uiPriority w:val="32"/>
    <w:qFormat/>
    <w:rsid w:val="0088478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17274">
      <w:bodyDiv w:val="1"/>
      <w:marLeft w:val="0"/>
      <w:marRight w:val="0"/>
      <w:marTop w:val="0"/>
      <w:marBottom w:val="0"/>
      <w:divBdr>
        <w:top w:val="none" w:sz="0" w:space="0" w:color="auto"/>
        <w:left w:val="none" w:sz="0" w:space="0" w:color="auto"/>
        <w:bottom w:val="none" w:sz="0" w:space="0" w:color="auto"/>
        <w:right w:val="none" w:sz="0" w:space="0" w:color="auto"/>
      </w:divBdr>
    </w:div>
    <w:div w:id="243876324">
      <w:bodyDiv w:val="1"/>
      <w:marLeft w:val="0"/>
      <w:marRight w:val="0"/>
      <w:marTop w:val="0"/>
      <w:marBottom w:val="0"/>
      <w:divBdr>
        <w:top w:val="none" w:sz="0" w:space="0" w:color="auto"/>
        <w:left w:val="none" w:sz="0" w:space="0" w:color="auto"/>
        <w:bottom w:val="none" w:sz="0" w:space="0" w:color="auto"/>
        <w:right w:val="none" w:sz="0" w:space="0" w:color="auto"/>
      </w:divBdr>
    </w:div>
    <w:div w:id="319584280">
      <w:bodyDiv w:val="1"/>
      <w:marLeft w:val="0"/>
      <w:marRight w:val="0"/>
      <w:marTop w:val="0"/>
      <w:marBottom w:val="0"/>
      <w:divBdr>
        <w:top w:val="none" w:sz="0" w:space="0" w:color="auto"/>
        <w:left w:val="none" w:sz="0" w:space="0" w:color="auto"/>
        <w:bottom w:val="none" w:sz="0" w:space="0" w:color="auto"/>
        <w:right w:val="none" w:sz="0" w:space="0" w:color="auto"/>
      </w:divBdr>
    </w:div>
    <w:div w:id="337541244">
      <w:bodyDiv w:val="1"/>
      <w:marLeft w:val="0"/>
      <w:marRight w:val="0"/>
      <w:marTop w:val="0"/>
      <w:marBottom w:val="0"/>
      <w:divBdr>
        <w:top w:val="none" w:sz="0" w:space="0" w:color="auto"/>
        <w:left w:val="none" w:sz="0" w:space="0" w:color="auto"/>
        <w:bottom w:val="none" w:sz="0" w:space="0" w:color="auto"/>
        <w:right w:val="none" w:sz="0" w:space="0" w:color="auto"/>
      </w:divBdr>
    </w:div>
    <w:div w:id="371809160">
      <w:bodyDiv w:val="1"/>
      <w:marLeft w:val="0"/>
      <w:marRight w:val="0"/>
      <w:marTop w:val="0"/>
      <w:marBottom w:val="0"/>
      <w:divBdr>
        <w:top w:val="none" w:sz="0" w:space="0" w:color="auto"/>
        <w:left w:val="none" w:sz="0" w:space="0" w:color="auto"/>
        <w:bottom w:val="none" w:sz="0" w:space="0" w:color="auto"/>
        <w:right w:val="none" w:sz="0" w:space="0" w:color="auto"/>
      </w:divBdr>
    </w:div>
    <w:div w:id="373845172">
      <w:bodyDiv w:val="1"/>
      <w:marLeft w:val="0"/>
      <w:marRight w:val="0"/>
      <w:marTop w:val="0"/>
      <w:marBottom w:val="0"/>
      <w:divBdr>
        <w:top w:val="none" w:sz="0" w:space="0" w:color="auto"/>
        <w:left w:val="none" w:sz="0" w:space="0" w:color="auto"/>
        <w:bottom w:val="none" w:sz="0" w:space="0" w:color="auto"/>
        <w:right w:val="none" w:sz="0" w:space="0" w:color="auto"/>
      </w:divBdr>
    </w:div>
    <w:div w:id="406732057">
      <w:bodyDiv w:val="1"/>
      <w:marLeft w:val="0"/>
      <w:marRight w:val="0"/>
      <w:marTop w:val="0"/>
      <w:marBottom w:val="0"/>
      <w:divBdr>
        <w:top w:val="none" w:sz="0" w:space="0" w:color="auto"/>
        <w:left w:val="none" w:sz="0" w:space="0" w:color="auto"/>
        <w:bottom w:val="none" w:sz="0" w:space="0" w:color="auto"/>
        <w:right w:val="none" w:sz="0" w:space="0" w:color="auto"/>
      </w:divBdr>
      <w:divsChild>
        <w:div w:id="1906647430">
          <w:marLeft w:val="-720"/>
          <w:marRight w:val="0"/>
          <w:marTop w:val="0"/>
          <w:marBottom w:val="0"/>
          <w:divBdr>
            <w:top w:val="none" w:sz="0" w:space="0" w:color="auto"/>
            <w:left w:val="none" w:sz="0" w:space="0" w:color="auto"/>
            <w:bottom w:val="none" w:sz="0" w:space="0" w:color="auto"/>
            <w:right w:val="none" w:sz="0" w:space="0" w:color="auto"/>
          </w:divBdr>
        </w:div>
      </w:divsChild>
    </w:div>
    <w:div w:id="464784061">
      <w:bodyDiv w:val="1"/>
      <w:marLeft w:val="0"/>
      <w:marRight w:val="0"/>
      <w:marTop w:val="0"/>
      <w:marBottom w:val="0"/>
      <w:divBdr>
        <w:top w:val="none" w:sz="0" w:space="0" w:color="auto"/>
        <w:left w:val="none" w:sz="0" w:space="0" w:color="auto"/>
        <w:bottom w:val="none" w:sz="0" w:space="0" w:color="auto"/>
        <w:right w:val="none" w:sz="0" w:space="0" w:color="auto"/>
      </w:divBdr>
    </w:div>
    <w:div w:id="472600308">
      <w:bodyDiv w:val="1"/>
      <w:marLeft w:val="0"/>
      <w:marRight w:val="0"/>
      <w:marTop w:val="0"/>
      <w:marBottom w:val="0"/>
      <w:divBdr>
        <w:top w:val="none" w:sz="0" w:space="0" w:color="auto"/>
        <w:left w:val="none" w:sz="0" w:space="0" w:color="auto"/>
        <w:bottom w:val="none" w:sz="0" w:space="0" w:color="auto"/>
        <w:right w:val="none" w:sz="0" w:space="0" w:color="auto"/>
      </w:divBdr>
      <w:divsChild>
        <w:div w:id="1949462707">
          <w:marLeft w:val="0"/>
          <w:marRight w:val="0"/>
          <w:marTop w:val="0"/>
          <w:marBottom w:val="0"/>
          <w:divBdr>
            <w:top w:val="none" w:sz="0" w:space="0" w:color="auto"/>
            <w:left w:val="none" w:sz="0" w:space="0" w:color="auto"/>
            <w:bottom w:val="none" w:sz="0" w:space="0" w:color="auto"/>
            <w:right w:val="none" w:sz="0" w:space="0" w:color="auto"/>
          </w:divBdr>
        </w:div>
      </w:divsChild>
    </w:div>
    <w:div w:id="476413863">
      <w:bodyDiv w:val="1"/>
      <w:marLeft w:val="0"/>
      <w:marRight w:val="0"/>
      <w:marTop w:val="0"/>
      <w:marBottom w:val="0"/>
      <w:divBdr>
        <w:top w:val="none" w:sz="0" w:space="0" w:color="auto"/>
        <w:left w:val="none" w:sz="0" w:space="0" w:color="auto"/>
        <w:bottom w:val="none" w:sz="0" w:space="0" w:color="auto"/>
        <w:right w:val="none" w:sz="0" w:space="0" w:color="auto"/>
      </w:divBdr>
    </w:div>
    <w:div w:id="494414978">
      <w:bodyDiv w:val="1"/>
      <w:marLeft w:val="0"/>
      <w:marRight w:val="0"/>
      <w:marTop w:val="0"/>
      <w:marBottom w:val="0"/>
      <w:divBdr>
        <w:top w:val="none" w:sz="0" w:space="0" w:color="auto"/>
        <w:left w:val="none" w:sz="0" w:space="0" w:color="auto"/>
        <w:bottom w:val="none" w:sz="0" w:space="0" w:color="auto"/>
        <w:right w:val="none" w:sz="0" w:space="0" w:color="auto"/>
      </w:divBdr>
    </w:div>
    <w:div w:id="525827135">
      <w:bodyDiv w:val="1"/>
      <w:marLeft w:val="0"/>
      <w:marRight w:val="0"/>
      <w:marTop w:val="0"/>
      <w:marBottom w:val="0"/>
      <w:divBdr>
        <w:top w:val="none" w:sz="0" w:space="0" w:color="auto"/>
        <w:left w:val="none" w:sz="0" w:space="0" w:color="auto"/>
        <w:bottom w:val="none" w:sz="0" w:space="0" w:color="auto"/>
        <w:right w:val="none" w:sz="0" w:space="0" w:color="auto"/>
      </w:divBdr>
    </w:div>
    <w:div w:id="538325603">
      <w:bodyDiv w:val="1"/>
      <w:marLeft w:val="0"/>
      <w:marRight w:val="0"/>
      <w:marTop w:val="0"/>
      <w:marBottom w:val="0"/>
      <w:divBdr>
        <w:top w:val="none" w:sz="0" w:space="0" w:color="auto"/>
        <w:left w:val="none" w:sz="0" w:space="0" w:color="auto"/>
        <w:bottom w:val="none" w:sz="0" w:space="0" w:color="auto"/>
        <w:right w:val="none" w:sz="0" w:space="0" w:color="auto"/>
      </w:divBdr>
    </w:div>
    <w:div w:id="538933013">
      <w:bodyDiv w:val="1"/>
      <w:marLeft w:val="0"/>
      <w:marRight w:val="0"/>
      <w:marTop w:val="0"/>
      <w:marBottom w:val="0"/>
      <w:divBdr>
        <w:top w:val="none" w:sz="0" w:space="0" w:color="auto"/>
        <w:left w:val="none" w:sz="0" w:space="0" w:color="auto"/>
        <w:bottom w:val="none" w:sz="0" w:space="0" w:color="auto"/>
        <w:right w:val="none" w:sz="0" w:space="0" w:color="auto"/>
      </w:divBdr>
    </w:div>
    <w:div w:id="584581154">
      <w:bodyDiv w:val="1"/>
      <w:marLeft w:val="0"/>
      <w:marRight w:val="0"/>
      <w:marTop w:val="0"/>
      <w:marBottom w:val="0"/>
      <w:divBdr>
        <w:top w:val="none" w:sz="0" w:space="0" w:color="auto"/>
        <w:left w:val="none" w:sz="0" w:space="0" w:color="auto"/>
        <w:bottom w:val="none" w:sz="0" w:space="0" w:color="auto"/>
        <w:right w:val="none" w:sz="0" w:space="0" w:color="auto"/>
      </w:divBdr>
    </w:div>
    <w:div w:id="589974307">
      <w:bodyDiv w:val="1"/>
      <w:marLeft w:val="0"/>
      <w:marRight w:val="0"/>
      <w:marTop w:val="0"/>
      <w:marBottom w:val="0"/>
      <w:divBdr>
        <w:top w:val="none" w:sz="0" w:space="0" w:color="auto"/>
        <w:left w:val="none" w:sz="0" w:space="0" w:color="auto"/>
        <w:bottom w:val="none" w:sz="0" w:space="0" w:color="auto"/>
        <w:right w:val="none" w:sz="0" w:space="0" w:color="auto"/>
      </w:divBdr>
    </w:div>
    <w:div w:id="633490700">
      <w:bodyDiv w:val="1"/>
      <w:marLeft w:val="0"/>
      <w:marRight w:val="0"/>
      <w:marTop w:val="0"/>
      <w:marBottom w:val="0"/>
      <w:divBdr>
        <w:top w:val="none" w:sz="0" w:space="0" w:color="auto"/>
        <w:left w:val="none" w:sz="0" w:space="0" w:color="auto"/>
        <w:bottom w:val="none" w:sz="0" w:space="0" w:color="auto"/>
        <w:right w:val="none" w:sz="0" w:space="0" w:color="auto"/>
      </w:divBdr>
    </w:div>
    <w:div w:id="714811788">
      <w:bodyDiv w:val="1"/>
      <w:marLeft w:val="0"/>
      <w:marRight w:val="0"/>
      <w:marTop w:val="0"/>
      <w:marBottom w:val="0"/>
      <w:divBdr>
        <w:top w:val="none" w:sz="0" w:space="0" w:color="auto"/>
        <w:left w:val="none" w:sz="0" w:space="0" w:color="auto"/>
        <w:bottom w:val="none" w:sz="0" w:space="0" w:color="auto"/>
        <w:right w:val="none" w:sz="0" w:space="0" w:color="auto"/>
      </w:divBdr>
    </w:div>
    <w:div w:id="778796922">
      <w:bodyDiv w:val="1"/>
      <w:marLeft w:val="0"/>
      <w:marRight w:val="0"/>
      <w:marTop w:val="0"/>
      <w:marBottom w:val="0"/>
      <w:divBdr>
        <w:top w:val="none" w:sz="0" w:space="0" w:color="auto"/>
        <w:left w:val="none" w:sz="0" w:space="0" w:color="auto"/>
        <w:bottom w:val="none" w:sz="0" w:space="0" w:color="auto"/>
        <w:right w:val="none" w:sz="0" w:space="0" w:color="auto"/>
      </w:divBdr>
    </w:div>
    <w:div w:id="881135809">
      <w:bodyDiv w:val="1"/>
      <w:marLeft w:val="0"/>
      <w:marRight w:val="0"/>
      <w:marTop w:val="0"/>
      <w:marBottom w:val="0"/>
      <w:divBdr>
        <w:top w:val="none" w:sz="0" w:space="0" w:color="auto"/>
        <w:left w:val="none" w:sz="0" w:space="0" w:color="auto"/>
        <w:bottom w:val="none" w:sz="0" w:space="0" w:color="auto"/>
        <w:right w:val="none" w:sz="0" w:space="0" w:color="auto"/>
      </w:divBdr>
    </w:div>
    <w:div w:id="1022512038">
      <w:bodyDiv w:val="1"/>
      <w:marLeft w:val="0"/>
      <w:marRight w:val="0"/>
      <w:marTop w:val="0"/>
      <w:marBottom w:val="0"/>
      <w:divBdr>
        <w:top w:val="none" w:sz="0" w:space="0" w:color="auto"/>
        <w:left w:val="none" w:sz="0" w:space="0" w:color="auto"/>
        <w:bottom w:val="none" w:sz="0" w:space="0" w:color="auto"/>
        <w:right w:val="none" w:sz="0" w:space="0" w:color="auto"/>
      </w:divBdr>
    </w:div>
    <w:div w:id="1031224711">
      <w:bodyDiv w:val="1"/>
      <w:marLeft w:val="0"/>
      <w:marRight w:val="0"/>
      <w:marTop w:val="0"/>
      <w:marBottom w:val="0"/>
      <w:divBdr>
        <w:top w:val="none" w:sz="0" w:space="0" w:color="auto"/>
        <w:left w:val="none" w:sz="0" w:space="0" w:color="auto"/>
        <w:bottom w:val="none" w:sz="0" w:space="0" w:color="auto"/>
        <w:right w:val="none" w:sz="0" w:space="0" w:color="auto"/>
      </w:divBdr>
    </w:div>
    <w:div w:id="1101879436">
      <w:bodyDiv w:val="1"/>
      <w:marLeft w:val="0"/>
      <w:marRight w:val="0"/>
      <w:marTop w:val="0"/>
      <w:marBottom w:val="0"/>
      <w:divBdr>
        <w:top w:val="none" w:sz="0" w:space="0" w:color="auto"/>
        <w:left w:val="none" w:sz="0" w:space="0" w:color="auto"/>
        <w:bottom w:val="none" w:sz="0" w:space="0" w:color="auto"/>
        <w:right w:val="none" w:sz="0" w:space="0" w:color="auto"/>
      </w:divBdr>
    </w:div>
    <w:div w:id="1136138705">
      <w:bodyDiv w:val="1"/>
      <w:marLeft w:val="0"/>
      <w:marRight w:val="0"/>
      <w:marTop w:val="0"/>
      <w:marBottom w:val="0"/>
      <w:divBdr>
        <w:top w:val="none" w:sz="0" w:space="0" w:color="auto"/>
        <w:left w:val="none" w:sz="0" w:space="0" w:color="auto"/>
        <w:bottom w:val="none" w:sz="0" w:space="0" w:color="auto"/>
        <w:right w:val="none" w:sz="0" w:space="0" w:color="auto"/>
      </w:divBdr>
    </w:div>
    <w:div w:id="1247418707">
      <w:bodyDiv w:val="1"/>
      <w:marLeft w:val="0"/>
      <w:marRight w:val="0"/>
      <w:marTop w:val="0"/>
      <w:marBottom w:val="0"/>
      <w:divBdr>
        <w:top w:val="none" w:sz="0" w:space="0" w:color="auto"/>
        <w:left w:val="none" w:sz="0" w:space="0" w:color="auto"/>
        <w:bottom w:val="none" w:sz="0" w:space="0" w:color="auto"/>
        <w:right w:val="none" w:sz="0" w:space="0" w:color="auto"/>
      </w:divBdr>
    </w:div>
    <w:div w:id="1256397224">
      <w:bodyDiv w:val="1"/>
      <w:marLeft w:val="0"/>
      <w:marRight w:val="0"/>
      <w:marTop w:val="0"/>
      <w:marBottom w:val="0"/>
      <w:divBdr>
        <w:top w:val="none" w:sz="0" w:space="0" w:color="auto"/>
        <w:left w:val="none" w:sz="0" w:space="0" w:color="auto"/>
        <w:bottom w:val="none" w:sz="0" w:space="0" w:color="auto"/>
        <w:right w:val="none" w:sz="0" w:space="0" w:color="auto"/>
      </w:divBdr>
    </w:div>
    <w:div w:id="1274903110">
      <w:bodyDiv w:val="1"/>
      <w:marLeft w:val="0"/>
      <w:marRight w:val="0"/>
      <w:marTop w:val="0"/>
      <w:marBottom w:val="0"/>
      <w:divBdr>
        <w:top w:val="none" w:sz="0" w:space="0" w:color="auto"/>
        <w:left w:val="none" w:sz="0" w:space="0" w:color="auto"/>
        <w:bottom w:val="none" w:sz="0" w:space="0" w:color="auto"/>
        <w:right w:val="none" w:sz="0" w:space="0" w:color="auto"/>
      </w:divBdr>
    </w:div>
    <w:div w:id="1299727840">
      <w:bodyDiv w:val="1"/>
      <w:marLeft w:val="0"/>
      <w:marRight w:val="0"/>
      <w:marTop w:val="0"/>
      <w:marBottom w:val="0"/>
      <w:divBdr>
        <w:top w:val="none" w:sz="0" w:space="0" w:color="auto"/>
        <w:left w:val="none" w:sz="0" w:space="0" w:color="auto"/>
        <w:bottom w:val="none" w:sz="0" w:space="0" w:color="auto"/>
        <w:right w:val="none" w:sz="0" w:space="0" w:color="auto"/>
      </w:divBdr>
    </w:div>
    <w:div w:id="1374696609">
      <w:bodyDiv w:val="1"/>
      <w:marLeft w:val="0"/>
      <w:marRight w:val="0"/>
      <w:marTop w:val="0"/>
      <w:marBottom w:val="0"/>
      <w:divBdr>
        <w:top w:val="none" w:sz="0" w:space="0" w:color="auto"/>
        <w:left w:val="none" w:sz="0" w:space="0" w:color="auto"/>
        <w:bottom w:val="none" w:sz="0" w:space="0" w:color="auto"/>
        <w:right w:val="none" w:sz="0" w:space="0" w:color="auto"/>
      </w:divBdr>
    </w:div>
    <w:div w:id="1384018260">
      <w:bodyDiv w:val="1"/>
      <w:marLeft w:val="0"/>
      <w:marRight w:val="0"/>
      <w:marTop w:val="0"/>
      <w:marBottom w:val="0"/>
      <w:divBdr>
        <w:top w:val="none" w:sz="0" w:space="0" w:color="auto"/>
        <w:left w:val="none" w:sz="0" w:space="0" w:color="auto"/>
        <w:bottom w:val="none" w:sz="0" w:space="0" w:color="auto"/>
        <w:right w:val="none" w:sz="0" w:space="0" w:color="auto"/>
      </w:divBdr>
    </w:div>
    <w:div w:id="1410034169">
      <w:bodyDiv w:val="1"/>
      <w:marLeft w:val="0"/>
      <w:marRight w:val="0"/>
      <w:marTop w:val="0"/>
      <w:marBottom w:val="0"/>
      <w:divBdr>
        <w:top w:val="none" w:sz="0" w:space="0" w:color="auto"/>
        <w:left w:val="none" w:sz="0" w:space="0" w:color="auto"/>
        <w:bottom w:val="none" w:sz="0" w:space="0" w:color="auto"/>
        <w:right w:val="none" w:sz="0" w:space="0" w:color="auto"/>
      </w:divBdr>
    </w:div>
    <w:div w:id="1507985860">
      <w:bodyDiv w:val="1"/>
      <w:marLeft w:val="0"/>
      <w:marRight w:val="0"/>
      <w:marTop w:val="0"/>
      <w:marBottom w:val="0"/>
      <w:divBdr>
        <w:top w:val="none" w:sz="0" w:space="0" w:color="auto"/>
        <w:left w:val="none" w:sz="0" w:space="0" w:color="auto"/>
        <w:bottom w:val="none" w:sz="0" w:space="0" w:color="auto"/>
        <w:right w:val="none" w:sz="0" w:space="0" w:color="auto"/>
      </w:divBdr>
      <w:divsChild>
        <w:div w:id="938023229">
          <w:marLeft w:val="-720"/>
          <w:marRight w:val="0"/>
          <w:marTop w:val="0"/>
          <w:marBottom w:val="0"/>
          <w:divBdr>
            <w:top w:val="none" w:sz="0" w:space="0" w:color="auto"/>
            <w:left w:val="none" w:sz="0" w:space="0" w:color="auto"/>
            <w:bottom w:val="none" w:sz="0" w:space="0" w:color="auto"/>
            <w:right w:val="none" w:sz="0" w:space="0" w:color="auto"/>
          </w:divBdr>
        </w:div>
      </w:divsChild>
    </w:div>
    <w:div w:id="1567495056">
      <w:bodyDiv w:val="1"/>
      <w:marLeft w:val="0"/>
      <w:marRight w:val="0"/>
      <w:marTop w:val="0"/>
      <w:marBottom w:val="0"/>
      <w:divBdr>
        <w:top w:val="none" w:sz="0" w:space="0" w:color="auto"/>
        <w:left w:val="none" w:sz="0" w:space="0" w:color="auto"/>
        <w:bottom w:val="none" w:sz="0" w:space="0" w:color="auto"/>
        <w:right w:val="none" w:sz="0" w:space="0" w:color="auto"/>
      </w:divBdr>
    </w:div>
    <w:div w:id="1608542533">
      <w:bodyDiv w:val="1"/>
      <w:marLeft w:val="0"/>
      <w:marRight w:val="0"/>
      <w:marTop w:val="0"/>
      <w:marBottom w:val="0"/>
      <w:divBdr>
        <w:top w:val="none" w:sz="0" w:space="0" w:color="auto"/>
        <w:left w:val="none" w:sz="0" w:space="0" w:color="auto"/>
        <w:bottom w:val="none" w:sz="0" w:space="0" w:color="auto"/>
        <w:right w:val="none" w:sz="0" w:space="0" w:color="auto"/>
      </w:divBdr>
    </w:div>
    <w:div w:id="1619141206">
      <w:bodyDiv w:val="1"/>
      <w:marLeft w:val="0"/>
      <w:marRight w:val="0"/>
      <w:marTop w:val="0"/>
      <w:marBottom w:val="0"/>
      <w:divBdr>
        <w:top w:val="none" w:sz="0" w:space="0" w:color="auto"/>
        <w:left w:val="none" w:sz="0" w:space="0" w:color="auto"/>
        <w:bottom w:val="none" w:sz="0" w:space="0" w:color="auto"/>
        <w:right w:val="none" w:sz="0" w:space="0" w:color="auto"/>
      </w:divBdr>
    </w:div>
    <w:div w:id="1663436328">
      <w:bodyDiv w:val="1"/>
      <w:marLeft w:val="0"/>
      <w:marRight w:val="0"/>
      <w:marTop w:val="0"/>
      <w:marBottom w:val="0"/>
      <w:divBdr>
        <w:top w:val="none" w:sz="0" w:space="0" w:color="auto"/>
        <w:left w:val="none" w:sz="0" w:space="0" w:color="auto"/>
        <w:bottom w:val="none" w:sz="0" w:space="0" w:color="auto"/>
        <w:right w:val="none" w:sz="0" w:space="0" w:color="auto"/>
      </w:divBdr>
      <w:divsChild>
        <w:div w:id="445197798">
          <w:marLeft w:val="0"/>
          <w:marRight w:val="0"/>
          <w:marTop w:val="0"/>
          <w:marBottom w:val="0"/>
          <w:divBdr>
            <w:top w:val="none" w:sz="0" w:space="0" w:color="auto"/>
            <w:left w:val="none" w:sz="0" w:space="0" w:color="auto"/>
            <w:bottom w:val="none" w:sz="0" w:space="0" w:color="auto"/>
            <w:right w:val="none" w:sz="0" w:space="0" w:color="auto"/>
          </w:divBdr>
        </w:div>
      </w:divsChild>
    </w:div>
    <w:div w:id="1742940905">
      <w:bodyDiv w:val="1"/>
      <w:marLeft w:val="0"/>
      <w:marRight w:val="0"/>
      <w:marTop w:val="0"/>
      <w:marBottom w:val="0"/>
      <w:divBdr>
        <w:top w:val="none" w:sz="0" w:space="0" w:color="auto"/>
        <w:left w:val="none" w:sz="0" w:space="0" w:color="auto"/>
        <w:bottom w:val="none" w:sz="0" w:space="0" w:color="auto"/>
        <w:right w:val="none" w:sz="0" w:space="0" w:color="auto"/>
      </w:divBdr>
    </w:div>
    <w:div w:id="1754551643">
      <w:bodyDiv w:val="1"/>
      <w:marLeft w:val="0"/>
      <w:marRight w:val="0"/>
      <w:marTop w:val="0"/>
      <w:marBottom w:val="0"/>
      <w:divBdr>
        <w:top w:val="none" w:sz="0" w:space="0" w:color="auto"/>
        <w:left w:val="none" w:sz="0" w:space="0" w:color="auto"/>
        <w:bottom w:val="none" w:sz="0" w:space="0" w:color="auto"/>
        <w:right w:val="none" w:sz="0" w:space="0" w:color="auto"/>
      </w:divBdr>
    </w:div>
    <w:div w:id="1780370914">
      <w:bodyDiv w:val="1"/>
      <w:marLeft w:val="0"/>
      <w:marRight w:val="0"/>
      <w:marTop w:val="0"/>
      <w:marBottom w:val="0"/>
      <w:divBdr>
        <w:top w:val="none" w:sz="0" w:space="0" w:color="auto"/>
        <w:left w:val="none" w:sz="0" w:space="0" w:color="auto"/>
        <w:bottom w:val="none" w:sz="0" w:space="0" w:color="auto"/>
        <w:right w:val="none" w:sz="0" w:space="0" w:color="auto"/>
      </w:divBdr>
    </w:div>
    <w:div w:id="1791629258">
      <w:bodyDiv w:val="1"/>
      <w:marLeft w:val="0"/>
      <w:marRight w:val="0"/>
      <w:marTop w:val="0"/>
      <w:marBottom w:val="0"/>
      <w:divBdr>
        <w:top w:val="none" w:sz="0" w:space="0" w:color="auto"/>
        <w:left w:val="none" w:sz="0" w:space="0" w:color="auto"/>
        <w:bottom w:val="none" w:sz="0" w:space="0" w:color="auto"/>
        <w:right w:val="none" w:sz="0" w:space="0" w:color="auto"/>
      </w:divBdr>
    </w:div>
    <w:div w:id="1792673262">
      <w:bodyDiv w:val="1"/>
      <w:marLeft w:val="0"/>
      <w:marRight w:val="0"/>
      <w:marTop w:val="0"/>
      <w:marBottom w:val="0"/>
      <w:divBdr>
        <w:top w:val="none" w:sz="0" w:space="0" w:color="auto"/>
        <w:left w:val="none" w:sz="0" w:space="0" w:color="auto"/>
        <w:bottom w:val="none" w:sz="0" w:space="0" w:color="auto"/>
        <w:right w:val="none" w:sz="0" w:space="0" w:color="auto"/>
      </w:divBdr>
    </w:div>
    <w:div w:id="1797602572">
      <w:bodyDiv w:val="1"/>
      <w:marLeft w:val="0"/>
      <w:marRight w:val="0"/>
      <w:marTop w:val="0"/>
      <w:marBottom w:val="0"/>
      <w:divBdr>
        <w:top w:val="none" w:sz="0" w:space="0" w:color="auto"/>
        <w:left w:val="none" w:sz="0" w:space="0" w:color="auto"/>
        <w:bottom w:val="none" w:sz="0" w:space="0" w:color="auto"/>
        <w:right w:val="none" w:sz="0" w:space="0" w:color="auto"/>
      </w:divBdr>
    </w:div>
    <w:div w:id="1846240448">
      <w:bodyDiv w:val="1"/>
      <w:marLeft w:val="0"/>
      <w:marRight w:val="0"/>
      <w:marTop w:val="0"/>
      <w:marBottom w:val="0"/>
      <w:divBdr>
        <w:top w:val="none" w:sz="0" w:space="0" w:color="auto"/>
        <w:left w:val="none" w:sz="0" w:space="0" w:color="auto"/>
        <w:bottom w:val="none" w:sz="0" w:space="0" w:color="auto"/>
        <w:right w:val="none" w:sz="0" w:space="0" w:color="auto"/>
      </w:divBdr>
    </w:div>
    <w:div w:id="1893812344">
      <w:bodyDiv w:val="1"/>
      <w:marLeft w:val="0"/>
      <w:marRight w:val="0"/>
      <w:marTop w:val="0"/>
      <w:marBottom w:val="0"/>
      <w:divBdr>
        <w:top w:val="none" w:sz="0" w:space="0" w:color="auto"/>
        <w:left w:val="none" w:sz="0" w:space="0" w:color="auto"/>
        <w:bottom w:val="none" w:sz="0" w:space="0" w:color="auto"/>
        <w:right w:val="none" w:sz="0" w:space="0" w:color="auto"/>
      </w:divBdr>
    </w:div>
    <w:div w:id="1934705205">
      <w:bodyDiv w:val="1"/>
      <w:marLeft w:val="0"/>
      <w:marRight w:val="0"/>
      <w:marTop w:val="0"/>
      <w:marBottom w:val="0"/>
      <w:divBdr>
        <w:top w:val="none" w:sz="0" w:space="0" w:color="auto"/>
        <w:left w:val="none" w:sz="0" w:space="0" w:color="auto"/>
        <w:bottom w:val="none" w:sz="0" w:space="0" w:color="auto"/>
        <w:right w:val="none" w:sz="0" w:space="0" w:color="auto"/>
      </w:divBdr>
    </w:div>
    <w:div w:id="1943292822">
      <w:bodyDiv w:val="1"/>
      <w:marLeft w:val="0"/>
      <w:marRight w:val="0"/>
      <w:marTop w:val="0"/>
      <w:marBottom w:val="0"/>
      <w:divBdr>
        <w:top w:val="none" w:sz="0" w:space="0" w:color="auto"/>
        <w:left w:val="none" w:sz="0" w:space="0" w:color="auto"/>
        <w:bottom w:val="none" w:sz="0" w:space="0" w:color="auto"/>
        <w:right w:val="none" w:sz="0" w:space="0" w:color="auto"/>
      </w:divBdr>
    </w:div>
    <w:div w:id="2024352640">
      <w:bodyDiv w:val="1"/>
      <w:marLeft w:val="0"/>
      <w:marRight w:val="0"/>
      <w:marTop w:val="0"/>
      <w:marBottom w:val="0"/>
      <w:divBdr>
        <w:top w:val="none" w:sz="0" w:space="0" w:color="auto"/>
        <w:left w:val="none" w:sz="0" w:space="0" w:color="auto"/>
        <w:bottom w:val="none" w:sz="0" w:space="0" w:color="auto"/>
        <w:right w:val="none" w:sz="0" w:space="0" w:color="auto"/>
      </w:divBdr>
    </w:div>
    <w:div w:id="2060088994">
      <w:bodyDiv w:val="1"/>
      <w:marLeft w:val="0"/>
      <w:marRight w:val="0"/>
      <w:marTop w:val="0"/>
      <w:marBottom w:val="0"/>
      <w:divBdr>
        <w:top w:val="none" w:sz="0" w:space="0" w:color="auto"/>
        <w:left w:val="none" w:sz="0" w:space="0" w:color="auto"/>
        <w:bottom w:val="none" w:sz="0" w:space="0" w:color="auto"/>
        <w:right w:val="none" w:sz="0" w:space="0" w:color="auto"/>
      </w:divBdr>
    </w:div>
    <w:div w:id="2061974184">
      <w:bodyDiv w:val="1"/>
      <w:marLeft w:val="0"/>
      <w:marRight w:val="0"/>
      <w:marTop w:val="0"/>
      <w:marBottom w:val="0"/>
      <w:divBdr>
        <w:top w:val="none" w:sz="0" w:space="0" w:color="auto"/>
        <w:left w:val="none" w:sz="0" w:space="0" w:color="auto"/>
        <w:bottom w:val="none" w:sz="0" w:space="0" w:color="auto"/>
        <w:right w:val="none" w:sz="0" w:space="0" w:color="auto"/>
      </w:divBdr>
    </w:div>
    <w:div w:id="2104301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6</Pages>
  <Words>2321</Words>
  <Characters>13233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dudan</dc:creator>
  <cp:keywords/>
  <dc:description/>
  <cp:lastModifiedBy>andra dudan</cp:lastModifiedBy>
  <cp:revision>2</cp:revision>
  <dcterms:created xsi:type="dcterms:W3CDTF">2025-04-03T01:36:00Z</dcterms:created>
  <dcterms:modified xsi:type="dcterms:W3CDTF">2025-04-06T09:39:00Z</dcterms:modified>
</cp:coreProperties>
</file>