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89744"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010FFDF9" w14:textId="77777777" w:rsidR="00683D6C" w:rsidRPr="00683D6C" w:rsidRDefault="00683D6C" w:rsidP="00683D6C">
      <w:pPr>
        <w:widowControl/>
        <w:jc w:val="center"/>
        <w:rPr>
          <w:rFonts w:ascii="Times New Roman" w:eastAsia="等线" w:hAnsi="Times New Roman" w:cs="Times New Roman"/>
          <w:kern w:val="0"/>
          <w:sz w:val="22"/>
        </w:rPr>
      </w:pPr>
      <w:r w:rsidRPr="00683D6C">
        <w:rPr>
          <w:rFonts w:ascii="Times New Roman" w:eastAsia="等线" w:hAnsi="Times New Roman" w:cs="Times New Roman"/>
          <w:noProof/>
          <w:kern w:val="0"/>
          <w:sz w:val="22"/>
        </w:rPr>
        <w:drawing>
          <wp:inline distT="0" distB="0" distL="0" distR="0" wp14:anchorId="2FA684B4" wp14:editId="223DAA3D">
            <wp:extent cx="2383258" cy="951304"/>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4349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05684" cy="960256"/>
                    </a:xfrm>
                    <a:prstGeom prst="rect">
                      <a:avLst/>
                    </a:prstGeom>
                    <a:noFill/>
                  </pic:spPr>
                </pic:pic>
              </a:graphicData>
            </a:graphic>
          </wp:inline>
        </w:drawing>
      </w:r>
    </w:p>
    <w:p w14:paraId="5D8EED02"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4F273E5E" w14:textId="77777777" w:rsidR="00683D6C" w:rsidRPr="00683D6C" w:rsidRDefault="00683D6C" w:rsidP="00683D6C">
      <w:pPr>
        <w:widowControl/>
        <w:spacing w:line="360" w:lineRule="auto"/>
        <w:rPr>
          <w:rFonts w:ascii="Times New Roman" w:eastAsia="等线" w:hAnsi="Times New Roman" w:cs="Times New Roman"/>
          <w:kern w:val="0"/>
          <w:sz w:val="22"/>
        </w:rPr>
      </w:pPr>
    </w:p>
    <w:p w14:paraId="2F907CE2" w14:textId="77777777" w:rsidR="00683D6C" w:rsidRPr="00683D6C" w:rsidRDefault="00683D6C" w:rsidP="00683D6C">
      <w:pPr>
        <w:widowControl/>
        <w:spacing w:line="360" w:lineRule="auto"/>
        <w:rPr>
          <w:rFonts w:ascii="Times New Roman" w:eastAsia="等线" w:hAnsi="Times New Roman" w:cs="Times New Roman"/>
          <w:kern w:val="0"/>
          <w:sz w:val="22"/>
        </w:rPr>
      </w:pPr>
    </w:p>
    <w:p w14:paraId="5513B0AF" w14:textId="77777777" w:rsidR="00683D6C" w:rsidRPr="00683D6C" w:rsidRDefault="00683D6C" w:rsidP="00683D6C">
      <w:pPr>
        <w:widowControl/>
        <w:spacing w:line="360" w:lineRule="auto"/>
        <w:rPr>
          <w:rFonts w:ascii="Times New Roman" w:eastAsia="等线" w:hAnsi="Times New Roman" w:cs="Times New Roman"/>
          <w:kern w:val="0"/>
          <w:sz w:val="22"/>
        </w:rPr>
      </w:pPr>
    </w:p>
    <w:p w14:paraId="6F6E0775" w14:textId="77777777" w:rsidR="00683D6C" w:rsidRPr="00683D6C" w:rsidRDefault="00683D6C" w:rsidP="00683D6C">
      <w:pPr>
        <w:widowControl/>
        <w:spacing w:line="360" w:lineRule="auto"/>
        <w:rPr>
          <w:rFonts w:ascii="Times New Roman" w:eastAsia="等线" w:hAnsi="Times New Roman" w:cs="Times New Roman"/>
          <w:kern w:val="0"/>
          <w:sz w:val="22"/>
        </w:rPr>
      </w:pPr>
    </w:p>
    <w:p w14:paraId="24A7A5A2" w14:textId="77777777" w:rsidR="00156F5F" w:rsidRPr="00156F5F" w:rsidRDefault="00156F5F" w:rsidP="00156F5F">
      <w:pPr>
        <w:jc w:val="center"/>
        <w:rPr>
          <w:rFonts w:ascii="Times New Roman" w:hAnsi="Times New Roman" w:cs="Times New Roman"/>
          <w:b/>
          <w:bCs/>
          <w:sz w:val="44"/>
          <w:szCs w:val="44"/>
        </w:rPr>
      </w:pPr>
      <w:r w:rsidRPr="00156F5F">
        <w:rPr>
          <w:rFonts w:ascii="Times New Roman" w:hAnsi="Times New Roman" w:cs="Times New Roman"/>
          <w:b/>
          <w:bCs/>
          <w:sz w:val="44"/>
          <w:szCs w:val="44"/>
        </w:rPr>
        <w:t>Strategic analysis of Softbank's acquisition of ARM</w:t>
      </w:r>
    </w:p>
    <w:p w14:paraId="6CAAD332" w14:textId="77777777" w:rsidR="00683D6C" w:rsidRPr="00683D6C" w:rsidRDefault="00683D6C" w:rsidP="00683D6C">
      <w:pPr>
        <w:widowControl/>
        <w:spacing w:line="360" w:lineRule="auto"/>
        <w:rPr>
          <w:rFonts w:ascii="Times New Roman" w:eastAsia="等线" w:hAnsi="Times New Roman" w:cs="Times New Roman"/>
          <w:kern w:val="0"/>
          <w:sz w:val="22"/>
        </w:rPr>
      </w:pPr>
    </w:p>
    <w:p w14:paraId="707507B1" w14:textId="77777777" w:rsidR="00683D6C" w:rsidRPr="00683D6C" w:rsidRDefault="00683D6C" w:rsidP="00683D6C">
      <w:pPr>
        <w:widowControl/>
        <w:spacing w:line="360" w:lineRule="auto"/>
        <w:rPr>
          <w:rFonts w:ascii="Times New Roman" w:eastAsia="等线" w:hAnsi="Times New Roman" w:cs="Times New Roman"/>
          <w:kern w:val="0"/>
          <w:sz w:val="22"/>
        </w:rPr>
      </w:pPr>
    </w:p>
    <w:p w14:paraId="54B50C1B" w14:textId="77777777" w:rsidR="00683D6C" w:rsidRPr="00683D6C" w:rsidRDefault="00683D6C" w:rsidP="00683D6C">
      <w:pPr>
        <w:widowControl/>
        <w:spacing w:line="360" w:lineRule="auto"/>
        <w:rPr>
          <w:rFonts w:ascii="Times New Roman" w:eastAsia="等线" w:hAnsi="Times New Roman" w:cs="Times New Roman"/>
          <w:kern w:val="0"/>
          <w:sz w:val="22"/>
        </w:rPr>
      </w:pPr>
    </w:p>
    <w:p w14:paraId="409E5CEC" w14:textId="77777777" w:rsidR="00683D6C" w:rsidRPr="00683D6C" w:rsidRDefault="00683D6C" w:rsidP="00683D6C">
      <w:pPr>
        <w:widowControl/>
        <w:spacing w:line="360" w:lineRule="auto"/>
        <w:rPr>
          <w:rFonts w:ascii="Times New Roman" w:eastAsia="等线" w:hAnsi="Times New Roman" w:cs="Times New Roman"/>
          <w:kern w:val="0"/>
          <w:sz w:val="22"/>
        </w:rPr>
      </w:pPr>
    </w:p>
    <w:p w14:paraId="165F9FE8" w14:textId="77777777" w:rsidR="00683D6C" w:rsidRPr="00683D6C" w:rsidRDefault="00683D6C" w:rsidP="00683D6C">
      <w:pPr>
        <w:widowControl/>
        <w:spacing w:line="360" w:lineRule="auto"/>
        <w:rPr>
          <w:rFonts w:ascii="Times New Roman" w:eastAsia="等线" w:hAnsi="Times New Roman" w:cs="Times New Roman"/>
          <w:kern w:val="0"/>
          <w:sz w:val="22"/>
        </w:rPr>
      </w:pPr>
    </w:p>
    <w:p w14:paraId="6D863669"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50E23DA6"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1263EB8A"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1E4FC5A2"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755D89AD"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2077AA09" w14:textId="77777777" w:rsidR="00683D6C" w:rsidRPr="00683D6C" w:rsidRDefault="00683D6C" w:rsidP="00683D6C">
      <w:pPr>
        <w:widowControl/>
        <w:spacing w:line="400" w:lineRule="exact"/>
        <w:rPr>
          <w:rFonts w:ascii="Times New Roman" w:eastAsia="等线" w:hAnsi="Times New Roman" w:cs="Times New Roman"/>
          <w:kern w:val="0"/>
          <w:sz w:val="22"/>
        </w:rPr>
      </w:pPr>
    </w:p>
    <w:p w14:paraId="29C2DC3C" w14:textId="77777777" w:rsidR="00683D6C" w:rsidRPr="00683D6C" w:rsidRDefault="00683D6C" w:rsidP="00683D6C">
      <w:pPr>
        <w:widowControl/>
        <w:spacing w:line="400" w:lineRule="exact"/>
        <w:rPr>
          <w:rFonts w:ascii="Times New Roman" w:eastAsia="等线" w:hAnsi="Times New Roman" w:cs="Times New Roman"/>
          <w:kern w:val="0"/>
          <w:sz w:val="36"/>
          <w:szCs w:val="36"/>
        </w:rPr>
      </w:pPr>
      <w:r w:rsidRPr="00683D6C">
        <w:rPr>
          <w:rFonts w:ascii="Times New Roman" w:eastAsia="等线" w:hAnsi="Times New Roman" w:cs="Times New Roman"/>
          <w:b/>
          <w:kern w:val="0"/>
          <w:sz w:val="36"/>
          <w:szCs w:val="36"/>
        </w:rPr>
        <w:t>Student Number:</w:t>
      </w:r>
      <w:r w:rsidRPr="00683D6C">
        <w:rPr>
          <w:rFonts w:ascii="Times New Roman" w:eastAsia="等线" w:hAnsi="Times New Roman" w:cs="Times New Roman"/>
          <w:kern w:val="0"/>
          <w:sz w:val="36"/>
          <w:szCs w:val="36"/>
        </w:rPr>
        <w:t xml:space="preserve"> 1806489</w:t>
      </w:r>
    </w:p>
    <w:p w14:paraId="3387AFC8" w14:textId="77777777" w:rsidR="00683D6C" w:rsidRPr="00683D6C" w:rsidRDefault="00683D6C" w:rsidP="00683D6C">
      <w:pPr>
        <w:widowControl/>
        <w:spacing w:line="400" w:lineRule="exact"/>
        <w:rPr>
          <w:rFonts w:ascii="Times New Roman" w:eastAsia="等线" w:hAnsi="Times New Roman" w:cs="Times New Roman"/>
          <w:kern w:val="0"/>
          <w:sz w:val="36"/>
          <w:szCs w:val="36"/>
        </w:rPr>
      </w:pPr>
      <w:r w:rsidRPr="00683D6C">
        <w:rPr>
          <w:rFonts w:ascii="Times New Roman" w:eastAsia="等线" w:hAnsi="Times New Roman" w:cs="Times New Roman"/>
          <w:b/>
          <w:kern w:val="0"/>
          <w:sz w:val="36"/>
          <w:szCs w:val="36"/>
        </w:rPr>
        <w:t>Module Title:</w:t>
      </w:r>
      <w:r w:rsidRPr="00683D6C">
        <w:rPr>
          <w:rFonts w:ascii="Times New Roman" w:eastAsia="等线" w:hAnsi="Times New Roman" w:cs="Times New Roman"/>
          <w:kern w:val="0"/>
          <w:sz w:val="36"/>
          <w:szCs w:val="36"/>
        </w:rPr>
        <w:t xml:space="preserve"> Strategic Change and Organizations (LCDB7005)</w:t>
      </w:r>
    </w:p>
    <w:p w14:paraId="776F5828" w14:textId="77777777" w:rsidR="00683D6C" w:rsidRPr="00683D6C" w:rsidRDefault="00683D6C" w:rsidP="00683D6C">
      <w:pPr>
        <w:widowControl/>
        <w:spacing w:line="400" w:lineRule="exact"/>
        <w:rPr>
          <w:rFonts w:ascii="Times New Roman" w:eastAsia="等线" w:hAnsi="Times New Roman" w:cs="Times New Roman"/>
          <w:kern w:val="0"/>
          <w:sz w:val="22"/>
        </w:rPr>
      </w:pPr>
      <w:r w:rsidRPr="00683D6C">
        <w:rPr>
          <w:rFonts w:ascii="Times New Roman" w:eastAsia="等线" w:hAnsi="Times New Roman" w:cs="Times New Roman"/>
          <w:b/>
          <w:kern w:val="0"/>
          <w:sz w:val="36"/>
          <w:szCs w:val="36"/>
        </w:rPr>
        <w:t>Module Lecturer:</w:t>
      </w:r>
      <w:r w:rsidRPr="00683D6C">
        <w:rPr>
          <w:rFonts w:ascii="Times New Roman" w:eastAsia="等线" w:hAnsi="Times New Roman" w:cs="Times New Roman"/>
          <w:kern w:val="0"/>
          <w:sz w:val="36"/>
          <w:szCs w:val="36"/>
        </w:rPr>
        <w:t xml:space="preserve"> Dr. Gladius </w:t>
      </w:r>
      <w:proofErr w:type="spellStart"/>
      <w:r w:rsidRPr="00683D6C">
        <w:rPr>
          <w:rFonts w:ascii="Times New Roman" w:eastAsia="等线" w:hAnsi="Times New Roman" w:cs="Times New Roman"/>
          <w:kern w:val="0"/>
          <w:sz w:val="36"/>
          <w:szCs w:val="36"/>
        </w:rPr>
        <w:t>Kulothungan</w:t>
      </w:r>
      <w:proofErr w:type="spellEnd"/>
    </w:p>
    <w:p w14:paraId="0595E1D5" w14:textId="77777777" w:rsidR="00683D6C" w:rsidRPr="00683D6C" w:rsidRDefault="00683D6C" w:rsidP="00683D6C"/>
    <w:p w14:paraId="6205600D" w14:textId="77777777" w:rsidR="00683D6C" w:rsidRPr="00683D6C" w:rsidRDefault="00683D6C" w:rsidP="00683D6C">
      <w:pPr>
        <w:rPr>
          <w:rFonts w:ascii="Times New Roman" w:hAnsi="Times New Roman" w:cs="Times New Roman"/>
          <w:b/>
          <w:bCs/>
          <w:sz w:val="30"/>
          <w:szCs w:val="30"/>
        </w:rPr>
      </w:pPr>
    </w:p>
    <w:p w14:paraId="0342AAFE" w14:textId="4E8A0D7E" w:rsidR="00683D6C" w:rsidRDefault="00683D6C" w:rsidP="00683D6C">
      <w:pPr>
        <w:rPr>
          <w:rFonts w:ascii="Times New Roman" w:hAnsi="Times New Roman" w:cs="Times New Roman"/>
          <w:b/>
          <w:bCs/>
          <w:sz w:val="30"/>
          <w:szCs w:val="30"/>
        </w:rPr>
      </w:pPr>
    </w:p>
    <w:p w14:paraId="21348C38" w14:textId="77777777" w:rsidR="00156F5F" w:rsidRPr="00683D6C" w:rsidRDefault="00156F5F" w:rsidP="00683D6C">
      <w:pPr>
        <w:rPr>
          <w:rFonts w:ascii="Times New Roman" w:hAnsi="Times New Roman" w:cs="Times New Roman"/>
          <w:b/>
          <w:bCs/>
          <w:sz w:val="30"/>
          <w:szCs w:val="30"/>
        </w:rPr>
      </w:pPr>
    </w:p>
    <w:p w14:paraId="0B66A18D" w14:textId="793232BB" w:rsidR="00D66B58" w:rsidRPr="00156F5F" w:rsidRDefault="0030712E" w:rsidP="00156F5F">
      <w:pPr>
        <w:jc w:val="center"/>
        <w:rPr>
          <w:rFonts w:ascii="Times New Roman" w:hAnsi="Times New Roman" w:cs="Times New Roman"/>
          <w:b/>
          <w:bCs/>
          <w:sz w:val="44"/>
          <w:szCs w:val="44"/>
        </w:rPr>
      </w:pPr>
      <w:r w:rsidRPr="00156F5F">
        <w:rPr>
          <w:rFonts w:ascii="Times New Roman" w:hAnsi="Times New Roman" w:cs="Times New Roman"/>
          <w:b/>
          <w:bCs/>
          <w:sz w:val="44"/>
          <w:szCs w:val="44"/>
        </w:rPr>
        <w:lastRenderedPageBreak/>
        <w:t>Strategic analysis of Softbank's acquisition of ARM</w:t>
      </w:r>
    </w:p>
    <w:p w14:paraId="7AB84608" w14:textId="49C144EB" w:rsidR="00AF0290" w:rsidRPr="003668B6" w:rsidRDefault="00AF0290" w:rsidP="00AF0290">
      <w:pPr>
        <w:pStyle w:val="1"/>
        <w:numPr>
          <w:ilvl w:val="0"/>
          <w:numId w:val="1"/>
        </w:numPr>
        <w:rPr>
          <w:rFonts w:ascii="Times New Roman" w:hAnsi="Times New Roman" w:cs="Times New Roman"/>
          <w:sz w:val="36"/>
          <w:szCs w:val="36"/>
        </w:rPr>
      </w:pPr>
      <w:r w:rsidRPr="003668B6">
        <w:rPr>
          <w:rFonts w:ascii="Times New Roman" w:hAnsi="Times New Roman" w:cs="Times New Roman"/>
          <w:sz w:val="36"/>
          <w:szCs w:val="36"/>
        </w:rPr>
        <w:t>Introduction</w:t>
      </w:r>
    </w:p>
    <w:p w14:paraId="3F9DBFA9" w14:textId="7128FF9C" w:rsidR="00754F29" w:rsidRPr="003668B6" w:rsidRDefault="00223C43" w:rsidP="00382A84">
      <w:pPr>
        <w:spacing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The AI </w:t>
      </w:r>
      <w:r w:rsidR="007D317B" w:rsidRPr="003668B6">
        <w:rPr>
          <w:rFonts w:ascii="Times New Roman" w:hAnsi="Times New Roman" w:cs="Times New Roman"/>
          <w:sz w:val="24"/>
          <w:szCs w:val="24"/>
        </w:rPr>
        <w:t xml:space="preserve">and IOT </w:t>
      </w:r>
      <w:r w:rsidR="009352B4" w:rsidRPr="003668B6">
        <w:rPr>
          <w:rFonts w:ascii="Times New Roman" w:hAnsi="Times New Roman" w:cs="Times New Roman"/>
          <w:sz w:val="24"/>
          <w:szCs w:val="24"/>
        </w:rPr>
        <w:t xml:space="preserve">technology </w:t>
      </w:r>
      <w:r w:rsidRPr="003668B6">
        <w:rPr>
          <w:rFonts w:ascii="Times New Roman" w:hAnsi="Times New Roman" w:cs="Times New Roman"/>
          <w:sz w:val="24"/>
          <w:szCs w:val="24"/>
        </w:rPr>
        <w:t xml:space="preserve">revolution </w:t>
      </w:r>
      <w:r w:rsidR="00183E77" w:rsidRPr="003668B6">
        <w:rPr>
          <w:rFonts w:ascii="Times New Roman" w:hAnsi="Times New Roman" w:cs="Times New Roman"/>
          <w:sz w:val="24"/>
          <w:szCs w:val="24"/>
        </w:rPr>
        <w:t xml:space="preserve">which </w:t>
      </w:r>
      <w:r w:rsidRPr="003668B6">
        <w:rPr>
          <w:rFonts w:ascii="Times New Roman" w:hAnsi="Times New Roman" w:cs="Times New Roman"/>
          <w:sz w:val="24"/>
          <w:szCs w:val="24"/>
        </w:rPr>
        <w:t xml:space="preserve">based on singularity vision has been recognized as one of the most important </w:t>
      </w:r>
      <w:proofErr w:type="gramStart"/>
      <w:r w:rsidR="003668B6" w:rsidRPr="003668B6">
        <w:rPr>
          <w:rFonts w:ascii="Times New Roman" w:hAnsi="Times New Roman" w:cs="Times New Roman"/>
          <w:sz w:val="24"/>
          <w:szCs w:val="24"/>
        </w:rPr>
        <w:t>paradigm</w:t>
      </w:r>
      <w:proofErr w:type="gramEnd"/>
      <w:r w:rsidRPr="003668B6">
        <w:rPr>
          <w:rFonts w:ascii="Times New Roman" w:hAnsi="Times New Roman" w:cs="Times New Roman"/>
          <w:sz w:val="24"/>
          <w:szCs w:val="24"/>
        </w:rPr>
        <w:t xml:space="preserve"> </w:t>
      </w:r>
      <w:r w:rsidR="0003308B" w:rsidRPr="003668B6">
        <w:rPr>
          <w:rFonts w:ascii="Times New Roman" w:hAnsi="Times New Roman" w:cs="Times New Roman"/>
          <w:sz w:val="24"/>
          <w:szCs w:val="24"/>
        </w:rPr>
        <w:t>shifts</w:t>
      </w:r>
      <w:r w:rsidRPr="003668B6">
        <w:rPr>
          <w:rFonts w:ascii="Times New Roman" w:hAnsi="Times New Roman" w:cs="Times New Roman"/>
          <w:sz w:val="24"/>
          <w:szCs w:val="24"/>
        </w:rPr>
        <w:t xml:space="preserve"> in human history after the PC revolution and Internet revolution. As the blue </w:t>
      </w:r>
      <w:r w:rsidR="00BD1747" w:rsidRPr="003668B6">
        <w:rPr>
          <w:rFonts w:ascii="Times New Roman" w:hAnsi="Times New Roman" w:cs="Times New Roman"/>
          <w:sz w:val="24"/>
          <w:szCs w:val="24"/>
        </w:rPr>
        <w:t>ocean</w:t>
      </w:r>
      <w:r w:rsidRPr="003668B6">
        <w:rPr>
          <w:rFonts w:ascii="Times New Roman" w:hAnsi="Times New Roman" w:cs="Times New Roman"/>
          <w:sz w:val="24"/>
          <w:szCs w:val="24"/>
        </w:rPr>
        <w:t xml:space="preserve"> market, the I</w:t>
      </w:r>
      <w:r w:rsidR="00BD1747" w:rsidRPr="003668B6">
        <w:rPr>
          <w:rFonts w:ascii="Times New Roman" w:hAnsi="Times New Roman" w:cs="Times New Roman"/>
          <w:sz w:val="24"/>
          <w:szCs w:val="24"/>
        </w:rPr>
        <w:t>O</w:t>
      </w:r>
      <w:r w:rsidRPr="003668B6">
        <w:rPr>
          <w:rFonts w:ascii="Times New Roman" w:hAnsi="Times New Roman" w:cs="Times New Roman"/>
          <w:sz w:val="24"/>
          <w:szCs w:val="24"/>
        </w:rPr>
        <w:t>T market is known as the next trillion market. It is expected that by 2040, the number of CPUs used in sensors will be from 3</w:t>
      </w:r>
      <w:r w:rsidR="005B79F4" w:rsidRPr="003668B6">
        <w:rPr>
          <w:rFonts w:ascii="Times New Roman" w:hAnsi="Times New Roman" w:cs="Times New Roman"/>
          <w:sz w:val="24"/>
          <w:szCs w:val="24"/>
        </w:rPr>
        <w:t>billion</w:t>
      </w:r>
      <w:r w:rsidRPr="003668B6">
        <w:rPr>
          <w:rFonts w:ascii="Times New Roman" w:hAnsi="Times New Roman" w:cs="Times New Roman"/>
          <w:sz w:val="24"/>
          <w:szCs w:val="24"/>
        </w:rPr>
        <w:t xml:space="preserve"> in 2010 to 3</w:t>
      </w:r>
      <w:r w:rsidR="005B79F4" w:rsidRPr="003668B6">
        <w:rPr>
          <w:rFonts w:ascii="Times New Roman" w:hAnsi="Times New Roman" w:cs="Times New Roman"/>
          <w:sz w:val="24"/>
          <w:szCs w:val="24"/>
        </w:rPr>
        <w:t xml:space="preserve"> </w:t>
      </w:r>
      <w:r w:rsidRPr="003668B6">
        <w:rPr>
          <w:rFonts w:ascii="Times New Roman" w:hAnsi="Times New Roman" w:cs="Times New Roman"/>
          <w:sz w:val="24"/>
          <w:szCs w:val="24"/>
        </w:rPr>
        <w:t xml:space="preserve">quadrillion (soft bank, 2010). </w:t>
      </w:r>
      <w:r w:rsidR="005B79F4" w:rsidRPr="003668B6">
        <w:rPr>
          <w:rFonts w:ascii="Times New Roman" w:hAnsi="Times New Roman" w:cs="Times New Roman"/>
          <w:sz w:val="24"/>
          <w:szCs w:val="24"/>
        </w:rPr>
        <w:t>It means that trillions of new devices will intervene in the network and generate huge amounts of data, which will spur cross-border innovation in various industries through cloud computing.</w:t>
      </w:r>
      <w:r w:rsidR="005275FC" w:rsidRPr="003668B6">
        <w:rPr>
          <w:rFonts w:ascii="Times New Roman" w:hAnsi="Times New Roman" w:cs="Times New Roman"/>
          <w:sz w:val="24"/>
          <w:szCs w:val="24"/>
        </w:rPr>
        <w:t xml:space="preserve"> </w:t>
      </w:r>
    </w:p>
    <w:p w14:paraId="6A24AFAB" w14:textId="55760550" w:rsidR="005B2F15" w:rsidRPr="003668B6" w:rsidRDefault="005B2F15" w:rsidP="005B2F15">
      <w:pPr>
        <w:spacing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The paradigm supported by strong technology will change or even overturn the existing model of any industry, and AI will be incorporated into various business models to redefine value creation. Many enterprises have started their own industrial strategic layout of the IOT, hoping to seize business opportunities through technological innovation and business model innovation. According to statistics, the </w:t>
      </w:r>
      <w:r w:rsidR="00721950" w:rsidRPr="003668B6">
        <w:rPr>
          <w:rFonts w:ascii="Times New Roman" w:hAnsi="Times New Roman" w:cs="Times New Roman"/>
          <w:sz w:val="24"/>
          <w:szCs w:val="24"/>
        </w:rPr>
        <w:t>IOT</w:t>
      </w:r>
      <w:r w:rsidRPr="003668B6">
        <w:rPr>
          <w:rFonts w:ascii="Times New Roman" w:hAnsi="Times New Roman" w:cs="Times New Roman"/>
          <w:sz w:val="24"/>
          <w:szCs w:val="24"/>
        </w:rPr>
        <w:t xml:space="preserve"> and AI have become investment hotspots. The number of global investment events increased from 210 in 2014 to 570 in 2018</w:t>
      </w:r>
      <w:r w:rsidR="00E570B4" w:rsidRPr="003668B6">
        <w:rPr>
          <w:rFonts w:ascii="Times New Roman" w:hAnsi="Times New Roman" w:cs="Times New Roman"/>
          <w:sz w:val="24"/>
          <w:szCs w:val="24"/>
        </w:rPr>
        <w:t xml:space="preserve"> (</w:t>
      </w:r>
      <w:r w:rsidR="00E570B4" w:rsidRPr="003668B6">
        <w:rPr>
          <w:rFonts w:ascii="Times New Roman" w:hAnsi="Times New Roman" w:cs="Times New Roman"/>
          <w:b/>
          <w:bCs/>
          <w:sz w:val="24"/>
          <w:szCs w:val="24"/>
        </w:rPr>
        <w:t xml:space="preserve">Figure </w:t>
      </w:r>
      <w:r w:rsidR="00E570B4" w:rsidRPr="003668B6">
        <w:rPr>
          <w:rFonts w:ascii="Times New Roman" w:hAnsi="Times New Roman" w:cs="Times New Roman"/>
          <w:b/>
          <w:bCs/>
          <w:sz w:val="24"/>
          <w:szCs w:val="24"/>
        </w:rPr>
        <w:fldChar w:fldCharType="begin"/>
      </w:r>
      <w:r w:rsidR="00E570B4" w:rsidRPr="003668B6">
        <w:rPr>
          <w:rFonts w:ascii="Times New Roman" w:hAnsi="Times New Roman" w:cs="Times New Roman"/>
          <w:b/>
          <w:bCs/>
          <w:sz w:val="24"/>
          <w:szCs w:val="24"/>
        </w:rPr>
        <w:instrText xml:space="preserve"> SEQ Figure \* ARABIC </w:instrText>
      </w:r>
      <w:r w:rsidR="00E570B4" w:rsidRPr="003668B6">
        <w:rPr>
          <w:rFonts w:ascii="Times New Roman" w:hAnsi="Times New Roman" w:cs="Times New Roman"/>
          <w:b/>
          <w:bCs/>
          <w:sz w:val="24"/>
          <w:szCs w:val="24"/>
        </w:rPr>
        <w:fldChar w:fldCharType="separate"/>
      </w:r>
      <w:r w:rsidR="005D1AE7" w:rsidRPr="003668B6">
        <w:rPr>
          <w:rFonts w:ascii="Times New Roman" w:hAnsi="Times New Roman" w:cs="Times New Roman"/>
          <w:b/>
          <w:bCs/>
          <w:noProof/>
          <w:sz w:val="24"/>
          <w:szCs w:val="24"/>
        </w:rPr>
        <w:t>1</w:t>
      </w:r>
      <w:r w:rsidR="00E570B4" w:rsidRPr="003668B6">
        <w:rPr>
          <w:rFonts w:ascii="Times New Roman" w:hAnsi="Times New Roman" w:cs="Times New Roman"/>
          <w:sz w:val="24"/>
          <w:szCs w:val="24"/>
        </w:rPr>
        <w:fldChar w:fldCharType="end"/>
      </w:r>
      <w:r w:rsidR="00E570B4" w:rsidRPr="003668B6">
        <w:rPr>
          <w:rFonts w:ascii="Times New Roman" w:hAnsi="Times New Roman" w:cs="Times New Roman"/>
          <w:sz w:val="24"/>
          <w:szCs w:val="24"/>
        </w:rPr>
        <w:t xml:space="preserve"> )</w:t>
      </w:r>
      <w:r w:rsidRPr="003668B6">
        <w:rPr>
          <w:rFonts w:ascii="Times New Roman" w:hAnsi="Times New Roman" w:cs="Times New Roman"/>
          <w:sz w:val="24"/>
          <w:szCs w:val="24"/>
        </w:rPr>
        <w:t>.</w:t>
      </w:r>
    </w:p>
    <w:p w14:paraId="479488BE" w14:textId="77777777" w:rsidR="001178B3" w:rsidRPr="003668B6" w:rsidRDefault="001178B3" w:rsidP="005B2F15">
      <w:pPr>
        <w:spacing w:line="360" w:lineRule="exact"/>
        <w:ind w:firstLineChars="200" w:firstLine="480"/>
        <w:rPr>
          <w:rFonts w:ascii="Times New Roman" w:hAnsi="Times New Roman" w:cs="Times New Roman"/>
          <w:sz w:val="24"/>
          <w:szCs w:val="24"/>
        </w:rPr>
      </w:pPr>
    </w:p>
    <w:p w14:paraId="7F862609" w14:textId="48121022" w:rsidR="00E64F47" w:rsidRPr="003668B6" w:rsidRDefault="00E570B4" w:rsidP="0019599B">
      <w:pPr>
        <w:pStyle w:val="ac"/>
        <w:spacing w:line="480" w:lineRule="auto"/>
        <w:rPr>
          <w:rFonts w:ascii="Times New Roman" w:hAnsi="Times New Roman" w:cs="Times New Roman"/>
          <w:b/>
          <w:bCs/>
          <w:sz w:val="24"/>
          <w:szCs w:val="24"/>
        </w:rPr>
      </w:pPr>
      <w:bookmarkStart w:id="0" w:name="_Hlk19717015"/>
      <w:r w:rsidRPr="003668B6">
        <w:rPr>
          <w:b/>
          <w:bCs/>
        </w:rPr>
        <w:t xml:space="preserve">Figure </w:t>
      </w:r>
      <w:bookmarkEnd w:id="0"/>
      <w:r w:rsidR="0019599B" w:rsidRPr="003668B6">
        <w:rPr>
          <w:b/>
          <w:bCs/>
        </w:rPr>
        <w:t>1</w:t>
      </w:r>
      <w:r w:rsidRPr="003668B6">
        <w:t xml:space="preserve"> </w:t>
      </w:r>
      <w:r w:rsidR="00E64F47" w:rsidRPr="003668B6">
        <w:rPr>
          <w:rFonts w:ascii="Times New Roman" w:hAnsi="Times New Roman" w:cs="Times New Roman"/>
          <w:b/>
          <w:bCs/>
          <w:sz w:val="24"/>
          <w:szCs w:val="24"/>
        </w:rPr>
        <w:t xml:space="preserve">Investment events disclosed in the global </w:t>
      </w:r>
      <w:r w:rsidR="002D5325" w:rsidRPr="003668B6">
        <w:rPr>
          <w:rFonts w:ascii="Times New Roman" w:hAnsi="Times New Roman" w:cs="Times New Roman"/>
          <w:b/>
          <w:bCs/>
          <w:sz w:val="24"/>
          <w:szCs w:val="24"/>
        </w:rPr>
        <w:t>IOT</w:t>
      </w:r>
      <w:r w:rsidR="00E64F47" w:rsidRPr="003668B6">
        <w:rPr>
          <w:rFonts w:ascii="Times New Roman" w:hAnsi="Times New Roman" w:cs="Times New Roman"/>
          <w:b/>
          <w:bCs/>
          <w:sz w:val="24"/>
          <w:szCs w:val="24"/>
        </w:rPr>
        <w:t xml:space="preserve"> field (unit: </w:t>
      </w:r>
      <w:r w:rsidR="00253109" w:rsidRPr="003668B6">
        <w:rPr>
          <w:rFonts w:ascii="Times New Roman" w:hAnsi="Times New Roman" w:cs="Times New Roman"/>
          <w:b/>
          <w:bCs/>
          <w:sz w:val="24"/>
          <w:szCs w:val="24"/>
        </w:rPr>
        <w:t>event</w:t>
      </w:r>
      <w:r w:rsidR="00E64F47" w:rsidRPr="003668B6">
        <w:rPr>
          <w:rFonts w:ascii="Times New Roman" w:hAnsi="Times New Roman" w:cs="Times New Roman"/>
          <w:b/>
          <w:bCs/>
          <w:sz w:val="24"/>
          <w:szCs w:val="24"/>
        </w:rPr>
        <w:t>)</w:t>
      </w:r>
    </w:p>
    <w:p w14:paraId="44D85A39" w14:textId="5E933EE9" w:rsidR="000F7640" w:rsidRPr="003668B6" w:rsidRDefault="000F7640" w:rsidP="000F7640">
      <w:pPr>
        <w:ind w:firstLineChars="300" w:firstLine="630"/>
      </w:pPr>
      <w:r w:rsidRPr="003668B6">
        <w:rPr>
          <w:noProof/>
        </w:rPr>
        <w:drawing>
          <wp:inline distT="0" distB="0" distL="0" distR="0" wp14:anchorId="62DB3FAC" wp14:editId="3DFB033F">
            <wp:extent cx="3435567" cy="1806498"/>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8766" cy="1871279"/>
                    </a:xfrm>
                    <a:prstGeom prst="rect">
                      <a:avLst/>
                    </a:prstGeom>
                    <a:noFill/>
                    <a:ln>
                      <a:noFill/>
                    </a:ln>
                  </pic:spPr>
                </pic:pic>
              </a:graphicData>
            </a:graphic>
          </wp:inline>
        </w:drawing>
      </w:r>
    </w:p>
    <w:p w14:paraId="51E148D6" w14:textId="6101AD02" w:rsidR="005C2DE4" w:rsidRPr="003668B6" w:rsidRDefault="005C2DE4"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 xml:space="preserve">Sources: </w:t>
      </w:r>
      <w:bookmarkStart w:id="1" w:name="_Hlk19651352"/>
      <w:r w:rsidRPr="003668B6">
        <w:rPr>
          <w:rFonts w:ascii="Times New Roman" w:hAnsi="Times New Roman" w:cs="Times New Roman"/>
          <w:szCs w:val="21"/>
        </w:rPr>
        <w:t>China economic information agency</w:t>
      </w:r>
      <w:bookmarkEnd w:id="1"/>
      <w:r w:rsidR="00363989" w:rsidRPr="003668B6">
        <w:rPr>
          <w:rFonts w:ascii="Times New Roman" w:hAnsi="Times New Roman" w:cs="Times New Roman"/>
          <w:szCs w:val="21"/>
        </w:rPr>
        <w:t>,2018</w:t>
      </w:r>
    </w:p>
    <w:p w14:paraId="1856FF0B" w14:textId="77777777" w:rsidR="00003BAB" w:rsidRPr="003668B6" w:rsidRDefault="00003BAB" w:rsidP="00363989">
      <w:pPr>
        <w:ind w:firstLineChars="700" w:firstLine="1470"/>
        <w:rPr>
          <w:rFonts w:ascii="Times New Roman" w:hAnsi="Times New Roman" w:cs="Times New Roman"/>
        </w:rPr>
      </w:pPr>
    </w:p>
    <w:p w14:paraId="4C17272D" w14:textId="763817C0" w:rsidR="00CF09B6" w:rsidRPr="003668B6" w:rsidRDefault="00487B0C" w:rsidP="005F25AE">
      <w:pPr>
        <w:spacing w:line="360" w:lineRule="exact"/>
        <w:ind w:firstLine="480"/>
        <w:rPr>
          <w:rFonts w:ascii="Arial" w:hAnsi="Arial" w:cs="Arial"/>
          <w:color w:val="333333"/>
          <w:szCs w:val="21"/>
          <w:shd w:val="clear" w:color="auto" w:fill="F7F8FA"/>
        </w:rPr>
      </w:pPr>
      <w:r w:rsidRPr="003668B6">
        <w:rPr>
          <w:rFonts w:ascii="Times New Roman" w:hAnsi="Times New Roman" w:cs="Times New Roman"/>
          <w:sz w:val="24"/>
          <w:szCs w:val="24"/>
        </w:rPr>
        <w:t xml:space="preserve">From the technical level, the </w:t>
      </w:r>
      <w:r w:rsidR="004827F6" w:rsidRPr="003668B6">
        <w:rPr>
          <w:rFonts w:ascii="Times New Roman" w:hAnsi="Times New Roman" w:cs="Times New Roman"/>
          <w:sz w:val="24"/>
          <w:szCs w:val="24"/>
        </w:rPr>
        <w:t xml:space="preserve">IOT industry structure </w:t>
      </w:r>
      <w:r w:rsidRPr="003668B6">
        <w:rPr>
          <w:rFonts w:ascii="Times New Roman" w:hAnsi="Times New Roman" w:cs="Times New Roman"/>
          <w:sz w:val="24"/>
          <w:szCs w:val="24"/>
        </w:rPr>
        <w:t xml:space="preserve">consists of four </w:t>
      </w:r>
      <w:r w:rsidR="00A24ED2" w:rsidRPr="003668B6">
        <w:rPr>
          <w:rFonts w:ascii="Times New Roman" w:hAnsi="Times New Roman" w:cs="Times New Roman"/>
          <w:sz w:val="24"/>
          <w:szCs w:val="24"/>
        </w:rPr>
        <w:t>level in Value Chain: Sensing</w:t>
      </w:r>
      <w:r w:rsidRPr="003668B6">
        <w:rPr>
          <w:rFonts w:ascii="Times New Roman" w:hAnsi="Times New Roman" w:cs="Times New Roman"/>
          <w:sz w:val="24"/>
          <w:szCs w:val="24"/>
        </w:rPr>
        <w:t xml:space="preserve"> layer, network layer, cloud platform and application layer (36kr</w:t>
      </w:r>
      <w:r w:rsidR="00343888" w:rsidRPr="003668B6">
        <w:rPr>
          <w:rFonts w:ascii="Times New Roman" w:hAnsi="Times New Roman" w:cs="Times New Roman"/>
          <w:sz w:val="24"/>
          <w:szCs w:val="24"/>
        </w:rPr>
        <w:t>,2019</w:t>
      </w:r>
      <w:r w:rsidRPr="003668B6">
        <w:rPr>
          <w:rFonts w:ascii="Times New Roman" w:hAnsi="Times New Roman" w:cs="Times New Roman"/>
          <w:sz w:val="24"/>
          <w:szCs w:val="24"/>
        </w:rPr>
        <w:t xml:space="preserve">). </w:t>
      </w:r>
      <w:r w:rsidR="00A71010" w:rsidRPr="003668B6">
        <w:rPr>
          <w:rFonts w:ascii="Times New Roman" w:hAnsi="Times New Roman" w:cs="Times New Roman"/>
          <w:sz w:val="24"/>
          <w:szCs w:val="24"/>
        </w:rPr>
        <w:lastRenderedPageBreak/>
        <w:t xml:space="preserve">The sensing layer includes manufacturers such as chips and sensors, whose function is to convert signals from the external environment into data by using smart sensors equipped with chips. </w:t>
      </w:r>
      <w:r w:rsidR="00683ED6" w:rsidRPr="003668B6">
        <w:rPr>
          <w:rFonts w:ascii="Times New Roman" w:hAnsi="Times New Roman" w:cs="Times New Roman"/>
          <w:sz w:val="24"/>
          <w:szCs w:val="24"/>
        </w:rPr>
        <w:t xml:space="preserve">It’s the </w:t>
      </w:r>
      <w:r w:rsidR="000625AA" w:rsidRPr="003668B6">
        <w:rPr>
          <w:rFonts w:ascii="Times New Roman" w:hAnsi="Times New Roman" w:cs="Times New Roman"/>
          <w:sz w:val="24"/>
          <w:szCs w:val="24"/>
        </w:rPr>
        <w:t xml:space="preserve">equipment </w:t>
      </w:r>
      <w:r w:rsidR="00683ED6" w:rsidRPr="003668B6">
        <w:rPr>
          <w:rFonts w:ascii="Times New Roman" w:hAnsi="Times New Roman" w:cs="Times New Roman"/>
          <w:sz w:val="24"/>
          <w:szCs w:val="24"/>
        </w:rPr>
        <w:t>where the IOT directly touches customers.</w:t>
      </w:r>
      <w:r w:rsidRPr="003668B6">
        <w:rPr>
          <w:rFonts w:ascii="Times New Roman" w:hAnsi="Times New Roman" w:cs="Times New Roman"/>
          <w:sz w:val="24"/>
          <w:szCs w:val="24"/>
        </w:rPr>
        <w:t xml:space="preserve"> </w:t>
      </w:r>
      <w:r w:rsidR="00D9103A" w:rsidRPr="003668B6">
        <w:rPr>
          <w:rFonts w:ascii="Times New Roman" w:hAnsi="Times New Roman" w:cs="Times New Roman"/>
          <w:sz w:val="24"/>
          <w:szCs w:val="24"/>
        </w:rPr>
        <w:t xml:space="preserve">It is expected that </w:t>
      </w:r>
      <w:r w:rsidR="0015680B" w:rsidRPr="003668B6">
        <w:rPr>
          <w:rFonts w:ascii="Times New Roman" w:hAnsi="Times New Roman" w:cs="Times New Roman"/>
          <w:sz w:val="24"/>
          <w:szCs w:val="24"/>
        </w:rPr>
        <w:t>the chips market value</w:t>
      </w:r>
      <w:r w:rsidR="00D9103A" w:rsidRPr="003668B6">
        <w:rPr>
          <w:rFonts w:ascii="Times New Roman" w:hAnsi="Times New Roman" w:cs="Times New Roman"/>
          <w:sz w:val="24"/>
          <w:szCs w:val="24"/>
        </w:rPr>
        <w:t xml:space="preserve"> will be up to</w:t>
      </w:r>
      <w:r w:rsidR="0015680B" w:rsidRPr="003668B6">
        <w:rPr>
          <w:rFonts w:ascii="Times New Roman" w:hAnsi="Times New Roman" w:cs="Times New Roman"/>
          <w:sz w:val="24"/>
          <w:szCs w:val="24"/>
        </w:rPr>
        <w:t xml:space="preserve"> 550 billion</w:t>
      </w:r>
      <w:r w:rsidR="00D9103A" w:rsidRPr="003668B6">
        <w:rPr>
          <w:rFonts w:ascii="Times New Roman" w:hAnsi="Times New Roman" w:cs="Times New Roman"/>
          <w:sz w:val="24"/>
          <w:szCs w:val="24"/>
        </w:rPr>
        <w:t xml:space="preserve"> in the</w:t>
      </w:r>
      <w:r w:rsidR="0015680B" w:rsidRPr="003668B6">
        <w:rPr>
          <w:rFonts w:ascii="Times New Roman" w:hAnsi="Times New Roman" w:cs="Times New Roman"/>
          <w:sz w:val="24"/>
          <w:szCs w:val="24"/>
        </w:rPr>
        <w:t xml:space="preserve"> 2026</w:t>
      </w:r>
      <w:r w:rsidR="00D9103A" w:rsidRPr="003668B6">
        <w:rPr>
          <w:rFonts w:ascii="Times New Roman" w:hAnsi="Times New Roman" w:cs="Times New Roman"/>
          <w:sz w:val="24"/>
          <w:szCs w:val="24"/>
        </w:rPr>
        <w:t xml:space="preserve">, while, mobile phone market </w:t>
      </w:r>
      <w:r w:rsidR="0015680B" w:rsidRPr="003668B6">
        <w:rPr>
          <w:rFonts w:ascii="Times New Roman" w:hAnsi="Times New Roman" w:cs="Times New Roman"/>
          <w:sz w:val="24"/>
          <w:szCs w:val="24"/>
        </w:rPr>
        <w:t>value will be</w:t>
      </w:r>
      <w:r w:rsidR="00D9103A" w:rsidRPr="003668B6">
        <w:rPr>
          <w:rFonts w:ascii="Times New Roman" w:hAnsi="Times New Roman" w:cs="Times New Roman"/>
          <w:sz w:val="24"/>
          <w:szCs w:val="24"/>
        </w:rPr>
        <w:t xml:space="preserve"> only</w:t>
      </w:r>
      <w:r w:rsidR="0015680B" w:rsidRPr="003668B6">
        <w:rPr>
          <w:rFonts w:ascii="Times New Roman" w:hAnsi="Times New Roman" w:cs="Times New Roman"/>
          <w:sz w:val="24"/>
          <w:szCs w:val="24"/>
        </w:rPr>
        <w:t xml:space="preserve"> 70 billion (Arm,2018)</w:t>
      </w:r>
      <w:r w:rsidR="00D9103A" w:rsidRPr="003668B6">
        <w:rPr>
          <w:rFonts w:ascii="Times New Roman" w:hAnsi="Times New Roman" w:cs="Times New Roman"/>
          <w:sz w:val="24"/>
          <w:szCs w:val="24"/>
        </w:rPr>
        <w:t xml:space="preserve">. </w:t>
      </w:r>
      <w:r w:rsidR="00CF09B6" w:rsidRPr="003668B6">
        <w:rPr>
          <w:rStyle w:val="transsent"/>
          <w:rFonts w:ascii="Arial" w:hAnsi="Arial" w:cs="Arial"/>
          <w:color w:val="333333"/>
          <w:szCs w:val="21"/>
          <w:shd w:val="clear" w:color="auto" w:fill="F7F8FA"/>
        </w:rPr>
        <w:t>T</w:t>
      </w:r>
      <w:r w:rsidR="00CF09B6" w:rsidRPr="003668B6">
        <w:rPr>
          <w:rFonts w:ascii="Times New Roman" w:hAnsi="Times New Roman" w:cs="Times New Roman"/>
          <w:sz w:val="24"/>
          <w:szCs w:val="24"/>
        </w:rPr>
        <w:t>he network layer is the supplier of each LPWAN network. Its function is to use the communication protocol to realize the transmission channel of information exchange for IOT devices.</w:t>
      </w:r>
      <w:r w:rsidRPr="003668B6">
        <w:rPr>
          <w:rFonts w:ascii="Times New Roman" w:hAnsi="Times New Roman" w:cs="Times New Roman"/>
          <w:sz w:val="24"/>
          <w:szCs w:val="24"/>
        </w:rPr>
        <w:t xml:space="preserve"> Cloud platform layer is composed of Intelligent Cloud Service providers. It realizes the analysis of large data through real-time cloud storage and cloud computing capabilities, and provides customized services for enterprises according to their needs. The application layer covers a wide range of application suppliers and AI robot research and development enterprises to improve user experience. At present, the first emerging market is divided into smart city, smart transportation, smart agriculture, smart buildings</w:t>
      </w:r>
      <w:r w:rsidR="00CF09B6" w:rsidRPr="003668B6">
        <w:rPr>
          <w:rFonts w:ascii="Times New Roman" w:hAnsi="Times New Roman" w:cs="Times New Roman"/>
          <w:sz w:val="24"/>
          <w:szCs w:val="24"/>
        </w:rPr>
        <w:t xml:space="preserve">, </w:t>
      </w:r>
      <w:r w:rsidRPr="003668B6">
        <w:rPr>
          <w:rFonts w:ascii="Times New Roman" w:hAnsi="Times New Roman" w:cs="Times New Roman"/>
          <w:sz w:val="24"/>
          <w:szCs w:val="24"/>
        </w:rPr>
        <w:t>and vehicle networking, smart home and wearable equipment facing ordinary users.</w:t>
      </w:r>
      <w:r w:rsidR="00CF09B6" w:rsidRPr="003668B6">
        <w:rPr>
          <w:rFonts w:ascii="Arial" w:hAnsi="Arial" w:cs="Arial"/>
          <w:color w:val="333333"/>
          <w:szCs w:val="21"/>
          <w:shd w:val="clear" w:color="auto" w:fill="F7F8FA"/>
        </w:rPr>
        <w:t xml:space="preserve"> </w:t>
      </w:r>
    </w:p>
    <w:p w14:paraId="3DA1E5AB" w14:textId="6A1335AA" w:rsidR="006E384D" w:rsidRPr="003668B6" w:rsidRDefault="006E384D" w:rsidP="005F25AE">
      <w:pPr>
        <w:spacing w:line="360" w:lineRule="exact"/>
        <w:ind w:firstLine="480"/>
        <w:rPr>
          <w:rFonts w:ascii="Arial" w:hAnsi="Arial" w:cs="Arial"/>
          <w:color w:val="333333"/>
          <w:szCs w:val="21"/>
          <w:shd w:val="clear" w:color="auto" w:fill="F7F8FA"/>
        </w:rPr>
      </w:pPr>
    </w:p>
    <w:p w14:paraId="5F419ADC" w14:textId="26D5F160" w:rsidR="00BB0A40" w:rsidRPr="003668B6" w:rsidRDefault="00197FD0" w:rsidP="00197FD0">
      <w:pPr>
        <w:pStyle w:val="2"/>
        <w:rPr>
          <w:rFonts w:ascii="Times New Roman" w:hAnsi="Times New Roman" w:cs="Times New Roman"/>
          <w:sz w:val="28"/>
          <w:szCs w:val="28"/>
        </w:rPr>
      </w:pPr>
      <w:r w:rsidRPr="003668B6">
        <w:rPr>
          <w:rFonts w:ascii="Times New Roman" w:hAnsi="Times New Roman" w:cs="Times New Roman"/>
          <w:sz w:val="28"/>
          <w:szCs w:val="28"/>
        </w:rPr>
        <w:t xml:space="preserve">1.1 </w:t>
      </w:r>
      <w:r w:rsidR="00404F97" w:rsidRPr="003668B6">
        <w:rPr>
          <w:rFonts w:ascii="Times New Roman" w:hAnsi="Times New Roman" w:cs="Times New Roman"/>
          <w:sz w:val="28"/>
          <w:szCs w:val="28"/>
        </w:rPr>
        <w:t>S</w:t>
      </w:r>
      <w:r w:rsidR="00BC443B">
        <w:rPr>
          <w:rFonts w:ascii="Times New Roman" w:hAnsi="Times New Roman" w:cs="Times New Roman"/>
          <w:sz w:val="28"/>
          <w:szCs w:val="28"/>
        </w:rPr>
        <w:t>oftbank</w:t>
      </w:r>
      <w:r w:rsidR="007867DF" w:rsidRPr="003668B6">
        <w:rPr>
          <w:rFonts w:ascii="Times New Roman" w:hAnsi="Times New Roman" w:cs="Times New Roman"/>
          <w:sz w:val="28"/>
          <w:szCs w:val="28"/>
        </w:rPr>
        <w:t xml:space="preserve"> Strategy</w:t>
      </w:r>
    </w:p>
    <w:p w14:paraId="3A839512" w14:textId="0B2407E1" w:rsidR="004914CF" w:rsidRPr="003668B6" w:rsidRDefault="004914CF" w:rsidP="003D56F0">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Softbank is undoubtedly one of the most far-sighted companies facing the vast blue sea market of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To actively respond to the upcoming information revolution, Softbank set out to build industrial layout and enterprise ecosystem, and adjusted the organizational vision and strategy. In 2010, under the enterprise mission of "Information Revolution - Happiness for everyone", </w:t>
      </w:r>
      <w:r w:rsidR="00D27383" w:rsidRPr="003668B6">
        <w:rPr>
          <w:rFonts w:ascii="Times New Roman" w:hAnsi="Times New Roman" w:cs="Times New Roman"/>
          <w:sz w:val="24"/>
          <w:szCs w:val="24"/>
        </w:rPr>
        <w:t>Masayoshi Son</w:t>
      </w:r>
      <w:r w:rsidRPr="003668B6">
        <w:rPr>
          <w:rFonts w:ascii="Times New Roman" w:hAnsi="Times New Roman" w:cs="Times New Roman"/>
          <w:sz w:val="24"/>
          <w:szCs w:val="24"/>
        </w:rPr>
        <w:t xml:space="preserve">, CEO of Softbank, planned the development vision of Softbank in the next 300 years. Softbank will develop into a partnership group with the best companies in the industry at that time. The corresponding 30-year strategy requires Softbank to seize the opportunity of the information revolution, quickly identify changes in social needs, and constantly transform itself to optimize the group structure. Specifically, the strategy is "Cluster of NO.1 Strategy" (SoftBank Group Corp., 2019), which collaborates with companies with outstanding technology or business models in the Internet sector through capital injection. The goal is to establish a strategic synergy group (Son, 2010) with 5,000 joint ventures to </w:t>
      </w:r>
      <w:r w:rsidR="007A4614" w:rsidRPr="003668B6">
        <w:rPr>
          <w:rFonts w:ascii="Times New Roman" w:hAnsi="Times New Roman" w:cs="Times New Roman"/>
          <w:sz w:val="24"/>
          <w:szCs w:val="24"/>
        </w:rPr>
        <w:t>“</w:t>
      </w:r>
      <w:r w:rsidRPr="003668B6">
        <w:rPr>
          <w:rFonts w:ascii="Times New Roman" w:hAnsi="Times New Roman" w:cs="Times New Roman"/>
          <w:sz w:val="24"/>
          <w:szCs w:val="24"/>
        </w:rPr>
        <w:t>achieve self-evolution and self-proliferation</w:t>
      </w:r>
      <w:r w:rsidR="007A4614" w:rsidRPr="003668B6">
        <w:rPr>
          <w:rFonts w:ascii="Times New Roman" w:hAnsi="Times New Roman" w:cs="Times New Roman"/>
          <w:sz w:val="24"/>
          <w:szCs w:val="24"/>
        </w:rPr>
        <w:t>”</w:t>
      </w:r>
      <w:r w:rsidRPr="003668B6">
        <w:rPr>
          <w:rFonts w:ascii="Times New Roman" w:hAnsi="Times New Roman" w:cs="Times New Roman"/>
          <w:sz w:val="24"/>
          <w:szCs w:val="24"/>
        </w:rPr>
        <w:t xml:space="preserve"> by 2040. From the perspective of enterprise ecology, this strategy can be seen as Softbank's layout for building a strong and flexible enterprise ecosystem, remodeling the global scientific and technological industry, and building an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aircraft carrier.</w:t>
      </w:r>
    </w:p>
    <w:p w14:paraId="55C467F6" w14:textId="7935DA99" w:rsidR="00C760A9" w:rsidRPr="003668B6" w:rsidRDefault="00C760A9" w:rsidP="003D56F0">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This strategy makes the core business of Softbank change from telecom business </w:t>
      </w:r>
      <w:r w:rsidRPr="003668B6">
        <w:rPr>
          <w:rFonts w:ascii="Times New Roman" w:hAnsi="Times New Roman" w:cs="Times New Roman"/>
          <w:sz w:val="24"/>
          <w:szCs w:val="24"/>
        </w:rPr>
        <w:lastRenderedPageBreak/>
        <w:t xml:space="preserve">to strategic holding company (Softbank, 2018). The investment strategy is focused on investing in unicorns. In October 2016, Softbank launched a $100 billion vision fund to invest in technology frontier companies worldwide. The direction of investment is highly consistent with the overall strategy of Softbank Group, focusing on two major investment directions: one is the revolutionary frontier technology (perception layer and cloud computing), and the other is the use of emerging technologies to enable traditional industries (application layer). From the perspective of the investment field, Softbank invests in all levels of the upstream and downstream of the </w:t>
      </w:r>
      <w:r w:rsidR="002B211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ecosystem. ARM is one of the acquired companies. In July 2016, Softbank acquired ARM for 24.3 billion, 71 times the company's net income in 2015, making it the largest acquisition of Softbank in history (Softbank, 2016). The acquisition </w:t>
      </w:r>
      <w:r w:rsidR="002B2114" w:rsidRPr="003668B6">
        <w:rPr>
          <w:rFonts w:ascii="Times New Roman" w:hAnsi="Times New Roman" w:cs="Times New Roman"/>
          <w:sz w:val="24"/>
          <w:szCs w:val="24"/>
        </w:rPr>
        <w:t>has</w:t>
      </w:r>
      <w:r w:rsidRPr="003668B6">
        <w:rPr>
          <w:rFonts w:ascii="Times New Roman" w:hAnsi="Times New Roman" w:cs="Times New Roman"/>
          <w:sz w:val="24"/>
          <w:szCs w:val="24"/>
        </w:rPr>
        <w:t xml:space="preserve"> caused controversy in the industry.</w:t>
      </w:r>
    </w:p>
    <w:p w14:paraId="6A26B095" w14:textId="1A85DD01" w:rsidR="003232F1" w:rsidRPr="003668B6" w:rsidRDefault="003232F1" w:rsidP="003232F1">
      <w:pPr>
        <w:pStyle w:val="2"/>
        <w:rPr>
          <w:rFonts w:ascii="Times New Roman" w:hAnsi="Times New Roman" w:cs="Times New Roman"/>
          <w:sz w:val="28"/>
          <w:szCs w:val="28"/>
        </w:rPr>
      </w:pPr>
      <w:r w:rsidRPr="003668B6">
        <w:rPr>
          <w:rFonts w:ascii="Times New Roman" w:hAnsi="Times New Roman" w:cs="Times New Roman" w:hint="eastAsia"/>
          <w:sz w:val="28"/>
          <w:szCs w:val="28"/>
        </w:rPr>
        <w:t>1.2</w:t>
      </w:r>
      <w:r w:rsidRPr="003668B6">
        <w:rPr>
          <w:rFonts w:ascii="Times New Roman" w:hAnsi="Times New Roman" w:cs="Times New Roman"/>
          <w:sz w:val="28"/>
          <w:szCs w:val="28"/>
        </w:rPr>
        <w:t xml:space="preserve"> </w:t>
      </w:r>
      <w:r w:rsidRPr="003668B6">
        <w:rPr>
          <w:rFonts w:ascii="Times New Roman" w:hAnsi="Times New Roman" w:cs="Times New Roman" w:hint="eastAsia"/>
          <w:sz w:val="28"/>
          <w:szCs w:val="28"/>
        </w:rPr>
        <w:t>A</w:t>
      </w:r>
      <w:r w:rsidRPr="003668B6">
        <w:rPr>
          <w:rFonts w:ascii="Times New Roman" w:hAnsi="Times New Roman" w:cs="Times New Roman"/>
          <w:sz w:val="28"/>
          <w:szCs w:val="28"/>
        </w:rPr>
        <w:t>RM</w:t>
      </w:r>
      <w:r w:rsidR="00DD2101" w:rsidRPr="003668B6">
        <w:rPr>
          <w:rFonts w:ascii="Times New Roman" w:hAnsi="Times New Roman" w:cs="Times New Roman"/>
          <w:sz w:val="28"/>
          <w:szCs w:val="28"/>
        </w:rPr>
        <w:t xml:space="preserve"> </w:t>
      </w:r>
      <w:r w:rsidR="00E8347C" w:rsidRPr="003668B6">
        <w:rPr>
          <w:rFonts w:ascii="Times New Roman" w:hAnsi="Times New Roman" w:cs="Times New Roman" w:hint="eastAsia"/>
          <w:sz w:val="28"/>
          <w:szCs w:val="28"/>
        </w:rPr>
        <w:t>S</w:t>
      </w:r>
      <w:r w:rsidR="00E8347C" w:rsidRPr="003668B6">
        <w:rPr>
          <w:rFonts w:ascii="Times New Roman" w:hAnsi="Times New Roman" w:cs="Times New Roman"/>
          <w:sz w:val="28"/>
          <w:szCs w:val="28"/>
        </w:rPr>
        <w:t>trategy</w:t>
      </w:r>
    </w:p>
    <w:p w14:paraId="731851D8" w14:textId="223E1818" w:rsidR="005013E8" w:rsidRPr="003668B6" w:rsidRDefault="005013E8" w:rsidP="00CC0C53">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Chip industry is the upstream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CPU in chip is the core of sensor, and the </w:t>
      </w:r>
      <w:r w:rsidR="001A5069" w:rsidRPr="003668B6">
        <w:rPr>
          <w:rFonts w:ascii="Times New Roman" w:hAnsi="Times New Roman" w:cs="Times New Roman" w:hint="eastAsia"/>
          <w:sz w:val="24"/>
          <w:szCs w:val="24"/>
        </w:rPr>
        <w:t>vital</w:t>
      </w:r>
      <w:r w:rsidRPr="003668B6">
        <w:rPr>
          <w:rFonts w:ascii="Times New Roman" w:hAnsi="Times New Roman" w:cs="Times New Roman"/>
          <w:sz w:val="24"/>
          <w:szCs w:val="24"/>
        </w:rPr>
        <w:t xml:space="preserve"> source of data collection and operation. ARM is the leading IP architecture technology service in CPU industry. According to ARM, about 750 billion silicon chips manufactured worldwide in 2015. Of these, about 47 billion contain</w:t>
      </w:r>
      <w:r w:rsidR="00E457D3">
        <w:rPr>
          <w:rFonts w:ascii="Times New Roman" w:hAnsi="Times New Roman" w:cs="Times New Roman"/>
          <w:sz w:val="24"/>
          <w:szCs w:val="24"/>
        </w:rPr>
        <w:t>ed</w:t>
      </w:r>
      <w:r w:rsidRPr="003668B6">
        <w:rPr>
          <w:rFonts w:ascii="Times New Roman" w:hAnsi="Times New Roman" w:cs="Times New Roman"/>
          <w:sz w:val="24"/>
          <w:szCs w:val="24"/>
        </w:rPr>
        <w:t xml:space="preserve"> CPUs called chip brains. The total value of chips with processors sold in 2015 is about $115 billion, and the market w</w:t>
      </w:r>
      <w:r w:rsidR="00E457D3">
        <w:rPr>
          <w:rFonts w:ascii="Times New Roman" w:hAnsi="Times New Roman" w:cs="Times New Roman"/>
          <w:sz w:val="24"/>
          <w:szCs w:val="24"/>
        </w:rPr>
        <w:t>ould</w:t>
      </w:r>
      <w:r w:rsidRPr="003668B6">
        <w:rPr>
          <w:rFonts w:ascii="Times New Roman" w:hAnsi="Times New Roman" w:cs="Times New Roman"/>
          <w:sz w:val="24"/>
          <w:szCs w:val="24"/>
        </w:rPr>
        <w:t xml:space="preserve"> continue to grow. In 2015, the design of ARM processors involved about 15 billion chips, accounting for 32% of the market. Before the acquisition, ARM had occupied 85% of mobile computers (including smartphone, tablet), 95% of wearables, 90% of Storage, 15% of networking infrastructure, 25% of embedded intelligence and other mobile devices in the chip segment market. (ARM, 2015)</w:t>
      </w:r>
    </w:p>
    <w:p w14:paraId="185089E8" w14:textId="6B12E016" w:rsidR="002044BD" w:rsidRPr="003668B6" w:rsidRDefault="002044BD" w:rsidP="003C279F">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Over the past two decades, ARM has defeated competitors such as INTEL and AMD in the highly competitive chip industry, and ultimately monopolized the technology supply of the chip industry. Its core competitiveness can be seen from two aspects: high-performance products and its unique business model. </w:t>
      </w:r>
      <w:r w:rsidRPr="003668B6">
        <w:rPr>
          <w:rFonts w:ascii="Times New Roman" w:hAnsi="Times New Roman" w:cs="Times New Roman"/>
          <w:b/>
          <w:bCs/>
          <w:sz w:val="24"/>
          <w:szCs w:val="24"/>
        </w:rPr>
        <w:t xml:space="preserve">First of all, </w:t>
      </w:r>
      <w:r w:rsidRPr="003668B6">
        <w:rPr>
          <w:rFonts w:ascii="Times New Roman" w:hAnsi="Times New Roman" w:cs="Times New Roman"/>
          <w:sz w:val="24"/>
          <w:szCs w:val="24"/>
        </w:rPr>
        <w:t xml:space="preserve">ARM has a high technical threshold. Its RISC products have the characteristics of low energy consumption and high performance, and have the advantages of facing customers flexibly and open compatibility. Especially for mobile devices that need battery life, low energy consumption and </w:t>
      </w:r>
      <w:r w:rsidR="007227F7" w:rsidRPr="003668B6">
        <w:rPr>
          <w:rFonts w:ascii="Times New Roman" w:hAnsi="Times New Roman" w:cs="Times New Roman"/>
          <w:sz w:val="24"/>
          <w:szCs w:val="24"/>
        </w:rPr>
        <w:t>high-performance</w:t>
      </w:r>
      <w:r w:rsidRPr="003668B6">
        <w:rPr>
          <w:rFonts w:ascii="Times New Roman" w:hAnsi="Times New Roman" w:cs="Times New Roman"/>
          <w:sz w:val="24"/>
          <w:szCs w:val="24"/>
        </w:rPr>
        <w:t xml:space="preserve"> products have a strong advantage over competitors. </w:t>
      </w:r>
      <w:r w:rsidRPr="003668B6">
        <w:rPr>
          <w:rFonts w:ascii="Times New Roman" w:hAnsi="Times New Roman" w:cs="Times New Roman"/>
          <w:b/>
          <w:bCs/>
          <w:sz w:val="24"/>
          <w:szCs w:val="24"/>
        </w:rPr>
        <w:t>Secondly</w:t>
      </w:r>
      <w:r w:rsidRPr="003668B6">
        <w:rPr>
          <w:rFonts w:ascii="Times New Roman" w:hAnsi="Times New Roman" w:cs="Times New Roman"/>
          <w:sz w:val="24"/>
          <w:szCs w:val="24"/>
        </w:rPr>
        <w:t xml:space="preserve">, the open business model of IP authorization is the decisive factor of ARM's highly monopolistic market. ARM itself does not produce chips, but authorizes the IP of the core instruction set and architecture of chips to manufacturers. </w:t>
      </w:r>
      <w:r w:rsidRPr="003668B6">
        <w:rPr>
          <w:rFonts w:ascii="Times New Roman" w:hAnsi="Times New Roman" w:cs="Times New Roman"/>
          <w:sz w:val="24"/>
          <w:szCs w:val="24"/>
        </w:rPr>
        <w:lastRenderedPageBreak/>
        <w:t>On the basis of this, manufacturers add functional modules to design their own CPUs with individualization and pertinence. This business model has a high degree of openness and flexibility. As a result, the number of chips used by ARM partners does not come from a single industry, but from multiple segments of the market.</w:t>
      </w:r>
    </w:p>
    <w:p w14:paraId="38C7B299" w14:textId="0717C2E2" w:rsidR="00511871" w:rsidRPr="003668B6" w:rsidRDefault="0019599B" w:rsidP="0019599B">
      <w:pPr>
        <w:pStyle w:val="ac"/>
        <w:spacing w:line="480" w:lineRule="auto"/>
        <w:rPr>
          <w:rFonts w:ascii="Times New Roman" w:hAnsi="Times New Roman" w:cs="Times New Roman"/>
          <w:b/>
          <w:bCs/>
          <w:sz w:val="24"/>
          <w:szCs w:val="24"/>
        </w:rPr>
      </w:pPr>
      <w:r w:rsidRPr="003668B6">
        <w:rPr>
          <w:b/>
          <w:bCs/>
          <w:noProof/>
        </w:rPr>
        <w:drawing>
          <wp:anchor distT="0" distB="0" distL="114300" distR="114300" simplePos="0" relativeHeight="251675648" behindDoc="0" locked="0" layoutInCell="1" allowOverlap="1" wp14:anchorId="7A270681" wp14:editId="1D4DDDF4">
            <wp:simplePos x="0" y="0"/>
            <wp:positionH relativeFrom="margin">
              <wp:posOffset>-334327</wp:posOffset>
            </wp:positionH>
            <wp:positionV relativeFrom="paragraph">
              <wp:posOffset>532130</wp:posOffset>
            </wp:positionV>
            <wp:extent cx="5144135" cy="2283460"/>
            <wp:effectExtent l="0" t="0" r="0" b="254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44135" cy="2283460"/>
                    </a:xfrm>
                    <a:prstGeom prst="rect">
                      <a:avLst/>
                    </a:prstGeom>
                  </pic:spPr>
                </pic:pic>
              </a:graphicData>
            </a:graphic>
            <wp14:sizeRelH relativeFrom="margin">
              <wp14:pctWidth>0</wp14:pctWidth>
            </wp14:sizeRelH>
            <wp14:sizeRelV relativeFrom="margin">
              <wp14:pctHeight>0</wp14:pctHeight>
            </wp14:sizeRelV>
          </wp:anchor>
        </w:drawing>
      </w:r>
      <w:r w:rsidR="00803505" w:rsidRPr="003668B6">
        <w:rPr>
          <w:rFonts w:ascii="Times New Roman" w:hAnsi="Times New Roman" w:cs="Times New Roman"/>
          <w:b/>
          <w:bCs/>
          <w:sz w:val="24"/>
          <w:szCs w:val="24"/>
        </w:rPr>
        <w:t xml:space="preserve">Figure 2 </w:t>
      </w:r>
      <w:r w:rsidR="00511871" w:rsidRPr="003668B6">
        <w:rPr>
          <w:rFonts w:ascii="Times New Roman" w:hAnsi="Times New Roman" w:cs="Times New Roman"/>
          <w:b/>
          <w:bCs/>
          <w:sz w:val="24"/>
          <w:szCs w:val="24"/>
        </w:rPr>
        <w:t>ARM</w:t>
      </w:r>
      <w:r w:rsidR="007227F7" w:rsidRPr="003668B6">
        <w:rPr>
          <w:rFonts w:ascii="Times New Roman" w:hAnsi="Times New Roman" w:cs="Times New Roman"/>
          <w:b/>
          <w:bCs/>
          <w:sz w:val="24"/>
          <w:szCs w:val="24"/>
        </w:rPr>
        <w:t>’s business model</w:t>
      </w:r>
    </w:p>
    <w:p w14:paraId="653D4258" w14:textId="6DD3B4E4" w:rsidR="00511871" w:rsidRPr="003668B6" w:rsidRDefault="00511871"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 xml:space="preserve">Sources: </w:t>
      </w:r>
      <w:proofErr w:type="gramStart"/>
      <w:r w:rsidRPr="003668B6">
        <w:rPr>
          <w:rFonts w:ascii="Times New Roman" w:hAnsi="Times New Roman" w:cs="Times New Roman"/>
          <w:szCs w:val="21"/>
        </w:rPr>
        <w:t>( Arm</w:t>
      </w:r>
      <w:proofErr w:type="gramEnd"/>
      <w:r w:rsidRPr="003668B6">
        <w:rPr>
          <w:rFonts w:ascii="Times New Roman" w:hAnsi="Times New Roman" w:cs="Times New Roman"/>
          <w:szCs w:val="21"/>
        </w:rPr>
        <w:t>, 2019)</w:t>
      </w:r>
    </w:p>
    <w:p w14:paraId="399DB79E" w14:textId="5DC995B2" w:rsidR="007D1873" w:rsidRPr="003668B6" w:rsidRDefault="0060751E" w:rsidP="003C279F">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Therefore, according to statistics, in 2015, more than 300 chip companies around the world, including Apple, Qualcomm, Samsung, MediaTek, AMD, </w:t>
      </w:r>
      <w:proofErr w:type="spellStart"/>
      <w:r w:rsidR="00765C8E" w:rsidRPr="003668B6">
        <w:rPr>
          <w:rFonts w:ascii="Times New Roman" w:hAnsi="Times New Roman" w:cs="Times New Roman"/>
          <w:sz w:val="24"/>
          <w:szCs w:val="24"/>
        </w:rPr>
        <w:t>Hisilicon</w:t>
      </w:r>
      <w:proofErr w:type="spellEnd"/>
      <w:r w:rsidRPr="003668B6">
        <w:rPr>
          <w:rFonts w:ascii="Times New Roman" w:hAnsi="Times New Roman" w:cs="Times New Roman"/>
          <w:sz w:val="24"/>
          <w:szCs w:val="24"/>
        </w:rPr>
        <w:t>, adopted the ARM chip architecture. The ecosystem of ARM involve</w:t>
      </w:r>
      <w:r w:rsidR="0037155E">
        <w:rPr>
          <w:rFonts w:ascii="Times New Roman" w:hAnsi="Times New Roman" w:cs="Times New Roman"/>
          <w:sz w:val="24"/>
          <w:szCs w:val="24"/>
        </w:rPr>
        <w:t>d</w:t>
      </w:r>
      <w:r w:rsidRPr="003668B6">
        <w:rPr>
          <w:rFonts w:ascii="Times New Roman" w:hAnsi="Times New Roman" w:cs="Times New Roman"/>
          <w:sz w:val="24"/>
          <w:szCs w:val="24"/>
        </w:rPr>
        <w:t xml:space="preserve"> many industries, such as chip enterprises, whole machine enterprises, operating systems, middleware and software applications, with more than 1000 enterprises </w:t>
      </w:r>
      <w:r w:rsidR="0037155E">
        <w:rPr>
          <w:rFonts w:ascii="Times New Roman" w:hAnsi="Times New Roman" w:cs="Times New Roman"/>
          <w:sz w:val="24"/>
          <w:szCs w:val="24"/>
        </w:rPr>
        <w:t>p</w:t>
      </w:r>
      <w:r w:rsidRPr="003668B6">
        <w:rPr>
          <w:rFonts w:ascii="Times New Roman" w:hAnsi="Times New Roman" w:cs="Times New Roman"/>
          <w:sz w:val="24"/>
          <w:szCs w:val="24"/>
        </w:rPr>
        <w:t>artners (ARM Holdings PLC, 2017). The powerful ecosphere objectively forms barriers to entry and competition of the industry. At the same time, the ecosystem also strengthens ARM's bargaining power between suppliers and buyers, and maintains ARM's stable monopoly status and stable revenue.</w:t>
      </w:r>
    </w:p>
    <w:p w14:paraId="790AE4B6" w14:textId="4B6CD3A0" w:rsidR="00D12DC6" w:rsidRPr="003668B6" w:rsidRDefault="00D12DC6" w:rsidP="00E57D6A">
      <w:pPr>
        <w:pStyle w:val="1"/>
        <w:numPr>
          <w:ilvl w:val="0"/>
          <w:numId w:val="1"/>
        </w:numPr>
        <w:rPr>
          <w:rFonts w:ascii="Times New Roman" w:hAnsi="Times New Roman" w:cs="Times New Roman"/>
          <w:sz w:val="36"/>
          <w:szCs w:val="36"/>
        </w:rPr>
      </w:pPr>
      <w:r w:rsidRPr="003668B6">
        <w:rPr>
          <w:rFonts w:ascii="Times New Roman" w:hAnsi="Times New Roman" w:cs="Times New Roman"/>
          <w:sz w:val="36"/>
          <w:szCs w:val="36"/>
        </w:rPr>
        <w:t>The necessity of Softbank's acquisition of ARM</w:t>
      </w:r>
    </w:p>
    <w:p w14:paraId="0A98A077" w14:textId="21A2E0D4" w:rsidR="00A00FE3" w:rsidRPr="003668B6" w:rsidRDefault="00A00FE3" w:rsidP="00A00FE3">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Before the acquisition of ARM, Softbank was mainly involved in the telecommunications industry (as shown in Figure </w:t>
      </w:r>
      <w:r w:rsidR="00A55D4E">
        <w:rPr>
          <w:rFonts w:ascii="Times New Roman" w:hAnsi="Times New Roman" w:cs="Times New Roman"/>
          <w:sz w:val="24"/>
          <w:szCs w:val="24"/>
        </w:rPr>
        <w:t>3</w:t>
      </w:r>
      <w:r w:rsidRPr="003668B6">
        <w:rPr>
          <w:rFonts w:ascii="Times New Roman" w:hAnsi="Times New Roman" w:cs="Times New Roman"/>
          <w:sz w:val="24"/>
          <w:szCs w:val="24"/>
        </w:rPr>
        <w:t>), and also invested in e-commerce and online video, robotics and other industries. Softbank participate</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in the competition of the </w:t>
      </w:r>
      <w:r w:rsidR="009D7555" w:rsidRPr="003668B6">
        <w:rPr>
          <w:rFonts w:ascii="Times New Roman" w:hAnsi="Times New Roman" w:cs="Times New Roman"/>
          <w:sz w:val="24"/>
          <w:szCs w:val="24"/>
        </w:rPr>
        <w:t>IOT</w:t>
      </w:r>
      <w:r w:rsidRPr="003668B6">
        <w:rPr>
          <w:rFonts w:ascii="Times New Roman" w:hAnsi="Times New Roman" w:cs="Times New Roman"/>
          <w:sz w:val="24"/>
          <w:szCs w:val="24"/>
        </w:rPr>
        <w:t xml:space="preserve"> industry as a new entrant, and the acquisition of ARM can improve the core competitiveness of Softbank. Generally speaking, this </w:t>
      </w:r>
      <w:r w:rsidR="00201358" w:rsidRPr="003668B6">
        <w:rPr>
          <w:rFonts w:ascii="Times New Roman" w:hAnsi="Times New Roman" w:cs="Times New Roman"/>
          <w:sz w:val="24"/>
          <w:szCs w:val="24"/>
        </w:rPr>
        <w:t>chapter</w:t>
      </w:r>
      <w:r w:rsidRPr="003668B6">
        <w:rPr>
          <w:rFonts w:ascii="Times New Roman" w:hAnsi="Times New Roman" w:cs="Times New Roman"/>
          <w:sz w:val="24"/>
          <w:szCs w:val="24"/>
        </w:rPr>
        <w:t xml:space="preserve"> analyses the core competitiveness of Softbank after acquiring ARM from the perspective of Porter's Five Forces Analysis Model, in order to explore the necessity of the acquisition.</w:t>
      </w:r>
    </w:p>
    <w:p w14:paraId="7E1E1658" w14:textId="77777777" w:rsidR="00D57CB8" w:rsidRPr="003668B6" w:rsidRDefault="00D57CB8">
      <w:pPr>
        <w:rPr>
          <w:rFonts w:ascii="Times New Roman" w:hAnsi="Times New Roman" w:cs="Times New Roman"/>
        </w:rPr>
      </w:pPr>
    </w:p>
    <w:p w14:paraId="7DC08883" w14:textId="5A27F598" w:rsidR="00E305B4" w:rsidRPr="003668B6" w:rsidRDefault="00D57CB8" w:rsidP="00E44DB3">
      <w:pPr>
        <w:pStyle w:val="ac"/>
        <w:spacing w:line="480" w:lineRule="auto"/>
        <w:rPr>
          <w:rFonts w:ascii="Times New Roman" w:hAnsi="Times New Roman" w:cs="Times New Roman"/>
          <w:b/>
          <w:bCs/>
        </w:rPr>
      </w:pPr>
      <w:r w:rsidRPr="003668B6">
        <w:rPr>
          <w:b/>
          <w:bCs/>
        </w:rPr>
        <w:t xml:space="preserve">Figure </w:t>
      </w:r>
      <w:r w:rsidRPr="003668B6">
        <w:rPr>
          <w:b/>
          <w:bCs/>
        </w:rPr>
        <w:fldChar w:fldCharType="begin"/>
      </w:r>
      <w:r w:rsidRPr="003668B6">
        <w:rPr>
          <w:b/>
          <w:bCs/>
        </w:rPr>
        <w:instrText xml:space="preserve"> SEQ Figure \* ARABIC </w:instrText>
      </w:r>
      <w:r w:rsidRPr="003668B6">
        <w:rPr>
          <w:b/>
          <w:bCs/>
        </w:rPr>
        <w:fldChar w:fldCharType="separate"/>
      </w:r>
      <w:r w:rsidR="005D1AE7" w:rsidRPr="003668B6">
        <w:rPr>
          <w:b/>
          <w:bCs/>
        </w:rPr>
        <w:t>3</w:t>
      </w:r>
      <w:r w:rsidRPr="003668B6">
        <w:rPr>
          <w:b/>
          <w:bCs/>
        </w:rPr>
        <w:fldChar w:fldCharType="end"/>
      </w:r>
      <w:r w:rsidRPr="003668B6">
        <w:rPr>
          <w:b/>
          <w:bCs/>
        </w:rPr>
        <w:t xml:space="preserve"> </w:t>
      </w:r>
      <w:r w:rsidR="00E305B4" w:rsidRPr="003668B6">
        <w:rPr>
          <w:rFonts w:ascii="Times New Roman" w:hAnsi="Times New Roman" w:cs="Times New Roman"/>
          <w:b/>
          <w:bCs/>
        </w:rPr>
        <w:t>Softbank's main business before the acquisition of ARM in 2016</w:t>
      </w:r>
    </w:p>
    <w:p w14:paraId="019A0CE3" w14:textId="5AEA69F6" w:rsidR="005D6ACD" w:rsidRPr="003668B6" w:rsidRDefault="006F629F">
      <w:r w:rsidRPr="003668B6">
        <w:rPr>
          <w:noProof/>
        </w:rPr>
        <w:drawing>
          <wp:inline distT="0" distB="0" distL="0" distR="0" wp14:anchorId="67A4E473" wp14:editId="658B4EEF">
            <wp:extent cx="4164637" cy="3185900"/>
            <wp:effectExtent l="0" t="0" r="762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微信图片_20190905194330.jpg"/>
                    <pic:cNvPicPr/>
                  </pic:nvPicPr>
                  <pic:blipFill>
                    <a:blip r:embed="rId11">
                      <a:extLst>
                        <a:ext uri="{28A0092B-C50C-407E-A947-70E740481C1C}">
                          <a14:useLocalDpi xmlns:a14="http://schemas.microsoft.com/office/drawing/2010/main" val="0"/>
                        </a:ext>
                      </a:extLst>
                    </a:blip>
                    <a:stretch>
                      <a:fillRect/>
                    </a:stretch>
                  </pic:blipFill>
                  <pic:spPr>
                    <a:xfrm>
                      <a:off x="0" y="0"/>
                      <a:ext cx="4234614" cy="3239432"/>
                    </a:xfrm>
                    <a:prstGeom prst="rect">
                      <a:avLst/>
                    </a:prstGeom>
                  </pic:spPr>
                </pic:pic>
              </a:graphicData>
            </a:graphic>
          </wp:inline>
        </w:drawing>
      </w:r>
    </w:p>
    <w:p w14:paraId="5D7358C7" w14:textId="2D21B571" w:rsidR="00A00FE3" w:rsidRPr="003668B6" w:rsidRDefault="00A00FE3"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Sources: Wall street Journal,2016</w:t>
      </w:r>
    </w:p>
    <w:p w14:paraId="6755862E" w14:textId="1C50A915" w:rsidR="00E22BFA" w:rsidRPr="003668B6" w:rsidRDefault="00E22BFA" w:rsidP="00E22BFA">
      <w:pPr>
        <w:pStyle w:val="2"/>
        <w:rPr>
          <w:rFonts w:ascii="Times New Roman" w:hAnsi="Times New Roman" w:cs="Times New Roman"/>
          <w:sz w:val="28"/>
          <w:szCs w:val="28"/>
        </w:rPr>
      </w:pPr>
      <w:r w:rsidRPr="003668B6">
        <w:rPr>
          <w:rFonts w:ascii="Times New Roman" w:hAnsi="Times New Roman" w:cs="Times New Roman" w:hint="eastAsia"/>
          <w:sz w:val="28"/>
          <w:szCs w:val="28"/>
        </w:rPr>
        <w:t>2.</w:t>
      </w:r>
      <w:r w:rsidR="00512E2E" w:rsidRPr="003668B6">
        <w:rPr>
          <w:rFonts w:ascii="Times New Roman" w:hAnsi="Times New Roman" w:cs="Times New Roman" w:hint="eastAsia"/>
          <w:sz w:val="28"/>
          <w:szCs w:val="28"/>
        </w:rPr>
        <w:t>1</w:t>
      </w:r>
      <w:r w:rsidRPr="003668B6">
        <w:rPr>
          <w:rFonts w:ascii="Times New Roman" w:hAnsi="Times New Roman" w:cs="Times New Roman"/>
          <w:sz w:val="28"/>
          <w:szCs w:val="28"/>
        </w:rPr>
        <w:t xml:space="preserve"> Threats of New Entrants</w:t>
      </w:r>
    </w:p>
    <w:p w14:paraId="47993B04" w14:textId="588D1A89" w:rsidR="007756E1" w:rsidRPr="003668B6" w:rsidRDefault="007756E1" w:rsidP="00E22BFA">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As a smart industry, the</w:t>
      </w:r>
      <w:r w:rsidR="00D479E7" w:rsidRPr="003668B6">
        <w:rPr>
          <w:rFonts w:ascii="Times New Roman" w:hAnsi="Times New Roman" w:cs="Times New Roman"/>
          <w:sz w:val="24"/>
          <w:szCs w:val="24"/>
        </w:rPr>
        <w:t xml:space="preserve"> IOT</w:t>
      </w:r>
      <w:r w:rsidRPr="003668B6">
        <w:rPr>
          <w:rFonts w:ascii="Times New Roman" w:hAnsi="Times New Roman" w:cs="Times New Roman"/>
          <w:sz w:val="24"/>
          <w:szCs w:val="24"/>
        </w:rPr>
        <w:t xml:space="preserve"> has its own industry barriers for new entrants. There are two core value drivers of </w:t>
      </w:r>
      <w:r w:rsidR="00D479E7" w:rsidRPr="003668B6">
        <w:rPr>
          <w:rFonts w:ascii="Times New Roman" w:hAnsi="Times New Roman" w:cs="Times New Roman"/>
          <w:sz w:val="24"/>
          <w:szCs w:val="24"/>
        </w:rPr>
        <w:t>IOT</w:t>
      </w:r>
      <w:r w:rsidRPr="003668B6">
        <w:rPr>
          <w:rFonts w:ascii="Times New Roman" w:hAnsi="Times New Roman" w:cs="Times New Roman"/>
          <w:sz w:val="24"/>
          <w:szCs w:val="24"/>
        </w:rPr>
        <w:t xml:space="preserve">, one is the acquisition of data, the other is the analysis and application of follow-up data based on algorithms. Through data collection and analysis, industry pioneers can obtain key </w:t>
      </w:r>
      <w:r w:rsidR="00D479E7" w:rsidRPr="003668B6">
        <w:rPr>
          <w:rFonts w:ascii="Times New Roman" w:hAnsi="Times New Roman" w:cs="Times New Roman"/>
          <w:sz w:val="24"/>
          <w:szCs w:val="24"/>
        </w:rPr>
        <w:t>user</w:t>
      </w:r>
      <w:r w:rsidRPr="003668B6">
        <w:rPr>
          <w:rFonts w:ascii="Times New Roman" w:hAnsi="Times New Roman" w:cs="Times New Roman"/>
          <w:sz w:val="24"/>
          <w:szCs w:val="24"/>
        </w:rPr>
        <w:t xml:space="preserve"> data and use it to enhance products and services and redefine after-sales services. These two points become industry barriers for new entrants in the </w:t>
      </w:r>
      <w:r w:rsidR="00892D5A" w:rsidRPr="003668B6">
        <w:rPr>
          <w:rFonts w:ascii="Times New Roman" w:hAnsi="Times New Roman" w:cs="Times New Roman"/>
          <w:sz w:val="24"/>
          <w:szCs w:val="24"/>
        </w:rPr>
        <w:t>IOT</w:t>
      </w:r>
      <w:r w:rsidRPr="003668B6">
        <w:rPr>
          <w:rFonts w:ascii="Times New Roman" w:hAnsi="Times New Roman" w:cs="Times New Roman"/>
          <w:sz w:val="24"/>
          <w:szCs w:val="24"/>
        </w:rPr>
        <w:t xml:space="preserve"> industry (</w:t>
      </w:r>
      <w:proofErr w:type="spellStart"/>
      <w:r w:rsidRPr="003668B6">
        <w:rPr>
          <w:rFonts w:ascii="Times New Roman" w:hAnsi="Times New Roman" w:cs="Times New Roman"/>
          <w:sz w:val="24"/>
          <w:szCs w:val="24"/>
        </w:rPr>
        <w:t>Lueth</w:t>
      </w:r>
      <w:proofErr w:type="spellEnd"/>
      <w:r w:rsidRPr="003668B6">
        <w:rPr>
          <w:rFonts w:ascii="Times New Roman" w:hAnsi="Times New Roman" w:cs="Times New Roman"/>
          <w:sz w:val="24"/>
          <w:szCs w:val="24"/>
        </w:rPr>
        <w:t xml:space="preserve">, 2015). In addition, Intelligent IOT products are highly dependent on technology. Technology R&amp;D and complex product design require a large amount of capital investment and R&amp;D </w:t>
      </w:r>
      <w:r w:rsidR="00892D5A" w:rsidRPr="003668B6">
        <w:rPr>
          <w:rFonts w:ascii="Times New Roman" w:hAnsi="Times New Roman" w:cs="Times New Roman"/>
          <w:sz w:val="24"/>
          <w:szCs w:val="24"/>
        </w:rPr>
        <w:t>talents</w:t>
      </w:r>
      <w:r w:rsidRPr="003668B6">
        <w:rPr>
          <w:rFonts w:ascii="Times New Roman" w:hAnsi="Times New Roman" w:cs="Times New Roman"/>
          <w:sz w:val="24"/>
          <w:szCs w:val="24"/>
        </w:rPr>
        <w:t xml:space="preserve"> in the early stage, which means that the cost of the early stage has become a major barrier that </w:t>
      </w:r>
      <w:r w:rsidR="00934A5E" w:rsidRPr="003668B6">
        <w:rPr>
          <w:rFonts w:ascii="Times New Roman" w:hAnsi="Times New Roman" w:cs="Times New Roman"/>
          <w:sz w:val="24"/>
          <w:szCs w:val="24"/>
        </w:rPr>
        <w:t>cannot</w:t>
      </w:r>
      <w:r w:rsidRPr="003668B6">
        <w:rPr>
          <w:rFonts w:ascii="Times New Roman" w:hAnsi="Times New Roman" w:cs="Times New Roman"/>
          <w:sz w:val="24"/>
          <w:szCs w:val="24"/>
        </w:rPr>
        <w:t xml:space="preserve"> be ignored.            </w:t>
      </w:r>
    </w:p>
    <w:p w14:paraId="76AF0B0C" w14:textId="1B170080" w:rsidR="007756E1" w:rsidRPr="003668B6" w:rsidRDefault="007756E1" w:rsidP="00E22BFA">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As a new entrant to IOT, Softbank need</w:t>
      </w:r>
      <w:r w:rsidR="00192D5F">
        <w:rPr>
          <w:rFonts w:ascii="Times New Roman" w:hAnsi="Times New Roman" w:cs="Times New Roman"/>
          <w:sz w:val="24"/>
          <w:szCs w:val="24"/>
        </w:rPr>
        <w:t>ed</w:t>
      </w:r>
      <w:r w:rsidRPr="003668B6">
        <w:rPr>
          <w:rFonts w:ascii="Times New Roman" w:hAnsi="Times New Roman" w:cs="Times New Roman"/>
          <w:sz w:val="24"/>
          <w:szCs w:val="24"/>
        </w:rPr>
        <w:t xml:space="preserve"> to overcome the above four new entrant thresholds. Capital </w:t>
      </w:r>
      <w:r w:rsidR="00192D5F">
        <w:rPr>
          <w:rFonts w:ascii="Times New Roman" w:hAnsi="Times New Roman" w:cs="Times New Roman"/>
          <w:sz w:val="24"/>
          <w:szCs w:val="24"/>
        </w:rPr>
        <w:t>was</w:t>
      </w:r>
      <w:r w:rsidRPr="003668B6">
        <w:rPr>
          <w:rFonts w:ascii="Times New Roman" w:hAnsi="Times New Roman" w:cs="Times New Roman"/>
          <w:sz w:val="24"/>
          <w:szCs w:val="24"/>
        </w:rPr>
        <w:t xml:space="preserve"> the advantage of Softbank, and its main threshold </w:t>
      </w:r>
      <w:r w:rsidR="001E59B7">
        <w:rPr>
          <w:rFonts w:ascii="Times New Roman" w:hAnsi="Times New Roman" w:cs="Times New Roman"/>
          <w:sz w:val="24"/>
          <w:szCs w:val="24"/>
        </w:rPr>
        <w:t>was</w:t>
      </w:r>
      <w:r w:rsidRPr="003668B6">
        <w:rPr>
          <w:rFonts w:ascii="Times New Roman" w:hAnsi="Times New Roman" w:cs="Times New Roman"/>
          <w:sz w:val="24"/>
          <w:szCs w:val="24"/>
        </w:rPr>
        <w:t xml:space="preserve"> the development of data acquisition channels, computing capabilities and technology research and development personnel. ARM ha</w:t>
      </w:r>
      <w:r w:rsidR="001E59B7">
        <w:rPr>
          <w:rFonts w:ascii="Times New Roman" w:hAnsi="Times New Roman" w:cs="Times New Roman"/>
          <w:sz w:val="24"/>
          <w:szCs w:val="24"/>
        </w:rPr>
        <w:t>d</w:t>
      </w:r>
      <w:r w:rsidRPr="003668B6">
        <w:rPr>
          <w:rFonts w:ascii="Times New Roman" w:hAnsi="Times New Roman" w:cs="Times New Roman"/>
          <w:sz w:val="24"/>
          <w:szCs w:val="24"/>
        </w:rPr>
        <w:t xml:space="preserve"> these three advantages. Firstly, ARM focuses on the core chip technology authorization of data collector. Its</w:t>
      </w:r>
      <w:r w:rsidR="00934A5E" w:rsidRPr="003668B6">
        <w:rPr>
          <w:rFonts w:ascii="Times New Roman" w:hAnsi="Times New Roman" w:cs="Times New Roman"/>
          <w:sz w:val="24"/>
          <w:szCs w:val="24"/>
        </w:rPr>
        <w:t>’</w:t>
      </w:r>
      <w:r w:rsidRPr="003668B6">
        <w:rPr>
          <w:rFonts w:ascii="Times New Roman" w:hAnsi="Times New Roman" w:cs="Times New Roman"/>
          <w:sz w:val="24"/>
          <w:szCs w:val="24"/>
        </w:rPr>
        <w:t xml:space="preserve"> embedded technology</w:t>
      </w:r>
      <w:r w:rsidR="001E59B7">
        <w:rPr>
          <w:rFonts w:ascii="Times New Roman" w:hAnsi="Times New Roman" w:cs="Times New Roman"/>
          <w:sz w:val="24"/>
          <w:szCs w:val="24"/>
        </w:rPr>
        <w:t xml:space="preserve"> was</w:t>
      </w:r>
      <w:r w:rsidRPr="003668B6">
        <w:rPr>
          <w:rFonts w:ascii="Times New Roman" w:hAnsi="Times New Roman" w:cs="Times New Roman"/>
          <w:sz w:val="24"/>
          <w:szCs w:val="24"/>
        </w:rPr>
        <w:t xml:space="preserve"> leading, and the chip authorization market </w:t>
      </w:r>
      <w:r w:rsidR="00934A5E" w:rsidRPr="003668B6">
        <w:rPr>
          <w:rFonts w:ascii="Times New Roman" w:hAnsi="Times New Roman" w:cs="Times New Roman"/>
          <w:sz w:val="24"/>
          <w:szCs w:val="24"/>
        </w:rPr>
        <w:t>dominate</w:t>
      </w:r>
      <w:r w:rsidR="001E59B7">
        <w:rPr>
          <w:rFonts w:ascii="Times New Roman" w:hAnsi="Times New Roman" w:cs="Times New Roman"/>
          <w:sz w:val="24"/>
          <w:szCs w:val="24"/>
        </w:rPr>
        <w:t>d</w:t>
      </w:r>
      <w:r w:rsidRPr="003668B6">
        <w:rPr>
          <w:rFonts w:ascii="Times New Roman" w:hAnsi="Times New Roman" w:cs="Times New Roman"/>
          <w:sz w:val="24"/>
          <w:szCs w:val="24"/>
        </w:rPr>
        <w:t xml:space="preserve"> the industry. The acquisition of ARM w</w:t>
      </w:r>
      <w:r w:rsidR="001E59B7">
        <w:rPr>
          <w:rFonts w:ascii="Times New Roman" w:hAnsi="Times New Roman" w:cs="Times New Roman"/>
          <w:sz w:val="24"/>
          <w:szCs w:val="24"/>
        </w:rPr>
        <w:t xml:space="preserve">ould </w:t>
      </w:r>
      <w:r w:rsidRPr="003668B6">
        <w:rPr>
          <w:rFonts w:ascii="Times New Roman" w:hAnsi="Times New Roman" w:cs="Times New Roman"/>
          <w:sz w:val="24"/>
          <w:szCs w:val="24"/>
        </w:rPr>
        <w:t xml:space="preserve">greatly expand the data collection possibilities of Softbank </w:t>
      </w:r>
      <w:r w:rsidRPr="003668B6">
        <w:rPr>
          <w:rFonts w:ascii="Times New Roman" w:hAnsi="Times New Roman" w:cs="Times New Roman"/>
          <w:sz w:val="24"/>
          <w:szCs w:val="24"/>
        </w:rPr>
        <w:lastRenderedPageBreak/>
        <w:t>in the field of IOT. Secondly, ARM ha</w:t>
      </w:r>
      <w:r w:rsidR="001E59B7">
        <w:rPr>
          <w:rFonts w:ascii="Times New Roman" w:hAnsi="Times New Roman" w:cs="Times New Roman"/>
          <w:sz w:val="24"/>
          <w:szCs w:val="24"/>
        </w:rPr>
        <w:t>d</w:t>
      </w:r>
      <w:r w:rsidRPr="003668B6">
        <w:rPr>
          <w:rFonts w:ascii="Times New Roman" w:hAnsi="Times New Roman" w:cs="Times New Roman"/>
          <w:sz w:val="24"/>
          <w:szCs w:val="24"/>
        </w:rPr>
        <w:t xml:space="preserve"> been deploying cloud computing services and research and development since 2010, which </w:t>
      </w:r>
      <w:r w:rsidR="001E59B7">
        <w:rPr>
          <w:rFonts w:ascii="Times New Roman" w:hAnsi="Times New Roman" w:cs="Times New Roman"/>
          <w:sz w:val="24"/>
          <w:szCs w:val="24"/>
        </w:rPr>
        <w:t>was</w:t>
      </w:r>
      <w:r w:rsidRPr="003668B6">
        <w:rPr>
          <w:rFonts w:ascii="Times New Roman" w:hAnsi="Times New Roman" w:cs="Times New Roman"/>
          <w:sz w:val="24"/>
          <w:szCs w:val="24"/>
        </w:rPr>
        <w:t xml:space="preserve"> highly consistent with the strategic layout of Softbank. Thirdly, as one of the core competitiveness of ARM, technology R&amp;D capabilities and professionals w</w:t>
      </w:r>
      <w:r w:rsidR="001533C5">
        <w:rPr>
          <w:rFonts w:ascii="Times New Roman" w:hAnsi="Times New Roman" w:cs="Times New Roman"/>
          <w:sz w:val="24"/>
          <w:szCs w:val="24"/>
        </w:rPr>
        <w:t>ould</w:t>
      </w:r>
      <w:r w:rsidRPr="003668B6">
        <w:rPr>
          <w:rFonts w:ascii="Times New Roman" w:hAnsi="Times New Roman" w:cs="Times New Roman"/>
          <w:sz w:val="24"/>
          <w:szCs w:val="24"/>
        </w:rPr>
        <w:t xml:space="preserve"> assist Softbank in technological innovation. Therefore, the acquisition of ARM w</w:t>
      </w:r>
      <w:r w:rsidR="001533C5">
        <w:rPr>
          <w:rFonts w:ascii="Times New Roman" w:hAnsi="Times New Roman" w:cs="Times New Roman"/>
          <w:sz w:val="24"/>
          <w:szCs w:val="24"/>
        </w:rPr>
        <w:t>ould</w:t>
      </w:r>
      <w:r w:rsidRPr="003668B6">
        <w:rPr>
          <w:rFonts w:ascii="Times New Roman" w:hAnsi="Times New Roman" w:cs="Times New Roman"/>
          <w:sz w:val="24"/>
          <w:szCs w:val="24"/>
        </w:rPr>
        <w:t xml:space="preserve"> help Softbank overcome the entry threshold</w:t>
      </w:r>
      <w:r w:rsidR="00934A5E" w:rsidRPr="003668B6">
        <w:rPr>
          <w:rFonts w:ascii="Times New Roman" w:hAnsi="Times New Roman" w:cs="Times New Roman"/>
          <w:sz w:val="24"/>
          <w:szCs w:val="24"/>
        </w:rPr>
        <w:t>s</w:t>
      </w:r>
      <w:r w:rsidRPr="003668B6">
        <w:rPr>
          <w:rFonts w:ascii="Times New Roman" w:hAnsi="Times New Roman" w:cs="Times New Roman"/>
          <w:sz w:val="24"/>
          <w:szCs w:val="24"/>
        </w:rPr>
        <w:t xml:space="preserve"> of the market. </w:t>
      </w:r>
      <w:r w:rsidR="00934A5E" w:rsidRPr="003668B6">
        <w:rPr>
          <w:rFonts w:ascii="Times New Roman" w:hAnsi="Times New Roman" w:cs="Times New Roman"/>
          <w:sz w:val="24"/>
          <w:szCs w:val="24"/>
        </w:rPr>
        <w:t>A</w:t>
      </w:r>
      <w:r w:rsidRPr="003668B6">
        <w:rPr>
          <w:rFonts w:ascii="Times New Roman" w:hAnsi="Times New Roman" w:cs="Times New Roman"/>
          <w:sz w:val="24"/>
          <w:szCs w:val="24"/>
        </w:rPr>
        <w:t xml:space="preserve">cquisition of ARM </w:t>
      </w:r>
      <w:r w:rsidR="001533C5">
        <w:rPr>
          <w:rFonts w:ascii="Times New Roman" w:hAnsi="Times New Roman" w:cs="Times New Roman"/>
          <w:sz w:val="24"/>
          <w:szCs w:val="24"/>
        </w:rPr>
        <w:t>was</w:t>
      </w:r>
      <w:r w:rsidRPr="003668B6">
        <w:rPr>
          <w:rFonts w:ascii="Times New Roman" w:hAnsi="Times New Roman" w:cs="Times New Roman"/>
          <w:sz w:val="24"/>
          <w:szCs w:val="24"/>
        </w:rPr>
        <w:t xml:space="preserve"> the first step for Softbank to realize its corporate strategy, formally changing from the telecommunications industry to the broader </w:t>
      </w:r>
      <w:r w:rsidR="00934A5E" w:rsidRPr="003668B6">
        <w:rPr>
          <w:rFonts w:ascii="Times New Roman" w:hAnsi="Times New Roman" w:cs="Times New Roman"/>
          <w:sz w:val="24"/>
          <w:szCs w:val="24"/>
        </w:rPr>
        <w:t>IOT</w:t>
      </w:r>
      <w:r w:rsidRPr="003668B6">
        <w:rPr>
          <w:rFonts w:ascii="Times New Roman" w:hAnsi="Times New Roman" w:cs="Times New Roman"/>
          <w:sz w:val="24"/>
          <w:szCs w:val="24"/>
        </w:rPr>
        <w:t xml:space="preserve"> industry.</w:t>
      </w:r>
    </w:p>
    <w:p w14:paraId="4E00F120" w14:textId="75B0B31B" w:rsidR="00E22BFA" w:rsidRPr="003668B6" w:rsidRDefault="00E22BFA" w:rsidP="00E22BFA">
      <w:pPr>
        <w:pStyle w:val="2"/>
        <w:rPr>
          <w:rFonts w:ascii="Times New Roman" w:hAnsi="Times New Roman" w:cs="Times New Roman"/>
          <w:sz w:val="28"/>
          <w:szCs w:val="28"/>
        </w:rPr>
      </w:pPr>
      <w:r w:rsidRPr="003668B6">
        <w:rPr>
          <w:rFonts w:ascii="Times New Roman" w:hAnsi="Times New Roman" w:cs="Times New Roman" w:hint="eastAsia"/>
          <w:sz w:val="28"/>
          <w:szCs w:val="28"/>
        </w:rPr>
        <w:t>2.</w:t>
      </w:r>
      <w:r w:rsidR="00512E2E" w:rsidRPr="003668B6">
        <w:rPr>
          <w:rFonts w:ascii="Times New Roman" w:hAnsi="Times New Roman" w:cs="Times New Roman" w:hint="eastAsia"/>
          <w:sz w:val="28"/>
          <w:szCs w:val="28"/>
        </w:rPr>
        <w:t>2</w:t>
      </w:r>
      <w:r w:rsidRPr="003668B6">
        <w:rPr>
          <w:rFonts w:ascii="Times New Roman" w:hAnsi="Times New Roman" w:cs="Times New Roman"/>
          <w:sz w:val="28"/>
          <w:szCs w:val="28"/>
        </w:rPr>
        <w:t xml:space="preserve"> Threat of Substitute Products of Services</w:t>
      </w:r>
    </w:p>
    <w:p w14:paraId="734E4B6A" w14:textId="3A743D97" w:rsidR="00517E14" w:rsidRPr="003668B6" w:rsidRDefault="00517E14" w:rsidP="002440EC">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Intelligence and extensive linkages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redefine product performance, customization of services and customer value. This has resulted in more sources of differentiated products and wider expansion of various functions of traditional products. In most industries, these differentiated branches of intelligent products bring more opportunities for potential alternatives. On the other hand, the innovation of business model relying on information technology will also produce substitutes for product ownership, thus reducing the total demand for the original products (Bureau, 2015). For example, the "product as a service" business model, which pays for the number of product usage, has changed the demand for product ownership; the entry of e-commerce has changed the competitive pattern of goods and brands. IOT without boundaries and unlimited links will lead to more business model innovation. Therefore,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will increase the threat of alternatives.</w:t>
      </w:r>
    </w:p>
    <w:p w14:paraId="00A8B73A" w14:textId="5494A4F5" w:rsidR="00517E14" w:rsidRPr="003668B6" w:rsidRDefault="00517E14" w:rsidP="002440EC">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For Softbank, no matter whether it acquire</w:t>
      </w:r>
      <w:r w:rsidR="00625FE6">
        <w:rPr>
          <w:rFonts w:ascii="Times New Roman" w:hAnsi="Times New Roman" w:cs="Times New Roman"/>
          <w:sz w:val="24"/>
          <w:szCs w:val="24"/>
        </w:rPr>
        <w:t>d</w:t>
      </w:r>
      <w:r w:rsidRPr="003668B6">
        <w:rPr>
          <w:rFonts w:ascii="Times New Roman" w:hAnsi="Times New Roman" w:cs="Times New Roman"/>
          <w:sz w:val="24"/>
          <w:szCs w:val="24"/>
        </w:rPr>
        <w:t xml:space="preserve"> ARM or not, once it enter</w:t>
      </w:r>
      <w:r w:rsidR="00A30967">
        <w:rPr>
          <w:rFonts w:ascii="Times New Roman" w:hAnsi="Times New Roman" w:cs="Times New Roman"/>
          <w:sz w:val="24"/>
          <w:szCs w:val="24"/>
        </w:rPr>
        <w:t>ed</w:t>
      </w:r>
      <w:r w:rsidRPr="003668B6">
        <w:rPr>
          <w:rFonts w:ascii="Times New Roman" w:hAnsi="Times New Roman" w:cs="Times New Roman"/>
          <w:sz w:val="24"/>
          <w:szCs w:val="24"/>
        </w:rPr>
        <w:t xml:space="preserve"> the field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it w</w:t>
      </w:r>
      <w:r w:rsidR="00A30967">
        <w:rPr>
          <w:rFonts w:ascii="Times New Roman" w:hAnsi="Times New Roman" w:cs="Times New Roman"/>
          <w:sz w:val="24"/>
          <w:szCs w:val="24"/>
        </w:rPr>
        <w:t>ould</w:t>
      </w:r>
      <w:r w:rsidRPr="003668B6">
        <w:rPr>
          <w:rFonts w:ascii="Times New Roman" w:hAnsi="Times New Roman" w:cs="Times New Roman"/>
          <w:sz w:val="24"/>
          <w:szCs w:val="24"/>
        </w:rPr>
        <w:t xml:space="preserve"> face dynamic changes in the market, and alternatives </w:t>
      </w:r>
      <w:r w:rsidR="00A30967">
        <w:rPr>
          <w:rFonts w:ascii="Times New Roman" w:hAnsi="Times New Roman" w:cs="Times New Roman"/>
          <w:sz w:val="24"/>
          <w:szCs w:val="24"/>
        </w:rPr>
        <w:t xml:space="preserve">were </w:t>
      </w:r>
      <w:r w:rsidRPr="003668B6">
        <w:rPr>
          <w:rFonts w:ascii="Times New Roman" w:hAnsi="Times New Roman" w:cs="Times New Roman"/>
          <w:sz w:val="24"/>
          <w:szCs w:val="24"/>
        </w:rPr>
        <w:t xml:space="preserve">constantly emerging. Only through flexible industrial layout </w:t>
      </w:r>
      <w:proofErr w:type="spellStart"/>
      <w:r w:rsidR="00A30967">
        <w:rPr>
          <w:rFonts w:ascii="Times New Roman" w:hAnsi="Times New Roman" w:cs="Times New Roman"/>
          <w:sz w:val="24"/>
          <w:szCs w:val="24"/>
        </w:rPr>
        <w:t>ould</w:t>
      </w:r>
      <w:proofErr w:type="spellEnd"/>
      <w:r w:rsidRPr="003668B6">
        <w:rPr>
          <w:rFonts w:ascii="Times New Roman" w:hAnsi="Times New Roman" w:cs="Times New Roman"/>
          <w:sz w:val="24"/>
          <w:szCs w:val="24"/>
        </w:rPr>
        <w:t xml:space="preserve"> the impact of alternative products or business models be reduced.</w:t>
      </w:r>
    </w:p>
    <w:p w14:paraId="0C09A8E5" w14:textId="2A444877" w:rsidR="00DC5534" w:rsidRPr="003668B6" w:rsidRDefault="00C3447E" w:rsidP="00C3447E">
      <w:pPr>
        <w:pStyle w:val="2"/>
        <w:rPr>
          <w:rFonts w:ascii="Times New Roman" w:hAnsi="Times New Roman" w:cs="Times New Roman"/>
          <w:sz w:val="28"/>
          <w:szCs w:val="28"/>
        </w:rPr>
      </w:pPr>
      <w:r w:rsidRPr="003668B6">
        <w:rPr>
          <w:rFonts w:ascii="Times New Roman" w:hAnsi="Times New Roman" w:cs="Times New Roman" w:hint="eastAsia"/>
          <w:sz w:val="28"/>
          <w:szCs w:val="28"/>
        </w:rPr>
        <w:t>2</w:t>
      </w:r>
      <w:r w:rsidR="00DC5534" w:rsidRPr="003668B6">
        <w:rPr>
          <w:rFonts w:ascii="Times New Roman" w:hAnsi="Times New Roman" w:cs="Times New Roman" w:hint="eastAsia"/>
          <w:sz w:val="28"/>
          <w:szCs w:val="28"/>
        </w:rPr>
        <w:t>.</w:t>
      </w:r>
      <w:r w:rsidR="00512E2E" w:rsidRPr="003668B6">
        <w:rPr>
          <w:rFonts w:ascii="Times New Roman" w:hAnsi="Times New Roman" w:cs="Times New Roman" w:hint="eastAsia"/>
          <w:sz w:val="28"/>
          <w:szCs w:val="28"/>
        </w:rPr>
        <w:t>3</w:t>
      </w:r>
      <w:r w:rsidR="00DC5534" w:rsidRPr="003668B6">
        <w:rPr>
          <w:rFonts w:ascii="Times New Roman" w:hAnsi="Times New Roman" w:cs="Times New Roman"/>
          <w:sz w:val="28"/>
          <w:szCs w:val="28"/>
        </w:rPr>
        <w:t xml:space="preserve"> Bargaining Power of Suppliers</w:t>
      </w:r>
    </w:p>
    <w:p w14:paraId="22B126CE" w14:textId="37E482A4" w:rsidR="00FB6B77" w:rsidRPr="003668B6" w:rsidRDefault="00FB6B77" w:rsidP="00AD12D1">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Burkitt (2014) believe</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that intelligent interconnected products </w:t>
      </w:r>
      <w:r w:rsidR="00A55D4E">
        <w:rPr>
          <w:rFonts w:ascii="Times New Roman" w:hAnsi="Times New Roman" w:cs="Times New Roman"/>
          <w:sz w:val="24"/>
          <w:szCs w:val="24"/>
        </w:rPr>
        <w:t>were</w:t>
      </w:r>
      <w:r w:rsidRPr="003668B6">
        <w:rPr>
          <w:rFonts w:ascii="Times New Roman" w:hAnsi="Times New Roman" w:cs="Times New Roman"/>
          <w:sz w:val="24"/>
          <w:szCs w:val="24"/>
        </w:rPr>
        <w:t xml:space="preserve"> innovating the traditional supply system and redistributing bargaining power. Intelligent interconnection products often introduce powerful new suppliers that manufacturers never needed before:</w:t>
      </w:r>
      <w:r w:rsidR="00EE4F15" w:rsidRPr="003668B6">
        <w:rPr>
          <w:rFonts w:ascii="Times New Roman" w:hAnsi="Times New Roman" w:cs="Times New Roman"/>
          <w:sz w:val="24"/>
          <w:szCs w:val="24"/>
        </w:rPr>
        <w:t xml:space="preserve"> “</w:t>
      </w:r>
      <w:r w:rsidRPr="003668B6">
        <w:rPr>
          <w:rFonts w:ascii="Times New Roman" w:hAnsi="Times New Roman" w:cs="Times New Roman"/>
          <w:sz w:val="24"/>
          <w:szCs w:val="24"/>
        </w:rPr>
        <w:t>sensors, software, connections, embedded operating systems, data storage analysis, and other parts of the technology stack.</w:t>
      </w:r>
      <w:r w:rsidR="00EE4F15" w:rsidRPr="003668B6">
        <w:rPr>
          <w:rFonts w:ascii="Times New Roman" w:hAnsi="Times New Roman" w:cs="Times New Roman"/>
          <w:sz w:val="24"/>
          <w:szCs w:val="24"/>
        </w:rPr>
        <w:t>”</w:t>
      </w:r>
      <w:r w:rsidRPr="003668B6">
        <w:rPr>
          <w:rFonts w:ascii="Times New Roman" w:hAnsi="Times New Roman" w:cs="Times New Roman"/>
          <w:sz w:val="24"/>
          <w:szCs w:val="24"/>
        </w:rPr>
        <w:t xml:space="preserve"> Intelligent links make these "technologies" and "data" a key factor in redefining product value (</w:t>
      </w:r>
      <w:proofErr w:type="spellStart"/>
      <w:r w:rsidRPr="003668B6">
        <w:rPr>
          <w:rFonts w:ascii="Times New Roman" w:hAnsi="Times New Roman" w:cs="Times New Roman"/>
          <w:sz w:val="24"/>
          <w:szCs w:val="24"/>
        </w:rPr>
        <w:t>Lueth</w:t>
      </w:r>
      <w:proofErr w:type="spellEnd"/>
      <w:r w:rsidRPr="003668B6">
        <w:rPr>
          <w:rFonts w:ascii="Times New Roman" w:hAnsi="Times New Roman" w:cs="Times New Roman"/>
          <w:sz w:val="24"/>
          <w:szCs w:val="24"/>
        </w:rPr>
        <w:t xml:space="preserve">, 2015). Therefore, the bargaining power of suppliers depends on the technology or data added </w:t>
      </w:r>
      <w:r w:rsidRPr="003668B6">
        <w:rPr>
          <w:rFonts w:ascii="Times New Roman" w:hAnsi="Times New Roman" w:cs="Times New Roman"/>
          <w:sz w:val="24"/>
          <w:szCs w:val="24"/>
        </w:rPr>
        <w:lastRenderedPageBreak/>
        <w:t>value provided by suppliers. For Softbank, its group strategy makes it invest widely in different sectors and markets. Therefore, this study believes that the research will be clearer from the perspective of value chain.</w:t>
      </w:r>
    </w:p>
    <w:p w14:paraId="079BA32B" w14:textId="7B27CB6B" w:rsidR="00626F15" w:rsidRPr="003668B6" w:rsidRDefault="00626F15" w:rsidP="00AD12D1">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From the upstream and downstream of the industrial chain, the chip industry dominated by technological innovation will be the upstream of the value chain. As a central processing facility, the chip, on the one hand, is directly linked to a large number of sensors, which will penetrate into hundreds of millions of trillions of applications in all aspects of life; on the other hand, it links the cloud platform layer. The collected data will be cloud computing and feedback to optimize products and consumer services. All these activities will use the network layer as a channel for information transmission. It can be seen that the end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that is, a large number of application facilities, will form the broadest market, which directly serves consumers or enterprises, and forms numerous different markets. But the application layer is also the market with the sharpest response, the fastest change and the shortest product life cycle. Its existence depends strongly on the core embedded intelligent technology support of upstream chip suppliers and cloud platform algorithm support to achieve data services. </w:t>
      </w:r>
      <w:r w:rsidR="00E66889">
        <w:rPr>
          <w:rFonts w:ascii="Times New Roman" w:hAnsi="Times New Roman" w:cs="Times New Roman"/>
          <w:sz w:val="24"/>
          <w:szCs w:val="24"/>
        </w:rPr>
        <w:t>So</w:t>
      </w:r>
      <w:r w:rsidRPr="003668B6">
        <w:rPr>
          <w:rFonts w:ascii="Times New Roman" w:hAnsi="Times New Roman" w:cs="Times New Roman"/>
          <w:sz w:val="24"/>
          <w:szCs w:val="24"/>
        </w:rPr>
        <w:t xml:space="preserve">, in general, chip vendors and cloud platform vendors have strong bargaining power for all kinds of application layer producers. Therefore, if Softbank wants to have strong bargaining power in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market, acquiring ARM is a good choice.</w:t>
      </w:r>
    </w:p>
    <w:p w14:paraId="61EE162F" w14:textId="53586632" w:rsidR="00DC5534" w:rsidRPr="003668B6" w:rsidRDefault="00C3447E" w:rsidP="00C3447E">
      <w:pPr>
        <w:pStyle w:val="2"/>
        <w:rPr>
          <w:rFonts w:ascii="Times New Roman" w:hAnsi="Times New Roman" w:cs="Times New Roman"/>
          <w:sz w:val="28"/>
          <w:szCs w:val="28"/>
        </w:rPr>
      </w:pPr>
      <w:r w:rsidRPr="003668B6">
        <w:rPr>
          <w:rFonts w:ascii="Times New Roman" w:hAnsi="Times New Roman" w:cs="Times New Roman" w:hint="eastAsia"/>
          <w:sz w:val="28"/>
          <w:szCs w:val="28"/>
        </w:rPr>
        <w:t>2</w:t>
      </w:r>
      <w:r w:rsidR="00DC5534" w:rsidRPr="003668B6">
        <w:rPr>
          <w:rFonts w:ascii="Times New Roman" w:hAnsi="Times New Roman" w:cs="Times New Roman" w:hint="eastAsia"/>
          <w:sz w:val="28"/>
          <w:szCs w:val="28"/>
        </w:rPr>
        <w:t>.</w:t>
      </w:r>
      <w:r w:rsidR="00512E2E" w:rsidRPr="003668B6">
        <w:rPr>
          <w:rFonts w:ascii="Times New Roman" w:hAnsi="Times New Roman" w:cs="Times New Roman" w:hint="eastAsia"/>
          <w:sz w:val="28"/>
          <w:szCs w:val="28"/>
        </w:rPr>
        <w:t>4</w:t>
      </w:r>
      <w:r w:rsidR="00DC5534" w:rsidRPr="003668B6">
        <w:rPr>
          <w:rFonts w:ascii="Times New Roman" w:hAnsi="Times New Roman" w:cs="Times New Roman"/>
          <w:sz w:val="28"/>
          <w:szCs w:val="28"/>
        </w:rPr>
        <w:t xml:space="preserve"> Bargaining Power of Buyers</w:t>
      </w:r>
    </w:p>
    <w:p w14:paraId="1F954734" w14:textId="53C7617B" w:rsidR="009001AD" w:rsidRPr="003668B6" w:rsidRDefault="009001AD" w:rsidP="0026387B">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All kinds of application-oriented Internet intelligent products increase the close relationship between manufacturers and customers by capturing abundant product usage data. </w:t>
      </w:r>
      <w:r w:rsidR="00DC59F4" w:rsidRPr="003668B6">
        <w:rPr>
          <w:rFonts w:ascii="Times New Roman" w:hAnsi="Times New Roman" w:cs="Times New Roman"/>
          <w:sz w:val="24"/>
          <w:szCs w:val="24"/>
        </w:rPr>
        <w:t>Firstly, t</w:t>
      </w:r>
      <w:r w:rsidRPr="003668B6">
        <w:rPr>
          <w:rFonts w:ascii="Times New Roman" w:hAnsi="Times New Roman" w:cs="Times New Roman"/>
          <w:sz w:val="24"/>
          <w:szCs w:val="24"/>
        </w:rPr>
        <w:t>he analysis and feedback of large data can help to form various differentiated products based on users'</w:t>
      </w:r>
      <w:r w:rsidR="00BA637F" w:rsidRPr="003668B6">
        <w:rPr>
          <w:rFonts w:ascii="Times New Roman" w:hAnsi="Times New Roman" w:cs="Times New Roman"/>
          <w:sz w:val="24"/>
          <w:szCs w:val="24"/>
        </w:rPr>
        <w:t xml:space="preserve"> </w:t>
      </w:r>
      <w:r w:rsidRPr="003668B6">
        <w:rPr>
          <w:rFonts w:ascii="Times New Roman" w:hAnsi="Times New Roman" w:cs="Times New Roman"/>
          <w:sz w:val="24"/>
          <w:szCs w:val="24"/>
        </w:rPr>
        <w:t xml:space="preserve">real needs. These differentiated products reduce the substitutability of similar products, thus reducing the bargaining power of users. Secondly, product competition based on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will not be based on price to a large extent, but will gain market advantages by subdividing customers, customizing products, enhancing value and deriving value-added services. Thirdly, the use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reduces the dependence on distribution, so that manufacturers can get more profits. Therefore, data-based smart applications will significantly reduce the bargaining power of buyers. As mentioned earlier, the advantages of ARM in the chip industry </w:t>
      </w:r>
      <w:r w:rsidR="0044664F">
        <w:rPr>
          <w:rFonts w:ascii="Times New Roman" w:hAnsi="Times New Roman" w:cs="Times New Roman"/>
          <w:sz w:val="24"/>
          <w:szCs w:val="24"/>
        </w:rPr>
        <w:t>could</w:t>
      </w:r>
      <w:r w:rsidRPr="003668B6">
        <w:rPr>
          <w:rFonts w:ascii="Times New Roman" w:hAnsi="Times New Roman" w:cs="Times New Roman"/>
          <w:sz w:val="24"/>
          <w:szCs w:val="24"/>
        </w:rPr>
        <w:t xml:space="preserve"> give Softbank great support in information acquisition and information cloud computing. This capability c</w:t>
      </w:r>
      <w:r w:rsidR="0044664F">
        <w:rPr>
          <w:rFonts w:ascii="Times New Roman" w:hAnsi="Times New Roman" w:cs="Times New Roman"/>
          <w:sz w:val="24"/>
          <w:szCs w:val="24"/>
        </w:rPr>
        <w:t>ould</w:t>
      </w:r>
      <w:r w:rsidRPr="003668B6">
        <w:rPr>
          <w:rFonts w:ascii="Times New Roman" w:hAnsi="Times New Roman" w:cs="Times New Roman"/>
          <w:sz w:val="24"/>
          <w:szCs w:val="24"/>
        </w:rPr>
        <w:t xml:space="preserve"> also help Softbank to lay out its smart application facilities, thereby increasing the advantages of Softbank in buyer bargaining.</w:t>
      </w:r>
    </w:p>
    <w:p w14:paraId="0865022B" w14:textId="43009401" w:rsidR="00E22BFA" w:rsidRPr="003668B6" w:rsidRDefault="00E22BFA" w:rsidP="00E22BFA">
      <w:pPr>
        <w:pStyle w:val="2"/>
        <w:rPr>
          <w:rFonts w:ascii="Times New Roman" w:hAnsi="Times New Roman" w:cs="Times New Roman"/>
          <w:sz w:val="28"/>
          <w:szCs w:val="28"/>
        </w:rPr>
      </w:pPr>
      <w:r w:rsidRPr="003668B6">
        <w:rPr>
          <w:rFonts w:ascii="Times New Roman" w:hAnsi="Times New Roman" w:cs="Times New Roman" w:hint="eastAsia"/>
          <w:sz w:val="28"/>
          <w:szCs w:val="28"/>
        </w:rPr>
        <w:lastRenderedPageBreak/>
        <w:t>2.</w:t>
      </w:r>
      <w:r w:rsidR="00512E2E" w:rsidRPr="003668B6">
        <w:rPr>
          <w:rFonts w:ascii="Times New Roman" w:hAnsi="Times New Roman" w:cs="Times New Roman" w:hint="eastAsia"/>
          <w:sz w:val="28"/>
          <w:szCs w:val="28"/>
        </w:rPr>
        <w:t>5</w:t>
      </w:r>
      <w:r w:rsidRPr="003668B6">
        <w:rPr>
          <w:rFonts w:ascii="Times New Roman" w:hAnsi="Times New Roman" w:cs="Times New Roman"/>
          <w:sz w:val="28"/>
          <w:szCs w:val="28"/>
        </w:rPr>
        <w:t xml:space="preserve"> Rivalry Among Existing Competitors</w:t>
      </w:r>
    </w:p>
    <w:p w14:paraId="57223383" w14:textId="2083608C" w:rsidR="00DB7751" w:rsidRPr="003668B6" w:rsidRDefault="001B40C4" w:rsidP="00326529">
      <w:pPr>
        <w:spacing w:after="100" w:afterAutospacing="1" w:line="360" w:lineRule="exact"/>
        <w:ind w:firstLine="480"/>
        <w:rPr>
          <w:rFonts w:ascii="Times New Roman" w:hAnsi="Times New Roman" w:cs="Times New Roman"/>
          <w:sz w:val="24"/>
          <w:szCs w:val="24"/>
        </w:rPr>
      </w:pPr>
      <w:r w:rsidRPr="003668B6">
        <w:rPr>
          <w:rFonts w:ascii="Times New Roman" w:hAnsi="Times New Roman" w:cs="Times New Roman"/>
          <w:sz w:val="24"/>
          <w:szCs w:val="24"/>
        </w:rPr>
        <w:t>IOT</w:t>
      </w:r>
      <w:r w:rsidR="00DB7751" w:rsidRPr="003668B6">
        <w:rPr>
          <w:rFonts w:ascii="Times New Roman" w:hAnsi="Times New Roman" w:cs="Times New Roman"/>
          <w:sz w:val="24"/>
          <w:szCs w:val="24"/>
        </w:rPr>
        <w:t xml:space="preserve"> links traditional companies, information technology companies, hardware companies and other related industries together, and the boundaries between industries become more and more blurred. Therefore, it is more and more common for a company to enter another market across industries. Technological companies such as Google and Apple have announced that they are entering the automotive market to compete in the smart car industry within the </w:t>
      </w:r>
      <w:r w:rsidRPr="003668B6">
        <w:rPr>
          <w:rFonts w:ascii="Times New Roman" w:hAnsi="Times New Roman" w:cs="Times New Roman"/>
          <w:sz w:val="24"/>
          <w:szCs w:val="24"/>
        </w:rPr>
        <w:t>IOT</w:t>
      </w:r>
      <w:r w:rsidR="00DB7751" w:rsidRPr="003668B6">
        <w:rPr>
          <w:rFonts w:ascii="Times New Roman" w:hAnsi="Times New Roman" w:cs="Times New Roman"/>
          <w:sz w:val="24"/>
          <w:szCs w:val="24"/>
        </w:rPr>
        <w:t xml:space="preserve"> (Frank, 2015). Therefore, due to the borderless nature of the </w:t>
      </w:r>
      <w:r w:rsidRPr="003668B6">
        <w:rPr>
          <w:rFonts w:ascii="Times New Roman" w:hAnsi="Times New Roman" w:cs="Times New Roman"/>
          <w:sz w:val="24"/>
          <w:szCs w:val="24"/>
        </w:rPr>
        <w:t>IOT</w:t>
      </w:r>
      <w:r w:rsidR="00DB7751" w:rsidRPr="003668B6">
        <w:rPr>
          <w:rFonts w:ascii="Times New Roman" w:hAnsi="Times New Roman" w:cs="Times New Roman"/>
          <w:sz w:val="24"/>
          <w:szCs w:val="24"/>
        </w:rPr>
        <w:t xml:space="preserve"> industry, the market competition in most industries in the network will intensify.</w:t>
      </w:r>
    </w:p>
    <w:p w14:paraId="232866EE" w14:textId="096EDC60" w:rsidR="00E262CB" w:rsidRPr="003668B6" w:rsidRDefault="00E262CB" w:rsidP="00326529">
      <w:pPr>
        <w:spacing w:after="100" w:afterAutospacing="1" w:line="360" w:lineRule="exact"/>
        <w:ind w:firstLine="480"/>
        <w:rPr>
          <w:rFonts w:ascii="Times New Roman" w:hAnsi="Times New Roman" w:cs="Times New Roman"/>
          <w:sz w:val="24"/>
          <w:szCs w:val="24"/>
        </w:rPr>
      </w:pPr>
      <w:r w:rsidRPr="003668B6">
        <w:rPr>
          <w:rFonts w:ascii="Times New Roman" w:hAnsi="Times New Roman" w:cs="Times New Roman"/>
          <w:sz w:val="24"/>
          <w:szCs w:val="24"/>
        </w:rPr>
        <w:t xml:space="preserve">Therefore, it can be said that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market will be a rapidly changing and competitive market. Softbank competitors such as Apple, Samsung, Google, Sequoia Investment and Goldman Sachs Investment have all laid out their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industrial structure and built their own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industrial ecosphere. Since 2012-2017, there ha</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a wave of mergers and acquisitions in the layout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More than 250 private AI companies in different sectors were acquired, 37 in the first quarter of 2017 alone (see figure) (Manners, 2017). Among them, Google, Apple, Intel and other companies made a lot of acquisitions. By the second quarter of 2017, Google ha</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completed 12 acquisitions, Apple acquisitions 8, Intel, Microsoft and Facebook acquisitions 3 AI companies respectively, while Salesforce and Twitter acquisitions 4 AI start-ups respectively (Manners, 2017). The advantages of ecosystem layout will help to improve the threshold of industry access, enhance the bargaining power between suppliers and buyers, and thus enhance the competitiveness of enterprises.</w:t>
      </w:r>
    </w:p>
    <w:p w14:paraId="4B96B695" w14:textId="6EA26234" w:rsidR="00C761EE" w:rsidRPr="003668B6" w:rsidRDefault="003F0544" w:rsidP="00E44DB3">
      <w:pPr>
        <w:pStyle w:val="ac"/>
        <w:spacing w:line="480" w:lineRule="auto"/>
        <w:rPr>
          <w:rFonts w:ascii="Times New Roman" w:hAnsi="Times New Roman" w:cs="Times New Roman"/>
          <w:b/>
          <w:bCs/>
          <w:sz w:val="24"/>
          <w:szCs w:val="24"/>
        </w:rPr>
      </w:pPr>
      <w:r w:rsidRPr="003668B6">
        <w:rPr>
          <w:b/>
          <w:bCs/>
          <w:noProof/>
        </w:rPr>
        <w:lastRenderedPageBreak/>
        <w:drawing>
          <wp:anchor distT="0" distB="0" distL="114300" distR="114300" simplePos="0" relativeHeight="251683840" behindDoc="0" locked="0" layoutInCell="1" allowOverlap="1" wp14:anchorId="55228354" wp14:editId="660D1E8D">
            <wp:simplePos x="0" y="0"/>
            <wp:positionH relativeFrom="column">
              <wp:posOffset>-38100</wp:posOffset>
            </wp:positionH>
            <wp:positionV relativeFrom="paragraph">
              <wp:posOffset>318770</wp:posOffset>
            </wp:positionV>
            <wp:extent cx="4695825" cy="3169920"/>
            <wp:effectExtent l="0" t="0" r="9525" b="0"/>
            <wp:wrapSquare wrapText="bothSides"/>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95825" cy="3169920"/>
                    </a:xfrm>
                    <a:prstGeom prst="rect">
                      <a:avLst/>
                    </a:prstGeom>
                  </pic:spPr>
                </pic:pic>
              </a:graphicData>
            </a:graphic>
            <wp14:sizeRelH relativeFrom="margin">
              <wp14:pctWidth>0</wp14:pctWidth>
            </wp14:sizeRelH>
            <wp14:sizeRelV relativeFrom="margin">
              <wp14:pctHeight>0</wp14:pctHeight>
            </wp14:sizeRelV>
          </wp:anchor>
        </w:drawing>
      </w:r>
      <w:r w:rsidR="00D57CB8" w:rsidRPr="003668B6">
        <w:rPr>
          <w:b/>
          <w:bCs/>
        </w:rPr>
        <w:t xml:space="preserve">Figure </w:t>
      </w:r>
      <w:r w:rsidR="00D57CB8" w:rsidRPr="003668B6">
        <w:rPr>
          <w:b/>
          <w:bCs/>
        </w:rPr>
        <w:fldChar w:fldCharType="begin"/>
      </w:r>
      <w:r w:rsidR="00D57CB8" w:rsidRPr="003668B6">
        <w:rPr>
          <w:b/>
          <w:bCs/>
        </w:rPr>
        <w:instrText xml:space="preserve"> SEQ Figure \* ARABIC </w:instrText>
      </w:r>
      <w:r w:rsidR="00D57CB8" w:rsidRPr="003668B6">
        <w:rPr>
          <w:b/>
          <w:bCs/>
        </w:rPr>
        <w:fldChar w:fldCharType="separate"/>
      </w:r>
      <w:r w:rsidR="005D1AE7" w:rsidRPr="003668B6">
        <w:rPr>
          <w:b/>
          <w:bCs/>
          <w:noProof/>
        </w:rPr>
        <w:t>4</w:t>
      </w:r>
      <w:r w:rsidR="00D57CB8" w:rsidRPr="003668B6">
        <w:rPr>
          <w:b/>
          <w:bCs/>
        </w:rPr>
        <w:fldChar w:fldCharType="end"/>
      </w:r>
      <w:r w:rsidR="00D57CB8" w:rsidRPr="003668B6">
        <w:rPr>
          <w:b/>
          <w:bCs/>
        </w:rPr>
        <w:t xml:space="preserve"> </w:t>
      </w:r>
      <w:r w:rsidR="00D57CB8" w:rsidRPr="003668B6">
        <w:rPr>
          <w:rFonts w:ascii="Times New Roman" w:hAnsi="Times New Roman" w:cs="Times New Roman"/>
          <w:b/>
          <w:bCs/>
        </w:rPr>
        <w:t>Artificial intelligence M&amp;A activity</w:t>
      </w:r>
      <w:r w:rsidR="00B952FC" w:rsidRPr="003668B6">
        <w:rPr>
          <w:rFonts w:ascii="Times New Roman" w:hAnsi="Times New Roman" w:cs="Times New Roman"/>
          <w:b/>
          <w:bCs/>
        </w:rPr>
        <w:t xml:space="preserve"> from 2012 to 2017</w:t>
      </w:r>
    </w:p>
    <w:p w14:paraId="1B987AE6" w14:textId="70816E28" w:rsidR="00AC0C24" w:rsidRPr="003668B6" w:rsidRDefault="009C51AA"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Sources: (</w:t>
      </w:r>
      <w:hyperlink r:id="rId13" w:history="1">
        <w:r w:rsidRPr="003668B6">
          <w:rPr>
            <w:rFonts w:ascii="Times New Roman" w:hAnsi="Times New Roman" w:cs="Times New Roman"/>
            <w:szCs w:val="21"/>
          </w:rPr>
          <w:t>Manners</w:t>
        </w:r>
      </w:hyperlink>
      <w:r w:rsidRPr="003668B6">
        <w:rPr>
          <w:rFonts w:ascii="Times New Roman" w:hAnsi="Times New Roman" w:cs="Times New Roman"/>
          <w:szCs w:val="21"/>
        </w:rPr>
        <w:t>, 2017)</w:t>
      </w:r>
    </w:p>
    <w:p w14:paraId="23EBF41A" w14:textId="24658404" w:rsidR="005D62B9" w:rsidRPr="003668B6" w:rsidRDefault="005D62B9" w:rsidP="00495A02">
      <w:pPr>
        <w:spacing w:after="100" w:afterAutospacing="1" w:line="360" w:lineRule="exact"/>
        <w:ind w:firstLine="480"/>
        <w:rPr>
          <w:rFonts w:ascii="Times New Roman" w:hAnsi="Times New Roman" w:cs="Times New Roman"/>
          <w:sz w:val="24"/>
          <w:szCs w:val="24"/>
        </w:rPr>
      </w:pPr>
      <w:r w:rsidRPr="003668B6">
        <w:rPr>
          <w:rFonts w:ascii="Times New Roman" w:hAnsi="Times New Roman" w:cs="Times New Roman"/>
          <w:sz w:val="24"/>
          <w:szCs w:val="24"/>
        </w:rPr>
        <w:t xml:space="preserve">For Softbank, ARM </w:t>
      </w:r>
      <w:r w:rsidR="00A55D4E">
        <w:rPr>
          <w:rFonts w:ascii="Times New Roman" w:hAnsi="Times New Roman" w:cs="Times New Roman"/>
          <w:sz w:val="24"/>
          <w:szCs w:val="24"/>
        </w:rPr>
        <w:t>was</w:t>
      </w:r>
      <w:r w:rsidRPr="003668B6">
        <w:rPr>
          <w:rFonts w:ascii="Times New Roman" w:hAnsi="Times New Roman" w:cs="Times New Roman"/>
          <w:sz w:val="24"/>
          <w:szCs w:val="24"/>
        </w:rPr>
        <w:t xml:space="preserve"> highly compatible with its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strategy, and the ecosystems of both sides </w:t>
      </w:r>
      <w:r w:rsidR="00A55D4E">
        <w:rPr>
          <w:rFonts w:ascii="Times New Roman" w:hAnsi="Times New Roman" w:cs="Times New Roman"/>
          <w:sz w:val="24"/>
          <w:szCs w:val="24"/>
        </w:rPr>
        <w:t>were</w:t>
      </w:r>
      <w:r w:rsidRPr="003668B6">
        <w:rPr>
          <w:rFonts w:ascii="Times New Roman" w:hAnsi="Times New Roman" w:cs="Times New Roman"/>
          <w:sz w:val="24"/>
          <w:szCs w:val="24"/>
        </w:rPr>
        <w:t xml:space="preserve"> highly complementary. Softbank ha</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a strong capital capacity, through which it c</w:t>
      </w:r>
      <w:r w:rsidR="00A55D4E">
        <w:rPr>
          <w:rFonts w:ascii="Times New Roman" w:hAnsi="Times New Roman" w:cs="Times New Roman"/>
          <w:sz w:val="24"/>
          <w:szCs w:val="24"/>
        </w:rPr>
        <w:t>ould</w:t>
      </w:r>
      <w:r w:rsidRPr="003668B6">
        <w:rPr>
          <w:rFonts w:ascii="Times New Roman" w:hAnsi="Times New Roman" w:cs="Times New Roman"/>
          <w:sz w:val="24"/>
          <w:szCs w:val="24"/>
        </w:rPr>
        <w:t xml:space="preserve"> build a huge ecological circle, especially in the field of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for customers and enterprises. However, it lack</w:t>
      </w:r>
      <w:r w:rsidR="00A55D4E">
        <w:rPr>
          <w:rFonts w:ascii="Times New Roman" w:hAnsi="Times New Roman" w:cs="Times New Roman"/>
          <w:sz w:val="24"/>
          <w:szCs w:val="24"/>
        </w:rPr>
        <w:t>ed</w:t>
      </w:r>
      <w:r w:rsidRPr="003668B6">
        <w:rPr>
          <w:rFonts w:ascii="Times New Roman" w:hAnsi="Times New Roman" w:cs="Times New Roman"/>
          <w:sz w:val="24"/>
          <w:szCs w:val="24"/>
        </w:rPr>
        <w:t xml:space="preserve"> a core data collection source and a highly controlled chip manufacturer that link</w:t>
      </w:r>
      <w:r w:rsidR="00A55D4E">
        <w:rPr>
          <w:rFonts w:ascii="Times New Roman" w:hAnsi="Times New Roman" w:cs="Times New Roman"/>
          <w:sz w:val="24"/>
          <w:szCs w:val="24"/>
        </w:rPr>
        <w:t>ed</w:t>
      </w:r>
      <w:r w:rsidRPr="003668B6">
        <w:rPr>
          <w:rFonts w:ascii="Times New Roman" w:hAnsi="Times New Roman" w:cs="Times New Roman"/>
          <w:sz w:val="24"/>
          <w:szCs w:val="24"/>
        </w:rPr>
        <w:t xml:space="preserve"> the ecological network as a whole. The low power performance of ARM processor accord</w:t>
      </w:r>
      <w:r w:rsidR="00A55D4E">
        <w:rPr>
          <w:rFonts w:ascii="Times New Roman" w:hAnsi="Times New Roman" w:cs="Times New Roman"/>
          <w:sz w:val="24"/>
          <w:szCs w:val="24"/>
        </w:rPr>
        <w:t>ed</w:t>
      </w:r>
      <w:r w:rsidRPr="003668B6">
        <w:rPr>
          <w:rFonts w:ascii="Times New Roman" w:hAnsi="Times New Roman" w:cs="Times New Roman"/>
          <w:sz w:val="24"/>
          <w:szCs w:val="24"/>
        </w:rPr>
        <w:t xml:space="preserve"> with the development trend of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and ha</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traditional advantages in the field of mobile intelligent terminals, so ARM </w:t>
      </w:r>
      <w:r w:rsidR="00A55D4E">
        <w:rPr>
          <w:rFonts w:ascii="Times New Roman" w:hAnsi="Times New Roman" w:cs="Times New Roman"/>
          <w:sz w:val="24"/>
          <w:szCs w:val="24"/>
        </w:rPr>
        <w:t>was</w:t>
      </w:r>
      <w:r w:rsidRPr="003668B6">
        <w:rPr>
          <w:rFonts w:ascii="Times New Roman" w:hAnsi="Times New Roman" w:cs="Times New Roman"/>
          <w:sz w:val="24"/>
          <w:szCs w:val="24"/>
        </w:rPr>
        <w:t xml:space="preserve"> the most suitable choice. For ARM, although it monopolize</w:t>
      </w:r>
      <w:r w:rsidR="00A55D4E">
        <w:rPr>
          <w:rFonts w:ascii="Times New Roman" w:hAnsi="Times New Roman" w:cs="Times New Roman"/>
          <w:sz w:val="24"/>
          <w:szCs w:val="24"/>
        </w:rPr>
        <w:t>d</w:t>
      </w:r>
      <w:r w:rsidRPr="003668B6">
        <w:rPr>
          <w:rFonts w:ascii="Times New Roman" w:hAnsi="Times New Roman" w:cs="Times New Roman"/>
          <w:sz w:val="24"/>
          <w:szCs w:val="24"/>
        </w:rPr>
        <w:t xml:space="preserve"> the core industry of the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the chip industry, which </w:t>
      </w:r>
      <w:r w:rsidR="00A55D4E">
        <w:rPr>
          <w:rFonts w:ascii="Times New Roman" w:hAnsi="Times New Roman" w:cs="Times New Roman"/>
          <w:sz w:val="24"/>
          <w:szCs w:val="24"/>
        </w:rPr>
        <w:t>was</w:t>
      </w:r>
      <w:r w:rsidRPr="003668B6">
        <w:rPr>
          <w:rFonts w:ascii="Times New Roman" w:hAnsi="Times New Roman" w:cs="Times New Roman"/>
          <w:sz w:val="24"/>
          <w:szCs w:val="24"/>
        </w:rPr>
        <w:t xml:space="preserve"> dominated by ARM, has touched the ceiling in the field of mobile intelligent terminals. It need</w:t>
      </w:r>
      <w:r w:rsidR="00A55D4E">
        <w:rPr>
          <w:rFonts w:ascii="Times New Roman" w:hAnsi="Times New Roman" w:cs="Times New Roman"/>
          <w:sz w:val="24"/>
          <w:szCs w:val="24"/>
        </w:rPr>
        <w:t>ed</w:t>
      </w:r>
      <w:r w:rsidRPr="003668B6">
        <w:rPr>
          <w:rFonts w:ascii="Times New Roman" w:hAnsi="Times New Roman" w:cs="Times New Roman"/>
          <w:sz w:val="24"/>
          <w:szCs w:val="24"/>
        </w:rPr>
        <w:t xml:space="preserve"> to expand its business in other wider market segments, and Softbank c</w:t>
      </w:r>
      <w:r w:rsidR="00A55D4E">
        <w:rPr>
          <w:rFonts w:ascii="Times New Roman" w:hAnsi="Times New Roman" w:cs="Times New Roman"/>
          <w:sz w:val="24"/>
          <w:szCs w:val="24"/>
        </w:rPr>
        <w:t>ould</w:t>
      </w:r>
      <w:r w:rsidRPr="003668B6">
        <w:rPr>
          <w:rFonts w:ascii="Times New Roman" w:hAnsi="Times New Roman" w:cs="Times New Roman"/>
          <w:sz w:val="24"/>
          <w:szCs w:val="24"/>
        </w:rPr>
        <w:t xml:space="preserve"> provide this ecosystem. For example, in the fourth quarter of 2015, ARM licensed 51 chip licenses for automotive electronics and </w:t>
      </w:r>
      <w:r w:rsidR="001B40C4" w:rsidRPr="003668B6">
        <w:rPr>
          <w:rFonts w:ascii="Times New Roman" w:hAnsi="Times New Roman" w:cs="Times New Roman"/>
          <w:sz w:val="24"/>
          <w:szCs w:val="24"/>
        </w:rPr>
        <w:t>IOT</w:t>
      </w:r>
      <w:r w:rsidRPr="003668B6">
        <w:rPr>
          <w:rFonts w:ascii="Times New Roman" w:hAnsi="Times New Roman" w:cs="Times New Roman"/>
          <w:sz w:val="24"/>
          <w:szCs w:val="24"/>
        </w:rPr>
        <w:t xml:space="preserve"> applications. Intelligent cars and transportation </w:t>
      </w:r>
      <w:r w:rsidR="00A55D4E">
        <w:rPr>
          <w:rFonts w:ascii="Times New Roman" w:hAnsi="Times New Roman" w:cs="Times New Roman"/>
          <w:sz w:val="24"/>
          <w:szCs w:val="24"/>
        </w:rPr>
        <w:t>were</w:t>
      </w:r>
      <w:r w:rsidRPr="003668B6">
        <w:rPr>
          <w:rFonts w:ascii="Times New Roman" w:hAnsi="Times New Roman" w:cs="Times New Roman"/>
          <w:sz w:val="24"/>
          <w:szCs w:val="24"/>
        </w:rPr>
        <w:t xml:space="preserve"> also one of Softbank's most interesting investment areas. Softbank's acquisition of ARM </w:t>
      </w:r>
      <w:r w:rsidR="00A55D4E">
        <w:rPr>
          <w:rFonts w:ascii="Times New Roman" w:hAnsi="Times New Roman" w:cs="Times New Roman"/>
          <w:sz w:val="24"/>
          <w:szCs w:val="24"/>
        </w:rPr>
        <w:t>was</w:t>
      </w:r>
      <w:r w:rsidRPr="003668B6">
        <w:rPr>
          <w:rFonts w:ascii="Times New Roman" w:hAnsi="Times New Roman" w:cs="Times New Roman"/>
          <w:sz w:val="24"/>
          <w:szCs w:val="24"/>
        </w:rPr>
        <w:t xml:space="preserve"> a complementary acquisition, which help</w:t>
      </w:r>
      <w:r w:rsidR="00A55D4E">
        <w:rPr>
          <w:rFonts w:ascii="Times New Roman" w:hAnsi="Times New Roman" w:cs="Times New Roman"/>
          <w:sz w:val="24"/>
          <w:szCs w:val="24"/>
        </w:rPr>
        <w:t>ed</w:t>
      </w:r>
      <w:r w:rsidRPr="003668B6">
        <w:rPr>
          <w:rFonts w:ascii="Times New Roman" w:hAnsi="Times New Roman" w:cs="Times New Roman"/>
          <w:sz w:val="24"/>
          <w:szCs w:val="24"/>
        </w:rPr>
        <w:t xml:space="preserve"> to form a strong enterprise ecosystem and increase core competitiveness.</w:t>
      </w:r>
    </w:p>
    <w:p w14:paraId="0B4920B8" w14:textId="77777777" w:rsidR="00EB4AAE" w:rsidRPr="003668B6" w:rsidRDefault="004C2126" w:rsidP="004C2126">
      <w:pPr>
        <w:pStyle w:val="1"/>
        <w:numPr>
          <w:ilvl w:val="0"/>
          <w:numId w:val="1"/>
        </w:numPr>
        <w:rPr>
          <w:rFonts w:ascii="Times New Roman" w:hAnsi="Times New Roman" w:cs="Times New Roman"/>
          <w:sz w:val="28"/>
          <w:szCs w:val="28"/>
        </w:rPr>
      </w:pPr>
      <w:r w:rsidRPr="003668B6">
        <w:rPr>
          <w:rFonts w:ascii="Times New Roman" w:hAnsi="Times New Roman" w:cs="Times New Roman"/>
          <w:sz w:val="36"/>
          <w:szCs w:val="36"/>
        </w:rPr>
        <w:lastRenderedPageBreak/>
        <w:t xml:space="preserve">Post-acquisition changes of </w:t>
      </w:r>
      <w:r w:rsidR="00340536" w:rsidRPr="003668B6">
        <w:rPr>
          <w:rFonts w:ascii="Times New Roman" w:hAnsi="Times New Roman" w:cs="Times New Roman"/>
          <w:sz w:val="36"/>
          <w:szCs w:val="36"/>
        </w:rPr>
        <w:t>S</w:t>
      </w:r>
      <w:r w:rsidR="000D6748" w:rsidRPr="003668B6">
        <w:rPr>
          <w:rFonts w:ascii="Times New Roman" w:hAnsi="Times New Roman" w:cs="Times New Roman"/>
          <w:sz w:val="36"/>
          <w:szCs w:val="36"/>
        </w:rPr>
        <w:t>oftBank</w:t>
      </w:r>
      <w:r w:rsidRPr="003668B6">
        <w:rPr>
          <w:rFonts w:ascii="Times New Roman" w:hAnsi="Times New Roman" w:cs="Times New Roman"/>
          <w:sz w:val="36"/>
          <w:szCs w:val="36"/>
        </w:rPr>
        <w:t xml:space="preserve"> and </w:t>
      </w:r>
      <w:r w:rsidR="00340536" w:rsidRPr="003668B6">
        <w:rPr>
          <w:rFonts w:ascii="Times New Roman" w:hAnsi="Times New Roman" w:cs="Times New Roman"/>
          <w:sz w:val="36"/>
          <w:szCs w:val="36"/>
        </w:rPr>
        <w:t>ARM</w:t>
      </w:r>
      <w:r w:rsidRPr="003668B6">
        <w:rPr>
          <w:rFonts w:ascii="Times New Roman" w:hAnsi="Times New Roman" w:cs="Times New Roman"/>
          <w:sz w:val="28"/>
          <w:szCs w:val="28"/>
        </w:rPr>
        <w:t xml:space="preserve"> </w:t>
      </w:r>
    </w:p>
    <w:p w14:paraId="79F0280E" w14:textId="258570E7" w:rsidR="00BB0A40" w:rsidRPr="003668B6" w:rsidRDefault="003E39AE" w:rsidP="00EB4AAE">
      <w:pPr>
        <w:pStyle w:val="2"/>
        <w:rPr>
          <w:rFonts w:ascii="Times New Roman" w:hAnsi="Times New Roman" w:cs="Times New Roman"/>
          <w:sz w:val="30"/>
          <w:szCs w:val="30"/>
        </w:rPr>
      </w:pPr>
      <w:r w:rsidRPr="003668B6">
        <w:rPr>
          <w:rFonts w:ascii="Times New Roman" w:hAnsi="Times New Roman" w:cs="Times New Roman" w:hint="eastAsia"/>
          <w:sz w:val="30"/>
          <w:szCs w:val="30"/>
        </w:rPr>
        <w:t>3.1</w:t>
      </w:r>
      <w:r w:rsidRPr="003668B6">
        <w:rPr>
          <w:rFonts w:ascii="Times New Roman" w:hAnsi="Times New Roman" w:cs="Times New Roman"/>
          <w:sz w:val="30"/>
          <w:szCs w:val="30"/>
        </w:rPr>
        <w:t xml:space="preserve"> </w:t>
      </w:r>
      <w:r w:rsidR="00340536" w:rsidRPr="003668B6">
        <w:rPr>
          <w:rFonts w:ascii="Times New Roman" w:hAnsi="Times New Roman" w:cs="Times New Roman" w:hint="eastAsia"/>
          <w:sz w:val="30"/>
          <w:szCs w:val="30"/>
        </w:rPr>
        <w:t>S</w:t>
      </w:r>
      <w:r w:rsidR="00F1170C" w:rsidRPr="003668B6">
        <w:rPr>
          <w:rFonts w:ascii="Times New Roman" w:hAnsi="Times New Roman" w:cs="Times New Roman"/>
          <w:sz w:val="30"/>
          <w:szCs w:val="30"/>
        </w:rPr>
        <w:t>oftbank Group</w:t>
      </w:r>
    </w:p>
    <w:p w14:paraId="47BA529F" w14:textId="45ACA753" w:rsidR="00B3097F" w:rsidRPr="003668B6" w:rsidRDefault="00B3097F" w:rsidP="001826D5">
      <w:pPr>
        <w:pStyle w:val="3"/>
        <w:rPr>
          <w:rFonts w:ascii="Times New Roman" w:hAnsi="Times New Roman" w:cs="Times New Roman"/>
          <w:sz w:val="28"/>
          <w:szCs w:val="28"/>
        </w:rPr>
      </w:pPr>
      <w:r w:rsidRPr="003668B6">
        <w:rPr>
          <w:rFonts w:ascii="Times New Roman" w:hAnsi="Times New Roman" w:cs="Times New Roman"/>
          <w:sz w:val="28"/>
          <w:szCs w:val="28"/>
        </w:rPr>
        <w:t xml:space="preserve">3.1.1 </w:t>
      </w:r>
      <w:r w:rsidR="00802029" w:rsidRPr="003668B6">
        <w:rPr>
          <w:rFonts w:ascii="Times New Roman" w:hAnsi="Times New Roman" w:cs="Times New Roman"/>
          <w:sz w:val="28"/>
          <w:szCs w:val="28"/>
        </w:rPr>
        <w:t>Organizational structure</w:t>
      </w:r>
      <w:r w:rsidR="00E86BEE" w:rsidRPr="003668B6">
        <w:rPr>
          <w:rFonts w:ascii="Times New Roman" w:hAnsi="Times New Roman" w:cs="Times New Roman"/>
          <w:sz w:val="28"/>
          <w:szCs w:val="28"/>
        </w:rPr>
        <w:t xml:space="preserve"> </w:t>
      </w:r>
      <w:r w:rsidR="00E86BEE" w:rsidRPr="003668B6">
        <w:rPr>
          <w:rFonts w:ascii="Times New Roman" w:hAnsi="Times New Roman" w:cs="Times New Roman" w:hint="eastAsia"/>
          <w:sz w:val="28"/>
          <w:szCs w:val="28"/>
        </w:rPr>
        <w:t>c</w:t>
      </w:r>
      <w:r w:rsidR="00E86BEE" w:rsidRPr="003668B6">
        <w:rPr>
          <w:rFonts w:ascii="Times New Roman" w:hAnsi="Times New Roman" w:cs="Times New Roman"/>
          <w:sz w:val="28"/>
          <w:szCs w:val="28"/>
        </w:rPr>
        <w:t>hanges</w:t>
      </w:r>
    </w:p>
    <w:p w14:paraId="1481D70A" w14:textId="632B857D" w:rsidR="007F657C" w:rsidRPr="003668B6" w:rsidRDefault="007F657C" w:rsidP="00356722">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The acquisition of ARM by Softbank means a formal transformation from a telecom company to a strategic investment company. In line with its Cluster of NO.1 Strategy, Softbank adopts a unique "synergetic organizational structure" (Softbank, 2018), that is, a group structure based on ownership, as shown in Table 1. As of March 31, 2019, the group structure has been published as a group of companies consisting of SoftBank Group Corp., a pure holding company, and 1,302 subsidiaries.</w:t>
      </w:r>
    </w:p>
    <w:p w14:paraId="28D82D8F" w14:textId="60D8DFEA" w:rsidR="003332D7" w:rsidRPr="003668B6" w:rsidRDefault="00AE1050" w:rsidP="00F12488">
      <w:pPr>
        <w:pStyle w:val="ac"/>
        <w:spacing w:line="480" w:lineRule="auto"/>
        <w:rPr>
          <w:rFonts w:ascii="Times New Roman" w:hAnsi="Times New Roman" w:cs="Times New Roman"/>
          <w:b/>
          <w:bCs/>
          <w:sz w:val="24"/>
          <w:szCs w:val="24"/>
        </w:rPr>
      </w:pPr>
      <w:r w:rsidRPr="003668B6">
        <w:rPr>
          <w:rFonts w:ascii="Times New Roman" w:hAnsi="Times New Roman" w:cs="Times New Roman"/>
          <w:b/>
          <w:bCs/>
          <w:sz w:val="24"/>
          <w:szCs w:val="24"/>
        </w:rPr>
        <w:t xml:space="preserve">Table </w:t>
      </w:r>
      <w:r w:rsidR="00FE49D4" w:rsidRPr="003668B6">
        <w:rPr>
          <w:rFonts w:ascii="Times New Roman" w:hAnsi="Times New Roman" w:cs="Times New Roman"/>
          <w:b/>
          <w:bCs/>
          <w:sz w:val="24"/>
          <w:szCs w:val="24"/>
        </w:rPr>
        <w:fldChar w:fldCharType="begin"/>
      </w:r>
      <w:r w:rsidR="00FE49D4" w:rsidRPr="003668B6">
        <w:rPr>
          <w:rFonts w:ascii="Times New Roman" w:hAnsi="Times New Roman" w:cs="Times New Roman"/>
          <w:b/>
          <w:bCs/>
          <w:sz w:val="24"/>
          <w:szCs w:val="24"/>
        </w:rPr>
        <w:instrText xml:space="preserve"> SEQ Table \* ARABIC </w:instrText>
      </w:r>
      <w:r w:rsidR="00FE49D4" w:rsidRPr="003668B6">
        <w:rPr>
          <w:rFonts w:ascii="Times New Roman" w:hAnsi="Times New Roman" w:cs="Times New Roman"/>
          <w:b/>
          <w:bCs/>
          <w:sz w:val="24"/>
          <w:szCs w:val="24"/>
        </w:rPr>
        <w:fldChar w:fldCharType="separate"/>
      </w:r>
      <w:r w:rsidR="006D6FE2" w:rsidRPr="003668B6">
        <w:rPr>
          <w:rFonts w:ascii="Times New Roman" w:hAnsi="Times New Roman" w:cs="Times New Roman"/>
          <w:b/>
          <w:bCs/>
          <w:noProof/>
          <w:sz w:val="24"/>
          <w:szCs w:val="24"/>
        </w:rPr>
        <w:t>1</w:t>
      </w:r>
      <w:r w:rsidR="00FE49D4" w:rsidRPr="003668B6">
        <w:rPr>
          <w:rFonts w:ascii="Times New Roman" w:hAnsi="Times New Roman" w:cs="Times New Roman"/>
          <w:b/>
          <w:bCs/>
          <w:noProof/>
          <w:sz w:val="24"/>
          <w:szCs w:val="24"/>
        </w:rPr>
        <w:fldChar w:fldCharType="end"/>
      </w:r>
      <w:r w:rsidRPr="003668B6">
        <w:rPr>
          <w:rFonts w:ascii="Times New Roman" w:hAnsi="Times New Roman" w:cs="Times New Roman"/>
          <w:b/>
          <w:bCs/>
          <w:sz w:val="24"/>
          <w:szCs w:val="24"/>
        </w:rPr>
        <w:t xml:space="preserve"> </w:t>
      </w:r>
      <w:r w:rsidR="008A0A62" w:rsidRPr="003668B6">
        <w:rPr>
          <w:rFonts w:ascii="Times New Roman" w:hAnsi="Times New Roman" w:cs="Times New Roman"/>
          <w:b/>
          <w:bCs/>
          <w:sz w:val="24"/>
          <w:szCs w:val="24"/>
        </w:rPr>
        <w:t>Softbank</w:t>
      </w:r>
      <w:r w:rsidR="007F657C" w:rsidRPr="003668B6">
        <w:rPr>
          <w:rFonts w:ascii="Times New Roman" w:hAnsi="Times New Roman" w:cs="Times New Roman"/>
          <w:b/>
          <w:bCs/>
          <w:sz w:val="24"/>
          <w:szCs w:val="24"/>
        </w:rPr>
        <w:t xml:space="preserve"> group </w:t>
      </w:r>
      <w:r w:rsidR="00AA71FD" w:rsidRPr="003668B6">
        <w:rPr>
          <w:rFonts w:ascii="Times New Roman" w:hAnsi="Times New Roman" w:cs="Times New Roman"/>
          <w:b/>
          <w:bCs/>
          <w:sz w:val="24"/>
          <w:szCs w:val="24"/>
        </w:rPr>
        <w:t xml:space="preserve">synergetic </w:t>
      </w:r>
      <w:r w:rsidR="007F657C" w:rsidRPr="003668B6">
        <w:rPr>
          <w:rFonts w:ascii="Times New Roman" w:hAnsi="Times New Roman" w:cs="Times New Roman"/>
          <w:b/>
          <w:bCs/>
          <w:sz w:val="24"/>
          <w:szCs w:val="24"/>
        </w:rPr>
        <w:t>organizational structure</w:t>
      </w:r>
    </w:p>
    <w:p w14:paraId="5CF753D0" w14:textId="318AE34D" w:rsidR="00F12488" w:rsidRPr="003668B6" w:rsidRDefault="00F12488" w:rsidP="00F12488">
      <w:r w:rsidRPr="003668B6">
        <w:rPr>
          <w:noProof/>
        </w:rPr>
        <w:drawing>
          <wp:inline distT="0" distB="0" distL="0" distR="0" wp14:anchorId="6FBB5B5F" wp14:editId="5CF8BF45">
            <wp:extent cx="5272405" cy="2414588"/>
            <wp:effectExtent l="0" t="0" r="444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5762"/>
                    <a:stretch/>
                  </pic:blipFill>
                  <pic:spPr bwMode="auto">
                    <a:xfrm>
                      <a:off x="0" y="0"/>
                      <a:ext cx="5272405" cy="2414588"/>
                    </a:xfrm>
                    <a:prstGeom prst="rect">
                      <a:avLst/>
                    </a:prstGeom>
                    <a:noFill/>
                    <a:ln>
                      <a:noFill/>
                    </a:ln>
                    <a:extLst>
                      <a:ext uri="{53640926-AAD7-44D8-BBD7-CCE9431645EC}">
                        <a14:shadowObscured xmlns:a14="http://schemas.microsoft.com/office/drawing/2010/main"/>
                      </a:ext>
                    </a:extLst>
                  </pic:spPr>
                </pic:pic>
              </a:graphicData>
            </a:graphic>
          </wp:inline>
        </w:drawing>
      </w:r>
    </w:p>
    <w:p w14:paraId="4AA4D556" w14:textId="10FC9F2C" w:rsidR="00CF5427" w:rsidRPr="003668B6" w:rsidRDefault="00CF5427"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Sources:</w:t>
      </w:r>
      <w:r w:rsidR="00C967A3" w:rsidRPr="003668B6">
        <w:rPr>
          <w:rFonts w:ascii="Times New Roman" w:hAnsi="Times New Roman" w:cs="Times New Roman"/>
          <w:szCs w:val="21"/>
        </w:rPr>
        <w:t xml:space="preserve"> summarized from </w:t>
      </w:r>
      <w:r w:rsidRPr="003668B6">
        <w:rPr>
          <w:rFonts w:ascii="Times New Roman" w:hAnsi="Times New Roman" w:cs="Times New Roman"/>
          <w:szCs w:val="21"/>
        </w:rPr>
        <w:t>SoftBank Group</w:t>
      </w:r>
      <w:r w:rsidR="00315942" w:rsidRPr="003668B6">
        <w:rPr>
          <w:rFonts w:ascii="Times New Roman" w:hAnsi="Times New Roman" w:cs="Times New Roman"/>
          <w:szCs w:val="21"/>
        </w:rPr>
        <w:t xml:space="preserve"> </w:t>
      </w:r>
      <w:r w:rsidR="00DB7D0C" w:rsidRPr="003668B6">
        <w:rPr>
          <w:rFonts w:ascii="Times New Roman" w:hAnsi="Times New Roman" w:cs="Times New Roman" w:hint="eastAsia"/>
          <w:szCs w:val="21"/>
        </w:rPr>
        <w:t>(</w:t>
      </w:r>
      <w:r w:rsidRPr="003668B6">
        <w:rPr>
          <w:rFonts w:ascii="Times New Roman" w:hAnsi="Times New Roman" w:cs="Times New Roman"/>
          <w:szCs w:val="21"/>
        </w:rPr>
        <w:t>2019</w:t>
      </w:r>
      <w:r w:rsidR="00DB7D0C" w:rsidRPr="003668B6">
        <w:rPr>
          <w:rFonts w:ascii="Times New Roman" w:hAnsi="Times New Roman" w:cs="Times New Roman" w:hint="eastAsia"/>
          <w:szCs w:val="21"/>
        </w:rPr>
        <w:t>)</w:t>
      </w:r>
    </w:p>
    <w:p w14:paraId="0057657B" w14:textId="5DFD8565" w:rsidR="0014747C" w:rsidRPr="003668B6" w:rsidRDefault="00DF6E5C" w:rsidP="00356722">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Through the analysis, we can find that, firstly, through decentralization (Son, 2010), the organization reduces the hierarchical structure and establishes a flat relationship between parent company and subsidiary company. For the merged enterprises, it embodies the "ties based on buddy-like relations" (Son, 2010) partnership strategy, guarantees the independence of subsidiaries, reduces the interference in their operations, in order to exert their professional ability. </w:t>
      </w:r>
    </w:p>
    <w:p w14:paraId="42B4569D" w14:textId="63ACE987" w:rsidR="00DF6E5C" w:rsidRPr="003668B6" w:rsidRDefault="00DF6E5C" w:rsidP="00356722">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Secondly, for the parent company Softbank Group Corp., its organizational structure reflects the organizational function of the parent company. Under the soft group strategy, the portfolio control of the group company becomes the core. Therefore, </w:t>
      </w:r>
      <w:bookmarkStart w:id="2" w:name="_GoBack"/>
      <w:bookmarkEnd w:id="2"/>
      <w:r w:rsidRPr="003668B6">
        <w:rPr>
          <w:rFonts w:ascii="Times New Roman" w:hAnsi="Times New Roman" w:cs="Times New Roman"/>
          <w:sz w:val="24"/>
          <w:szCs w:val="24"/>
        </w:rPr>
        <w:lastRenderedPageBreak/>
        <w:t>the three important functions of the parent company are: 1. investment strategy of large-scale enterprise investment and evaluation of merger and acquisition enterprises; 2. source of investment funds and management of fund utilization; 3. group management of enterprises after merger and acquisition. Therefore, comparing the organizational structure of Softbank Group in 2013 with that in 2019 (Figures</w:t>
      </w:r>
      <w:r w:rsidR="00906A89" w:rsidRPr="003668B6">
        <w:rPr>
          <w:rFonts w:ascii="Times New Roman" w:hAnsi="Times New Roman" w:cs="Times New Roman"/>
          <w:sz w:val="24"/>
          <w:szCs w:val="24"/>
        </w:rPr>
        <w:t xml:space="preserve"> </w:t>
      </w:r>
      <w:r w:rsidR="00534A78" w:rsidRPr="003668B6">
        <w:rPr>
          <w:rFonts w:ascii="Times New Roman" w:hAnsi="Times New Roman" w:cs="Times New Roman"/>
          <w:sz w:val="24"/>
          <w:szCs w:val="24"/>
        </w:rPr>
        <w:t>8</w:t>
      </w:r>
      <w:r w:rsidRPr="003668B6">
        <w:rPr>
          <w:rFonts w:ascii="Times New Roman" w:hAnsi="Times New Roman" w:cs="Times New Roman"/>
          <w:sz w:val="24"/>
          <w:szCs w:val="24"/>
        </w:rPr>
        <w:t xml:space="preserve"> </w:t>
      </w:r>
      <w:r w:rsidR="00906A89" w:rsidRPr="003668B6">
        <w:rPr>
          <w:rFonts w:ascii="Times New Roman" w:hAnsi="Times New Roman" w:cs="Times New Roman"/>
          <w:sz w:val="24"/>
          <w:szCs w:val="24"/>
        </w:rPr>
        <w:t>&amp;</w:t>
      </w:r>
      <w:r w:rsidRPr="003668B6">
        <w:rPr>
          <w:rFonts w:ascii="Times New Roman" w:hAnsi="Times New Roman" w:cs="Times New Roman"/>
          <w:sz w:val="24"/>
          <w:szCs w:val="24"/>
        </w:rPr>
        <w:t xml:space="preserve"> </w:t>
      </w:r>
      <w:r w:rsidR="00534A78" w:rsidRPr="003668B6">
        <w:rPr>
          <w:rFonts w:ascii="Times New Roman" w:hAnsi="Times New Roman" w:cs="Times New Roman"/>
          <w:sz w:val="24"/>
          <w:szCs w:val="24"/>
        </w:rPr>
        <w:t>9</w:t>
      </w:r>
      <w:r w:rsidRPr="003668B6">
        <w:rPr>
          <w:rFonts w:ascii="Times New Roman" w:hAnsi="Times New Roman" w:cs="Times New Roman"/>
          <w:sz w:val="24"/>
          <w:szCs w:val="24"/>
        </w:rPr>
        <w:t xml:space="preserve"> </w:t>
      </w:r>
      <w:r w:rsidR="0014747C" w:rsidRPr="003668B6">
        <w:rPr>
          <w:rFonts w:ascii="Times New Roman" w:hAnsi="Times New Roman" w:cs="Times New Roman"/>
          <w:sz w:val="24"/>
          <w:szCs w:val="24"/>
        </w:rPr>
        <w:t>in</w:t>
      </w:r>
      <w:r w:rsidRPr="003668B6">
        <w:rPr>
          <w:rFonts w:ascii="Times New Roman" w:hAnsi="Times New Roman" w:cs="Times New Roman"/>
          <w:sz w:val="24"/>
          <w:szCs w:val="24"/>
        </w:rPr>
        <w:t xml:space="preserve"> the </w:t>
      </w:r>
      <w:r w:rsidR="0014747C" w:rsidRPr="003668B6">
        <w:rPr>
          <w:rFonts w:ascii="Times New Roman" w:hAnsi="Times New Roman" w:cs="Times New Roman"/>
          <w:sz w:val="24"/>
          <w:szCs w:val="24"/>
        </w:rPr>
        <w:t>Appendix</w:t>
      </w:r>
      <w:r w:rsidRPr="003668B6">
        <w:rPr>
          <w:rFonts w:ascii="Times New Roman" w:hAnsi="Times New Roman" w:cs="Times New Roman"/>
          <w:sz w:val="24"/>
          <w:szCs w:val="24"/>
        </w:rPr>
        <w:t>), we can find that the organizational structure has been reconstructed. In the new structure, although the level of the enterprise has not changed much, three important departments have been added to its reorganization, namely, Global Business Unit, Investment Strategy Unit and Finance Unit, to meet the above three functional requirements respectively.</w:t>
      </w:r>
    </w:p>
    <w:p w14:paraId="61816715" w14:textId="79057CD8" w:rsidR="00795E95" w:rsidRPr="003668B6" w:rsidRDefault="004E42FD" w:rsidP="00AC310F">
      <w:pPr>
        <w:pStyle w:val="3"/>
        <w:rPr>
          <w:rFonts w:ascii="Times New Roman" w:hAnsi="Times New Roman" w:cs="Times New Roman"/>
          <w:sz w:val="24"/>
          <w:szCs w:val="24"/>
        </w:rPr>
      </w:pPr>
      <w:r w:rsidRPr="003668B6">
        <w:rPr>
          <w:rFonts w:ascii="Times New Roman" w:hAnsi="Times New Roman" w:cs="Times New Roman" w:hint="eastAsia"/>
          <w:sz w:val="28"/>
          <w:szCs w:val="28"/>
        </w:rPr>
        <w:t>3.1.</w:t>
      </w:r>
      <w:r w:rsidR="005F6A57" w:rsidRPr="003668B6">
        <w:rPr>
          <w:rFonts w:ascii="Times New Roman" w:hAnsi="Times New Roman" w:cs="Times New Roman" w:hint="eastAsia"/>
          <w:sz w:val="28"/>
          <w:szCs w:val="28"/>
        </w:rPr>
        <w:t>2</w:t>
      </w:r>
      <w:r w:rsidRPr="003668B6">
        <w:rPr>
          <w:rFonts w:ascii="Times New Roman" w:hAnsi="Times New Roman" w:cs="Times New Roman"/>
          <w:sz w:val="28"/>
          <w:szCs w:val="28"/>
        </w:rPr>
        <w:t xml:space="preserve"> </w:t>
      </w:r>
      <w:r w:rsidR="00D62286" w:rsidRPr="003668B6">
        <w:rPr>
          <w:rFonts w:ascii="Times New Roman" w:hAnsi="Times New Roman" w:cs="Times New Roman" w:hint="eastAsia"/>
          <w:sz w:val="28"/>
          <w:szCs w:val="28"/>
        </w:rPr>
        <w:t>F</w:t>
      </w:r>
      <w:r w:rsidR="00D62286" w:rsidRPr="003668B6">
        <w:rPr>
          <w:rFonts w:ascii="Times New Roman" w:hAnsi="Times New Roman" w:cs="Times New Roman"/>
          <w:sz w:val="28"/>
          <w:szCs w:val="28"/>
        </w:rPr>
        <w:t>inance performance</w:t>
      </w:r>
      <w:r w:rsidR="00AC310F" w:rsidRPr="003668B6">
        <w:rPr>
          <w:rFonts w:ascii="Times New Roman" w:hAnsi="Times New Roman" w:cs="Times New Roman"/>
          <w:sz w:val="24"/>
          <w:szCs w:val="24"/>
        </w:rPr>
        <w:t xml:space="preserve"> </w:t>
      </w:r>
    </w:p>
    <w:p w14:paraId="464DEAAA" w14:textId="18AFB069" w:rsidR="00AC310F" w:rsidRPr="003668B6" w:rsidRDefault="00B952FC" w:rsidP="00E44DB3">
      <w:pPr>
        <w:pStyle w:val="ac"/>
        <w:spacing w:line="480" w:lineRule="auto"/>
        <w:rPr>
          <w:rFonts w:ascii="Times New Roman" w:hAnsi="Times New Roman" w:cs="Times New Roman"/>
          <w:b/>
          <w:bCs/>
          <w:sz w:val="24"/>
          <w:szCs w:val="24"/>
        </w:rPr>
      </w:pPr>
      <w:r w:rsidRPr="003668B6">
        <w:rPr>
          <w:rFonts w:ascii="Times New Roman" w:hAnsi="Times New Roman" w:cs="Times New Roman"/>
          <w:sz w:val="24"/>
          <w:szCs w:val="24"/>
        </w:rPr>
        <w:t xml:space="preserve">Figure </w:t>
      </w:r>
      <w:r w:rsidRPr="003668B6">
        <w:rPr>
          <w:rFonts w:ascii="Times New Roman" w:hAnsi="Times New Roman" w:cs="Times New Roman"/>
          <w:sz w:val="24"/>
          <w:szCs w:val="24"/>
        </w:rPr>
        <w:fldChar w:fldCharType="begin"/>
      </w:r>
      <w:r w:rsidRPr="003668B6">
        <w:rPr>
          <w:rFonts w:ascii="Times New Roman" w:hAnsi="Times New Roman" w:cs="Times New Roman"/>
          <w:sz w:val="24"/>
          <w:szCs w:val="24"/>
        </w:rPr>
        <w:instrText xml:space="preserve"> SEQ Figure \* ARABIC </w:instrText>
      </w:r>
      <w:r w:rsidRPr="003668B6">
        <w:rPr>
          <w:rFonts w:ascii="Times New Roman" w:hAnsi="Times New Roman" w:cs="Times New Roman"/>
          <w:sz w:val="24"/>
          <w:szCs w:val="24"/>
        </w:rPr>
        <w:fldChar w:fldCharType="separate"/>
      </w:r>
      <w:r w:rsidR="005D1AE7" w:rsidRPr="003668B6">
        <w:rPr>
          <w:rFonts w:ascii="Times New Roman" w:hAnsi="Times New Roman" w:cs="Times New Roman"/>
          <w:noProof/>
          <w:sz w:val="24"/>
          <w:szCs w:val="24"/>
        </w:rPr>
        <w:t>5</w:t>
      </w:r>
      <w:r w:rsidRPr="003668B6">
        <w:rPr>
          <w:rFonts w:ascii="Times New Roman" w:hAnsi="Times New Roman" w:cs="Times New Roman"/>
          <w:sz w:val="24"/>
          <w:szCs w:val="24"/>
        </w:rPr>
        <w:fldChar w:fldCharType="end"/>
      </w:r>
      <w:r w:rsidRPr="003668B6">
        <w:rPr>
          <w:rFonts w:ascii="Times New Roman" w:hAnsi="Times New Roman" w:cs="Times New Roman"/>
          <w:sz w:val="24"/>
          <w:szCs w:val="24"/>
        </w:rPr>
        <w:t xml:space="preserve"> </w:t>
      </w:r>
      <w:r w:rsidR="00AC310F" w:rsidRPr="003668B6">
        <w:rPr>
          <w:rFonts w:ascii="Times New Roman" w:hAnsi="Times New Roman" w:cs="Times New Roman"/>
          <w:b/>
          <w:bCs/>
          <w:sz w:val="24"/>
          <w:szCs w:val="24"/>
        </w:rPr>
        <w:t>Softbank stock market tendency</w:t>
      </w:r>
    </w:p>
    <w:p w14:paraId="3630542D" w14:textId="77777777" w:rsidR="00AC310F" w:rsidRPr="003668B6" w:rsidRDefault="00AC310F" w:rsidP="00AC310F">
      <w:r w:rsidRPr="003668B6">
        <w:rPr>
          <w:noProof/>
        </w:rPr>
        <w:drawing>
          <wp:inline distT="0" distB="0" distL="0" distR="0" wp14:anchorId="3BE6DB15" wp14:editId="226F7BE3">
            <wp:extent cx="5274310" cy="3213100"/>
            <wp:effectExtent l="0" t="0" r="2540" b="635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213100"/>
                    </a:xfrm>
                    <a:prstGeom prst="rect">
                      <a:avLst/>
                    </a:prstGeom>
                  </pic:spPr>
                </pic:pic>
              </a:graphicData>
            </a:graphic>
          </wp:inline>
        </w:drawing>
      </w:r>
    </w:p>
    <w:p w14:paraId="771A02B5" w14:textId="7939622C" w:rsidR="00AC310F" w:rsidRPr="003668B6" w:rsidRDefault="00AC310F"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Sources</w:t>
      </w:r>
      <w:bookmarkStart w:id="3" w:name="_Hlk19706410"/>
      <w:r w:rsidRPr="003668B6">
        <w:rPr>
          <w:rFonts w:ascii="Times New Roman" w:hAnsi="Times New Roman" w:cs="Times New Roman"/>
          <w:szCs w:val="21"/>
        </w:rPr>
        <w:t xml:space="preserve">: </w:t>
      </w:r>
      <w:bookmarkStart w:id="4" w:name="_Hlk19636391"/>
      <w:r w:rsidRPr="003668B6">
        <w:rPr>
          <w:rFonts w:ascii="Times New Roman" w:hAnsi="Times New Roman" w:cs="Times New Roman"/>
          <w:szCs w:val="21"/>
        </w:rPr>
        <w:t>(Bloomberg,2019)</w:t>
      </w:r>
      <w:bookmarkEnd w:id="3"/>
      <w:bookmarkEnd w:id="4"/>
      <w:r w:rsidR="00AD13DC" w:rsidRPr="003668B6">
        <w:rPr>
          <w:rFonts w:ascii="Times New Roman" w:hAnsi="Times New Roman" w:cs="Times New Roman"/>
          <w:szCs w:val="21"/>
        </w:rPr>
        <w:t xml:space="preserve"> </w:t>
      </w:r>
    </w:p>
    <w:p w14:paraId="64E249AC" w14:textId="52C0F24E" w:rsidR="006951CE" w:rsidRPr="003668B6" w:rsidRDefault="006951CE" w:rsidP="00942CFC">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The acquisition of ARM is only the first step in Softbank's rapid investment. According to the strategic objective management requirements of Softbank itself, the company focuses on maximizing the value of equity in the medium and long term, and strives to increase the value of equity (SoftBank Group, 2019). Through the September 2019 trend of the Softbank stock market</w:t>
      </w:r>
      <w:r w:rsidR="00B952FC" w:rsidRPr="003668B6">
        <w:rPr>
          <w:rFonts w:ascii="Times New Roman" w:hAnsi="Times New Roman" w:cs="Times New Roman"/>
          <w:sz w:val="24"/>
          <w:szCs w:val="24"/>
        </w:rPr>
        <w:t xml:space="preserve"> (Figure 5)</w:t>
      </w:r>
      <w:r w:rsidRPr="003668B6">
        <w:rPr>
          <w:rFonts w:ascii="Times New Roman" w:hAnsi="Times New Roman" w:cs="Times New Roman"/>
          <w:sz w:val="24"/>
          <w:szCs w:val="24"/>
        </w:rPr>
        <w:t>, we can see that in the long run, Softbank has steadily increased from the lowest point in 2016 (around 3000 points), and shook up and down at 5000 points, showing a steady upward trend</w:t>
      </w:r>
      <w:r w:rsidR="00AD13DC" w:rsidRPr="003668B6">
        <w:rPr>
          <w:rFonts w:ascii="Times New Roman" w:hAnsi="Times New Roman" w:cs="Times New Roman"/>
          <w:sz w:val="24"/>
          <w:szCs w:val="24"/>
        </w:rPr>
        <w:t xml:space="preserve"> </w:t>
      </w:r>
      <w:r w:rsidR="00AD13DC" w:rsidRPr="003668B6">
        <w:rPr>
          <w:rFonts w:ascii="Times New Roman" w:hAnsi="Times New Roman" w:cs="Times New Roman"/>
          <w:sz w:val="24"/>
          <w:szCs w:val="24"/>
        </w:rPr>
        <w:lastRenderedPageBreak/>
        <w:t>(Bloomberg,2019)</w:t>
      </w:r>
      <w:r w:rsidRPr="003668B6">
        <w:rPr>
          <w:rFonts w:ascii="Times New Roman" w:hAnsi="Times New Roman" w:cs="Times New Roman"/>
          <w:sz w:val="24"/>
          <w:szCs w:val="24"/>
        </w:rPr>
        <w:t>.</w:t>
      </w:r>
      <w:r w:rsidR="00BC4690" w:rsidRPr="003668B6">
        <w:rPr>
          <w:rFonts w:ascii="Times New Roman" w:hAnsi="Times New Roman" w:cs="Times New Roman"/>
          <w:sz w:val="24"/>
          <w:szCs w:val="24"/>
        </w:rPr>
        <w:t xml:space="preserve"> </w:t>
      </w:r>
      <w:r w:rsidR="00BC125B" w:rsidRPr="003668B6">
        <w:rPr>
          <w:rFonts w:ascii="Times New Roman" w:hAnsi="Times New Roman" w:cs="Times New Roman"/>
          <w:sz w:val="24"/>
          <w:szCs w:val="24"/>
        </w:rPr>
        <w:t>This is consistent with the shareholder value announced by Softbank at its 2018 annual meeting (figure</w:t>
      </w:r>
      <w:r w:rsidR="00B952FC" w:rsidRPr="003668B6">
        <w:rPr>
          <w:rFonts w:ascii="Times New Roman" w:hAnsi="Times New Roman" w:cs="Times New Roman"/>
          <w:sz w:val="24"/>
          <w:szCs w:val="24"/>
        </w:rPr>
        <w:t xml:space="preserve"> 6</w:t>
      </w:r>
      <w:r w:rsidR="00BC125B" w:rsidRPr="003668B6">
        <w:rPr>
          <w:rFonts w:ascii="Times New Roman" w:hAnsi="Times New Roman" w:cs="Times New Roman"/>
          <w:sz w:val="24"/>
          <w:szCs w:val="24"/>
        </w:rPr>
        <w:t>)</w:t>
      </w:r>
      <w:r w:rsidR="00BC125B" w:rsidRPr="003668B6">
        <w:rPr>
          <w:rFonts w:ascii="Times New Roman" w:hAnsi="Times New Roman" w:cs="Times New Roman"/>
          <w:b/>
          <w:bCs/>
          <w:sz w:val="24"/>
          <w:szCs w:val="24"/>
        </w:rPr>
        <w:t xml:space="preserve"> </w:t>
      </w:r>
      <w:r w:rsidR="00BC4690" w:rsidRPr="003668B6">
        <w:rPr>
          <w:rFonts w:ascii="Times New Roman" w:hAnsi="Times New Roman" w:cs="Times New Roman"/>
          <w:sz w:val="24"/>
          <w:szCs w:val="24"/>
        </w:rPr>
        <w:t>(Softbank,2018 )</w:t>
      </w:r>
      <w:r w:rsidR="00BC4690" w:rsidRPr="003668B6">
        <w:rPr>
          <w:rFonts w:ascii="Times New Roman" w:hAnsi="Times New Roman" w:cs="Times New Roman" w:hint="eastAsia"/>
          <w:sz w:val="24"/>
          <w:szCs w:val="24"/>
        </w:rPr>
        <w:t>。</w:t>
      </w:r>
    </w:p>
    <w:p w14:paraId="4A253320" w14:textId="70B8E2B8" w:rsidR="00BC4690" w:rsidRPr="003668B6" w:rsidRDefault="00B952FC" w:rsidP="00E44DB3">
      <w:pPr>
        <w:pStyle w:val="ac"/>
        <w:spacing w:line="480" w:lineRule="auto"/>
        <w:rPr>
          <w:rFonts w:ascii="Times New Roman" w:hAnsi="Times New Roman" w:cs="Times New Roman"/>
          <w:sz w:val="24"/>
          <w:szCs w:val="24"/>
        </w:rPr>
      </w:pPr>
      <w:r w:rsidRPr="003668B6">
        <w:rPr>
          <w:rFonts w:ascii="Times New Roman" w:hAnsi="Times New Roman" w:cs="Times New Roman"/>
          <w:sz w:val="24"/>
          <w:szCs w:val="24"/>
        </w:rPr>
        <w:t xml:space="preserve">Figure </w:t>
      </w:r>
      <w:r w:rsidRPr="003668B6">
        <w:rPr>
          <w:rFonts w:ascii="Times New Roman" w:hAnsi="Times New Roman" w:cs="Times New Roman"/>
          <w:sz w:val="24"/>
          <w:szCs w:val="24"/>
        </w:rPr>
        <w:fldChar w:fldCharType="begin"/>
      </w:r>
      <w:r w:rsidRPr="003668B6">
        <w:rPr>
          <w:rFonts w:ascii="Times New Roman" w:hAnsi="Times New Roman" w:cs="Times New Roman"/>
          <w:sz w:val="24"/>
          <w:szCs w:val="24"/>
        </w:rPr>
        <w:instrText xml:space="preserve"> SEQ Figure \* ARABIC </w:instrText>
      </w:r>
      <w:r w:rsidRPr="003668B6">
        <w:rPr>
          <w:rFonts w:ascii="Times New Roman" w:hAnsi="Times New Roman" w:cs="Times New Roman"/>
          <w:sz w:val="24"/>
          <w:szCs w:val="24"/>
        </w:rPr>
        <w:fldChar w:fldCharType="separate"/>
      </w:r>
      <w:r w:rsidR="005D1AE7" w:rsidRPr="003668B6">
        <w:rPr>
          <w:rFonts w:ascii="Times New Roman" w:hAnsi="Times New Roman" w:cs="Times New Roman"/>
          <w:sz w:val="24"/>
          <w:szCs w:val="24"/>
        </w:rPr>
        <w:t>6</w:t>
      </w:r>
      <w:r w:rsidRPr="003668B6">
        <w:rPr>
          <w:rFonts w:ascii="Times New Roman" w:hAnsi="Times New Roman" w:cs="Times New Roman"/>
          <w:sz w:val="24"/>
          <w:szCs w:val="24"/>
        </w:rPr>
        <w:fldChar w:fldCharType="end"/>
      </w:r>
      <w:r w:rsidRPr="003668B6">
        <w:rPr>
          <w:rFonts w:ascii="Times New Roman" w:hAnsi="Times New Roman" w:cs="Times New Roman"/>
          <w:sz w:val="24"/>
          <w:szCs w:val="24"/>
        </w:rPr>
        <w:t xml:space="preserve"> </w:t>
      </w:r>
      <w:r w:rsidR="00BC4690" w:rsidRPr="003668B6">
        <w:rPr>
          <w:rFonts w:ascii="Times New Roman" w:hAnsi="Times New Roman" w:cs="Times New Roman"/>
          <w:sz w:val="24"/>
          <w:szCs w:val="24"/>
        </w:rPr>
        <w:t>Softbank shareholder value in fiscal year 2018</w:t>
      </w:r>
    </w:p>
    <w:p w14:paraId="0B188B4B" w14:textId="77777777" w:rsidR="00622F28" w:rsidRPr="003668B6" w:rsidRDefault="00622F28" w:rsidP="00622F28">
      <w:pPr>
        <w:pStyle w:val="a9"/>
        <w:shd w:val="clear" w:color="auto" w:fill="FFFFFF"/>
        <w:spacing w:before="0" w:beforeAutospacing="0" w:after="0" w:afterAutospacing="0"/>
        <w:ind w:firstLine="480"/>
        <w:rPr>
          <w:color w:val="2D2D2D"/>
          <w:spacing w:val="8"/>
          <w:sz w:val="21"/>
          <w:szCs w:val="21"/>
        </w:rPr>
      </w:pPr>
      <w:r w:rsidRPr="003668B6">
        <w:rPr>
          <w:noProof/>
          <w:color w:val="2D2D2D"/>
          <w:spacing w:val="8"/>
          <w:sz w:val="21"/>
          <w:szCs w:val="21"/>
        </w:rPr>
        <w:drawing>
          <wp:inline distT="0" distB="0" distL="0" distR="0" wp14:anchorId="09EEC2ED" wp14:editId="27B8B865">
            <wp:extent cx="4469223" cy="2501323"/>
            <wp:effectExtent l="0" t="0" r="762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7505" cy="2505958"/>
                    </a:xfrm>
                    <a:prstGeom prst="rect">
                      <a:avLst/>
                    </a:prstGeom>
                    <a:noFill/>
                    <a:ln>
                      <a:noFill/>
                    </a:ln>
                  </pic:spPr>
                </pic:pic>
              </a:graphicData>
            </a:graphic>
          </wp:inline>
        </w:drawing>
      </w:r>
    </w:p>
    <w:p w14:paraId="40A2107F" w14:textId="35950880" w:rsidR="00BC4690" w:rsidRPr="003668B6" w:rsidRDefault="00BC4690" w:rsidP="00E44DB3">
      <w:pPr>
        <w:spacing w:afterLines="50" w:after="156"/>
        <w:jc w:val="left"/>
        <w:rPr>
          <w:rFonts w:ascii="Times New Roman" w:hAnsi="Times New Roman" w:cs="Times New Roman"/>
          <w:szCs w:val="21"/>
        </w:rPr>
      </w:pPr>
      <w:r w:rsidRPr="003668B6">
        <w:rPr>
          <w:rFonts w:ascii="Times New Roman" w:hAnsi="Times New Roman" w:cs="Times New Roman"/>
          <w:szCs w:val="21"/>
        </w:rPr>
        <w:t>Sources: (Softbank,</w:t>
      </w:r>
      <w:proofErr w:type="gramStart"/>
      <w:r w:rsidRPr="003668B6">
        <w:rPr>
          <w:rFonts w:ascii="Times New Roman" w:hAnsi="Times New Roman" w:cs="Times New Roman"/>
          <w:szCs w:val="21"/>
        </w:rPr>
        <w:t>2018 )</w:t>
      </w:r>
      <w:proofErr w:type="gramEnd"/>
    </w:p>
    <w:p w14:paraId="7D72D316" w14:textId="3309FDAC" w:rsidR="00BA0E52" w:rsidRPr="003668B6" w:rsidRDefault="00BA0E52" w:rsidP="00942CFC">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But there is a lot of controversy about the future earnings of Softbank. Many people think that its acquisition of ARM has brought about the overall layout of the Internet of Things. Softbank itself believes that "now is the time to sow, not to harvest" (SoftBank Group, 2019). But the voice of doubt argues that the high financial liabilities brought about by large-scale financing by Softbank bring great risks to the development of Softbank. As far as we know, from 2017 to 2019, Softbank raised $100 Billion Fund through the Vision Fund and spent $80 billion on investment in the past two years. This has become the largest venture capital company in history. However, because of the large-scale financing and rapid investment decision-making, the competitiveness of return on investment is not outstanding in a short period of time.</w:t>
      </w:r>
      <w:r w:rsidR="00044174" w:rsidRPr="003668B6">
        <w:rPr>
          <w:rFonts w:ascii="Times New Roman" w:hAnsi="Times New Roman" w:cs="Times New Roman"/>
          <w:sz w:val="24"/>
          <w:szCs w:val="24"/>
        </w:rPr>
        <w:t xml:space="preserve"> </w:t>
      </w:r>
      <w:r w:rsidRPr="003668B6">
        <w:rPr>
          <w:rFonts w:ascii="Times New Roman" w:hAnsi="Times New Roman" w:cs="Times New Roman"/>
          <w:sz w:val="24"/>
          <w:szCs w:val="24"/>
        </w:rPr>
        <w:t>Softbank is considered to have a radical lack of risk assessment on investment, which will affect the sustainable development of Softbank.</w:t>
      </w:r>
    </w:p>
    <w:p w14:paraId="11D9A3FE" w14:textId="3D658594" w:rsidR="00340536" w:rsidRPr="003668B6" w:rsidRDefault="00340536" w:rsidP="00BE0136">
      <w:pPr>
        <w:pStyle w:val="2"/>
        <w:numPr>
          <w:ilvl w:val="1"/>
          <w:numId w:val="1"/>
        </w:numPr>
        <w:rPr>
          <w:rFonts w:ascii="Times New Roman" w:hAnsi="Times New Roman" w:cs="Times New Roman"/>
          <w:sz w:val="28"/>
          <w:szCs w:val="28"/>
        </w:rPr>
      </w:pPr>
      <w:r w:rsidRPr="003668B6">
        <w:rPr>
          <w:rFonts w:ascii="Times New Roman" w:hAnsi="Times New Roman" w:cs="Times New Roman" w:hint="eastAsia"/>
          <w:sz w:val="28"/>
          <w:szCs w:val="28"/>
        </w:rPr>
        <w:t>A</w:t>
      </w:r>
      <w:r w:rsidRPr="003668B6">
        <w:rPr>
          <w:rFonts w:ascii="Times New Roman" w:hAnsi="Times New Roman" w:cs="Times New Roman"/>
          <w:sz w:val="28"/>
          <w:szCs w:val="28"/>
        </w:rPr>
        <w:t>RM</w:t>
      </w:r>
    </w:p>
    <w:p w14:paraId="5CCCA744" w14:textId="61A4AAC3" w:rsidR="00925C6A" w:rsidRPr="003668B6" w:rsidRDefault="007B5BF2" w:rsidP="007C79BD">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In order to maintain the independence of ARM, Softbank did not adjust its organizational structure after acquiring ARM, but still maintained a geographical layout </w:t>
      </w:r>
      <w:r w:rsidR="00C559CD" w:rsidRPr="003668B6">
        <w:rPr>
          <w:rFonts w:ascii="Times New Roman" w:hAnsi="Times New Roman" w:cs="Times New Roman"/>
          <w:sz w:val="24"/>
          <w:szCs w:val="24"/>
        </w:rPr>
        <w:t>pattern</w:t>
      </w:r>
      <w:r w:rsidRPr="003668B6">
        <w:rPr>
          <w:rFonts w:ascii="Times New Roman" w:hAnsi="Times New Roman" w:cs="Times New Roman"/>
          <w:sz w:val="24"/>
          <w:szCs w:val="24"/>
        </w:rPr>
        <w:t xml:space="preserve">. Global Headquarters is located in Cambridge, with three regional headquarters: Asia Pacific, Europe, Middle East, and Africa and North America. The third level includes 16 national branches and 43 </w:t>
      </w:r>
      <w:r w:rsidR="007C79BD" w:rsidRPr="003668B6">
        <w:rPr>
          <w:rFonts w:ascii="Times New Roman" w:hAnsi="Times New Roman" w:cs="Times New Roman"/>
          <w:sz w:val="24"/>
          <w:szCs w:val="24"/>
        </w:rPr>
        <w:t>worldwide</w:t>
      </w:r>
      <w:r w:rsidRPr="003668B6">
        <w:rPr>
          <w:rFonts w:ascii="Times New Roman" w:hAnsi="Times New Roman" w:cs="Times New Roman"/>
          <w:sz w:val="24"/>
          <w:szCs w:val="24"/>
        </w:rPr>
        <w:t xml:space="preserve"> offices. In addition, the company's scale has expanded significantly, reflecting the increase in the number of employees </w:t>
      </w:r>
      <w:r w:rsidR="007C79BD" w:rsidRPr="003668B6">
        <w:rPr>
          <w:rFonts w:ascii="Times New Roman" w:hAnsi="Times New Roman" w:cs="Times New Roman"/>
          <w:sz w:val="24"/>
          <w:szCs w:val="24"/>
        </w:rPr>
        <w:lastRenderedPageBreak/>
        <w:t>globally</w:t>
      </w:r>
      <w:r w:rsidRPr="003668B6">
        <w:rPr>
          <w:rFonts w:ascii="Times New Roman" w:hAnsi="Times New Roman" w:cs="Times New Roman"/>
          <w:sz w:val="24"/>
          <w:szCs w:val="24"/>
        </w:rPr>
        <w:t xml:space="preserve"> from 4,400 in 2016 to more than 6,000 in 2017 (ARM, 2017).            </w:t>
      </w:r>
    </w:p>
    <w:p w14:paraId="0BB3B921" w14:textId="215C6A2E" w:rsidR="007B5BF2" w:rsidRPr="003668B6" w:rsidRDefault="007B5BF2" w:rsidP="007C79BD">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In this section, we focus on the changes of market share, revenue and </w:t>
      </w:r>
      <w:proofErr w:type="gramStart"/>
      <w:r w:rsidR="005D1757" w:rsidRPr="003668B6">
        <w:rPr>
          <w:rFonts w:ascii="Times New Roman" w:hAnsi="Times New Roman" w:cs="Times New Roman"/>
          <w:sz w:val="24"/>
          <w:szCs w:val="24"/>
        </w:rPr>
        <w:t>costs ,</w:t>
      </w:r>
      <w:proofErr w:type="gramEnd"/>
      <w:r w:rsidR="005D1757" w:rsidRPr="003668B6">
        <w:rPr>
          <w:rFonts w:ascii="Times New Roman" w:hAnsi="Times New Roman" w:cs="Times New Roman"/>
          <w:sz w:val="24"/>
          <w:szCs w:val="24"/>
        </w:rPr>
        <w:t xml:space="preserve"> as well as </w:t>
      </w:r>
      <w:r w:rsidRPr="003668B6">
        <w:rPr>
          <w:rFonts w:ascii="Times New Roman" w:hAnsi="Times New Roman" w:cs="Times New Roman"/>
          <w:sz w:val="24"/>
          <w:szCs w:val="24"/>
        </w:rPr>
        <w:t xml:space="preserve">ARM's industry strategy, which has </w:t>
      </w:r>
      <w:r w:rsidR="005E2DE4" w:rsidRPr="003668B6">
        <w:rPr>
          <w:rFonts w:ascii="Times New Roman" w:hAnsi="Times New Roman" w:cs="Times New Roman"/>
          <w:sz w:val="24"/>
          <w:szCs w:val="24"/>
        </w:rPr>
        <w:t>alternated</w:t>
      </w:r>
      <w:r w:rsidRPr="003668B6">
        <w:rPr>
          <w:rFonts w:ascii="Times New Roman" w:hAnsi="Times New Roman" w:cs="Times New Roman"/>
          <w:sz w:val="24"/>
          <w:szCs w:val="24"/>
        </w:rPr>
        <w:t xml:space="preserve"> a lot.</w:t>
      </w:r>
    </w:p>
    <w:p w14:paraId="4F0BE6E4" w14:textId="20EB45F6" w:rsidR="008C161E" w:rsidRPr="003668B6" w:rsidRDefault="008C161E" w:rsidP="00656FB9">
      <w:pPr>
        <w:pStyle w:val="3"/>
        <w:rPr>
          <w:rFonts w:ascii="Times New Roman" w:hAnsi="Times New Roman" w:cs="Times New Roman"/>
          <w:sz w:val="28"/>
          <w:szCs w:val="28"/>
        </w:rPr>
      </w:pPr>
      <w:r w:rsidRPr="003668B6">
        <w:rPr>
          <w:rFonts w:ascii="Times New Roman" w:hAnsi="Times New Roman" w:cs="Times New Roman" w:hint="eastAsia"/>
          <w:sz w:val="28"/>
          <w:szCs w:val="28"/>
        </w:rPr>
        <w:t>3</w:t>
      </w:r>
      <w:r w:rsidRPr="003668B6">
        <w:rPr>
          <w:rFonts w:ascii="Times New Roman" w:hAnsi="Times New Roman" w:cs="Times New Roman"/>
          <w:sz w:val="28"/>
          <w:szCs w:val="28"/>
        </w:rPr>
        <w:t>.2</w:t>
      </w:r>
      <w:r w:rsidRPr="003668B6">
        <w:rPr>
          <w:rFonts w:ascii="Times New Roman" w:hAnsi="Times New Roman" w:cs="Times New Roman" w:hint="eastAsia"/>
          <w:sz w:val="28"/>
          <w:szCs w:val="28"/>
        </w:rPr>
        <w:t>.1</w:t>
      </w:r>
      <w:r w:rsidRPr="003668B6">
        <w:rPr>
          <w:rFonts w:ascii="Times New Roman" w:hAnsi="Times New Roman" w:cs="Times New Roman"/>
          <w:sz w:val="28"/>
          <w:szCs w:val="28"/>
        </w:rPr>
        <w:t xml:space="preserve"> </w:t>
      </w:r>
      <w:r w:rsidR="00656FB9" w:rsidRPr="003668B6">
        <w:rPr>
          <w:rFonts w:ascii="Times New Roman" w:hAnsi="Times New Roman" w:cs="Times New Roman"/>
          <w:sz w:val="28"/>
          <w:szCs w:val="28"/>
        </w:rPr>
        <w:t>Changes in strategic focus and market competition</w:t>
      </w:r>
    </w:p>
    <w:p w14:paraId="67115596" w14:textId="589EC3D6" w:rsidR="00682F2D" w:rsidRPr="003668B6" w:rsidRDefault="00682F2D" w:rsidP="00D63172">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After the acquisition of ARM, its corporate strategy was redefined in 2017: "1. Leadership in semiconductor technology, 2. Strategies for future growth, 3. Increase investment in R&amp;D to accelerate development of new technologies, 4. Investing to shape the connected world four strategies"</w:t>
      </w:r>
      <w:r w:rsidR="00712972" w:rsidRPr="003668B6">
        <w:rPr>
          <w:rFonts w:ascii="Times New Roman" w:hAnsi="Times New Roman" w:cs="Times New Roman"/>
          <w:sz w:val="24"/>
          <w:szCs w:val="24"/>
        </w:rPr>
        <w:t>(ARM,2017).</w:t>
      </w:r>
      <w:r w:rsidRPr="003668B6">
        <w:rPr>
          <w:rFonts w:ascii="Times New Roman" w:hAnsi="Times New Roman" w:cs="Times New Roman"/>
          <w:sz w:val="24"/>
          <w:szCs w:val="24"/>
        </w:rPr>
        <w:t xml:space="preserve"> As can be seen above, in addition to maintaining the advantages of the traditional semiconductor industry, another core area is to invest in R&amp;D to compete for the IOT cloud platform sector.</w:t>
      </w:r>
    </w:p>
    <w:p w14:paraId="3B8E8935" w14:textId="5A96244C" w:rsidR="005E5A56" w:rsidRPr="003668B6" w:rsidRDefault="00AE1F60" w:rsidP="00AE1F60">
      <w:pPr>
        <w:spacing w:after="100" w:afterAutospacing="1" w:line="360" w:lineRule="exact"/>
        <w:rPr>
          <w:rFonts w:ascii="Times New Roman" w:hAnsi="Times New Roman" w:cs="Times New Roman"/>
          <w:b/>
          <w:bCs/>
          <w:sz w:val="24"/>
          <w:szCs w:val="24"/>
        </w:rPr>
      </w:pPr>
      <w:r w:rsidRPr="003668B6">
        <w:rPr>
          <w:rFonts w:ascii="Times New Roman" w:hAnsi="Times New Roman" w:cs="Times New Roman"/>
          <w:b/>
          <w:bCs/>
          <w:sz w:val="24"/>
          <w:szCs w:val="24"/>
        </w:rPr>
        <w:t>1)</w:t>
      </w:r>
      <w:r w:rsidR="005E5A56" w:rsidRPr="003668B6">
        <w:rPr>
          <w:rFonts w:ascii="Times New Roman" w:hAnsi="Times New Roman" w:cs="Times New Roman"/>
          <w:b/>
          <w:bCs/>
          <w:sz w:val="24"/>
          <w:szCs w:val="24"/>
        </w:rPr>
        <w:t>Breakthroughs in Cloud Platform</w:t>
      </w:r>
    </w:p>
    <w:p w14:paraId="13A952E8" w14:textId="77777777" w:rsidR="008C5009" w:rsidRPr="003668B6" w:rsidRDefault="008C5009" w:rsidP="00E95AEE">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As previously analyzed, the acquisitions of ARM and Softbank are complementary. Its advantage is to utilize the ecosystem of Softbank to form a solid cooperative relationship with the companies in the strategic group of Softbank. And relying on the diversified industrial channels in the Softbank ecosystem, the chip is extended to the wider Internet of Things segment market.            </w:t>
      </w:r>
    </w:p>
    <w:p w14:paraId="73479E4D" w14:textId="2D8347A1" w:rsidR="008C5009" w:rsidRPr="003668B6" w:rsidRDefault="008C5009" w:rsidP="00E95AEE">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 xml:space="preserve">The development focus of ARM has changed from the mobile device chip technology to the strategy of maintaining chip technology while vigorously developing the Internet of Things platform. IOT platform will be the third pillar of ARM's future development besides Processor IP, Software and Tools (ARM, 2019). By 2020, IDC expects that 30 billion Internet of Things devices will be interconnected worldwide. This data from IDC is guiding ARM to accelerate the layout of the Internet of Things (IDC, 2018). In 2018, ARM Layout acquired two top technology companies, Stream Technologies, a connection management technology company, and Treasure Data, an enterprise data management company. The aim is to provide better connectivity for Internet of Things devices, build Arm </w:t>
      </w:r>
      <w:proofErr w:type="spellStart"/>
      <w:r w:rsidRPr="003668B6">
        <w:rPr>
          <w:rFonts w:ascii="Times New Roman" w:hAnsi="Times New Roman" w:cs="Times New Roman"/>
          <w:sz w:val="24"/>
          <w:szCs w:val="24"/>
        </w:rPr>
        <w:t>Mbed</w:t>
      </w:r>
      <w:proofErr w:type="spellEnd"/>
      <w:r w:rsidRPr="003668B6">
        <w:rPr>
          <w:rFonts w:ascii="Times New Roman" w:hAnsi="Times New Roman" w:cs="Times New Roman"/>
          <w:sz w:val="24"/>
          <w:szCs w:val="24"/>
        </w:rPr>
        <w:t xml:space="preserve"> Cloud into a more intelligent connection platform, and launch Pelion IoT Platform. The platform provides the ability to connect with "Any device, </w:t>
      </w:r>
      <w:proofErr w:type="gramStart"/>
      <w:r w:rsidRPr="003668B6">
        <w:rPr>
          <w:rFonts w:ascii="Times New Roman" w:hAnsi="Times New Roman" w:cs="Times New Roman"/>
          <w:sz w:val="24"/>
          <w:szCs w:val="24"/>
        </w:rPr>
        <w:t>Any</w:t>
      </w:r>
      <w:proofErr w:type="gramEnd"/>
      <w:r w:rsidRPr="003668B6">
        <w:rPr>
          <w:rFonts w:ascii="Times New Roman" w:hAnsi="Times New Roman" w:cs="Times New Roman"/>
          <w:sz w:val="24"/>
          <w:szCs w:val="24"/>
        </w:rPr>
        <w:t xml:space="preserve"> data, Any cloud" provinces, enabling customers to discover valuable business insights from distinct data combinations. This is the first platform across the whole Internet of Things, marking a turning point in the development of ARM in the field of IOT</w:t>
      </w:r>
      <w:r w:rsidR="004A2770" w:rsidRPr="003668B6">
        <w:rPr>
          <w:rFonts w:ascii="Times New Roman" w:hAnsi="Times New Roman" w:cs="Times New Roman"/>
          <w:sz w:val="24"/>
          <w:szCs w:val="24"/>
        </w:rPr>
        <w:t>(ARM,2019)</w:t>
      </w:r>
      <w:r w:rsidRPr="003668B6">
        <w:rPr>
          <w:rFonts w:ascii="Times New Roman" w:hAnsi="Times New Roman" w:cs="Times New Roman"/>
          <w:sz w:val="24"/>
          <w:szCs w:val="24"/>
        </w:rPr>
        <w:t>.</w:t>
      </w:r>
    </w:p>
    <w:p w14:paraId="7C99B6D3" w14:textId="77777777" w:rsidR="00A06788" w:rsidRPr="003668B6" w:rsidRDefault="00A06788" w:rsidP="00AE1F60">
      <w:pPr>
        <w:spacing w:after="100" w:afterAutospacing="1" w:line="360" w:lineRule="exact"/>
        <w:rPr>
          <w:rFonts w:ascii="Times New Roman" w:hAnsi="Times New Roman" w:cs="Times New Roman"/>
          <w:b/>
          <w:bCs/>
          <w:sz w:val="24"/>
          <w:szCs w:val="24"/>
        </w:rPr>
      </w:pPr>
    </w:p>
    <w:p w14:paraId="1439927E" w14:textId="06977CC1" w:rsidR="00C41BBC" w:rsidRPr="003668B6" w:rsidRDefault="00AE1F60" w:rsidP="00AE1F60">
      <w:pPr>
        <w:spacing w:after="100" w:afterAutospacing="1" w:line="360" w:lineRule="exact"/>
        <w:rPr>
          <w:rFonts w:ascii="Times New Roman" w:hAnsi="Times New Roman" w:cs="Times New Roman"/>
          <w:b/>
          <w:bCs/>
          <w:sz w:val="24"/>
          <w:szCs w:val="24"/>
        </w:rPr>
      </w:pPr>
      <w:r w:rsidRPr="003668B6">
        <w:rPr>
          <w:rFonts w:ascii="Times New Roman" w:hAnsi="Times New Roman" w:cs="Times New Roman"/>
          <w:b/>
          <w:bCs/>
          <w:sz w:val="24"/>
          <w:szCs w:val="24"/>
        </w:rPr>
        <w:lastRenderedPageBreak/>
        <w:t>2)T</w:t>
      </w:r>
      <w:r w:rsidR="00C41BBC" w:rsidRPr="003668B6">
        <w:rPr>
          <w:rFonts w:ascii="Times New Roman" w:hAnsi="Times New Roman" w:cs="Times New Roman"/>
          <w:b/>
          <w:bCs/>
          <w:sz w:val="24"/>
          <w:szCs w:val="24"/>
        </w:rPr>
        <w:t>he original ecosystem of ARM chip industry is challenged, accelerating the arrival of fierce competition</w:t>
      </w:r>
    </w:p>
    <w:p w14:paraId="38223845" w14:textId="2DDF8E9E" w:rsidR="00CE2DBF" w:rsidRPr="003668B6" w:rsidRDefault="00CE2DBF" w:rsidP="001B09EF">
      <w:pPr>
        <w:spacing w:after="100" w:afterAutospacing="1" w:line="360" w:lineRule="exact"/>
        <w:ind w:firstLineChars="150" w:firstLine="360"/>
        <w:rPr>
          <w:rFonts w:ascii="Times New Roman" w:hAnsi="Times New Roman" w:cs="Times New Roman"/>
          <w:sz w:val="24"/>
          <w:szCs w:val="24"/>
        </w:rPr>
      </w:pPr>
      <w:r w:rsidRPr="003668B6">
        <w:rPr>
          <w:rFonts w:ascii="Times New Roman" w:hAnsi="Times New Roman" w:cs="Times New Roman"/>
          <w:sz w:val="24"/>
          <w:szCs w:val="24"/>
        </w:rPr>
        <w:t xml:space="preserve">Independence has always been one of the important reasons for ARM to maintain its strong ecosystem as a third-party enterprise. However, the fact that the acquisition </w:t>
      </w:r>
      <w:r w:rsidR="001B09EF" w:rsidRPr="003668B6">
        <w:rPr>
          <w:rFonts w:ascii="Times New Roman" w:hAnsi="Times New Roman" w:cs="Times New Roman"/>
          <w:sz w:val="24"/>
          <w:szCs w:val="24"/>
        </w:rPr>
        <w:t>embed</w:t>
      </w:r>
      <w:r w:rsidRPr="003668B6">
        <w:rPr>
          <w:rFonts w:ascii="Times New Roman" w:hAnsi="Times New Roman" w:cs="Times New Roman"/>
          <w:sz w:val="24"/>
          <w:szCs w:val="24"/>
        </w:rPr>
        <w:t xml:space="preserve"> the Softbank ecosystem </w:t>
      </w:r>
      <w:r w:rsidR="007E184B" w:rsidRPr="003668B6">
        <w:rPr>
          <w:rFonts w:ascii="Times New Roman" w:hAnsi="Times New Roman" w:cs="Times New Roman"/>
          <w:sz w:val="24"/>
          <w:szCs w:val="24"/>
        </w:rPr>
        <w:t>caused</w:t>
      </w:r>
      <w:r w:rsidRPr="003668B6">
        <w:rPr>
          <w:rFonts w:ascii="Times New Roman" w:hAnsi="Times New Roman" w:cs="Times New Roman"/>
          <w:sz w:val="24"/>
          <w:szCs w:val="24"/>
        </w:rPr>
        <w:t xml:space="preserve"> a negative impact on the independence of ARM, especially the </w:t>
      </w:r>
      <w:r w:rsidR="00597DBF" w:rsidRPr="003668B6">
        <w:rPr>
          <w:rFonts w:ascii="Times New Roman" w:hAnsi="Times New Roman" w:cs="Times New Roman"/>
          <w:sz w:val="24"/>
          <w:szCs w:val="24"/>
        </w:rPr>
        <w:t>rivals</w:t>
      </w:r>
      <w:r w:rsidRPr="003668B6">
        <w:rPr>
          <w:rFonts w:ascii="Times New Roman" w:hAnsi="Times New Roman" w:cs="Times New Roman"/>
          <w:sz w:val="24"/>
          <w:szCs w:val="24"/>
        </w:rPr>
        <w:t xml:space="preserve">. </w:t>
      </w:r>
      <w:r w:rsidR="009205E5" w:rsidRPr="003668B6">
        <w:rPr>
          <w:rFonts w:ascii="Times New Roman" w:hAnsi="Times New Roman" w:cs="Times New Roman"/>
          <w:sz w:val="24"/>
          <w:szCs w:val="24"/>
        </w:rPr>
        <w:t>It</w:t>
      </w:r>
      <w:r w:rsidRPr="003668B6">
        <w:rPr>
          <w:rFonts w:ascii="Times New Roman" w:hAnsi="Times New Roman" w:cs="Times New Roman"/>
          <w:sz w:val="24"/>
          <w:szCs w:val="24"/>
        </w:rPr>
        <w:t xml:space="preserve"> has broken the balance of the chip industry market, and the upgrading and manufacturing of the chip architecture will accelerate in other competing enterprises. In response to the strategy of Softbank NO.1 Group, its competitors' investment in R&amp;D and innovation of new products will break the inherent ecosystem of ARM.</w:t>
      </w:r>
    </w:p>
    <w:p w14:paraId="746F1A63" w14:textId="32BC59CE" w:rsidR="00F82F36" w:rsidRPr="003668B6" w:rsidRDefault="00F82F36" w:rsidP="001B09EF">
      <w:pPr>
        <w:spacing w:after="100" w:afterAutospacing="1" w:line="360" w:lineRule="exact"/>
        <w:ind w:firstLineChars="150" w:firstLine="360"/>
        <w:rPr>
          <w:rFonts w:ascii="Times New Roman" w:hAnsi="Times New Roman" w:cs="Times New Roman"/>
          <w:sz w:val="24"/>
          <w:szCs w:val="24"/>
        </w:rPr>
      </w:pPr>
      <w:r w:rsidRPr="003668B6">
        <w:rPr>
          <w:rFonts w:ascii="Times New Roman" w:hAnsi="Times New Roman" w:cs="Times New Roman"/>
          <w:sz w:val="24"/>
          <w:szCs w:val="24"/>
        </w:rPr>
        <w:t>For example, in 2018, more than 80 technology companies such as Google, Qualcomm and Samsung, many of which are buyers in the ARM ecosystem, cooperated in the development of new chip design RISC-V. This design can be used to construct chips with low power consumption and high performance similar to many ARM processors, and provides a cheaper way than ARM for the development of new technologies such as autopilot. The chip design system has attracted applications from autopilot companies such as Tesla (</w:t>
      </w:r>
      <w:proofErr w:type="spellStart"/>
      <w:r w:rsidRPr="003668B6">
        <w:rPr>
          <w:rFonts w:ascii="Times New Roman" w:hAnsi="Times New Roman" w:cs="Times New Roman"/>
          <w:sz w:val="24"/>
          <w:szCs w:val="24"/>
        </w:rPr>
        <w:t>Dahad</w:t>
      </w:r>
      <w:proofErr w:type="spellEnd"/>
      <w:r w:rsidRPr="003668B6">
        <w:rPr>
          <w:rFonts w:ascii="Times New Roman" w:hAnsi="Times New Roman" w:cs="Times New Roman"/>
          <w:sz w:val="24"/>
          <w:szCs w:val="24"/>
        </w:rPr>
        <w:t>, N. 2019). For this reason, ARM has to adopt the design Start program and ARM Flexible Access program to cope with competition through a new business model free of prepaid licensing fees (Arm, 2019).</w:t>
      </w:r>
    </w:p>
    <w:p w14:paraId="1282F73B" w14:textId="5BCED8C6" w:rsidR="007407CC" w:rsidRPr="003668B6" w:rsidRDefault="007407CC" w:rsidP="008C161E">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This means that the chip industry may face a new round of inter-company shuffling in terms of technological innovation and commercial competition. Although ARM plays a dominant role in the mobile chip market at present, the risk it faces is that the exponential growth market generated by the Internet of Things with unlimited links will weaken the inherent competitive advantage of ARM. In this case, ARM not only needs to pay close attention to the competition strategy, but also needs to continuously develop and innovate.</w:t>
      </w:r>
    </w:p>
    <w:p w14:paraId="560CD92D" w14:textId="6D832A1B" w:rsidR="00F8295A" w:rsidRPr="003668B6" w:rsidRDefault="00F8295A" w:rsidP="00F8295A">
      <w:pPr>
        <w:pStyle w:val="3"/>
        <w:rPr>
          <w:rFonts w:ascii="Times New Roman" w:hAnsi="Times New Roman" w:cs="Times New Roman"/>
          <w:sz w:val="28"/>
          <w:szCs w:val="28"/>
        </w:rPr>
      </w:pPr>
      <w:r w:rsidRPr="003668B6">
        <w:rPr>
          <w:rFonts w:ascii="Times New Roman" w:hAnsi="Times New Roman" w:cs="Times New Roman" w:hint="eastAsia"/>
          <w:sz w:val="28"/>
          <w:szCs w:val="28"/>
        </w:rPr>
        <w:t>3</w:t>
      </w:r>
      <w:r w:rsidRPr="003668B6">
        <w:rPr>
          <w:rFonts w:ascii="Times New Roman" w:hAnsi="Times New Roman" w:cs="Times New Roman"/>
          <w:sz w:val="28"/>
          <w:szCs w:val="28"/>
        </w:rPr>
        <w:t>.2.</w:t>
      </w:r>
      <w:r w:rsidR="008C161E" w:rsidRPr="003668B6">
        <w:rPr>
          <w:rFonts w:ascii="Times New Roman" w:hAnsi="Times New Roman" w:cs="Times New Roman" w:hint="eastAsia"/>
          <w:sz w:val="28"/>
          <w:szCs w:val="28"/>
        </w:rPr>
        <w:t>2</w:t>
      </w:r>
      <w:r w:rsidRPr="003668B6">
        <w:rPr>
          <w:rFonts w:ascii="Times New Roman" w:hAnsi="Times New Roman" w:cs="Times New Roman"/>
          <w:sz w:val="28"/>
          <w:szCs w:val="28"/>
        </w:rPr>
        <w:t xml:space="preserve"> </w:t>
      </w:r>
      <w:r w:rsidR="00996101" w:rsidRPr="003668B6">
        <w:rPr>
          <w:rFonts w:ascii="Times New Roman" w:hAnsi="Times New Roman" w:cs="Times New Roman"/>
          <w:sz w:val="28"/>
          <w:szCs w:val="28"/>
        </w:rPr>
        <w:t>Market share</w:t>
      </w:r>
      <w:r w:rsidRPr="003668B6">
        <w:rPr>
          <w:rFonts w:ascii="Times New Roman" w:hAnsi="Times New Roman" w:cs="Times New Roman"/>
          <w:sz w:val="28"/>
          <w:szCs w:val="28"/>
        </w:rPr>
        <w:t xml:space="preserve"> change</w:t>
      </w:r>
      <w:r w:rsidR="00996101" w:rsidRPr="003668B6">
        <w:rPr>
          <w:rFonts w:ascii="Times New Roman" w:hAnsi="Times New Roman" w:cs="Times New Roman"/>
          <w:sz w:val="28"/>
          <w:szCs w:val="28"/>
        </w:rPr>
        <w:t>s</w:t>
      </w:r>
    </w:p>
    <w:p w14:paraId="53BFDF07" w14:textId="7D1863F2" w:rsidR="00996101" w:rsidRPr="001B0F2C" w:rsidRDefault="00996101" w:rsidP="001B0F2C">
      <w:pPr>
        <w:spacing w:after="100" w:afterAutospacing="1" w:line="360" w:lineRule="exact"/>
        <w:ind w:firstLineChars="200" w:firstLine="480"/>
        <w:rPr>
          <w:rFonts w:ascii="Times New Roman" w:hAnsi="Times New Roman" w:cs="Times New Roman"/>
          <w:sz w:val="24"/>
          <w:szCs w:val="24"/>
        </w:rPr>
      </w:pPr>
      <w:r w:rsidRPr="003668B6">
        <w:rPr>
          <w:rFonts w:ascii="Times New Roman" w:hAnsi="Times New Roman" w:cs="Times New Roman"/>
          <w:sz w:val="24"/>
          <w:szCs w:val="24"/>
        </w:rPr>
        <w:t>According to Table</w:t>
      </w:r>
      <w:r w:rsidR="00A06788" w:rsidRPr="003668B6">
        <w:rPr>
          <w:rFonts w:ascii="Times New Roman" w:hAnsi="Times New Roman" w:cs="Times New Roman"/>
          <w:sz w:val="24"/>
          <w:szCs w:val="24"/>
        </w:rPr>
        <w:t>2</w:t>
      </w:r>
      <w:r w:rsidRPr="003668B6">
        <w:rPr>
          <w:rFonts w:ascii="Times New Roman" w:hAnsi="Times New Roman" w:cs="Times New Roman"/>
          <w:sz w:val="24"/>
          <w:szCs w:val="24"/>
        </w:rPr>
        <w:t xml:space="preserve">, by comparing the market share of ARM before and after acquisition, in 2018, ARM maintained the market advantage of mobile application processor, reaching 90%. And in several other segments of the market has a significant increase in share. For example, in the Networking sector, its market share rose from 17% to 30%, and through the newly developed Cloud platform, it occupied 4% of the market, which has great potential in the future. In addition, Embedded market segments have also developed well, with Controller in IOT devices having a market share of 90%. In </w:t>
      </w:r>
      <w:r w:rsidRPr="003668B6">
        <w:rPr>
          <w:rFonts w:ascii="Times New Roman" w:hAnsi="Times New Roman" w:cs="Times New Roman"/>
          <w:sz w:val="24"/>
          <w:szCs w:val="24"/>
        </w:rPr>
        <w:lastRenderedPageBreak/>
        <w:t xml:space="preserve">addition, because the automobile industry is the key area of Softbank, relying on the advantages of the ecosphere, the market share of ARM in IVI and ADAS reaches 75%, which is significantly higher than the 10% share of the original Automotive field in 2016. </w:t>
      </w:r>
      <w:r w:rsidR="001B0F2C" w:rsidRPr="003668B6">
        <w:rPr>
          <w:rFonts w:ascii="Times New Roman" w:hAnsi="Times New Roman" w:cs="Times New Roman"/>
          <w:sz w:val="24"/>
          <w:szCs w:val="24"/>
        </w:rPr>
        <w:t>Overall, after the merger and acquisition, ARM realized its strategic objectives by using the ecosphere of Softbank, maintained its traditional advantages and expanded its new market.</w:t>
      </w:r>
    </w:p>
    <w:p w14:paraId="02DBED48" w14:textId="09B3D56A" w:rsidR="00996101" w:rsidRDefault="00A06788" w:rsidP="00A06788">
      <w:pPr>
        <w:pStyle w:val="ac"/>
        <w:rPr>
          <w:rFonts w:ascii="Times New Roman" w:hAnsi="Times New Roman" w:cs="Times New Roman"/>
          <w:b/>
          <w:bCs/>
          <w:sz w:val="24"/>
          <w:szCs w:val="24"/>
        </w:rPr>
      </w:pPr>
      <w:r>
        <w:t xml:space="preserve">Table </w:t>
      </w:r>
      <w:fldSimple w:instr=" SEQ Table \* ARABIC ">
        <w:r w:rsidR="006D6FE2">
          <w:rPr>
            <w:noProof/>
          </w:rPr>
          <w:t>2</w:t>
        </w:r>
      </w:fldSimple>
      <w:r w:rsidR="002E7D7C" w:rsidRPr="002E7D7C">
        <w:rPr>
          <w:noProof/>
        </w:rPr>
        <w:drawing>
          <wp:anchor distT="0" distB="0" distL="114300" distR="114300" simplePos="0" relativeHeight="251684864" behindDoc="0" locked="0" layoutInCell="1" allowOverlap="1" wp14:anchorId="262FC548" wp14:editId="22211D73">
            <wp:simplePos x="0" y="0"/>
            <wp:positionH relativeFrom="column">
              <wp:posOffset>-142875</wp:posOffset>
            </wp:positionH>
            <wp:positionV relativeFrom="paragraph">
              <wp:posOffset>316230</wp:posOffset>
            </wp:positionV>
            <wp:extent cx="5272405" cy="2880995"/>
            <wp:effectExtent l="0" t="0" r="4445" b="0"/>
            <wp:wrapSquare wrapText="bothSides"/>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5330"/>
                    <a:stretch/>
                  </pic:blipFill>
                  <pic:spPr bwMode="auto">
                    <a:xfrm>
                      <a:off x="0" y="0"/>
                      <a:ext cx="5272405" cy="28809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 xml:space="preserve"> </w:t>
      </w:r>
      <w:r w:rsidR="00996101" w:rsidRPr="0050514B">
        <w:rPr>
          <w:rFonts w:ascii="Times New Roman" w:hAnsi="Times New Roman" w:cs="Times New Roman" w:hint="eastAsia"/>
          <w:b/>
          <w:bCs/>
          <w:sz w:val="24"/>
          <w:szCs w:val="24"/>
        </w:rPr>
        <w:t>M</w:t>
      </w:r>
      <w:r w:rsidR="00996101" w:rsidRPr="0050514B">
        <w:rPr>
          <w:rFonts w:ascii="Times New Roman" w:hAnsi="Times New Roman" w:cs="Times New Roman"/>
          <w:b/>
          <w:bCs/>
          <w:sz w:val="24"/>
          <w:szCs w:val="24"/>
        </w:rPr>
        <w:t>arket segments changes between 2016 and 2018</w:t>
      </w:r>
    </w:p>
    <w:p w14:paraId="07BCB7C3" w14:textId="77777777" w:rsidR="00996101" w:rsidRPr="00E44DB3" w:rsidRDefault="00996101" w:rsidP="00E44DB3">
      <w:pPr>
        <w:spacing w:afterLines="50" w:after="156"/>
        <w:jc w:val="left"/>
        <w:rPr>
          <w:rFonts w:ascii="Times New Roman" w:hAnsi="Times New Roman" w:cs="Times New Roman"/>
          <w:szCs w:val="21"/>
        </w:rPr>
      </w:pPr>
      <w:r w:rsidRPr="00E44DB3">
        <w:rPr>
          <w:rFonts w:ascii="Times New Roman" w:hAnsi="Times New Roman" w:cs="Times New Roman"/>
          <w:szCs w:val="21"/>
        </w:rPr>
        <w:t>Arm (2017) &amp; Arm (2018)</w:t>
      </w:r>
    </w:p>
    <w:p w14:paraId="5B08DB19" w14:textId="7C4341E2" w:rsidR="009E118F" w:rsidRPr="00B36559" w:rsidRDefault="00B35466" w:rsidP="00B36559">
      <w:pPr>
        <w:pStyle w:val="3"/>
        <w:rPr>
          <w:rFonts w:ascii="Times New Roman" w:hAnsi="Times New Roman" w:cs="Times New Roman"/>
          <w:sz w:val="28"/>
          <w:szCs w:val="28"/>
        </w:rPr>
      </w:pPr>
      <w:r w:rsidRPr="001826D5">
        <w:rPr>
          <w:rFonts w:ascii="Times New Roman" w:hAnsi="Times New Roman" w:cs="Times New Roman"/>
          <w:sz w:val="28"/>
          <w:szCs w:val="28"/>
        </w:rPr>
        <w:t>3.</w:t>
      </w:r>
      <w:r w:rsidR="00D27A43">
        <w:rPr>
          <w:rFonts w:ascii="Times New Roman" w:hAnsi="Times New Roman" w:cs="Times New Roman" w:hint="eastAsia"/>
          <w:sz w:val="28"/>
          <w:szCs w:val="28"/>
        </w:rPr>
        <w:t>2</w:t>
      </w:r>
      <w:r w:rsidRPr="001826D5">
        <w:rPr>
          <w:rFonts w:ascii="Times New Roman" w:hAnsi="Times New Roman" w:cs="Times New Roman"/>
          <w:sz w:val="28"/>
          <w:szCs w:val="28"/>
        </w:rPr>
        <w:t>.</w:t>
      </w:r>
      <w:r w:rsidR="00996101">
        <w:rPr>
          <w:rFonts w:ascii="Times New Roman" w:hAnsi="Times New Roman" w:cs="Times New Roman" w:hint="eastAsia"/>
          <w:sz w:val="28"/>
          <w:szCs w:val="28"/>
        </w:rPr>
        <w:t>3</w:t>
      </w:r>
      <w:r w:rsidRPr="001826D5">
        <w:rPr>
          <w:rFonts w:ascii="Times New Roman" w:hAnsi="Times New Roman" w:cs="Times New Roman"/>
          <w:sz w:val="28"/>
          <w:szCs w:val="28"/>
        </w:rPr>
        <w:t xml:space="preserve"> </w:t>
      </w:r>
      <w:r w:rsidR="00084EEA" w:rsidRPr="00084EEA">
        <w:rPr>
          <w:rFonts w:ascii="Times New Roman" w:hAnsi="Times New Roman" w:cs="Times New Roman" w:hint="eastAsia"/>
          <w:sz w:val="28"/>
          <w:szCs w:val="28"/>
        </w:rPr>
        <w:t>F</w:t>
      </w:r>
      <w:r w:rsidR="00084EEA" w:rsidRPr="00084EEA">
        <w:rPr>
          <w:rFonts w:ascii="Times New Roman" w:hAnsi="Times New Roman" w:cs="Times New Roman"/>
          <w:sz w:val="28"/>
          <w:szCs w:val="28"/>
        </w:rPr>
        <w:t>inance performance</w:t>
      </w:r>
    </w:p>
    <w:p w14:paraId="29AAA6EC" w14:textId="2CD86272" w:rsidR="008E46F4" w:rsidRDefault="008E46F4" w:rsidP="008E46F4">
      <w:pPr>
        <w:spacing w:after="100" w:afterAutospacing="1" w:line="360" w:lineRule="exact"/>
        <w:ind w:firstLineChars="200" w:firstLine="480"/>
        <w:rPr>
          <w:rFonts w:ascii="Times New Roman" w:hAnsi="Times New Roman" w:cs="Times New Roman"/>
          <w:sz w:val="24"/>
          <w:szCs w:val="24"/>
        </w:rPr>
      </w:pPr>
      <w:r w:rsidRPr="008E46F4">
        <w:rPr>
          <w:rFonts w:ascii="Times New Roman" w:hAnsi="Times New Roman" w:cs="Times New Roman"/>
          <w:sz w:val="24"/>
          <w:szCs w:val="24"/>
        </w:rPr>
        <w:t xml:space="preserve">As shown in the figure, ARM's Revenue continued to grow after its acquisition, from 1271 million in 2016 to 1368 million in 2017 and 1395 million in 2018. This corresponds to the increase of market share of ARM in different market segments. On the contrary, the Adjusted EBITDA has declined year by year. From 2016 to 2018, the three years are 606, 325 and 209 million respectively. The reason is not that the profitability of the products has declined, but that ARM has invested a lot in R&amp;D in these three years. In addition, SG&amp;A Expenditure has also made great efforts to enter and expand new market segments. Amplitude increases. After the acquisition of ARM, R&amp;D investment continued to grow from 229 million in 2015 to 349 million in 2016, 534 million in 2017 and 589 </w:t>
      </w:r>
      <w:r w:rsidR="003C7776" w:rsidRPr="008E46F4">
        <w:rPr>
          <w:rFonts w:ascii="Times New Roman" w:hAnsi="Times New Roman" w:cs="Times New Roman"/>
          <w:sz w:val="24"/>
          <w:szCs w:val="24"/>
        </w:rPr>
        <w:t>million</w:t>
      </w:r>
      <w:r w:rsidRPr="008E46F4">
        <w:rPr>
          <w:rFonts w:ascii="Times New Roman" w:hAnsi="Times New Roman" w:cs="Times New Roman"/>
          <w:sz w:val="24"/>
          <w:szCs w:val="24"/>
        </w:rPr>
        <w:t xml:space="preserve"> in 2018 (Arm, 2019).</w:t>
      </w:r>
    </w:p>
    <w:p w14:paraId="044580B7" w14:textId="7967A306" w:rsidR="00E44DB3" w:rsidRDefault="00E44DB3" w:rsidP="008E46F4">
      <w:pPr>
        <w:spacing w:after="100" w:afterAutospacing="1" w:line="360" w:lineRule="exact"/>
        <w:ind w:firstLineChars="200" w:firstLine="480"/>
        <w:rPr>
          <w:rFonts w:ascii="Times New Roman" w:hAnsi="Times New Roman" w:cs="Times New Roman"/>
          <w:sz w:val="24"/>
          <w:szCs w:val="24"/>
        </w:rPr>
      </w:pPr>
    </w:p>
    <w:p w14:paraId="17E62660" w14:textId="77777777" w:rsidR="00E44DB3" w:rsidRDefault="00E44DB3" w:rsidP="008E46F4">
      <w:pPr>
        <w:spacing w:after="100" w:afterAutospacing="1" w:line="360" w:lineRule="exact"/>
        <w:ind w:firstLineChars="200" w:firstLine="480"/>
        <w:rPr>
          <w:rFonts w:ascii="Times New Roman" w:hAnsi="Times New Roman" w:cs="Times New Roman"/>
          <w:sz w:val="24"/>
          <w:szCs w:val="24"/>
        </w:rPr>
      </w:pPr>
    </w:p>
    <w:p w14:paraId="5129746C" w14:textId="7C191106" w:rsidR="00A06788" w:rsidRPr="00E44DB3" w:rsidRDefault="00A06788" w:rsidP="00A06788">
      <w:pPr>
        <w:pStyle w:val="ac"/>
        <w:rPr>
          <w:rFonts w:ascii="Times New Roman" w:hAnsi="Times New Roman" w:cs="Times New Roman"/>
          <w:b/>
          <w:bCs/>
          <w:sz w:val="24"/>
          <w:szCs w:val="24"/>
        </w:rPr>
      </w:pPr>
      <w:r w:rsidRPr="00E44DB3">
        <w:rPr>
          <w:rFonts w:ascii="Times New Roman" w:hAnsi="Times New Roman" w:cs="Times New Roman"/>
          <w:b/>
          <w:bCs/>
          <w:sz w:val="24"/>
          <w:szCs w:val="24"/>
        </w:rPr>
        <w:lastRenderedPageBreak/>
        <w:t xml:space="preserve">Figure </w:t>
      </w:r>
      <w:r w:rsidRPr="00E44DB3">
        <w:rPr>
          <w:rFonts w:ascii="Times New Roman" w:hAnsi="Times New Roman" w:cs="Times New Roman"/>
          <w:b/>
          <w:bCs/>
          <w:sz w:val="24"/>
          <w:szCs w:val="24"/>
        </w:rPr>
        <w:fldChar w:fldCharType="begin"/>
      </w:r>
      <w:r w:rsidRPr="00E44DB3">
        <w:rPr>
          <w:rFonts w:ascii="Times New Roman" w:hAnsi="Times New Roman" w:cs="Times New Roman"/>
          <w:b/>
          <w:bCs/>
          <w:sz w:val="24"/>
          <w:szCs w:val="24"/>
        </w:rPr>
        <w:instrText xml:space="preserve"> SEQ Figure \* ARABIC </w:instrText>
      </w:r>
      <w:r w:rsidRPr="00E44DB3">
        <w:rPr>
          <w:rFonts w:ascii="Times New Roman" w:hAnsi="Times New Roman" w:cs="Times New Roman"/>
          <w:b/>
          <w:bCs/>
          <w:sz w:val="24"/>
          <w:szCs w:val="24"/>
        </w:rPr>
        <w:fldChar w:fldCharType="separate"/>
      </w:r>
      <w:r w:rsidR="005D1AE7" w:rsidRPr="00E44DB3">
        <w:rPr>
          <w:rFonts w:ascii="Times New Roman" w:hAnsi="Times New Roman" w:cs="Times New Roman"/>
          <w:b/>
          <w:bCs/>
          <w:sz w:val="24"/>
          <w:szCs w:val="24"/>
        </w:rPr>
        <w:t>7</w:t>
      </w:r>
      <w:r w:rsidRPr="00E44DB3">
        <w:rPr>
          <w:rFonts w:ascii="Times New Roman" w:hAnsi="Times New Roman" w:cs="Times New Roman"/>
          <w:b/>
          <w:bCs/>
          <w:sz w:val="24"/>
          <w:szCs w:val="24"/>
        </w:rPr>
        <w:fldChar w:fldCharType="end"/>
      </w:r>
      <w:r w:rsidRPr="00E44DB3">
        <w:rPr>
          <w:rFonts w:ascii="Times New Roman" w:hAnsi="Times New Roman" w:cs="Times New Roman"/>
          <w:b/>
          <w:bCs/>
          <w:sz w:val="24"/>
          <w:szCs w:val="24"/>
        </w:rPr>
        <w:t xml:space="preserve"> Revenues, </w:t>
      </w:r>
      <w:proofErr w:type="spellStart"/>
      <w:r w:rsidRPr="00E44DB3">
        <w:rPr>
          <w:rFonts w:ascii="Times New Roman" w:hAnsi="Times New Roman" w:cs="Times New Roman"/>
          <w:b/>
          <w:bCs/>
          <w:sz w:val="24"/>
          <w:szCs w:val="24"/>
        </w:rPr>
        <w:t>investiments</w:t>
      </w:r>
      <w:proofErr w:type="spellEnd"/>
      <w:r w:rsidRPr="00E44DB3">
        <w:rPr>
          <w:rFonts w:ascii="Times New Roman" w:hAnsi="Times New Roman" w:cs="Times New Roman"/>
          <w:b/>
          <w:bCs/>
          <w:sz w:val="24"/>
          <w:szCs w:val="24"/>
        </w:rPr>
        <w:t xml:space="preserve"> and profits of ARM from 2008 to 2018</w:t>
      </w:r>
    </w:p>
    <w:p w14:paraId="21BCB543" w14:textId="4EA670FC" w:rsidR="00B003ED" w:rsidRPr="00B003ED" w:rsidRDefault="00373283" w:rsidP="00B003ED">
      <w:pPr>
        <w:rPr>
          <w:rFonts w:ascii="Arial" w:hAnsi="Arial" w:cs="Arial"/>
          <w:color w:val="333333"/>
          <w:shd w:val="clear" w:color="auto" w:fill="FFFFFF"/>
        </w:rPr>
      </w:pPr>
      <w:r>
        <w:rPr>
          <w:rFonts w:ascii="Arial" w:hAnsi="Arial" w:cs="Arial" w:hint="eastAsia"/>
          <w:color w:val="333333"/>
          <w:shd w:val="clear" w:color="auto" w:fill="FFFFFF"/>
        </w:rPr>
        <w:t xml:space="preserve"> </w:t>
      </w:r>
      <w:r>
        <w:rPr>
          <w:rFonts w:ascii="Arial" w:hAnsi="Arial" w:cs="Arial"/>
          <w:color w:val="333333"/>
          <w:shd w:val="clear" w:color="auto" w:fill="FFFFFF"/>
        </w:rPr>
        <w:t xml:space="preserve">  </w:t>
      </w:r>
      <w:r w:rsidR="00B003ED" w:rsidRPr="00B003ED">
        <w:rPr>
          <w:rFonts w:ascii="Arial" w:hAnsi="Arial" w:cs="Arial"/>
          <w:noProof/>
          <w:color w:val="333333"/>
          <w:shd w:val="clear" w:color="auto" w:fill="FFFFFF"/>
        </w:rPr>
        <w:drawing>
          <wp:inline distT="0" distB="0" distL="0" distR="0" wp14:anchorId="12881B32" wp14:editId="0A881579">
            <wp:extent cx="4435813" cy="3177059"/>
            <wp:effectExtent l="0" t="0" r="3175" b="444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42714" cy="3182001"/>
                    </a:xfrm>
                    <a:prstGeom prst="rect">
                      <a:avLst/>
                    </a:prstGeom>
                  </pic:spPr>
                </pic:pic>
              </a:graphicData>
            </a:graphic>
          </wp:inline>
        </w:drawing>
      </w:r>
    </w:p>
    <w:p w14:paraId="5F828209" w14:textId="5D553DBE" w:rsidR="00B003ED" w:rsidRPr="00B003ED" w:rsidRDefault="006D27E2" w:rsidP="00E44DB3">
      <w:pPr>
        <w:spacing w:afterLines="50" w:after="156"/>
        <w:jc w:val="left"/>
        <w:rPr>
          <w:rFonts w:ascii="Times New Roman" w:hAnsi="Times New Roman" w:cs="Times New Roman"/>
          <w:szCs w:val="21"/>
        </w:rPr>
      </w:pPr>
      <w:r w:rsidRPr="00E44DB3">
        <w:rPr>
          <w:rFonts w:ascii="Times New Roman" w:hAnsi="Times New Roman" w:cs="Times New Roman"/>
          <w:szCs w:val="21"/>
        </w:rPr>
        <w:t>Sources:</w:t>
      </w:r>
      <w:r w:rsidR="00B003ED" w:rsidRPr="00B003ED">
        <w:rPr>
          <w:rFonts w:ascii="Times New Roman" w:hAnsi="Times New Roman" w:cs="Times New Roman" w:hint="eastAsia"/>
          <w:szCs w:val="21"/>
        </w:rPr>
        <w:t>（</w:t>
      </w:r>
      <w:r w:rsidR="00B003ED" w:rsidRPr="00B003ED">
        <w:rPr>
          <w:rFonts w:ascii="Times New Roman" w:hAnsi="Times New Roman" w:cs="Times New Roman"/>
          <w:szCs w:val="21"/>
        </w:rPr>
        <w:t>Arm</w:t>
      </w:r>
      <w:r w:rsidR="00B003ED" w:rsidRPr="00B003ED">
        <w:rPr>
          <w:rFonts w:ascii="Times New Roman" w:hAnsi="Times New Roman" w:cs="Times New Roman" w:hint="eastAsia"/>
          <w:szCs w:val="21"/>
        </w:rPr>
        <w:t>，</w:t>
      </w:r>
      <w:r w:rsidR="00B003ED" w:rsidRPr="00B003ED">
        <w:rPr>
          <w:rFonts w:ascii="Times New Roman" w:hAnsi="Times New Roman" w:cs="Times New Roman" w:hint="eastAsia"/>
          <w:szCs w:val="21"/>
        </w:rPr>
        <w:t>2018</w:t>
      </w:r>
      <w:r w:rsidR="00B003ED" w:rsidRPr="00B003ED">
        <w:rPr>
          <w:rFonts w:ascii="Times New Roman" w:hAnsi="Times New Roman" w:cs="Times New Roman" w:hint="eastAsia"/>
          <w:szCs w:val="21"/>
        </w:rPr>
        <w:t>）</w:t>
      </w:r>
      <w:bookmarkStart w:id="5" w:name="_Hlk18833021"/>
    </w:p>
    <w:bookmarkEnd w:id="5"/>
    <w:p w14:paraId="0490C322" w14:textId="7F4B5E1B" w:rsidR="00246965" w:rsidRPr="00A72C39" w:rsidRDefault="00A72C39" w:rsidP="00A72C39">
      <w:pPr>
        <w:spacing w:after="100" w:afterAutospacing="1" w:line="360" w:lineRule="exact"/>
        <w:ind w:firstLineChars="200" w:firstLine="480"/>
        <w:rPr>
          <w:rFonts w:ascii="Times New Roman" w:hAnsi="Times New Roman" w:cs="Times New Roman"/>
          <w:sz w:val="24"/>
          <w:szCs w:val="24"/>
        </w:rPr>
      </w:pPr>
      <w:r w:rsidRPr="00A72C39">
        <w:rPr>
          <w:rFonts w:ascii="Times New Roman" w:hAnsi="Times New Roman" w:cs="Times New Roman"/>
          <w:sz w:val="24"/>
          <w:szCs w:val="24"/>
        </w:rPr>
        <w:t>This study believes that the Internet of Things market is in the blue sea stage, and scientific and technological innovation is the core driving force in this field. Any company that participates in the market competition will invest a huge amount of money in R&amp;D. For example, in 2017, the top 10 companies in the semiconductor industry, including Intel, Qualcomm, Samsung and Nvidia, invested 35.9 billion in R&amp;D, and an increase of 6% compared to $34.0 billion in 2016 (IC Insight, 2018). Arm is no exception. The current investment in R&amp;D is for greater profits in the future.</w:t>
      </w:r>
    </w:p>
    <w:p w14:paraId="130B7BED" w14:textId="5E7260E3" w:rsidR="002A05FE" w:rsidRPr="00E44DB3" w:rsidRDefault="006D6FE2" w:rsidP="00E44DB3">
      <w:pPr>
        <w:pStyle w:val="ac"/>
        <w:spacing w:line="480" w:lineRule="auto"/>
        <w:rPr>
          <w:rFonts w:ascii="Times New Roman" w:hAnsi="Times New Roman" w:cs="Times New Roman"/>
          <w:b/>
          <w:bCs/>
          <w:color w:val="333333"/>
          <w:sz w:val="24"/>
          <w:szCs w:val="24"/>
          <w:shd w:val="clear" w:color="auto" w:fill="FFFFFF"/>
        </w:rPr>
      </w:pPr>
      <w:r w:rsidRPr="00E44DB3">
        <w:rPr>
          <w:rFonts w:ascii="Times New Roman" w:hAnsi="Times New Roman" w:cs="Times New Roman"/>
          <w:sz w:val="24"/>
          <w:szCs w:val="24"/>
        </w:rPr>
        <w:t xml:space="preserve">Table </w:t>
      </w:r>
      <w:r w:rsidRPr="00E44DB3">
        <w:rPr>
          <w:rFonts w:ascii="Times New Roman" w:hAnsi="Times New Roman" w:cs="Times New Roman"/>
          <w:sz w:val="24"/>
          <w:szCs w:val="24"/>
        </w:rPr>
        <w:fldChar w:fldCharType="begin"/>
      </w:r>
      <w:r w:rsidRPr="00E44DB3">
        <w:rPr>
          <w:rFonts w:ascii="Times New Roman" w:hAnsi="Times New Roman" w:cs="Times New Roman"/>
          <w:sz w:val="24"/>
          <w:szCs w:val="24"/>
        </w:rPr>
        <w:instrText xml:space="preserve"> SEQ Table \* ARABIC </w:instrText>
      </w:r>
      <w:r w:rsidRPr="00E44DB3">
        <w:rPr>
          <w:rFonts w:ascii="Times New Roman" w:hAnsi="Times New Roman" w:cs="Times New Roman"/>
          <w:sz w:val="24"/>
          <w:szCs w:val="24"/>
        </w:rPr>
        <w:fldChar w:fldCharType="separate"/>
      </w:r>
      <w:r w:rsidRPr="00E44DB3">
        <w:rPr>
          <w:rFonts w:ascii="Times New Roman" w:hAnsi="Times New Roman" w:cs="Times New Roman"/>
          <w:noProof/>
          <w:sz w:val="24"/>
          <w:szCs w:val="24"/>
        </w:rPr>
        <w:t>3</w:t>
      </w:r>
      <w:r w:rsidRPr="00E44DB3">
        <w:rPr>
          <w:rFonts w:ascii="Times New Roman" w:hAnsi="Times New Roman" w:cs="Times New Roman"/>
          <w:sz w:val="24"/>
          <w:szCs w:val="24"/>
        </w:rPr>
        <w:fldChar w:fldCharType="end"/>
      </w:r>
      <w:r w:rsidRPr="00E44DB3">
        <w:rPr>
          <w:rFonts w:ascii="Times New Roman" w:hAnsi="Times New Roman" w:cs="Times New Roman"/>
          <w:sz w:val="24"/>
          <w:szCs w:val="24"/>
        </w:rPr>
        <w:t xml:space="preserve"> </w:t>
      </w:r>
      <w:r w:rsidR="002A05FE" w:rsidRPr="00E44DB3">
        <w:rPr>
          <w:rFonts w:ascii="Times New Roman" w:hAnsi="Times New Roman" w:cs="Times New Roman"/>
          <w:b/>
          <w:bCs/>
          <w:color w:val="333333"/>
          <w:sz w:val="24"/>
          <w:szCs w:val="24"/>
          <w:shd w:val="clear" w:color="auto" w:fill="FFFFFF"/>
        </w:rPr>
        <w:t>The Costs of ARM from 2015 to 2018 financial year</w:t>
      </w:r>
      <w:r w:rsidR="00A25578" w:rsidRPr="00E44DB3">
        <w:rPr>
          <w:rFonts w:ascii="Times New Roman" w:hAnsi="Times New Roman" w:cs="Times New Roman"/>
          <w:b/>
          <w:bCs/>
          <w:color w:val="333333"/>
          <w:sz w:val="24"/>
          <w:szCs w:val="24"/>
          <w:shd w:val="clear" w:color="auto" w:fill="FFFFFF"/>
        </w:rPr>
        <w:t xml:space="preserve"> (Million</w:t>
      </w:r>
      <w:r w:rsidR="003C7776" w:rsidRPr="00E44DB3">
        <w:rPr>
          <w:rFonts w:ascii="Times New Roman" w:hAnsi="Times New Roman" w:cs="Times New Roman"/>
          <w:b/>
          <w:bCs/>
          <w:color w:val="333333"/>
          <w:sz w:val="24"/>
          <w:szCs w:val="24"/>
          <w:shd w:val="clear" w:color="auto" w:fill="FFFFFF"/>
        </w:rPr>
        <w:t>‎£</w:t>
      </w:r>
      <w:r w:rsidR="00A25578" w:rsidRPr="00E44DB3">
        <w:rPr>
          <w:rFonts w:ascii="Times New Roman" w:hAnsi="Times New Roman" w:cs="Times New Roman"/>
          <w:b/>
          <w:bCs/>
          <w:color w:val="333333"/>
          <w:sz w:val="24"/>
          <w:szCs w:val="24"/>
          <w:shd w:val="clear" w:color="auto" w:fill="FFFFFF"/>
        </w:rPr>
        <w:t>)</w:t>
      </w:r>
    </w:p>
    <w:p w14:paraId="1EF6D9D3" w14:textId="6E140980" w:rsidR="009F100D" w:rsidRDefault="009F100D" w:rsidP="009F100D">
      <w:pPr>
        <w:rPr>
          <w:rFonts w:ascii="Times New Roman" w:hAnsi="Times New Roman" w:cs="Times New Roman"/>
          <w:b/>
          <w:bCs/>
          <w:color w:val="333333"/>
          <w:shd w:val="clear" w:color="auto" w:fill="FFFFFF"/>
        </w:rPr>
      </w:pPr>
      <w:r w:rsidRPr="009F100D">
        <w:rPr>
          <w:noProof/>
        </w:rPr>
        <w:drawing>
          <wp:inline distT="0" distB="0" distL="0" distR="0" wp14:anchorId="11BD7368" wp14:editId="3448B7AB">
            <wp:extent cx="5274310" cy="1576388"/>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8631"/>
                    <a:stretch/>
                  </pic:blipFill>
                  <pic:spPr bwMode="auto">
                    <a:xfrm>
                      <a:off x="0" y="0"/>
                      <a:ext cx="5274310" cy="1576388"/>
                    </a:xfrm>
                    <a:prstGeom prst="rect">
                      <a:avLst/>
                    </a:prstGeom>
                    <a:noFill/>
                    <a:ln>
                      <a:noFill/>
                    </a:ln>
                    <a:extLst>
                      <a:ext uri="{53640926-AAD7-44D8-BBD7-CCE9431645EC}">
                        <a14:shadowObscured xmlns:a14="http://schemas.microsoft.com/office/drawing/2010/main"/>
                      </a:ext>
                    </a:extLst>
                  </pic:spPr>
                </pic:pic>
              </a:graphicData>
            </a:graphic>
          </wp:inline>
        </w:drawing>
      </w:r>
    </w:p>
    <w:p w14:paraId="323094DF" w14:textId="77777777" w:rsidR="00511A89" w:rsidRPr="00511A89" w:rsidRDefault="00511A89" w:rsidP="00E44DB3">
      <w:pPr>
        <w:spacing w:afterLines="50" w:after="156"/>
        <w:jc w:val="left"/>
        <w:rPr>
          <w:rFonts w:ascii="Times New Roman" w:hAnsi="Times New Roman" w:cs="Times New Roman"/>
          <w:szCs w:val="21"/>
        </w:rPr>
      </w:pPr>
      <w:r w:rsidRPr="00511A89">
        <w:rPr>
          <w:rFonts w:ascii="Times New Roman" w:hAnsi="Times New Roman" w:cs="Times New Roman"/>
          <w:szCs w:val="21"/>
        </w:rPr>
        <w:t>Source: A</w:t>
      </w:r>
      <w:r w:rsidRPr="00511A89">
        <w:rPr>
          <w:rFonts w:ascii="Times New Roman" w:hAnsi="Times New Roman" w:cs="Times New Roman" w:hint="eastAsia"/>
          <w:szCs w:val="21"/>
        </w:rPr>
        <w:t>r</w:t>
      </w:r>
      <w:r w:rsidRPr="00511A89">
        <w:rPr>
          <w:rFonts w:ascii="Times New Roman" w:hAnsi="Times New Roman" w:cs="Times New Roman"/>
          <w:szCs w:val="21"/>
        </w:rPr>
        <w:t xml:space="preserve">m (2019) </w:t>
      </w:r>
    </w:p>
    <w:p w14:paraId="4B15F9A9" w14:textId="56A4F916" w:rsidR="009F100D" w:rsidRDefault="009F100D" w:rsidP="002A05FE">
      <w:pPr>
        <w:ind w:firstLineChars="350" w:firstLine="735"/>
        <w:rPr>
          <w:rFonts w:ascii="Times New Roman" w:hAnsi="Times New Roman" w:cs="Times New Roman"/>
          <w:b/>
          <w:bCs/>
          <w:color w:val="333333"/>
          <w:shd w:val="clear" w:color="auto" w:fill="FFFFFF"/>
        </w:rPr>
      </w:pPr>
    </w:p>
    <w:p w14:paraId="14BDC03C" w14:textId="4E846D3A" w:rsidR="009F100D" w:rsidRDefault="009F100D" w:rsidP="002A05FE">
      <w:pPr>
        <w:ind w:firstLineChars="350" w:firstLine="735"/>
        <w:rPr>
          <w:rFonts w:ascii="Times New Roman" w:hAnsi="Times New Roman" w:cs="Times New Roman"/>
          <w:b/>
          <w:bCs/>
          <w:color w:val="333333"/>
          <w:shd w:val="clear" w:color="auto" w:fill="FFFFFF"/>
        </w:rPr>
      </w:pPr>
    </w:p>
    <w:p w14:paraId="7A7DA2BB" w14:textId="77777777" w:rsidR="006D775B" w:rsidRDefault="006D775B" w:rsidP="00D23935">
      <w:pPr>
        <w:rPr>
          <w:rFonts w:ascii="Arial" w:hAnsi="Arial" w:cs="Arial"/>
          <w:b/>
          <w:bCs/>
          <w:color w:val="333333"/>
          <w:shd w:val="clear" w:color="auto" w:fill="FFFFFF"/>
        </w:rPr>
      </w:pPr>
    </w:p>
    <w:p w14:paraId="50E10F25" w14:textId="53CE0A7B" w:rsidR="00E73C94" w:rsidRPr="00E44DB3" w:rsidRDefault="008B0722" w:rsidP="005C7E04">
      <w:pPr>
        <w:pStyle w:val="1"/>
        <w:numPr>
          <w:ilvl w:val="0"/>
          <w:numId w:val="1"/>
        </w:numPr>
        <w:rPr>
          <w:rFonts w:ascii="Times New Roman" w:hAnsi="Times New Roman" w:cs="Times New Roman"/>
          <w:sz w:val="36"/>
          <w:szCs w:val="36"/>
        </w:rPr>
      </w:pPr>
      <w:bookmarkStart w:id="6" w:name="_Hlk18847956"/>
      <w:r w:rsidRPr="00E44DB3">
        <w:rPr>
          <w:rFonts w:ascii="Times New Roman" w:hAnsi="Times New Roman" w:cs="Times New Roman" w:hint="eastAsia"/>
          <w:sz w:val="36"/>
          <w:szCs w:val="36"/>
        </w:rPr>
        <w:lastRenderedPageBreak/>
        <w:t>R</w:t>
      </w:r>
      <w:r w:rsidRPr="00E44DB3">
        <w:rPr>
          <w:rFonts w:ascii="Times New Roman" w:hAnsi="Times New Roman" w:cs="Times New Roman"/>
          <w:sz w:val="36"/>
          <w:szCs w:val="36"/>
        </w:rPr>
        <w:t>eference:</w:t>
      </w:r>
    </w:p>
    <w:p w14:paraId="5963B079" w14:textId="5F8DFA51" w:rsidR="00C74FAE" w:rsidRPr="00E70E1E" w:rsidRDefault="00C74FAE" w:rsidP="00934D4E">
      <w:pPr>
        <w:spacing w:line="280" w:lineRule="atLeast"/>
        <w:ind w:left="480" w:hangingChars="200" w:hanging="480"/>
        <w:jc w:val="left"/>
        <w:rPr>
          <w:rFonts w:ascii="Times New Roman" w:hAnsi="Times New Roman" w:cs="Times New Roman"/>
          <w:sz w:val="24"/>
          <w:szCs w:val="24"/>
        </w:rPr>
      </w:pPr>
      <w:bookmarkStart w:id="7" w:name="_Hlk19633359"/>
      <w:bookmarkStart w:id="8" w:name="_Hlk18696193"/>
      <w:bookmarkEnd w:id="6"/>
      <w:r w:rsidRPr="00E70E1E">
        <w:rPr>
          <w:rFonts w:ascii="Times New Roman" w:hAnsi="Times New Roman" w:cs="Times New Roman"/>
          <w:sz w:val="24"/>
          <w:szCs w:val="24"/>
        </w:rPr>
        <w:t>36Kr</w:t>
      </w:r>
      <w:r w:rsidR="00502382" w:rsidRPr="00E70E1E">
        <w:rPr>
          <w:rFonts w:ascii="Times New Roman" w:hAnsi="Times New Roman" w:cs="Times New Roman"/>
          <w:sz w:val="24"/>
          <w:szCs w:val="24"/>
        </w:rPr>
        <w:t xml:space="preserve"> </w:t>
      </w:r>
      <w:r w:rsidRPr="00E70E1E">
        <w:rPr>
          <w:rFonts w:ascii="Times New Roman" w:hAnsi="Times New Roman" w:cs="Times New Roman"/>
          <w:sz w:val="24"/>
          <w:szCs w:val="24"/>
        </w:rPr>
        <w:t xml:space="preserve">(2019) the </w:t>
      </w:r>
      <w:r w:rsidR="001B40C4" w:rsidRPr="00E70E1E">
        <w:rPr>
          <w:rFonts w:ascii="Times New Roman" w:hAnsi="Times New Roman" w:cs="Times New Roman"/>
          <w:sz w:val="24"/>
          <w:szCs w:val="24"/>
        </w:rPr>
        <w:t>IOT</w:t>
      </w:r>
      <w:r w:rsidRPr="00E70E1E">
        <w:rPr>
          <w:rFonts w:ascii="Times New Roman" w:hAnsi="Times New Roman" w:cs="Times New Roman"/>
          <w:sz w:val="24"/>
          <w:szCs w:val="24"/>
        </w:rPr>
        <w:t xml:space="preserve"> in the china market, Kr</w:t>
      </w:r>
      <w:proofErr w:type="gramStart"/>
      <w:r w:rsidRPr="00E70E1E">
        <w:rPr>
          <w:rFonts w:ascii="Times New Roman" w:hAnsi="Times New Roman" w:cs="Times New Roman"/>
          <w:sz w:val="24"/>
          <w:szCs w:val="24"/>
        </w:rPr>
        <w:t xml:space="preserve">8 </w:t>
      </w:r>
      <w:r w:rsidR="00934D4E" w:rsidRPr="00E70E1E">
        <w:rPr>
          <w:rFonts w:ascii="Times New Roman" w:hAnsi="Times New Roman" w:cs="Times New Roman"/>
          <w:sz w:val="24"/>
          <w:szCs w:val="24"/>
        </w:rPr>
        <w:t>,</w:t>
      </w:r>
      <w:proofErr w:type="gramEnd"/>
      <w:r w:rsidR="00934D4E" w:rsidRPr="00E70E1E">
        <w:rPr>
          <w:rFonts w:ascii="Times New Roman" w:hAnsi="Times New Roman" w:cs="Times New Roman"/>
          <w:sz w:val="24"/>
          <w:szCs w:val="24"/>
        </w:rPr>
        <w:t xml:space="preserve"> available at : </w:t>
      </w:r>
      <w:r w:rsidRPr="00E70E1E">
        <w:rPr>
          <w:rFonts w:ascii="Times New Roman" w:hAnsi="Times New Roman" w:cs="Times New Roman"/>
          <w:sz w:val="24"/>
          <w:szCs w:val="24"/>
        </w:rPr>
        <w:t>https://www.dx2025.com/newsinfo/1040573.html</w:t>
      </w:r>
    </w:p>
    <w:p w14:paraId="4FFEBA81" w14:textId="4BE04CAD" w:rsidR="00D77A49" w:rsidRPr="00E70E1E" w:rsidRDefault="00D77A49"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ARM (2015)</w:t>
      </w:r>
      <w:r w:rsidR="007C307D" w:rsidRPr="00E70E1E">
        <w:rPr>
          <w:rFonts w:ascii="Times New Roman" w:hAnsi="Times New Roman" w:cs="Times New Roman"/>
          <w:sz w:val="24"/>
          <w:szCs w:val="24"/>
        </w:rPr>
        <w:t xml:space="preserve"> We Are the Architects of Tomorrow, </w:t>
      </w:r>
      <w:bookmarkStart w:id="9" w:name="_Hlk19718494"/>
      <w:r w:rsidR="007C307D" w:rsidRPr="00E70E1E">
        <w:rPr>
          <w:rFonts w:ascii="Times New Roman" w:hAnsi="Times New Roman" w:cs="Times New Roman"/>
          <w:sz w:val="24"/>
          <w:szCs w:val="24"/>
        </w:rPr>
        <w:t>Arm, available at</w:t>
      </w:r>
      <w:bookmarkEnd w:id="9"/>
      <w:r w:rsidR="007C307D" w:rsidRPr="00E70E1E">
        <w:rPr>
          <w:rFonts w:ascii="Times New Roman" w:hAnsi="Times New Roman" w:cs="Times New Roman"/>
          <w:sz w:val="24"/>
          <w:szCs w:val="24"/>
        </w:rPr>
        <w:t xml:space="preserve">: </w:t>
      </w:r>
      <w:r w:rsidRPr="00E70E1E">
        <w:rPr>
          <w:rFonts w:ascii="Times New Roman" w:hAnsi="Times New Roman" w:cs="Times New Roman"/>
          <w:sz w:val="24"/>
          <w:szCs w:val="24"/>
        </w:rPr>
        <w:t>https://www.arm.com/company</w:t>
      </w:r>
    </w:p>
    <w:p w14:paraId="0BB95EAE" w14:textId="5D6F68FA" w:rsidR="00BA4BA9" w:rsidRPr="00E70E1E" w:rsidRDefault="00BA4BA9"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 xml:space="preserve">ARM (2017) </w:t>
      </w:r>
      <w:bookmarkEnd w:id="7"/>
      <w:r w:rsidRPr="00E70E1E">
        <w:rPr>
          <w:rFonts w:ascii="Times New Roman" w:hAnsi="Times New Roman" w:cs="Times New Roman"/>
          <w:sz w:val="24"/>
          <w:szCs w:val="24"/>
        </w:rPr>
        <w:t>SoftBank boosts Arm’s UK workforce by 24%,</w:t>
      </w:r>
      <w:r w:rsidR="007C307D" w:rsidRPr="00E70E1E">
        <w:rPr>
          <w:rFonts w:ascii="Times New Roman" w:hAnsi="Times New Roman" w:cs="Times New Roman"/>
          <w:sz w:val="24"/>
          <w:szCs w:val="24"/>
        </w:rPr>
        <w:t xml:space="preserve"> Arm, </w:t>
      </w:r>
      <w:proofErr w:type="spellStart"/>
      <w:r w:rsidRPr="00E70E1E">
        <w:rPr>
          <w:rFonts w:ascii="Times New Roman" w:hAnsi="Times New Roman" w:cs="Times New Roman"/>
          <w:sz w:val="24"/>
          <w:szCs w:val="24"/>
        </w:rPr>
        <w:t>avialble</w:t>
      </w:r>
      <w:proofErr w:type="spellEnd"/>
      <w:r w:rsidRPr="00E70E1E">
        <w:rPr>
          <w:rFonts w:ascii="Times New Roman" w:hAnsi="Times New Roman" w:cs="Times New Roman"/>
          <w:sz w:val="24"/>
          <w:szCs w:val="24"/>
        </w:rPr>
        <w:t xml:space="preserve"> at : </w:t>
      </w:r>
      <w:hyperlink r:id="rId20" w:history="1">
        <w:r w:rsidRPr="00E70E1E">
          <w:rPr>
            <w:rStyle w:val="aa"/>
            <w:rFonts w:ascii="Times New Roman" w:hAnsi="Times New Roman" w:cs="Times New Roman"/>
            <w:color w:val="auto"/>
            <w:sz w:val="24"/>
            <w:szCs w:val="24"/>
            <w:u w:val="none"/>
          </w:rPr>
          <w:t>https://www.ft.com/content/89fb295a-aa7c-11e7-ab55-27219df83c97</w:t>
        </w:r>
      </w:hyperlink>
    </w:p>
    <w:p w14:paraId="2CCAA73C" w14:textId="277B22E5" w:rsidR="00AF1BF5" w:rsidRPr="00E70E1E" w:rsidRDefault="00AF1BF5"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 xml:space="preserve">Arm (2019) </w:t>
      </w:r>
      <w:proofErr w:type="spellStart"/>
      <w:r w:rsidRPr="00E70E1E">
        <w:rPr>
          <w:rFonts w:ascii="Times New Roman" w:hAnsi="Times New Roman" w:cs="Times New Roman"/>
          <w:sz w:val="24"/>
          <w:szCs w:val="24"/>
        </w:rPr>
        <w:t>Financial_Data_NonFinancial_KPIs_Final</w:t>
      </w:r>
      <w:proofErr w:type="spellEnd"/>
      <w:r w:rsidR="007C307D" w:rsidRPr="00E70E1E">
        <w:rPr>
          <w:rFonts w:ascii="Times New Roman" w:hAnsi="Times New Roman" w:cs="Times New Roman" w:hint="eastAsia"/>
          <w:sz w:val="24"/>
          <w:szCs w:val="24"/>
        </w:rPr>
        <w:t>,</w:t>
      </w:r>
      <w:r w:rsidR="007C307D" w:rsidRPr="00E70E1E">
        <w:rPr>
          <w:rFonts w:ascii="Times New Roman" w:hAnsi="Times New Roman" w:cs="Times New Roman"/>
          <w:sz w:val="24"/>
          <w:szCs w:val="24"/>
        </w:rPr>
        <w:t xml:space="preserve"> </w:t>
      </w:r>
      <w:r w:rsidRPr="00E70E1E">
        <w:rPr>
          <w:rFonts w:ascii="Times New Roman" w:hAnsi="Times New Roman" w:cs="Times New Roman"/>
          <w:sz w:val="24"/>
          <w:szCs w:val="24"/>
        </w:rPr>
        <w:t xml:space="preserve">ARM, available </w:t>
      </w:r>
      <w:proofErr w:type="gramStart"/>
      <w:r w:rsidRPr="00E70E1E">
        <w:rPr>
          <w:rFonts w:ascii="Times New Roman" w:hAnsi="Times New Roman" w:cs="Times New Roman"/>
          <w:sz w:val="24"/>
          <w:szCs w:val="24"/>
        </w:rPr>
        <w:t>at</w:t>
      </w:r>
      <w:r w:rsidR="00C179C3" w:rsidRPr="00E70E1E">
        <w:rPr>
          <w:rFonts w:ascii="Times New Roman" w:hAnsi="Times New Roman" w:cs="Times New Roman"/>
          <w:sz w:val="24"/>
          <w:szCs w:val="24"/>
        </w:rPr>
        <w:t xml:space="preserve"> </w:t>
      </w:r>
      <w:r w:rsidRPr="00E70E1E">
        <w:rPr>
          <w:rFonts w:ascii="Times New Roman" w:hAnsi="Times New Roman" w:cs="Times New Roman"/>
          <w:sz w:val="24"/>
          <w:szCs w:val="24"/>
        </w:rPr>
        <w:t>:</w:t>
      </w:r>
      <w:proofErr w:type="gramEnd"/>
      <w:r w:rsidRPr="00E70E1E">
        <w:rPr>
          <w:rFonts w:ascii="Times New Roman" w:hAnsi="Times New Roman" w:cs="Times New Roman"/>
          <w:sz w:val="24"/>
          <w:szCs w:val="24"/>
        </w:rPr>
        <w:t xml:space="preserve"> https</w:t>
      </w:r>
      <w:r w:rsidR="00CF061D" w:rsidRPr="00E70E1E">
        <w:rPr>
          <w:rFonts w:ascii="Times New Roman" w:hAnsi="Times New Roman" w:cs="Times New Roman"/>
          <w:sz w:val="24"/>
          <w:szCs w:val="24"/>
        </w:rPr>
        <w:t xml:space="preserve"> </w:t>
      </w:r>
      <w:r w:rsidRPr="00E70E1E">
        <w:rPr>
          <w:rFonts w:ascii="Times New Roman" w:hAnsi="Times New Roman" w:cs="Times New Roman"/>
          <w:sz w:val="24"/>
          <w:szCs w:val="24"/>
        </w:rPr>
        <w:t>://www.arm.com › media › global › company › investors</w:t>
      </w:r>
    </w:p>
    <w:p w14:paraId="6F977D26" w14:textId="39F66244" w:rsidR="00605DE5" w:rsidRPr="00E70E1E" w:rsidRDefault="00605DE5" w:rsidP="00934D4E">
      <w:pPr>
        <w:spacing w:line="280" w:lineRule="atLeast"/>
        <w:ind w:left="480" w:hangingChars="200" w:hanging="480"/>
        <w:jc w:val="left"/>
        <w:rPr>
          <w:rFonts w:ascii="Times New Roman" w:hAnsi="Times New Roman" w:cs="Times New Roman"/>
          <w:sz w:val="24"/>
          <w:szCs w:val="24"/>
        </w:rPr>
      </w:pPr>
      <w:bookmarkStart w:id="10" w:name="_Hlk19624067"/>
      <w:r w:rsidRPr="00E70E1E">
        <w:rPr>
          <w:rFonts w:ascii="Times New Roman" w:hAnsi="Times New Roman" w:cs="Times New Roman"/>
          <w:sz w:val="24"/>
          <w:szCs w:val="24"/>
        </w:rPr>
        <w:t>Arm</w:t>
      </w:r>
      <w:r w:rsidR="007C307D" w:rsidRPr="00E70E1E">
        <w:rPr>
          <w:rFonts w:ascii="Times New Roman" w:hAnsi="Times New Roman" w:cs="Times New Roman"/>
          <w:sz w:val="24"/>
          <w:szCs w:val="24"/>
        </w:rPr>
        <w:t xml:space="preserve"> </w:t>
      </w:r>
      <w:r w:rsidRPr="00E70E1E">
        <w:rPr>
          <w:rFonts w:ascii="Times New Roman" w:hAnsi="Times New Roman" w:cs="Times New Roman"/>
          <w:sz w:val="24"/>
          <w:szCs w:val="24"/>
        </w:rPr>
        <w:t>(2019)</w:t>
      </w:r>
      <w:bookmarkEnd w:id="10"/>
      <w:r w:rsidRPr="00E70E1E">
        <w:rPr>
          <w:rFonts w:ascii="Times New Roman" w:hAnsi="Times New Roman" w:cs="Times New Roman"/>
          <w:sz w:val="24"/>
          <w:szCs w:val="24"/>
        </w:rPr>
        <w:t xml:space="preserve"> Available </w:t>
      </w:r>
      <w:proofErr w:type="spellStart"/>
      <w:r w:rsidRPr="00E70E1E">
        <w:rPr>
          <w:rFonts w:ascii="Times New Roman" w:hAnsi="Times New Roman" w:cs="Times New Roman"/>
          <w:sz w:val="24"/>
          <w:szCs w:val="24"/>
        </w:rPr>
        <w:t>at:</w:t>
      </w:r>
      <w:hyperlink r:id="rId21" w:history="1">
        <w:r w:rsidRPr="00E70E1E">
          <w:rPr>
            <w:rStyle w:val="aa"/>
            <w:rFonts w:ascii="Times New Roman" w:hAnsi="Times New Roman" w:cs="Times New Roman"/>
            <w:color w:val="auto"/>
            <w:sz w:val="24"/>
            <w:szCs w:val="24"/>
            <w:u w:val="none"/>
          </w:rPr>
          <w:t>https</w:t>
        </w:r>
        <w:proofErr w:type="spellEnd"/>
        <w:r w:rsidRPr="00E70E1E">
          <w:rPr>
            <w:rStyle w:val="aa"/>
            <w:rFonts w:ascii="Times New Roman" w:hAnsi="Times New Roman" w:cs="Times New Roman"/>
            <w:color w:val="auto"/>
            <w:sz w:val="24"/>
            <w:szCs w:val="24"/>
            <w:u w:val="none"/>
          </w:rPr>
          <w:t>://developer.arm.com/ip-products/designstart</w:t>
        </w:r>
      </w:hyperlink>
    </w:p>
    <w:p w14:paraId="13EB1712" w14:textId="2AB0D002" w:rsidR="00B963B9" w:rsidRPr="00E70E1E" w:rsidRDefault="007C307D"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 xml:space="preserve">Arm (2015) </w:t>
      </w:r>
      <w:r w:rsidR="00B963B9" w:rsidRPr="00E70E1E">
        <w:rPr>
          <w:rFonts w:ascii="Times New Roman" w:hAnsi="Times New Roman" w:cs="Times New Roman"/>
          <w:sz w:val="24"/>
          <w:szCs w:val="24"/>
        </w:rPr>
        <w:t>ARM Holdings plc Annual Report 2015: Strategic Report</w:t>
      </w:r>
      <w:r w:rsidRPr="00E70E1E">
        <w:rPr>
          <w:rFonts w:ascii="Times New Roman" w:hAnsi="Times New Roman" w:cs="Times New Roman"/>
          <w:sz w:val="24"/>
          <w:szCs w:val="24"/>
        </w:rPr>
        <w:t xml:space="preserve">, Arm, available at: </w:t>
      </w:r>
      <w:r w:rsidR="00B963B9" w:rsidRPr="00E70E1E">
        <w:rPr>
          <w:rFonts w:ascii="Times New Roman" w:hAnsi="Times New Roman" w:cs="Times New Roman"/>
          <w:sz w:val="24"/>
          <w:szCs w:val="24"/>
        </w:rPr>
        <w:fldChar w:fldCharType="begin"/>
      </w:r>
      <w:r w:rsidR="00B963B9" w:rsidRPr="00E70E1E">
        <w:rPr>
          <w:rFonts w:ascii="Times New Roman" w:hAnsi="Times New Roman" w:cs="Times New Roman"/>
          <w:sz w:val="24"/>
          <w:szCs w:val="24"/>
        </w:rPr>
        <w:instrText xml:space="preserve"> HYPERLINK "https://www.arm.com › media › ARM_Strategic_Report_2015_v2</w:instrText>
      </w:r>
    </w:p>
    <w:p w14:paraId="3CE0C2E3" w14:textId="77777777" w:rsidR="00B963B9" w:rsidRPr="00E70E1E" w:rsidRDefault="00B963B9" w:rsidP="00934D4E">
      <w:pPr>
        <w:spacing w:line="280" w:lineRule="atLeast"/>
        <w:ind w:left="480" w:hangingChars="200" w:hanging="480"/>
        <w:jc w:val="left"/>
        <w:rPr>
          <w:rStyle w:val="aa"/>
          <w:rFonts w:ascii="Times New Roman" w:hAnsi="Times New Roman" w:cs="Times New Roman"/>
          <w:color w:val="auto"/>
          <w:sz w:val="24"/>
          <w:szCs w:val="24"/>
          <w:u w:val="none"/>
        </w:rPr>
      </w:pPr>
      <w:r w:rsidRPr="00E70E1E">
        <w:rPr>
          <w:rFonts w:ascii="Times New Roman" w:hAnsi="Times New Roman" w:cs="Times New Roman"/>
          <w:sz w:val="24"/>
          <w:szCs w:val="24"/>
        </w:rPr>
        <w:instrText xml:space="preserve">" </w:instrText>
      </w:r>
      <w:r w:rsidRPr="00E70E1E">
        <w:rPr>
          <w:rFonts w:ascii="Times New Roman" w:hAnsi="Times New Roman" w:cs="Times New Roman"/>
          <w:sz w:val="24"/>
          <w:szCs w:val="24"/>
        </w:rPr>
        <w:fldChar w:fldCharType="separate"/>
      </w:r>
      <w:r w:rsidRPr="00E70E1E">
        <w:rPr>
          <w:rStyle w:val="aa"/>
          <w:rFonts w:ascii="Times New Roman" w:hAnsi="Times New Roman" w:cs="Times New Roman"/>
          <w:color w:val="auto"/>
          <w:sz w:val="24"/>
          <w:szCs w:val="24"/>
          <w:u w:val="none"/>
        </w:rPr>
        <w:t>https://www.arm.com › media › ARM_Strategic_Report_2015_v2</w:t>
      </w:r>
    </w:p>
    <w:p w14:paraId="7C865DCA" w14:textId="2DF7501E" w:rsidR="007D6FBC" w:rsidRPr="00E70E1E" w:rsidRDefault="00B963B9"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fldChar w:fldCharType="end"/>
      </w:r>
      <w:bookmarkStart w:id="11" w:name="_Hlk19709555"/>
      <w:bookmarkStart w:id="12" w:name="_Hlk19709591"/>
      <w:r w:rsidR="007D6FBC" w:rsidRPr="00E70E1E">
        <w:rPr>
          <w:rFonts w:ascii="Times New Roman" w:hAnsi="Times New Roman" w:cs="Times New Roman"/>
          <w:sz w:val="24"/>
          <w:szCs w:val="24"/>
        </w:rPr>
        <w:t xml:space="preserve"> Arm (2017)</w:t>
      </w:r>
      <w:bookmarkEnd w:id="11"/>
      <w:r w:rsidR="007D6FBC" w:rsidRPr="00E70E1E">
        <w:rPr>
          <w:rFonts w:ascii="Times New Roman" w:hAnsi="Times New Roman" w:cs="Times New Roman"/>
          <w:sz w:val="24"/>
          <w:szCs w:val="24"/>
        </w:rPr>
        <w:t xml:space="preserve"> 2017 Annual report, arm, available at: </w:t>
      </w:r>
      <w:bookmarkEnd w:id="12"/>
      <w:r w:rsidR="007D6FBC" w:rsidRPr="00E70E1E">
        <w:rPr>
          <w:rFonts w:ascii="Times New Roman" w:hAnsi="Times New Roman" w:cs="Times New Roman"/>
          <w:sz w:val="24"/>
          <w:szCs w:val="24"/>
        </w:rPr>
        <w:fldChar w:fldCharType="begin"/>
      </w:r>
      <w:r w:rsidR="007D6FBC" w:rsidRPr="00E70E1E">
        <w:rPr>
          <w:rFonts w:ascii="Times New Roman" w:hAnsi="Times New Roman" w:cs="Times New Roman"/>
          <w:sz w:val="24"/>
          <w:szCs w:val="24"/>
        </w:rPr>
        <w:instrText xml:space="preserve"> HYPERLINK "https://group.softbank/en/corp/d/annual-reports/2017/future-forward/segars-interview/" </w:instrText>
      </w:r>
      <w:r w:rsidR="007D6FBC" w:rsidRPr="00E70E1E">
        <w:rPr>
          <w:rFonts w:ascii="Times New Roman" w:hAnsi="Times New Roman" w:cs="Times New Roman"/>
          <w:sz w:val="24"/>
          <w:szCs w:val="24"/>
        </w:rPr>
        <w:fldChar w:fldCharType="separate"/>
      </w:r>
      <w:r w:rsidR="007D6FBC" w:rsidRPr="00E70E1E">
        <w:rPr>
          <w:rStyle w:val="aa"/>
          <w:rFonts w:ascii="Times New Roman" w:hAnsi="Times New Roman" w:cs="Times New Roman"/>
          <w:color w:val="auto"/>
          <w:sz w:val="24"/>
          <w:szCs w:val="24"/>
          <w:u w:val="none"/>
        </w:rPr>
        <w:t>https://group.softbank/en/corp/d/annual-reports/2017/future-forward/segars-interview/</w:t>
      </w:r>
      <w:r w:rsidR="007D6FBC" w:rsidRPr="00E70E1E">
        <w:rPr>
          <w:rFonts w:ascii="Times New Roman" w:hAnsi="Times New Roman" w:cs="Times New Roman"/>
          <w:sz w:val="24"/>
          <w:szCs w:val="24"/>
        </w:rPr>
        <w:fldChar w:fldCharType="end"/>
      </w:r>
    </w:p>
    <w:p w14:paraId="11804C2E" w14:textId="74DFE238" w:rsidR="001F5EC3" w:rsidRPr="00E70E1E" w:rsidRDefault="007D6FBC" w:rsidP="001F5EC3">
      <w:pPr>
        <w:spacing w:line="280" w:lineRule="atLeast"/>
        <w:ind w:left="480" w:hangingChars="200" w:hanging="480"/>
        <w:jc w:val="left"/>
        <w:rPr>
          <w:rFonts w:ascii="Times New Roman" w:hAnsi="Times New Roman" w:cs="Times New Roman"/>
          <w:sz w:val="24"/>
          <w:szCs w:val="24"/>
          <w:shd w:val="clear" w:color="auto" w:fill="FFFFFF"/>
        </w:rPr>
      </w:pPr>
      <w:r w:rsidRPr="00E70E1E">
        <w:rPr>
          <w:rFonts w:ascii="Times New Roman" w:hAnsi="Times New Roman" w:cs="Times New Roman"/>
          <w:sz w:val="24"/>
          <w:szCs w:val="24"/>
        </w:rPr>
        <w:t>Arm (2018) Q4 2018 Roadshow Slides, Arm, available at:</w:t>
      </w:r>
      <w:r w:rsidR="001F5EC3" w:rsidRPr="00E70E1E">
        <w:rPr>
          <w:rStyle w:val="aa"/>
          <w:color w:val="auto"/>
          <w:u w:val="none"/>
        </w:rPr>
        <w:t xml:space="preserve"> </w:t>
      </w:r>
      <w:hyperlink r:id="rId22" w:history="1">
        <w:r w:rsidR="00931E6E" w:rsidRPr="00E70E1E">
          <w:rPr>
            <w:rStyle w:val="aa"/>
            <w:rFonts w:ascii="Times New Roman" w:hAnsi="Times New Roman" w:cs="Times New Roman"/>
            <w:color w:val="auto"/>
            <w:sz w:val="24"/>
            <w:szCs w:val="24"/>
            <w:u w:val="none"/>
            <w:shd w:val="clear" w:color="auto" w:fill="FFFFFF"/>
          </w:rPr>
          <w:t>https://group.softbank/en/corp/irinfo/presentations/2018/</w:t>
        </w:r>
      </w:hyperlink>
    </w:p>
    <w:p w14:paraId="4F66C048" w14:textId="4107BEB1" w:rsidR="00F46AD7" w:rsidRPr="00E70E1E" w:rsidRDefault="00F46AD7" w:rsidP="00934D4E">
      <w:pPr>
        <w:spacing w:line="280" w:lineRule="atLeast"/>
        <w:ind w:left="480" w:hangingChars="200" w:hanging="480"/>
        <w:jc w:val="left"/>
        <w:rPr>
          <w:rFonts w:ascii="Times New Roman" w:hAnsi="Times New Roman" w:cs="Times New Roman"/>
          <w:b/>
          <w:bCs/>
          <w:sz w:val="24"/>
          <w:szCs w:val="24"/>
        </w:rPr>
      </w:pPr>
      <w:r w:rsidRPr="00E70E1E">
        <w:rPr>
          <w:rFonts w:ascii="Times New Roman" w:hAnsi="Times New Roman" w:cs="Times New Roman"/>
          <w:sz w:val="24"/>
          <w:szCs w:val="24"/>
        </w:rPr>
        <w:t>Arm</w:t>
      </w:r>
      <w:r w:rsidR="00A50FFA" w:rsidRPr="00E70E1E">
        <w:rPr>
          <w:rFonts w:ascii="Times New Roman" w:hAnsi="Times New Roman" w:cs="Times New Roman"/>
          <w:sz w:val="24"/>
          <w:szCs w:val="24"/>
        </w:rPr>
        <w:t xml:space="preserve"> </w:t>
      </w:r>
      <w:r w:rsidRPr="00E70E1E">
        <w:rPr>
          <w:rFonts w:ascii="Times New Roman" w:hAnsi="Times New Roman" w:cs="Times New Roman"/>
          <w:sz w:val="24"/>
          <w:szCs w:val="24"/>
        </w:rPr>
        <w:t>(2019) COMPANY WORLDWIDE OFFICES</w:t>
      </w:r>
      <w:r w:rsidR="00A50FFA" w:rsidRPr="00E70E1E">
        <w:rPr>
          <w:rFonts w:ascii="Times New Roman" w:hAnsi="Times New Roman" w:cs="Times New Roman"/>
          <w:sz w:val="24"/>
          <w:szCs w:val="24"/>
        </w:rPr>
        <w:t xml:space="preserve"> Arm, </w:t>
      </w:r>
      <w:bookmarkStart w:id="13" w:name="_Hlk19718681"/>
      <w:r w:rsidR="00A50FFA" w:rsidRPr="00E70E1E">
        <w:rPr>
          <w:rFonts w:ascii="Times New Roman" w:hAnsi="Times New Roman" w:cs="Times New Roman"/>
          <w:sz w:val="24"/>
          <w:szCs w:val="24"/>
        </w:rPr>
        <w:t xml:space="preserve">available at: </w:t>
      </w:r>
      <w:hyperlink r:id="rId23" w:history="1">
        <w:r w:rsidRPr="00E70E1E">
          <w:rPr>
            <w:rStyle w:val="aa"/>
            <w:rFonts w:ascii="Times New Roman" w:hAnsi="Times New Roman" w:cs="Times New Roman"/>
            <w:color w:val="auto"/>
            <w:sz w:val="24"/>
            <w:szCs w:val="24"/>
            <w:u w:val="none"/>
          </w:rPr>
          <w:t>https://www.arm.com/company/offices</w:t>
        </w:r>
      </w:hyperlink>
    </w:p>
    <w:bookmarkEnd w:id="13"/>
    <w:p w14:paraId="643A7D85" w14:textId="33A7CF93" w:rsidR="00AD13DC" w:rsidRPr="00E70E1E" w:rsidRDefault="001A65C5" w:rsidP="00934D4E">
      <w:pPr>
        <w:spacing w:line="280" w:lineRule="atLeast"/>
        <w:ind w:left="480" w:hangingChars="200" w:hanging="480"/>
        <w:jc w:val="left"/>
        <w:rPr>
          <w:rStyle w:val="aa"/>
          <w:rFonts w:ascii="Times New Roman" w:hAnsi="Times New Roman" w:cs="Times New Roman"/>
          <w:color w:val="auto"/>
          <w:sz w:val="24"/>
          <w:szCs w:val="24"/>
          <w:u w:val="none"/>
        </w:rPr>
      </w:pPr>
      <w:proofErr w:type="gramStart"/>
      <w:r w:rsidRPr="00E70E1E">
        <w:rPr>
          <w:rFonts w:ascii="Times New Roman" w:hAnsi="Times New Roman" w:cs="Times New Roman"/>
          <w:sz w:val="24"/>
          <w:szCs w:val="24"/>
        </w:rPr>
        <w:t>Bloomberg(</w:t>
      </w:r>
      <w:proofErr w:type="gramEnd"/>
      <w:r w:rsidRPr="00E70E1E">
        <w:rPr>
          <w:rFonts w:ascii="Times New Roman" w:hAnsi="Times New Roman" w:cs="Times New Roman"/>
          <w:sz w:val="24"/>
          <w:szCs w:val="24"/>
        </w:rPr>
        <w:t xml:space="preserve">2019) </w:t>
      </w:r>
      <w:r w:rsidR="00A50FFA" w:rsidRPr="00E70E1E">
        <w:rPr>
          <w:rFonts w:ascii="Times New Roman" w:hAnsi="Times New Roman" w:cs="Times New Roman"/>
          <w:sz w:val="24"/>
          <w:szCs w:val="24"/>
        </w:rPr>
        <w:t xml:space="preserve">SoftBank Group Corp, available at: </w:t>
      </w:r>
      <w:hyperlink r:id="rId24" w:history="1">
        <w:r w:rsidR="00A50FFA" w:rsidRPr="00E70E1E">
          <w:rPr>
            <w:rStyle w:val="aa"/>
            <w:rFonts w:ascii="Times New Roman" w:hAnsi="Times New Roman" w:cs="Times New Roman"/>
            <w:color w:val="auto"/>
            <w:sz w:val="24"/>
            <w:szCs w:val="24"/>
            <w:u w:val="none"/>
          </w:rPr>
          <w:t>https://www.bloomberg.com/quote/9984:JP</w:t>
        </w:r>
      </w:hyperlink>
    </w:p>
    <w:p w14:paraId="59657BED" w14:textId="03DB776D" w:rsidR="0043292C" w:rsidRPr="00E70E1E" w:rsidRDefault="0043292C"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 xml:space="preserve">Bureau, B.B. (2015) </w:t>
      </w:r>
      <w:bookmarkEnd w:id="8"/>
      <w:r w:rsidR="001B40C4" w:rsidRPr="00E70E1E">
        <w:rPr>
          <w:rFonts w:ascii="Times New Roman" w:hAnsi="Times New Roman" w:cs="Times New Roman"/>
          <w:sz w:val="24"/>
          <w:szCs w:val="24"/>
        </w:rPr>
        <w:t>IOT</w:t>
      </w:r>
      <w:r w:rsidRPr="00E70E1E">
        <w:rPr>
          <w:rFonts w:ascii="Times New Roman" w:hAnsi="Times New Roman" w:cs="Times New Roman"/>
          <w:sz w:val="24"/>
          <w:szCs w:val="24"/>
        </w:rPr>
        <w:t xml:space="preserve"> can have massive impact on manufacturing, </w:t>
      </w:r>
      <w:bookmarkStart w:id="14" w:name="_Hlk19718784"/>
      <w:r w:rsidRPr="00E70E1E">
        <w:rPr>
          <w:rFonts w:ascii="Times New Roman" w:hAnsi="Times New Roman" w:cs="Times New Roman"/>
          <w:sz w:val="24"/>
          <w:szCs w:val="24"/>
        </w:rPr>
        <w:t>Available</w:t>
      </w:r>
      <w:r w:rsidR="00990169" w:rsidRPr="00E70E1E">
        <w:rPr>
          <w:rFonts w:ascii="Times New Roman" w:hAnsi="Times New Roman" w:cs="Times New Roman"/>
          <w:sz w:val="24"/>
          <w:szCs w:val="24"/>
        </w:rPr>
        <w:t xml:space="preserve"> at</w:t>
      </w:r>
      <w:bookmarkEnd w:id="14"/>
      <w:r w:rsidRPr="00E70E1E">
        <w:rPr>
          <w:rFonts w:ascii="Times New Roman" w:hAnsi="Times New Roman" w:cs="Times New Roman"/>
          <w:sz w:val="24"/>
          <w:szCs w:val="24"/>
        </w:rPr>
        <w:t xml:space="preserve">: http://www.businessstandard.com/content/b2b-manufacturingindustry/internet-of-things-can-have-massiveimpact-on-manufacturing-115032700819_1.html. </w:t>
      </w:r>
    </w:p>
    <w:p w14:paraId="6D4CEA64" w14:textId="20DBF7CE" w:rsidR="006D6B35" w:rsidRPr="00E70E1E" w:rsidRDefault="006D6B35" w:rsidP="00934D4E">
      <w:pPr>
        <w:spacing w:line="280" w:lineRule="atLeast"/>
        <w:ind w:left="480" w:hangingChars="200" w:hanging="480"/>
        <w:jc w:val="left"/>
        <w:rPr>
          <w:rStyle w:val="aa"/>
          <w:rFonts w:ascii="Times New Roman" w:hAnsi="Times New Roman" w:cs="Times New Roman"/>
          <w:color w:val="auto"/>
          <w:sz w:val="24"/>
          <w:szCs w:val="24"/>
          <w:u w:val="none"/>
        </w:rPr>
      </w:pPr>
      <w:r w:rsidRPr="00E70E1E">
        <w:rPr>
          <w:rFonts w:ascii="Times New Roman" w:hAnsi="Times New Roman" w:cs="Times New Roman"/>
          <w:sz w:val="24"/>
          <w:szCs w:val="24"/>
        </w:rPr>
        <w:t>Burkitt, F. (2014</w:t>
      </w:r>
      <w:r w:rsidRPr="00E70E1E">
        <w:rPr>
          <w:rFonts w:ascii="Times New Roman" w:hAnsi="Times New Roman" w:cs="Times New Roman"/>
          <w:sz w:val="24"/>
          <w:szCs w:val="24"/>
        </w:rPr>
        <w:t>）</w:t>
      </w:r>
      <w:r w:rsidRPr="00E70E1E">
        <w:rPr>
          <w:rFonts w:ascii="Times New Roman" w:hAnsi="Times New Roman" w:cs="Times New Roman"/>
          <w:sz w:val="24"/>
          <w:szCs w:val="24"/>
        </w:rPr>
        <w:t xml:space="preserve">A Strategist’s Guide to the </w:t>
      </w:r>
      <w:r w:rsidR="001B40C4" w:rsidRPr="00E70E1E">
        <w:rPr>
          <w:rFonts w:ascii="Times New Roman" w:hAnsi="Times New Roman" w:cs="Times New Roman"/>
          <w:sz w:val="24"/>
          <w:szCs w:val="24"/>
        </w:rPr>
        <w:t>IOT</w:t>
      </w:r>
      <w:r w:rsidRPr="00E70E1E">
        <w:rPr>
          <w:rFonts w:ascii="Times New Roman" w:hAnsi="Times New Roman" w:cs="Times New Roman"/>
          <w:sz w:val="24"/>
          <w:szCs w:val="24"/>
        </w:rPr>
        <w:t xml:space="preserve">, Available: </w:t>
      </w:r>
      <w:hyperlink r:id="rId25" w:history="1">
        <w:r w:rsidR="0037536D" w:rsidRPr="00E70E1E">
          <w:rPr>
            <w:rStyle w:val="aa"/>
            <w:rFonts w:ascii="Times New Roman" w:hAnsi="Times New Roman" w:cs="Times New Roman"/>
            <w:color w:val="auto"/>
            <w:sz w:val="24"/>
            <w:szCs w:val="24"/>
            <w:u w:val="none"/>
          </w:rPr>
          <w:t>http://www.strategy</w:t>
        </w:r>
      </w:hyperlink>
    </w:p>
    <w:p w14:paraId="0713880D" w14:textId="4C0B6729" w:rsidR="00363989" w:rsidRPr="00E70E1E" w:rsidRDefault="00363989"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 xml:space="preserve">China economic information agency(2018) </w:t>
      </w:r>
      <w:r w:rsidR="00112579" w:rsidRPr="00E70E1E">
        <w:rPr>
          <w:rFonts w:ascii="Times New Roman" w:hAnsi="Times New Roman" w:cs="Times New Roman"/>
          <w:sz w:val="24"/>
          <w:szCs w:val="24"/>
        </w:rPr>
        <w:t xml:space="preserve">The Internet of things connects everything, creating a new blue ocean of industry panorama, Available at: </w:t>
      </w:r>
      <w:hyperlink r:id="rId26" w:history="1">
        <w:r w:rsidRPr="00E70E1E">
          <w:rPr>
            <w:rFonts w:ascii="Times New Roman" w:hAnsi="Times New Roman" w:cs="Times New Roman"/>
            <w:sz w:val="24"/>
            <w:szCs w:val="24"/>
          </w:rPr>
          <w:t>http://www.cfldcn.com/research/industry-insight/2019/01/16/2229.html</w:t>
        </w:r>
      </w:hyperlink>
    </w:p>
    <w:bookmarkStart w:id="15" w:name="_Hlk18856545"/>
    <w:p w14:paraId="51D04C82" w14:textId="69D9E043" w:rsidR="00DF1201" w:rsidRPr="00E70E1E" w:rsidRDefault="00DF1201"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fldChar w:fldCharType="begin"/>
      </w:r>
      <w:r w:rsidRPr="00E70E1E">
        <w:rPr>
          <w:rFonts w:ascii="Times New Roman" w:hAnsi="Times New Roman" w:cs="Times New Roman"/>
          <w:sz w:val="24"/>
          <w:szCs w:val="24"/>
        </w:rPr>
        <w:instrText xml:space="preserve"> HYPERLINK "https://www.eetimes.com/profile.asp?piddl_userid=41579" </w:instrText>
      </w:r>
      <w:r w:rsidRPr="00E70E1E">
        <w:rPr>
          <w:rFonts w:ascii="Times New Roman" w:hAnsi="Times New Roman" w:cs="Times New Roman"/>
          <w:sz w:val="24"/>
          <w:szCs w:val="24"/>
        </w:rPr>
        <w:fldChar w:fldCharType="separate"/>
      </w:r>
      <w:r w:rsidRPr="00E70E1E">
        <w:rPr>
          <w:rFonts w:ascii="Times New Roman" w:hAnsi="Times New Roman" w:cs="Times New Roman"/>
          <w:sz w:val="24"/>
          <w:szCs w:val="24"/>
        </w:rPr>
        <w:t>Dahad</w:t>
      </w:r>
      <w:r w:rsidRPr="00E70E1E">
        <w:rPr>
          <w:rFonts w:ascii="Times New Roman" w:hAnsi="Times New Roman" w:cs="Times New Roman"/>
          <w:sz w:val="24"/>
          <w:szCs w:val="24"/>
        </w:rPr>
        <w:fldChar w:fldCharType="end"/>
      </w:r>
      <w:r w:rsidRPr="00E70E1E">
        <w:rPr>
          <w:rFonts w:ascii="Times New Roman" w:hAnsi="Times New Roman" w:cs="Times New Roman"/>
          <w:sz w:val="24"/>
          <w:szCs w:val="24"/>
        </w:rPr>
        <w:t>,N. (2019)</w:t>
      </w:r>
      <w:bookmarkEnd w:id="15"/>
      <w:r w:rsidRPr="00E70E1E">
        <w:rPr>
          <w:rFonts w:ascii="Times New Roman" w:hAnsi="Times New Roman" w:cs="Times New Roman"/>
          <w:sz w:val="24"/>
          <w:szCs w:val="24"/>
        </w:rPr>
        <w:t> Can Arm Survive RISC-V Challenge,</w:t>
      </w:r>
      <w:r w:rsidR="00D1057D" w:rsidRPr="00E70E1E">
        <w:rPr>
          <w:rFonts w:ascii="Times New Roman" w:hAnsi="Times New Roman" w:cs="Times New Roman"/>
          <w:sz w:val="24"/>
          <w:szCs w:val="24"/>
        </w:rPr>
        <w:t xml:space="preserve"> </w:t>
      </w:r>
      <w:proofErr w:type="spellStart"/>
      <w:r w:rsidRPr="00E70E1E">
        <w:rPr>
          <w:rFonts w:ascii="Times New Roman" w:hAnsi="Times New Roman" w:cs="Times New Roman"/>
          <w:sz w:val="24"/>
          <w:szCs w:val="24"/>
        </w:rPr>
        <w:t>EETimes</w:t>
      </w:r>
      <w:proofErr w:type="spellEnd"/>
      <w:r w:rsidRPr="00E70E1E">
        <w:rPr>
          <w:rFonts w:ascii="Times New Roman" w:hAnsi="Times New Roman" w:cs="Times New Roman"/>
          <w:sz w:val="24"/>
          <w:szCs w:val="24"/>
        </w:rPr>
        <w:t xml:space="preserve">, available at: </w:t>
      </w:r>
      <w:hyperlink r:id="rId27" w:history="1">
        <w:r w:rsidRPr="00E70E1E">
          <w:rPr>
            <w:rStyle w:val="aa"/>
            <w:rFonts w:ascii="Times New Roman" w:hAnsi="Times New Roman" w:cs="Times New Roman"/>
            <w:color w:val="auto"/>
            <w:sz w:val="24"/>
            <w:szCs w:val="24"/>
            <w:u w:val="none"/>
          </w:rPr>
          <w:t>https://www.eetimes.com/author.asp?section_id=36&amp;doc_id=1334306#</w:t>
        </w:r>
      </w:hyperlink>
    </w:p>
    <w:p w14:paraId="697AE00E" w14:textId="77777777" w:rsidR="00B5008A" w:rsidRPr="00E70E1E" w:rsidRDefault="00B5008A" w:rsidP="00934D4E">
      <w:pPr>
        <w:spacing w:line="280" w:lineRule="atLeast"/>
        <w:ind w:left="480" w:hangingChars="200" w:hanging="480"/>
        <w:jc w:val="left"/>
        <w:rPr>
          <w:rFonts w:ascii="Times New Roman" w:hAnsi="Times New Roman" w:cs="Times New Roman"/>
          <w:sz w:val="24"/>
          <w:szCs w:val="24"/>
        </w:rPr>
      </w:pPr>
      <w:bookmarkStart w:id="16" w:name="_Hlk19701811"/>
      <w:bookmarkStart w:id="17" w:name="_Hlk19701708"/>
      <w:r w:rsidRPr="00E70E1E">
        <w:rPr>
          <w:rFonts w:ascii="Times New Roman" w:hAnsi="Times New Roman" w:cs="Times New Roman"/>
          <w:sz w:val="24"/>
          <w:szCs w:val="24"/>
        </w:rPr>
        <w:t> </w:t>
      </w:r>
      <w:hyperlink r:id="rId28" w:history="1">
        <w:r w:rsidRPr="00E70E1E">
          <w:rPr>
            <w:rFonts w:ascii="Times New Roman" w:hAnsi="Times New Roman" w:cs="Times New Roman"/>
            <w:sz w:val="24"/>
            <w:szCs w:val="24"/>
          </w:rPr>
          <w:t>FRANK</w:t>
        </w:r>
      </w:hyperlink>
      <w:bookmarkEnd w:id="16"/>
      <w:r w:rsidRPr="00E70E1E">
        <w:rPr>
          <w:rFonts w:ascii="Times New Roman" w:hAnsi="Times New Roman" w:cs="Times New Roman"/>
          <w:sz w:val="24"/>
          <w:szCs w:val="24"/>
        </w:rPr>
        <w:t xml:space="preserve">,S. (2015) Why Google and Apple want a piece of the connected car pie, </w:t>
      </w:r>
      <w:proofErr w:type="spellStart"/>
      <w:r w:rsidRPr="00E70E1E">
        <w:rPr>
          <w:rFonts w:ascii="Times New Roman" w:hAnsi="Times New Roman" w:cs="Times New Roman"/>
          <w:sz w:val="24"/>
          <w:szCs w:val="24"/>
        </w:rPr>
        <w:t>IoTnow</w:t>
      </w:r>
      <w:proofErr w:type="spellEnd"/>
      <w:r w:rsidRPr="00E70E1E">
        <w:rPr>
          <w:rFonts w:ascii="Times New Roman" w:hAnsi="Times New Roman" w:cs="Times New Roman"/>
          <w:sz w:val="24"/>
          <w:szCs w:val="24"/>
        </w:rPr>
        <w:t xml:space="preserve">, available at: </w:t>
      </w:r>
      <w:hyperlink r:id="rId29" w:history="1">
        <w:r w:rsidRPr="00E70E1E">
          <w:rPr>
            <w:rStyle w:val="aa"/>
            <w:rFonts w:ascii="Times New Roman" w:hAnsi="Times New Roman" w:cs="Times New Roman"/>
            <w:color w:val="auto"/>
            <w:sz w:val="24"/>
            <w:szCs w:val="24"/>
            <w:u w:val="none"/>
          </w:rPr>
          <w:t>https://www.iot-now.com/2015/02/02/29440-google-apple-want-piece-connected-car-pie/</w:t>
        </w:r>
      </w:hyperlink>
    </w:p>
    <w:bookmarkStart w:id="18" w:name="_Hlk19702048"/>
    <w:bookmarkEnd w:id="17"/>
    <w:p w14:paraId="462D3B12" w14:textId="77777777" w:rsidR="0080718D" w:rsidRPr="00E70E1E" w:rsidRDefault="0080718D"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fldChar w:fldCharType="begin"/>
      </w:r>
      <w:r w:rsidRPr="00E70E1E">
        <w:rPr>
          <w:rFonts w:ascii="Times New Roman" w:hAnsi="Times New Roman" w:cs="Times New Roman"/>
          <w:sz w:val="24"/>
          <w:szCs w:val="24"/>
        </w:rPr>
        <w:instrText xml:space="preserve"> HYPERLINK "https://www.electronicsweekly.com/author/david-manners/" \o "" </w:instrText>
      </w:r>
      <w:r w:rsidRPr="00E70E1E">
        <w:rPr>
          <w:rFonts w:ascii="Times New Roman" w:hAnsi="Times New Roman" w:cs="Times New Roman"/>
          <w:sz w:val="24"/>
          <w:szCs w:val="24"/>
        </w:rPr>
        <w:fldChar w:fldCharType="separate"/>
      </w:r>
      <w:r w:rsidRPr="00E70E1E">
        <w:rPr>
          <w:rStyle w:val="aa"/>
          <w:rFonts w:ascii="Times New Roman" w:hAnsi="Times New Roman" w:cs="Times New Roman"/>
          <w:color w:val="auto"/>
          <w:sz w:val="24"/>
          <w:szCs w:val="24"/>
          <w:u w:val="none"/>
        </w:rPr>
        <w:t>Manners</w:t>
      </w:r>
      <w:r w:rsidRPr="00E70E1E">
        <w:rPr>
          <w:rFonts w:ascii="Times New Roman" w:hAnsi="Times New Roman" w:cs="Times New Roman"/>
          <w:sz w:val="24"/>
          <w:szCs w:val="24"/>
        </w:rPr>
        <w:fldChar w:fldCharType="end"/>
      </w:r>
      <w:r w:rsidRPr="00E70E1E">
        <w:rPr>
          <w:rFonts w:ascii="Times New Roman" w:hAnsi="Times New Roman" w:cs="Times New Roman"/>
          <w:sz w:val="24"/>
          <w:szCs w:val="24"/>
        </w:rPr>
        <w:t>,D. (2017)</w:t>
      </w:r>
      <w:bookmarkEnd w:id="18"/>
      <w:r w:rsidRPr="00E70E1E">
        <w:rPr>
          <w:rFonts w:ascii="Times New Roman" w:hAnsi="Times New Roman" w:cs="Times New Roman"/>
          <w:sz w:val="24"/>
          <w:szCs w:val="24"/>
        </w:rPr>
        <w:t xml:space="preserve"> AI M&amp;A activity increasing, Electronics weekly.com, available at: </w:t>
      </w:r>
      <w:hyperlink r:id="rId30" w:history="1">
        <w:r w:rsidRPr="00E70E1E">
          <w:rPr>
            <w:rStyle w:val="aa"/>
            <w:rFonts w:ascii="Times New Roman" w:hAnsi="Times New Roman" w:cs="Times New Roman"/>
            <w:color w:val="auto"/>
            <w:sz w:val="24"/>
            <w:szCs w:val="24"/>
            <w:u w:val="none"/>
          </w:rPr>
          <w:t>https://www.electronicsweekly.com/news/business/ai-ma-activity-increasing-2017-08/</w:t>
        </w:r>
      </w:hyperlink>
    </w:p>
    <w:p w14:paraId="63B5BC40" w14:textId="749608A3" w:rsidR="0037536D" w:rsidRPr="00E70E1E" w:rsidRDefault="0037536D" w:rsidP="00934D4E">
      <w:pPr>
        <w:spacing w:line="280" w:lineRule="atLeast"/>
        <w:ind w:left="480" w:hangingChars="200" w:hanging="480"/>
        <w:jc w:val="left"/>
        <w:rPr>
          <w:rFonts w:ascii="Times New Roman" w:hAnsi="Times New Roman" w:cs="Times New Roman"/>
          <w:b/>
          <w:bCs/>
          <w:sz w:val="24"/>
          <w:szCs w:val="24"/>
        </w:rPr>
      </w:pPr>
      <w:r w:rsidRPr="00E70E1E">
        <w:rPr>
          <w:rFonts w:ascii="Times New Roman" w:hAnsi="Times New Roman" w:cs="Times New Roman"/>
          <w:sz w:val="24"/>
          <w:szCs w:val="24"/>
        </w:rPr>
        <w:t xml:space="preserve">IC Insight (2018) Top 10 Semiconductor R&amp;D Spenders Increase Outlays 6% in 2017, available at: </w:t>
      </w:r>
      <w:hyperlink r:id="rId31" w:history="1">
        <w:r w:rsidRPr="00E70E1E">
          <w:rPr>
            <w:rStyle w:val="aa"/>
            <w:rFonts w:ascii="Times New Roman" w:hAnsi="Times New Roman" w:cs="Times New Roman"/>
            <w:color w:val="auto"/>
            <w:sz w:val="24"/>
            <w:szCs w:val="24"/>
            <w:u w:val="none"/>
          </w:rPr>
          <w:t>http://www.icinsights.com/news/bulletins/Top-10-Semiconductor-RD-Spenders-Increase-Outlays-6-In-2017/</w:t>
        </w:r>
      </w:hyperlink>
    </w:p>
    <w:p w14:paraId="3305947F" w14:textId="7E7B753C" w:rsidR="00817C16" w:rsidRPr="00934D4E" w:rsidRDefault="00817C16" w:rsidP="00934D4E">
      <w:pPr>
        <w:spacing w:line="280" w:lineRule="atLeast"/>
        <w:ind w:left="480" w:hangingChars="200" w:hanging="480"/>
        <w:jc w:val="left"/>
        <w:rPr>
          <w:rFonts w:ascii="Times New Roman" w:hAnsi="Times New Roman" w:cs="Times New Roman"/>
          <w:sz w:val="24"/>
          <w:szCs w:val="24"/>
        </w:rPr>
      </w:pPr>
      <w:r w:rsidRPr="00E70E1E">
        <w:rPr>
          <w:rFonts w:ascii="Times New Roman" w:hAnsi="Times New Roman" w:cs="Times New Roman"/>
          <w:sz w:val="24"/>
          <w:szCs w:val="24"/>
        </w:rPr>
        <w:t>IDC</w:t>
      </w:r>
      <w:r w:rsidR="00E70E1E">
        <w:rPr>
          <w:rFonts w:ascii="Times New Roman" w:hAnsi="Times New Roman" w:cs="Times New Roman"/>
          <w:sz w:val="24"/>
          <w:szCs w:val="24"/>
        </w:rPr>
        <w:t xml:space="preserve"> </w:t>
      </w:r>
      <w:r w:rsidR="00E70E1E">
        <w:rPr>
          <w:rFonts w:ascii="Times New Roman" w:hAnsi="Times New Roman" w:cs="Times New Roman" w:hint="eastAsia"/>
          <w:sz w:val="24"/>
          <w:szCs w:val="24"/>
        </w:rPr>
        <w:t>(</w:t>
      </w:r>
      <w:r w:rsidRPr="00E70E1E">
        <w:rPr>
          <w:rFonts w:ascii="Times New Roman" w:hAnsi="Times New Roman" w:cs="Times New Roman"/>
          <w:sz w:val="24"/>
          <w:szCs w:val="24"/>
        </w:rPr>
        <w:t>2018</w:t>
      </w:r>
      <w:r w:rsidR="00E70E1E">
        <w:rPr>
          <w:rFonts w:ascii="Times New Roman" w:hAnsi="Times New Roman" w:cs="Times New Roman" w:hint="eastAsia"/>
          <w:sz w:val="24"/>
          <w:szCs w:val="24"/>
        </w:rPr>
        <w:t>)</w:t>
      </w:r>
      <w:r w:rsidRPr="00E70E1E">
        <w:rPr>
          <w:rFonts w:ascii="Times New Roman" w:hAnsi="Times New Roman" w:cs="Times New Roman"/>
          <w:sz w:val="24"/>
          <w:szCs w:val="24"/>
        </w:rPr>
        <w:t xml:space="preserve">IDC </w:t>
      </w:r>
      <w:proofErr w:type="spellStart"/>
      <w:r w:rsidRPr="00E70E1E">
        <w:rPr>
          <w:rFonts w:ascii="Times New Roman" w:hAnsi="Times New Roman" w:cs="Times New Roman"/>
          <w:sz w:val="24"/>
          <w:szCs w:val="24"/>
        </w:rPr>
        <w:t>MarketScape</w:t>
      </w:r>
      <w:proofErr w:type="spellEnd"/>
      <w:r w:rsidRPr="00E70E1E">
        <w:rPr>
          <w:rFonts w:ascii="Times New Roman" w:hAnsi="Times New Roman" w:cs="Times New Roman"/>
          <w:sz w:val="24"/>
          <w:szCs w:val="24"/>
        </w:rPr>
        <w:t>: Worldwide SaaS and Cloud-Enabled Content Applications 2019 Vendor Assessment</w:t>
      </w:r>
      <w:r w:rsidR="001B09AD" w:rsidRPr="00E70E1E">
        <w:rPr>
          <w:rFonts w:ascii="Times New Roman" w:hAnsi="Times New Roman" w:cs="Times New Roman" w:hint="eastAsia"/>
          <w:sz w:val="24"/>
          <w:szCs w:val="24"/>
        </w:rPr>
        <w:t>,</w:t>
      </w:r>
      <w:r w:rsidR="00D1057D" w:rsidRPr="00E70E1E">
        <w:rPr>
          <w:rFonts w:ascii="Times New Roman" w:hAnsi="Times New Roman" w:cs="Times New Roman"/>
          <w:sz w:val="24"/>
          <w:szCs w:val="24"/>
        </w:rPr>
        <w:t xml:space="preserve"> </w:t>
      </w:r>
      <w:r w:rsidR="001B09AD" w:rsidRPr="00E70E1E">
        <w:rPr>
          <w:rFonts w:ascii="Times New Roman" w:hAnsi="Times New Roman" w:cs="Times New Roman"/>
          <w:sz w:val="24"/>
          <w:szCs w:val="24"/>
        </w:rPr>
        <w:t xml:space="preserve">available at: </w:t>
      </w:r>
      <w:hyperlink r:id="rId32" w:history="1">
        <w:r w:rsidR="001B09AD" w:rsidRPr="00E70E1E">
          <w:rPr>
            <w:rStyle w:val="aa"/>
            <w:rFonts w:ascii="Times New Roman" w:hAnsi="Times New Roman" w:cs="Times New Roman"/>
            <w:color w:val="auto"/>
            <w:sz w:val="24"/>
            <w:szCs w:val="24"/>
            <w:u w:val="none"/>
          </w:rPr>
          <w:t>https://www.idc.com/search/simple/perform_.do?query=IOT+300&amp;page=1&amp;hitsPerPage=25&amp;sortBy=RELEVANCY&amp;lang=English&amp;srchIn=ALLRESEARCH&amp;src=&amp;athrT=10&amp;cmpT=10&amp;pgT=10&amp;trid=60405378&amp;siteContext=IDC</w:t>
        </w:r>
      </w:hyperlink>
    </w:p>
    <w:p w14:paraId="2274E07C" w14:textId="4C38E1E5" w:rsidR="008B0722" w:rsidRPr="001B09AD" w:rsidRDefault="008B0722" w:rsidP="00934D4E">
      <w:pPr>
        <w:spacing w:line="280" w:lineRule="atLeast"/>
        <w:ind w:left="480" w:hangingChars="200" w:hanging="480"/>
        <w:jc w:val="left"/>
        <w:rPr>
          <w:rFonts w:ascii="Times New Roman" w:hAnsi="Times New Roman" w:cs="Times New Roman"/>
          <w:sz w:val="24"/>
          <w:szCs w:val="24"/>
          <w:shd w:val="clear" w:color="auto" w:fill="F7F7F7"/>
        </w:rPr>
      </w:pPr>
      <w:proofErr w:type="spellStart"/>
      <w:proofErr w:type="gramStart"/>
      <w:r w:rsidRPr="001B09AD">
        <w:rPr>
          <w:rFonts w:ascii="Times New Roman" w:hAnsi="Times New Roman" w:cs="Times New Roman"/>
          <w:sz w:val="24"/>
          <w:szCs w:val="24"/>
        </w:rPr>
        <w:t>Lueth</w:t>
      </w:r>
      <w:proofErr w:type="spellEnd"/>
      <w:r w:rsidRPr="001B09AD">
        <w:rPr>
          <w:rFonts w:ascii="Times New Roman" w:hAnsi="Times New Roman" w:cs="Times New Roman"/>
          <w:sz w:val="24"/>
          <w:szCs w:val="24"/>
        </w:rPr>
        <w:t xml:space="preserve"> ,</w:t>
      </w:r>
      <w:proofErr w:type="gramEnd"/>
      <w:r w:rsidRPr="001B09AD">
        <w:rPr>
          <w:rFonts w:ascii="Times New Roman" w:hAnsi="Times New Roman" w:cs="Times New Roman"/>
          <w:sz w:val="24"/>
          <w:szCs w:val="24"/>
        </w:rPr>
        <w:t>K.,L.</w:t>
      </w:r>
      <w:r w:rsidR="00D1057D">
        <w:rPr>
          <w:rFonts w:ascii="Times New Roman" w:hAnsi="Times New Roman" w:cs="Times New Roman" w:hint="eastAsia"/>
          <w:sz w:val="24"/>
          <w:szCs w:val="24"/>
        </w:rPr>
        <w:t>(</w:t>
      </w:r>
      <w:r w:rsidRPr="001B09AD">
        <w:rPr>
          <w:rFonts w:ascii="Times New Roman" w:hAnsi="Times New Roman" w:cs="Times New Roman"/>
          <w:sz w:val="24"/>
          <w:szCs w:val="24"/>
        </w:rPr>
        <w:t>2015</w:t>
      </w:r>
      <w:r w:rsidR="00D1057D">
        <w:rPr>
          <w:rFonts w:ascii="Times New Roman" w:hAnsi="Times New Roman" w:cs="Times New Roman"/>
          <w:sz w:val="24"/>
          <w:szCs w:val="24"/>
        </w:rPr>
        <w:t>)</w:t>
      </w:r>
      <w:r w:rsidRPr="001B09AD">
        <w:rPr>
          <w:rFonts w:ascii="Times New Roman" w:hAnsi="Times New Roman" w:cs="Times New Roman"/>
          <w:sz w:val="24"/>
          <w:szCs w:val="24"/>
        </w:rPr>
        <w:t xml:space="preserve">IoT strategy primer: The new sources of value enabled by the </w:t>
      </w:r>
      <w:r w:rsidR="001B40C4" w:rsidRPr="001B09AD">
        <w:rPr>
          <w:rFonts w:ascii="Times New Roman" w:hAnsi="Times New Roman" w:cs="Times New Roman"/>
          <w:sz w:val="24"/>
          <w:szCs w:val="24"/>
        </w:rPr>
        <w:t>IOT</w:t>
      </w:r>
      <w:r w:rsidR="00D1057D">
        <w:rPr>
          <w:rFonts w:ascii="Times New Roman" w:hAnsi="Times New Roman" w:cs="Times New Roman"/>
          <w:sz w:val="24"/>
          <w:szCs w:val="24"/>
        </w:rPr>
        <w:t xml:space="preserve">: </w:t>
      </w:r>
      <w:r w:rsidRPr="001B09AD">
        <w:rPr>
          <w:rFonts w:ascii="Times New Roman" w:hAnsi="Times New Roman" w:cs="Times New Roman"/>
          <w:sz w:val="24"/>
          <w:szCs w:val="24"/>
        </w:rPr>
        <w:t xml:space="preserve">Implications on competitive advantage and profit pools. Available at: </w:t>
      </w:r>
      <w:hyperlink r:id="rId33" w:history="1">
        <w:r w:rsidRPr="001B09AD">
          <w:rPr>
            <w:rStyle w:val="aa"/>
            <w:rFonts w:ascii="Times New Roman" w:hAnsi="Times New Roman" w:cs="Times New Roman"/>
            <w:color w:val="auto"/>
            <w:sz w:val="24"/>
            <w:szCs w:val="24"/>
            <w:u w:val="none"/>
          </w:rPr>
          <w:t>http://iot-analytics.com/wp/wp-content/uploads/2015/04/2015-April-White-paper-IoT-strategy-primer.pdf</w:t>
        </w:r>
      </w:hyperlink>
    </w:p>
    <w:p w14:paraId="45E97F3A" w14:textId="231B602F" w:rsidR="00485ADC" w:rsidRPr="001B09AD" w:rsidRDefault="00485ADC" w:rsidP="00934D4E">
      <w:pPr>
        <w:spacing w:line="280" w:lineRule="atLeast"/>
        <w:ind w:left="480" w:hangingChars="200" w:hanging="480"/>
        <w:jc w:val="left"/>
        <w:rPr>
          <w:rFonts w:ascii="Times New Roman" w:hAnsi="Times New Roman" w:cs="Times New Roman"/>
          <w:sz w:val="24"/>
          <w:szCs w:val="24"/>
        </w:rPr>
      </w:pPr>
      <w:r w:rsidRPr="001B09AD">
        <w:rPr>
          <w:rFonts w:ascii="Times New Roman" w:hAnsi="Times New Roman" w:cs="Times New Roman"/>
          <w:sz w:val="24"/>
          <w:szCs w:val="24"/>
        </w:rPr>
        <w:t>Softbank</w:t>
      </w:r>
      <w:r w:rsidR="00D1057D">
        <w:rPr>
          <w:rFonts w:ascii="Times New Roman" w:hAnsi="Times New Roman" w:cs="Times New Roman" w:hint="eastAsia"/>
          <w:sz w:val="24"/>
          <w:szCs w:val="24"/>
        </w:rPr>
        <w:t>(</w:t>
      </w:r>
      <w:r w:rsidRPr="001B09AD">
        <w:rPr>
          <w:rFonts w:ascii="Times New Roman" w:hAnsi="Times New Roman" w:cs="Times New Roman"/>
          <w:sz w:val="24"/>
          <w:szCs w:val="24"/>
        </w:rPr>
        <w:t>2013</w:t>
      </w:r>
      <w:r w:rsidR="00D1057D">
        <w:rPr>
          <w:rFonts w:ascii="Times New Roman" w:hAnsi="Times New Roman" w:cs="Times New Roman" w:hint="eastAsia"/>
          <w:sz w:val="24"/>
          <w:szCs w:val="24"/>
        </w:rPr>
        <w:t>)</w:t>
      </w:r>
      <w:r w:rsidRPr="001B09AD">
        <w:rPr>
          <w:rFonts w:ascii="Times New Roman" w:hAnsi="Times New Roman" w:cs="Times New Roman"/>
          <w:sz w:val="24"/>
          <w:szCs w:val="24"/>
        </w:rPr>
        <w:t xml:space="preserve">ANNUAL REPORT 2013,available at : </w:t>
      </w:r>
      <w:hyperlink r:id="rId34" w:history="1">
        <w:r w:rsidR="004467A9" w:rsidRPr="001B09AD">
          <w:rPr>
            <w:rStyle w:val="aa"/>
            <w:rFonts w:ascii="Times New Roman" w:hAnsi="Times New Roman" w:cs="Times New Roman"/>
            <w:color w:val="auto"/>
            <w:sz w:val="24"/>
            <w:szCs w:val="24"/>
            <w:u w:val="none"/>
          </w:rPr>
          <w:t>https://group.softbank/en/corp/d/annual-reports/2013/aboutsoftbank/corporateinformation/corporatedata.html</w:t>
        </w:r>
      </w:hyperlink>
    </w:p>
    <w:p w14:paraId="768DE155" w14:textId="2DFDC130" w:rsidR="00FF0CF3" w:rsidRPr="002C2489" w:rsidRDefault="00FF0CF3" w:rsidP="00934D4E">
      <w:pPr>
        <w:spacing w:line="280" w:lineRule="atLeast"/>
        <w:ind w:left="480" w:hangingChars="200" w:hanging="480"/>
        <w:jc w:val="left"/>
        <w:rPr>
          <w:rFonts w:ascii="Times New Roman" w:hAnsi="Times New Roman" w:cs="Times New Roman"/>
          <w:sz w:val="24"/>
          <w:szCs w:val="24"/>
        </w:rPr>
      </w:pPr>
      <w:bookmarkStart w:id="19" w:name="_Hlk18849942"/>
      <w:r w:rsidRPr="002C2489">
        <w:rPr>
          <w:rFonts w:ascii="Times New Roman" w:hAnsi="Times New Roman" w:cs="Times New Roman"/>
          <w:sz w:val="24"/>
          <w:szCs w:val="24"/>
        </w:rPr>
        <w:t>Softbank group corp. (2017)</w:t>
      </w:r>
      <w:bookmarkEnd w:id="19"/>
      <w:r w:rsidRPr="002C2489">
        <w:rPr>
          <w:rFonts w:ascii="Times New Roman" w:hAnsi="Times New Roman" w:cs="Times New Roman"/>
          <w:sz w:val="24"/>
          <w:szCs w:val="24"/>
        </w:rPr>
        <w:t xml:space="preserve"> Arm Business Strategy</w:t>
      </w:r>
      <w:r w:rsidR="00D1057D" w:rsidRPr="002C2489">
        <w:rPr>
          <w:rFonts w:ascii="Times New Roman" w:hAnsi="Times New Roman" w:cs="Times New Roman" w:hint="eastAsia"/>
          <w:sz w:val="24"/>
          <w:szCs w:val="24"/>
        </w:rPr>
        <w:t>,</w:t>
      </w:r>
      <w:r w:rsidR="00D1057D" w:rsidRPr="002C2489">
        <w:rPr>
          <w:rFonts w:ascii="Times New Roman" w:hAnsi="Times New Roman" w:cs="Times New Roman"/>
          <w:sz w:val="24"/>
          <w:szCs w:val="24"/>
        </w:rPr>
        <w:t xml:space="preserve"> </w:t>
      </w:r>
      <w:r w:rsidR="00C409D9" w:rsidRPr="002C2489">
        <w:rPr>
          <w:rFonts w:ascii="Times New Roman" w:hAnsi="Times New Roman" w:cs="Times New Roman"/>
          <w:sz w:val="24"/>
          <w:szCs w:val="24"/>
        </w:rPr>
        <w:t>available at</w:t>
      </w:r>
      <w:r w:rsidR="00D1057D" w:rsidRPr="002C2489">
        <w:rPr>
          <w:rFonts w:ascii="Times New Roman" w:hAnsi="Times New Roman" w:cs="Times New Roman"/>
          <w:sz w:val="24"/>
          <w:szCs w:val="24"/>
        </w:rPr>
        <w:t xml:space="preserve">: </w:t>
      </w:r>
      <w:hyperlink r:id="rId35" w:history="1">
        <w:r w:rsidR="00D1057D" w:rsidRPr="002C2489">
          <w:rPr>
            <w:rStyle w:val="aa"/>
            <w:rFonts w:ascii="Times New Roman" w:hAnsi="Times New Roman" w:cs="Times New Roman"/>
            <w:color w:val="auto"/>
            <w:sz w:val="24"/>
            <w:szCs w:val="24"/>
            <w:u w:val="none"/>
          </w:rPr>
          <w:t>https://group.softbank/en/corp/d/annual-reports/2017/future-forward/segars-interview/</w:t>
        </w:r>
      </w:hyperlink>
    </w:p>
    <w:p w14:paraId="3F89B26A" w14:textId="3A500914" w:rsidR="00190E7B" w:rsidRPr="002C2489" w:rsidRDefault="00190E7B" w:rsidP="00934D4E">
      <w:pPr>
        <w:spacing w:line="280" w:lineRule="atLeast"/>
        <w:ind w:left="480" w:hangingChars="200" w:hanging="480"/>
        <w:jc w:val="left"/>
        <w:rPr>
          <w:rFonts w:ascii="Times New Roman" w:hAnsi="Times New Roman" w:cs="Times New Roman"/>
          <w:sz w:val="24"/>
          <w:szCs w:val="24"/>
        </w:rPr>
      </w:pPr>
      <w:r w:rsidRPr="002C2489">
        <w:rPr>
          <w:rFonts w:ascii="Times New Roman" w:hAnsi="Times New Roman" w:cs="Times New Roman"/>
          <w:sz w:val="24"/>
          <w:szCs w:val="24"/>
        </w:rPr>
        <w:t xml:space="preserve">Softbank(2018) CEO Message, Softbank, </w:t>
      </w:r>
      <w:r w:rsidR="001B09AD" w:rsidRPr="002C2489">
        <w:rPr>
          <w:rFonts w:ascii="Times New Roman" w:hAnsi="Times New Roman" w:cs="Times New Roman"/>
          <w:sz w:val="24"/>
          <w:szCs w:val="24"/>
        </w:rPr>
        <w:t xml:space="preserve">available at: </w:t>
      </w:r>
      <w:hyperlink r:id="rId36" w:history="1">
        <w:r w:rsidR="001B09AD" w:rsidRPr="002C2489">
          <w:rPr>
            <w:rStyle w:val="aa"/>
            <w:rFonts w:ascii="Times New Roman" w:hAnsi="Times New Roman" w:cs="Times New Roman"/>
            <w:color w:val="auto"/>
            <w:sz w:val="24"/>
            <w:szCs w:val="24"/>
            <w:u w:val="none"/>
          </w:rPr>
          <w:t>https://group.softbank/en/corp/irinfo/message/son/</w:t>
        </w:r>
      </w:hyperlink>
    </w:p>
    <w:p w14:paraId="6C2CA2D7" w14:textId="78290C33" w:rsidR="00362153" w:rsidRPr="002C2489" w:rsidRDefault="00362153" w:rsidP="00934D4E">
      <w:pPr>
        <w:spacing w:line="280" w:lineRule="atLeast"/>
        <w:ind w:left="480" w:hangingChars="200" w:hanging="480"/>
        <w:jc w:val="left"/>
        <w:rPr>
          <w:rFonts w:ascii="Times New Roman" w:hAnsi="Times New Roman" w:cs="Times New Roman"/>
          <w:sz w:val="24"/>
          <w:szCs w:val="24"/>
        </w:rPr>
      </w:pPr>
      <w:r w:rsidRPr="002C2489">
        <w:rPr>
          <w:rFonts w:ascii="Times New Roman" w:hAnsi="Times New Roman" w:cs="Times New Roman"/>
          <w:sz w:val="24"/>
          <w:szCs w:val="24"/>
        </w:rPr>
        <w:t>Softbank group (2019)</w:t>
      </w:r>
      <w:r w:rsidRPr="002C2489">
        <w:rPr>
          <w:rFonts w:ascii="Times New Roman" w:eastAsia="宋体" w:hAnsi="Times New Roman" w:cs="Times New Roman"/>
          <w:kern w:val="0"/>
          <w:sz w:val="24"/>
          <w:szCs w:val="24"/>
        </w:rPr>
        <w:t xml:space="preserve"> </w:t>
      </w:r>
      <w:r w:rsidRPr="002C2489">
        <w:rPr>
          <w:rFonts w:ascii="Times New Roman" w:hAnsi="Times New Roman" w:cs="Times New Roman"/>
          <w:sz w:val="24"/>
          <w:szCs w:val="24"/>
        </w:rPr>
        <w:t xml:space="preserve">Organizational structure, available at: </w:t>
      </w:r>
      <w:hyperlink r:id="rId37" w:history="1">
        <w:r w:rsidRPr="002C2489">
          <w:rPr>
            <w:rStyle w:val="aa"/>
            <w:rFonts w:ascii="Times New Roman" w:hAnsi="Times New Roman" w:cs="Times New Roman"/>
            <w:color w:val="auto"/>
            <w:sz w:val="24"/>
            <w:szCs w:val="24"/>
            <w:u w:val="none"/>
          </w:rPr>
          <w:t>https://group.softbank/en/corp/about/profile/</w:t>
        </w:r>
      </w:hyperlink>
    </w:p>
    <w:p w14:paraId="47A011A6" w14:textId="2550F7B2" w:rsidR="00362153" w:rsidRPr="002C2489" w:rsidRDefault="00FB0999" w:rsidP="00934D4E">
      <w:pPr>
        <w:spacing w:line="280" w:lineRule="atLeast"/>
        <w:ind w:left="480" w:hangingChars="200" w:hanging="480"/>
        <w:jc w:val="left"/>
        <w:rPr>
          <w:rFonts w:ascii="Times New Roman" w:hAnsi="Times New Roman" w:cs="Times New Roman"/>
          <w:sz w:val="24"/>
          <w:szCs w:val="24"/>
        </w:rPr>
      </w:pPr>
      <w:r w:rsidRPr="002C2489">
        <w:rPr>
          <w:rFonts w:ascii="Times New Roman" w:hAnsi="Times New Roman" w:cs="Times New Roman"/>
          <w:sz w:val="24"/>
          <w:szCs w:val="24"/>
        </w:rPr>
        <w:t xml:space="preserve">SoftBank group (2019) Group structure, </w:t>
      </w:r>
      <w:proofErr w:type="spellStart"/>
      <w:r w:rsidRPr="002C2489">
        <w:rPr>
          <w:rFonts w:ascii="Times New Roman" w:hAnsi="Times New Roman" w:cs="Times New Roman"/>
          <w:sz w:val="24"/>
          <w:szCs w:val="24"/>
        </w:rPr>
        <w:t>softbank</w:t>
      </w:r>
      <w:proofErr w:type="spellEnd"/>
      <w:r w:rsidRPr="002C2489">
        <w:rPr>
          <w:rFonts w:ascii="Times New Roman" w:hAnsi="Times New Roman" w:cs="Times New Roman"/>
          <w:sz w:val="24"/>
          <w:szCs w:val="24"/>
        </w:rPr>
        <w:t xml:space="preserve"> group, </w:t>
      </w:r>
      <w:hyperlink r:id="rId38" w:history="1">
        <w:r w:rsidRPr="002C2489">
          <w:rPr>
            <w:rStyle w:val="aa"/>
            <w:rFonts w:ascii="Times New Roman" w:hAnsi="Times New Roman" w:cs="Times New Roman"/>
            <w:color w:val="auto"/>
            <w:sz w:val="24"/>
            <w:szCs w:val="24"/>
            <w:u w:val="none"/>
          </w:rPr>
          <w:t>https://group.softbank/en/corp/irinfo/about/outline/</w:t>
        </w:r>
      </w:hyperlink>
    </w:p>
    <w:p w14:paraId="6E2FC356" w14:textId="37E2F4C5" w:rsidR="00F7371F" w:rsidRPr="002C2489" w:rsidRDefault="00F7371F" w:rsidP="00934D4E">
      <w:pPr>
        <w:spacing w:line="280" w:lineRule="atLeast"/>
        <w:ind w:left="480" w:hangingChars="200" w:hanging="480"/>
        <w:jc w:val="left"/>
        <w:rPr>
          <w:rFonts w:ascii="Times New Roman" w:hAnsi="Times New Roman" w:cs="Times New Roman"/>
          <w:sz w:val="24"/>
          <w:szCs w:val="24"/>
        </w:rPr>
      </w:pPr>
      <w:r w:rsidRPr="002C2489">
        <w:rPr>
          <w:rFonts w:ascii="Times New Roman" w:hAnsi="Times New Roman" w:cs="Times New Roman"/>
          <w:sz w:val="24"/>
          <w:szCs w:val="24"/>
        </w:rPr>
        <w:t xml:space="preserve">SoftBank Group (2019) Management Policy ,available at: </w:t>
      </w:r>
      <w:hyperlink r:id="rId39" w:history="1">
        <w:r w:rsidRPr="002C2489">
          <w:rPr>
            <w:rStyle w:val="aa"/>
            <w:rFonts w:ascii="Times New Roman" w:hAnsi="Times New Roman" w:cs="Times New Roman"/>
            <w:color w:val="auto"/>
            <w:sz w:val="24"/>
            <w:szCs w:val="24"/>
            <w:u w:val="none"/>
          </w:rPr>
          <w:t>https://group.softbank/en/corp/irinfo/about/policy/</w:t>
        </w:r>
      </w:hyperlink>
    </w:p>
    <w:p w14:paraId="6B405E08" w14:textId="476F7EDC" w:rsidR="00FD5488" w:rsidRPr="002C2489" w:rsidRDefault="00FD5488" w:rsidP="00934D4E">
      <w:pPr>
        <w:spacing w:line="280" w:lineRule="atLeast"/>
        <w:ind w:left="480" w:hangingChars="200" w:hanging="480"/>
        <w:jc w:val="left"/>
        <w:rPr>
          <w:rFonts w:ascii="Times New Roman" w:hAnsi="Times New Roman" w:cs="Times New Roman"/>
          <w:sz w:val="24"/>
          <w:szCs w:val="24"/>
        </w:rPr>
      </w:pPr>
      <w:bookmarkStart w:id="20" w:name="_Hlk19612920"/>
      <w:bookmarkStart w:id="21" w:name="_Hlk19613919"/>
      <w:r w:rsidRPr="002C2489">
        <w:rPr>
          <w:rFonts w:ascii="Times New Roman" w:hAnsi="Times New Roman" w:cs="Times New Roman"/>
          <w:sz w:val="24"/>
          <w:szCs w:val="24"/>
        </w:rPr>
        <w:t>Son,</w:t>
      </w:r>
      <w:r w:rsidR="00D1057D" w:rsidRPr="002C2489">
        <w:rPr>
          <w:rFonts w:ascii="Times New Roman" w:hAnsi="Times New Roman" w:cs="Times New Roman"/>
          <w:sz w:val="24"/>
          <w:szCs w:val="24"/>
        </w:rPr>
        <w:t xml:space="preserve"> </w:t>
      </w:r>
      <w:r w:rsidRPr="002C2489">
        <w:rPr>
          <w:rFonts w:ascii="Times New Roman" w:hAnsi="Times New Roman" w:cs="Times New Roman"/>
          <w:sz w:val="24"/>
          <w:szCs w:val="24"/>
        </w:rPr>
        <w:t>Masayoshi</w:t>
      </w:r>
      <w:r w:rsidR="00D1057D" w:rsidRPr="002C2489">
        <w:rPr>
          <w:rFonts w:ascii="Times New Roman" w:hAnsi="Times New Roman" w:cs="Times New Roman"/>
          <w:sz w:val="24"/>
          <w:szCs w:val="24"/>
        </w:rPr>
        <w:t xml:space="preserve"> </w:t>
      </w:r>
      <w:r w:rsidRPr="002C2489">
        <w:rPr>
          <w:rFonts w:ascii="Times New Roman" w:hAnsi="Times New Roman" w:cs="Times New Roman"/>
          <w:sz w:val="24"/>
          <w:szCs w:val="24"/>
        </w:rPr>
        <w:t>(2010)</w:t>
      </w:r>
      <w:bookmarkEnd w:id="20"/>
      <w:r w:rsidRPr="002C2489">
        <w:rPr>
          <w:rFonts w:ascii="Times New Roman" w:hAnsi="Times New Roman" w:cs="Times New Roman"/>
          <w:sz w:val="24"/>
          <w:szCs w:val="24"/>
        </w:rPr>
        <w:t xml:space="preserve">SoftBank Next 30-Year Vision, Softbank, </w:t>
      </w:r>
      <w:r w:rsidR="001B09AD" w:rsidRPr="002C2489">
        <w:rPr>
          <w:rFonts w:ascii="Times New Roman" w:hAnsi="Times New Roman" w:cs="Times New Roman"/>
          <w:sz w:val="24"/>
          <w:szCs w:val="24"/>
        </w:rPr>
        <w:t xml:space="preserve">available at: </w:t>
      </w:r>
      <w:hyperlink r:id="rId40" w:history="1">
        <w:r w:rsidR="001B09AD" w:rsidRPr="002C2489">
          <w:rPr>
            <w:rStyle w:val="aa"/>
            <w:rFonts w:ascii="Times New Roman" w:hAnsi="Times New Roman" w:cs="Times New Roman"/>
            <w:color w:val="auto"/>
            <w:sz w:val="24"/>
            <w:szCs w:val="24"/>
            <w:u w:val="none"/>
          </w:rPr>
          <w:t>https://cdn.group.softbank/en/corp/set/data/irinfo/presentations/vod/2010/pdf/press_20100625_01.pdf</w:t>
        </w:r>
      </w:hyperlink>
    </w:p>
    <w:bookmarkEnd w:id="21"/>
    <w:p w14:paraId="2C88A67D" w14:textId="0C5B8B48" w:rsidR="00362153" w:rsidRPr="00934D4E" w:rsidRDefault="00362153" w:rsidP="00934D4E">
      <w:pPr>
        <w:spacing w:line="280" w:lineRule="atLeast"/>
        <w:ind w:left="480" w:hangingChars="200" w:hanging="480"/>
        <w:jc w:val="left"/>
        <w:rPr>
          <w:rFonts w:ascii="Times New Roman" w:hAnsi="Times New Roman" w:cs="Times New Roman"/>
          <w:sz w:val="24"/>
          <w:szCs w:val="24"/>
        </w:rPr>
      </w:pPr>
    </w:p>
    <w:p w14:paraId="2EFAFC09" w14:textId="62295E5F" w:rsidR="00070248" w:rsidRPr="00934D4E" w:rsidRDefault="00070248" w:rsidP="00934D4E">
      <w:pPr>
        <w:spacing w:line="280" w:lineRule="atLeast"/>
        <w:ind w:left="480" w:hangingChars="200" w:hanging="480"/>
        <w:jc w:val="left"/>
        <w:rPr>
          <w:rFonts w:ascii="Times New Roman" w:hAnsi="Times New Roman" w:cs="Times New Roman"/>
          <w:sz w:val="24"/>
          <w:szCs w:val="24"/>
        </w:rPr>
      </w:pPr>
    </w:p>
    <w:p w14:paraId="68164BC9" w14:textId="5B594320" w:rsidR="00B5008A" w:rsidRPr="00934D4E" w:rsidRDefault="00B5008A" w:rsidP="00934D4E">
      <w:pPr>
        <w:spacing w:line="280" w:lineRule="atLeast"/>
        <w:ind w:left="480" w:hangingChars="200" w:hanging="480"/>
        <w:jc w:val="left"/>
        <w:rPr>
          <w:rFonts w:ascii="Times New Roman" w:hAnsi="Times New Roman" w:cs="Times New Roman"/>
          <w:sz w:val="24"/>
          <w:szCs w:val="24"/>
        </w:rPr>
      </w:pPr>
    </w:p>
    <w:p w14:paraId="2A278639" w14:textId="76B71E5C" w:rsidR="005D1AE7" w:rsidRPr="00934D4E" w:rsidRDefault="005D1AE7" w:rsidP="00934D4E">
      <w:pPr>
        <w:widowControl/>
        <w:spacing w:line="280" w:lineRule="atLeast"/>
        <w:ind w:left="480" w:hangingChars="200" w:hanging="480"/>
        <w:jc w:val="left"/>
        <w:rPr>
          <w:rFonts w:ascii="Times New Roman" w:hAnsi="Times New Roman" w:cs="Times New Roman"/>
          <w:sz w:val="24"/>
          <w:szCs w:val="24"/>
        </w:rPr>
      </w:pPr>
      <w:r w:rsidRPr="00934D4E">
        <w:rPr>
          <w:rFonts w:ascii="Times New Roman" w:hAnsi="Times New Roman" w:cs="Times New Roman"/>
          <w:sz w:val="24"/>
          <w:szCs w:val="24"/>
        </w:rPr>
        <w:br w:type="page"/>
      </w:r>
    </w:p>
    <w:p w14:paraId="6A1497CB" w14:textId="77777777" w:rsidR="00070248" w:rsidRPr="00FD5488" w:rsidRDefault="00070248"/>
    <w:p w14:paraId="749369CE" w14:textId="2B0336F1" w:rsidR="00675577" w:rsidRPr="005C7E04" w:rsidRDefault="00675577" w:rsidP="005B0B0F">
      <w:pPr>
        <w:pStyle w:val="1"/>
        <w:numPr>
          <w:ilvl w:val="0"/>
          <w:numId w:val="1"/>
        </w:numPr>
        <w:rPr>
          <w:sz w:val="36"/>
          <w:szCs w:val="36"/>
        </w:rPr>
      </w:pPr>
      <w:r>
        <w:rPr>
          <w:sz w:val="36"/>
          <w:szCs w:val="36"/>
        </w:rPr>
        <w:t>Appendix</w:t>
      </w:r>
      <w:r w:rsidRPr="005C7E04">
        <w:rPr>
          <w:sz w:val="36"/>
          <w:szCs w:val="36"/>
        </w:rPr>
        <w:t>:</w:t>
      </w:r>
    </w:p>
    <w:p w14:paraId="6C18CE35" w14:textId="768572CA" w:rsidR="00083BBE" w:rsidRPr="00E44DB3" w:rsidRDefault="005D1AE7" w:rsidP="00E44DB3">
      <w:pPr>
        <w:pStyle w:val="ac"/>
        <w:spacing w:line="480" w:lineRule="auto"/>
        <w:rPr>
          <w:rFonts w:ascii="Times New Roman" w:hAnsi="Times New Roman" w:cs="Times New Roman"/>
          <w:sz w:val="24"/>
          <w:szCs w:val="24"/>
        </w:rPr>
      </w:pPr>
      <w:r w:rsidRPr="00E44DB3">
        <w:rPr>
          <w:rFonts w:ascii="Times New Roman" w:hAnsi="Times New Roman" w:cs="Times New Roman"/>
          <w:sz w:val="24"/>
          <w:szCs w:val="24"/>
        </w:rPr>
        <w:t xml:space="preserve">Figure </w:t>
      </w:r>
      <w:r w:rsidRPr="00E44DB3">
        <w:rPr>
          <w:rFonts w:ascii="Times New Roman" w:hAnsi="Times New Roman" w:cs="Times New Roman"/>
          <w:sz w:val="24"/>
          <w:szCs w:val="24"/>
        </w:rPr>
        <w:fldChar w:fldCharType="begin"/>
      </w:r>
      <w:r w:rsidRPr="00E44DB3">
        <w:rPr>
          <w:rFonts w:ascii="Times New Roman" w:hAnsi="Times New Roman" w:cs="Times New Roman"/>
          <w:sz w:val="24"/>
          <w:szCs w:val="24"/>
        </w:rPr>
        <w:instrText xml:space="preserve"> SEQ Figure \* ARABIC </w:instrText>
      </w:r>
      <w:r w:rsidRPr="00E44DB3">
        <w:rPr>
          <w:rFonts w:ascii="Times New Roman" w:hAnsi="Times New Roman" w:cs="Times New Roman"/>
          <w:sz w:val="24"/>
          <w:szCs w:val="24"/>
        </w:rPr>
        <w:fldChar w:fldCharType="separate"/>
      </w:r>
      <w:r w:rsidRPr="00E44DB3">
        <w:rPr>
          <w:rFonts w:ascii="Times New Roman" w:hAnsi="Times New Roman" w:cs="Times New Roman"/>
          <w:sz w:val="24"/>
          <w:szCs w:val="24"/>
        </w:rPr>
        <w:t>8</w:t>
      </w:r>
      <w:r w:rsidRPr="00E44DB3">
        <w:rPr>
          <w:rFonts w:ascii="Times New Roman" w:hAnsi="Times New Roman" w:cs="Times New Roman"/>
          <w:sz w:val="24"/>
          <w:szCs w:val="24"/>
        </w:rPr>
        <w:fldChar w:fldCharType="end"/>
      </w:r>
      <w:r w:rsidR="00485ADC" w:rsidRPr="00E44DB3">
        <w:rPr>
          <w:rFonts w:ascii="Times New Roman" w:hAnsi="Times New Roman" w:cs="Times New Roman"/>
          <w:sz w:val="24"/>
          <w:szCs w:val="24"/>
        </w:rPr>
        <w:t>The organizational structure of Softbank in 2013</w:t>
      </w:r>
    </w:p>
    <w:p w14:paraId="41B889A7" w14:textId="16D19F1A" w:rsidR="009F6981" w:rsidRPr="009F6981" w:rsidRDefault="009F6981" w:rsidP="009F6981">
      <w:r w:rsidRPr="00A0046B">
        <w:rPr>
          <w:b/>
          <w:bCs/>
          <w:noProof/>
        </w:rPr>
        <w:drawing>
          <wp:inline distT="0" distB="0" distL="0" distR="0" wp14:anchorId="02D1552E" wp14:editId="0A1405FC">
            <wp:extent cx="5665725" cy="5776912"/>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08189" cy="5820209"/>
                    </a:xfrm>
                    <a:prstGeom prst="rect">
                      <a:avLst/>
                    </a:prstGeom>
                    <a:noFill/>
                    <a:ln>
                      <a:noFill/>
                    </a:ln>
                  </pic:spPr>
                </pic:pic>
              </a:graphicData>
            </a:graphic>
          </wp:inline>
        </w:drawing>
      </w:r>
    </w:p>
    <w:p w14:paraId="3B4D70D0" w14:textId="5D3EA216" w:rsidR="00083BBE" w:rsidRPr="00E44DB3" w:rsidRDefault="00485ADC" w:rsidP="00E44DB3">
      <w:pPr>
        <w:spacing w:afterLines="50" w:after="156"/>
        <w:jc w:val="left"/>
        <w:rPr>
          <w:rFonts w:ascii="Times New Roman" w:hAnsi="Times New Roman" w:cs="Times New Roman"/>
          <w:szCs w:val="21"/>
        </w:rPr>
      </w:pPr>
      <w:r w:rsidRPr="00E44DB3">
        <w:rPr>
          <w:rFonts w:ascii="Times New Roman" w:hAnsi="Times New Roman" w:cs="Times New Roman"/>
          <w:szCs w:val="21"/>
        </w:rPr>
        <w:t xml:space="preserve">Source: </w:t>
      </w:r>
      <w:bookmarkStart w:id="22" w:name="_Hlk18848217"/>
      <w:r w:rsidR="00F10533" w:rsidRPr="00E44DB3">
        <w:rPr>
          <w:rFonts w:ascii="Times New Roman" w:hAnsi="Times New Roman" w:cs="Times New Roman" w:hint="eastAsia"/>
          <w:szCs w:val="21"/>
        </w:rPr>
        <w:t>（</w:t>
      </w:r>
      <w:r w:rsidRPr="00E44DB3">
        <w:rPr>
          <w:rFonts w:ascii="Times New Roman" w:hAnsi="Times New Roman" w:cs="Times New Roman"/>
          <w:szCs w:val="21"/>
        </w:rPr>
        <w:t>S</w:t>
      </w:r>
      <w:r w:rsidR="00083BBE" w:rsidRPr="00E44DB3">
        <w:rPr>
          <w:rFonts w:ascii="Times New Roman" w:hAnsi="Times New Roman" w:cs="Times New Roman"/>
          <w:szCs w:val="21"/>
        </w:rPr>
        <w:t>oftbank</w:t>
      </w:r>
      <w:r w:rsidR="00F10533" w:rsidRPr="00E44DB3">
        <w:rPr>
          <w:rFonts w:ascii="Times New Roman" w:hAnsi="Times New Roman" w:cs="Times New Roman"/>
          <w:szCs w:val="21"/>
        </w:rPr>
        <w:t xml:space="preserve">, </w:t>
      </w:r>
      <w:r w:rsidR="00083BBE" w:rsidRPr="00E44DB3">
        <w:rPr>
          <w:rFonts w:ascii="Times New Roman" w:hAnsi="Times New Roman" w:cs="Times New Roman" w:hint="eastAsia"/>
          <w:szCs w:val="21"/>
        </w:rPr>
        <w:t>2013</w:t>
      </w:r>
      <w:r w:rsidR="00083BBE" w:rsidRPr="00E44DB3">
        <w:rPr>
          <w:rFonts w:ascii="Times New Roman" w:hAnsi="Times New Roman" w:cs="Times New Roman" w:hint="eastAsia"/>
          <w:szCs w:val="21"/>
        </w:rPr>
        <w:t>）</w:t>
      </w:r>
    </w:p>
    <w:bookmarkEnd w:id="22"/>
    <w:p w14:paraId="1E7C2BCE" w14:textId="1CA92D45" w:rsidR="00485ADC" w:rsidRDefault="00485ADC" w:rsidP="00083BBE">
      <w:pPr>
        <w:ind w:firstLine="420"/>
        <w:rPr>
          <w:b/>
          <w:bCs/>
        </w:rPr>
      </w:pPr>
    </w:p>
    <w:p w14:paraId="213A62B8" w14:textId="57E9FE97" w:rsidR="00485ADC" w:rsidRDefault="00485ADC" w:rsidP="00083BBE">
      <w:pPr>
        <w:ind w:firstLine="420"/>
        <w:rPr>
          <w:b/>
          <w:bCs/>
        </w:rPr>
      </w:pPr>
    </w:p>
    <w:p w14:paraId="46D8C737" w14:textId="055F5317" w:rsidR="00485ADC" w:rsidRDefault="00485ADC" w:rsidP="00083BBE">
      <w:pPr>
        <w:ind w:firstLine="420"/>
        <w:rPr>
          <w:b/>
          <w:bCs/>
        </w:rPr>
      </w:pPr>
    </w:p>
    <w:p w14:paraId="35033F1F" w14:textId="0DC2AB9B" w:rsidR="00485ADC" w:rsidRDefault="00485ADC" w:rsidP="00083BBE">
      <w:pPr>
        <w:ind w:firstLine="420"/>
        <w:rPr>
          <w:b/>
          <w:bCs/>
        </w:rPr>
      </w:pPr>
    </w:p>
    <w:p w14:paraId="003E24EA" w14:textId="77777777" w:rsidR="00420716" w:rsidRDefault="00420716" w:rsidP="00083BBE">
      <w:pPr>
        <w:ind w:firstLine="420"/>
        <w:rPr>
          <w:b/>
          <w:bCs/>
        </w:rPr>
      </w:pPr>
    </w:p>
    <w:p w14:paraId="0CBA6F20" w14:textId="6745CEA7" w:rsidR="00485ADC" w:rsidRDefault="00485ADC" w:rsidP="00083BBE">
      <w:pPr>
        <w:ind w:firstLine="420"/>
        <w:rPr>
          <w:b/>
          <w:bCs/>
        </w:rPr>
      </w:pPr>
    </w:p>
    <w:p w14:paraId="148D1020" w14:textId="2DA38F24" w:rsidR="00485ADC" w:rsidRPr="00E44DB3" w:rsidRDefault="005D1AE7" w:rsidP="00E44DB3">
      <w:pPr>
        <w:pStyle w:val="ac"/>
        <w:spacing w:line="480" w:lineRule="auto"/>
        <w:rPr>
          <w:rFonts w:ascii="Times New Roman" w:hAnsi="Times New Roman" w:cs="Times New Roman"/>
          <w:sz w:val="24"/>
          <w:szCs w:val="24"/>
        </w:rPr>
      </w:pPr>
      <w:r w:rsidRPr="00E44DB3">
        <w:rPr>
          <w:rFonts w:ascii="Times New Roman" w:hAnsi="Times New Roman" w:cs="Times New Roman"/>
          <w:sz w:val="24"/>
          <w:szCs w:val="24"/>
        </w:rPr>
        <w:t xml:space="preserve">Figure </w:t>
      </w:r>
      <w:r w:rsidRPr="00E44DB3">
        <w:rPr>
          <w:rFonts w:ascii="Times New Roman" w:hAnsi="Times New Roman" w:cs="Times New Roman"/>
          <w:sz w:val="24"/>
          <w:szCs w:val="24"/>
        </w:rPr>
        <w:fldChar w:fldCharType="begin"/>
      </w:r>
      <w:r w:rsidRPr="00E44DB3">
        <w:rPr>
          <w:rFonts w:ascii="Times New Roman" w:hAnsi="Times New Roman" w:cs="Times New Roman"/>
          <w:sz w:val="24"/>
          <w:szCs w:val="24"/>
        </w:rPr>
        <w:instrText xml:space="preserve"> SEQ Figure \* ARABIC </w:instrText>
      </w:r>
      <w:r w:rsidRPr="00E44DB3">
        <w:rPr>
          <w:rFonts w:ascii="Times New Roman" w:hAnsi="Times New Roman" w:cs="Times New Roman"/>
          <w:sz w:val="24"/>
          <w:szCs w:val="24"/>
        </w:rPr>
        <w:fldChar w:fldCharType="separate"/>
      </w:r>
      <w:r w:rsidRPr="00E44DB3">
        <w:rPr>
          <w:rFonts w:ascii="Times New Roman" w:hAnsi="Times New Roman" w:cs="Times New Roman"/>
          <w:sz w:val="24"/>
          <w:szCs w:val="24"/>
        </w:rPr>
        <w:t>9</w:t>
      </w:r>
      <w:r w:rsidRPr="00E44DB3">
        <w:rPr>
          <w:rFonts w:ascii="Times New Roman" w:hAnsi="Times New Roman" w:cs="Times New Roman"/>
          <w:sz w:val="24"/>
          <w:szCs w:val="24"/>
        </w:rPr>
        <w:fldChar w:fldCharType="end"/>
      </w:r>
      <w:r w:rsidRPr="00E44DB3">
        <w:rPr>
          <w:rFonts w:ascii="Times New Roman" w:hAnsi="Times New Roman" w:cs="Times New Roman"/>
          <w:sz w:val="24"/>
          <w:szCs w:val="24"/>
        </w:rPr>
        <w:t xml:space="preserve"> </w:t>
      </w:r>
      <w:r w:rsidR="00485ADC" w:rsidRPr="00E44DB3">
        <w:rPr>
          <w:rFonts w:ascii="Times New Roman" w:hAnsi="Times New Roman" w:cs="Times New Roman"/>
          <w:sz w:val="24"/>
          <w:szCs w:val="24"/>
        </w:rPr>
        <w:t>The organizational structure of Softbank Group in 2019</w:t>
      </w:r>
    </w:p>
    <w:p w14:paraId="24EDBE78" w14:textId="77777777" w:rsidR="00083BBE" w:rsidRPr="002C4CB3" w:rsidRDefault="00083BBE" w:rsidP="00083BBE">
      <w:r w:rsidRPr="002C4CB3">
        <w:rPr>
          <w:noProof/>
        </w:rPr>
        <w:drawing>
          <wp:inline distT="0" distB="0" distL="0" distR="0" wp14:anchorId="49FC290A" wp14:editId="3DD1D405">
            <wp:extent cx="4902076" cy="7735554"/>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37823" cy="7791963"/>
                    </a:xfrm>
                    <a:prstGeom prst="rect">
                      <a:avLst/>
                    </a:prstGeom>
                    <a:noFill/>
                    <a:ln>
                      <a:noFill/>
                    </a:ln>
                  </pic:spPr>
                </pic:pic>
              </a:graphicData>
            </a:graphic>
          </wp:inline>
        </w:drawing>
      </w:r>
    </w:p>
    <w:p w14:paraId="6DEAFA13" w14:textId="472B88A9" w:rsidR="00E73C94" w:rsidRPr="00195114" w:rsidRDefault="00362153" w:rsidP="00195114">
      <w:pPr>
        <w:spacing w:afterLines="50" w:after="156"/>
        <w:jc w:val="left"/>
        <w:rPr>
          <w:rFonts w:ascii="Times New Roman" w:hAnsi="Times New Roman" w:cs="Times New Roman"/>
          <w:szCs w:val="21"/>
        </w:rPr>
      </w:pPr>
      <w:r w:rsidRPr="00E44DB3">
        <w:rPr>
          <w:rFonts w:ascii="Times New Roman" w:hAnsi="Times New Roman" w:cs="Times New Roman"/>
          <w:szCs w:val="21"/>
        </w:rPr>
        <w:t xml:space="preserve">Source: </w:t>
      </w:r>
      <w:bookmarkStart w:id="23" w:name="_Hlk18848282"/>
      <w:r w:rsidR="00F10533" w:rsidRPr="00E44DB3">
        <w:rPr>
          <w:rFonts w:ascii="Times New Roman" w:hAnsi="Times New Roman" w:cs="Times New Roman"/>
          <w:szCs w:val="21"/>
        </w:rPr>
        <w:t>(</w:t>
      </w:r>
      <w:r w:rsidR="00083BBE" w:rsidRPr="00E44DB3">
        <w:rPr>
          <w:rFonts w:ascii="Times New Roman" w:hAnsi="Times New Roman" w:cs="Times New Roman"/>
          <w:szCs w:val="21"/>
        </w:rPr>
        <w:t>Softbank group</w:t>
      </w:r>
      <w:r w:rsidR="00F10533" w:rsidRPr="00E44DB3">
        <w:rPr>
          <w:rFonts w:ascii="Times New Roman" w:hAnsi="Times New Roman" w:cs="Times New Roman"/>
          <w:szCs w:val="21"/>
        </w:rPr>
        <w:t>,</w:t>
      </w:r>
      <w:r w:rsidR="00083BBE" w:rsidRPr="00E44DB3">
        <w:rPr>
          <w:rFonts w:ascii="Times New Roman" w:hAnsi="Times New Roman" w:cs="Times New Roman"/>
          <w:szCs w:val="21"/>
        </w:rPr>
        <w:t xml:space="preserve"> 2019)</w:t>
      </w:r>
      <w:r w:rsidR="00F10533" w:rsidRPr="00E44DB3">
        <w:rPr>
          <w:rFonts w:ascii="Times New Roman" w:hAnsi="Times New Roman" w:cs="Times New Roman"/>
          <w:szCs w:val="21"/>
        </w:rPr>
        <w:t xml:space="preserve"> </w:t>
      </w:r>
      <w:bookmarkEnd w:id="23"/>
    </w:p>
    <w:sectPr w:rsidR="00E73C94" w:rsidRPr="001951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AE76E5" w14:textId="77777777" w:rsidR="00715620" w:rsidRDefault="00715620" w:rsidP="00BB0A40">
      <w:r>
        <w:separator/>
      </w:r>
    </w:p>
  </w:endnote>
  <w:endnote w:type="continuationSeparator" w:id="0">
    <w:p w14:paraId="792C4CBC" w14:textId="77777777" w:rsidR="00715620" w:rsidRDefault="00715620" w:rsidP="00BB0A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E2844" w14:textId="77777777" w:rsidR="00715620" w:rsidRDefault="00715620" w:rsidP="00BB0A40">
      <w:r>
        <w:separator/>
      </w:r>
    </w:p>
  </w:footnote>
  <w:footnote w:type="continuationSeparator" w:id="0">
    <w:p w14:paraId="7A3D18F1" w14:textId="77777777" w:rsidR="00715620" w:rsidRDefault="00715620" w:rsidP="00BB0A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A3BAC"/>
    <w:multiLevelType w:val="multilevel"/>
    <w:tmpl w:val="D53E2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365DAD"/>
    <w:multiLevelType w:val="multilevel"/>
    <w:tmpl w:val="0D18A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C00BAB"/>
    <w:multiLevelType w:val="multilevel"/>
    <w:tmpl w:val="AA2E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92F1F"/>
    <w:multiLevelType w:val="multilevel"/>
    <w:tmpl w:val="0F081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9F571A"/>
    <w:multiLevelType w:val="multilevel"/>
    <w:tmpl w:val="87C4D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050D9A"/>
    <w:multiLevelType w:val="hybridMultilevel"/>
    <w:tmpl w:val="06BA8788"/>
    <w:lvl w:ilvl="0" w:tplc="0278F866">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6" w15:restartNumberingAfterBreak="0">
    <w:nsid w:val="47D27761"/>
    <w:multiLevelType w:val="multilevel"/>
    <w:tmpl w:val="203AB0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02332E"/>
    <w:multiLevelType w:val="multilevel"/>
    <w:tmpl w:val="3716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837848"/>
    <w:multiLevelType w:val="multilevel"/>
    <w:tmpl w:val="59301F48"/>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9" w15:restartNumberingAfterBreak="0">
    <w:nsid w:val="6AB02FAE"/>
    <w:multiLevelType w:val="multilevel"/>
    <w:tmpl w:val="CDF25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816DA4"/>
    <w:multiLevelType w:val="hybridMultilevel"/>
    <w:tmpl w:val="AC8E4530"/>
    <w:lvl w:ilvl="0" w:tplc="6F826C5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8"/>
  </w:num>
  <w:num w:numId="2">
    <w:abstractNumId w:val="4"/>
  </w:num>
  <w:num w:numId="3">
    <w:abstractNumId w:val="10"/>
  </w:num>
  <w:num w:numId="4">
    <w:abstractNumId w:val="6"/>
  </w:num>
  <w:num w:numId="5">
    <w:abstractNumId w:val="2"/>
  </w:num>
  <w:num w:numId="6">
    <w:abstractNumId w:val="9"/>
  </w:num>
  <w:num w:numId="7">
    <w:abstractNumId w:val="1"/>
  </w:num>
  <w:num w:numId="8">
    <w:abstractNumId w:val="7"/>
  </w:num>
  <w:num w:numId="9">
    <w:abstractNumId w:val="5"/>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8D7"/>
    <w:rsid w:val="00002657"/>
    <w:rsid w:val="00003627"/>
    <w:rsid w:val="00003B7E"/>
    <w:rsid w:val="00003BAB"/>
    <w:rsid w:val="00003F8D"/>
    <w:rsid w:val="00004613"/>
    <w:rsid w:val="00006093"/>
    <w:rsid w:val="00007A2B"/>
    <w:rsid w:val="0001002D"/>
    <w:rsid w:val="00011C65"/>
    <w:rsid w:val="00012C8F"/>
    <w:rsid w:val="000145BC"/>
    <w:rsid w:val="00015CAF"/>
    <w:rsid w:val="00015D44"/>
    <w:rsid w:val="0001671B"/>
    <w:rsid w:val="000200EF"/>
    <w:rsid w:val="00021BE8"/>
    <w:rsid w:val="00022A4C"/>
    <w:rsid w:val="0002383A"/>
    <w:rsid w:val="000240B8"/>
    <w:rsid w:val="00025E81"/>
    <w:rsid w:val="00026232"/>
    <w:rsid w:val="00026B21"/>
    <w:rsid w:val="0002726B"/>
    <w:rsid w:val="0002738C"/>
    <w:rsid w:val="0003064B"/>
    <w:rsid w:val="00030F12"/>
    <w:rsid w:val="00031B7C"/>
    <w:rsid w:val="00032DB3"/>
    <w:rsid w:val="0003308B"/>
    <w:rsid w:val="000338B5"/>
    <w:rsid w:val="00034E28"/>
    <w:rsid w:val="00036A46"/>
    <w:rsid w:val="00037E46"/>
    <w:rsid w:val="00040452"/>
    <w:rsid w:val="00044174"/>
    <w:rsid w:val="0004512B"/>
    <w:rsid w:val="000456BF"/>
    <w:rsid w:val="00045712"/>
    <w:rsid w:val="00045759"/>
    <w:rsid w:val="00047595"/>
    <w:rsid w:val="00050E0D"/>
    <w:rsid w:val="00051C45"/>
    <w:rsid w:val="000521CD"/>
    <w:rsid w:val="000529CF"/>
    <w:rsid w:val="00052E8F"/>
    <w:rsid w:val="000576F8"/>
    <w:rsid w:val="00060804"/>
    <w:rsid w:val="000615BB"/>
    <w:rsid w:val="000625AA"/>
    <w:rsid w:val="000633FB"/>
    <w:rsid w:val="00063E37"/>
    <w:rsid w:val="000646DD"/>
    <w:rsid w:val="0006663A"/>
    <w:rsid w:val="00070248"/>
    <w:rsid w:val="00071655"/>
    <w:rsid w:val="000732C4"/>
    <w:rsid w:val="00073775"/>
    <w:rsid w:val="00076C17"/>
    <w:rsid w:val="000806FE"/>
    <w:rsid w:val="00080B97"/>
    <w:rsid w:val="00081E7B"/>
    <w:rsid w:val="0008203E"/>
    <w:rsid w:val="0008358F"/>
    <w:rsid w:val="00083BBE"/>
    <w:rsid w:val="00083E4B"/>
    <w:rsid w:val="00084C0A"/>
    <w:rsid w:val="00084EEA"/>
    <w:rsid w:val="000850A6"/>
    <w:rsid w:val="000850CD"/>
    <w:rsid w:val="00087019"/>
    <w:rsid w:val="0008717B"/>
    <w:rsid w:val="0009068B"/>
    <w:rsid w:val="00091DD1"/>
    <w:rsid w:val="000926E5"/>
    <w:rsid w:val="00094C65"/>
    <w:rsid w:val="00094E4A"/>
    <w:rsid w:val="00094EC2"/>
    <w:rsid w:val="0009595B"/>
    <w:rsid w:val="00095A99"/>
    <w:rsid w:val="0009716E"/>
    <w:rsid w:val="000974D8"/>
    <w:rsid w:val="000975FA"/>
    <w:rsid w:val="00097B8E"/>
    <w:rsid w:val="000A00E5"/>
    <w:rsid w:val="000A056B"/>
    <w:rsid w:val="000A058B"/>
    <w:rsid w:val="000A09E1"/>
    <w:rsid w:val="000A41B3"/>
    <w:rsid w:val="000A63A3"/>
    <w:rsid w:val="000A6BFC"/>
    <w:rsid w:val="000A7EDE"/>
    <w:rsid w:val="000B071A"/>
    <w:rsid w:val="000B12F3"/>
    <w:rsid w:val="000B1A5F"/>
    <w:rsid w:val="000B1AF0"/>
    <w:rsid w:val="000B2466"/>
    <w:rsid w:val="000B323C"/>
    <w:rsid w:val="000B4E39"/>
    <w:rsid w:val="000B53AB"/>
    <w:rsid w:val="000B6224"/>
    <w:rsid w:val="000B73E1"/>
    <w:rsid w:val="000B7AD8"/>
    <w:rsid w:val="000B7D03"/>
    <w:rsid w:val="000C2F60"/>
    <w:rsid w:val="000C355E"/>
    <w:rsid w:val="000C3993"/>
    <w:rsid w:val="000C5345"/>
    <w:rsid w:val="000C5CC8"/>
    <w:rsid w:val="000C65D7"/>
    <w:rsid w:val="000C73A7"/>
    <w:rsid w:val="000C73C2"/>
    <w:rsid w:val="000C748B"/>
    <w:rsid w:val="000C74E8"/>
    <w:rsid w:val="000D066B"/>
    <w:rsid w:val="000D12FC"/>
    <w:rsid w:val="000D4C12"/>
    <w:rsid w:val="000D4FFD"/>
    <w:rsid w:val="000D6748"/>
    <w:rsid w:val="000D7A21"/>
    <w:rsid w:val="000D7B7B"/>
    <w:rsid w:val="000E0132"/>
    <w:rsid w:val="000E0B18"/>
    <w:rsid w:val="000E1831"/>
    <w:rsid w:val="000E3420"/>
    <w:rsid w:val="000E452A"/>
    <w:rsid w:val="000E4A92"/>
    <w:rsid w:val="000E5498"/>
    <w:rsid w:val="000E54EB"/>
    <w:rsid w:val="000E59D2"/>
    <w:rsid w:val="000E59FF"/>
    <w:rsid w:val="000E5AD1"/>
    <w:rsid w:val="000E723C"/>
    <w:rsid w:val="000E7974"/>
    <w:rsid w:val="000E7AE8"/>
    <w:rsid w:val="000E7CE1"/>
    <w:rsid w:val="000F0173"/>
    <w:rsid w:val="000F16E5"/>
    <w:rsid w:val="000F3627"/>
    <w:rsid w:val="000F41B8"/>
    <w:rsid w:val="000F497F"/>
    <w:rsid w:val="000F498F"/>
    <w:rsid w:val="000F4A2E"/>
    <w:rsid w:val="000F57D5"/>
    <w:rsid w:val="000F7640"/>
    <w:rsid w:val="000F7D09"/>
    <w:rsid w:val="001012C3"/>
    <w:rsid w:val="00102397"/>
    <w:rsid w:val="00102BE6"/>
    <w:rsid w:val="00102DF9"/>
    <w:rsid w:val="00102E26"/>
    <w:rsid w:val="00103555"/>
    <w:rsid w:val="001038B8"/>
    <w:rsid w:val="00103C0A"/>
    <w:rsid w:val="00105979"/>
    <w:rsid w:val="00106970"/>
    <w:rsid w:val="00107380"/>
    <w:rsid w:val="00107B7D"/>
    <w:rsid w:val="00110292"/>
    <w:rsid w:val="00110521"/>
    <w:rsid w:val="00111058"/>
    <w:rsid w:val="0011153E"/>
    <w:rsid w:val="00112579"/>
    <w:rsid w:val="00114B7C"/>
    <w:rsid w:val="001156AF"/>
    <w:rsid w:val="00115738"/>
    <w:rsid w:val="001164C2"/>
    <w:rsid w:val="001178B3"/>
    <w:rsid w:val="00117CEE"/>
    <w:rsid w:val="00117E16"/>
    <w:rsid w:val="001226E6"/>
    <w:rsid w:val="0012463A"/>
    <w:rsid w:val="001258D2"/>
    <w:rsid w:val="00126919"/>
    <w:rsid w:val="00126970"/>
    <w:rsid w:val="00126A5B"/>
    <w:rsid w:val="00131960"/>
    <w:rsid w:val="0013323A"/>
    <w:rsid w:val="001332A2"/>
    <w:rsid w:val="00133EA2"/>
    <w:rsid w:val="00134901"/>
    <w:rsid w:val="00135542"/>
    <w:rsid w:val="00135863"/>
    <w:rsid w:val="00135B50"/>
    <w:rsid w:val="00135C20"/>
    <w:rsid w:val="001369D5"/>
    <w:rsid w:val="001369E7"/>
    <w:rsid w:val="00136C0D"/>
    <w:rsid w:val="001377BC"/>
    <w:rsid w:val="001420D9"/>
    <w:rsid w:val="001428B9"/>
    <w:rsid w:val="00146F70"/>
    <w:rsid w:val="0014747C"/>
    <w:rsid w:val="00147B31"/>
    <w:rsid w:val="00147B86"/>
    <w:rsid w:val="00151CD5"/>
    <w:rsid w:val="00152EE1"/>
    <w:rsid w:val="001533C5"/>
    <w:rsid w:val="001534F6"/>
    <w:rsid w:val="00153F5E"/>
    <w:rsid w:val="00154DF5"/>
    <w:rsid w:val="00155A68"/>
    <w:rsid w:val="0015680B"/>
    <w:rsid w:val="00156A0C"/>
    <w:rsid w:val="00156F36"/>
    <w:rsid w:val="00156F5F"/>
    <w:rsid w:val="001600E2"/>
    <w:rsid w:val="00161DB1"/>
    <w:rsid w:val="00162704"/>
    <w:rsid w:val="0016462B"/>
    <w:rsid w:val="001708F7"/>
    <w:rsid w:val="0017232E"/>
    <w:rsid w:val="00172A79"/>
    <w:rsid w:val="00174E48"/>
    <w:rsid w:val="001771AE"/>
    <w:rsid w:val="001801BF"/>
    <w:rsid w:val="00180DA2"/>
    <w:rsid w:val="0018153F"/>
    <w:rsid w:val="001820DB"/>
    <w:rsid w:val="001823E4"/>
    <w:rsid w:val="001826D5"/>
    <w:rsid w:val="001837B5"/>
    <w:rsid w:val="00183E77"/>
    <w:rsid w:val="0018420F"/>
    <w:rsid w:val="001861A1"/>
    <w:rsid w:val="001867E6"/>
    <w:rsid w:val="00187781"/>
    <w:rsid w:val="00190E7B"/>
    <w:rsid w:val="001917CF"/>
    <w:rsid w:val="0019191C"/>
    <w:rsid w:val="00191D3D"/>
    <w:rsid w:val="00192D5F"/>
    <w:rsid w:val="00193DD9"/>
    <w:rsid w:val="001941F0"/>
    <w:rsid w:val="0019442B"/>
    <w:rsid w:val="00194855"/>
    <w:rsid w:val="00194E2D"/>
    <w:rsid w:val="00195114"/>
    <w:rsid w:val="001956A8"/>
    <w:rsid w:val="0019599B"/>
    <w:rsid w:val="00195A22"/>
    <w:rsid w:val="00197FD0"/>
    <w:rsid w:val="001A0118"/>
    <w:rsid w:val="001A13AA"/>
    <w:rsid w:val="001A13E9"/>
    <w:rsid w:val="001A3A5B"/>
    <w:rsid w:val="001A4856"/>
    <w:rsid w:val="001A5069"/>
    <w:rsid w:val="001A55AD"/>
    <w:rsid w:val="001A65C5"/>
    <w:rsid w:val="001A6C2C"/>
    <w:rsid w:val="001A7F95"/>
    <w:rsid w:val="001B01BD"/>
    <w:rsid w:val="001B0467"/>
    <w:rsid w:val="001B09AD"/>
    <w:rsid w:val="001B09EF"/>
    <w:rsid w:val="001B0F2C"/>
    <w:rsid w:val="001B3E9B"/>
    <w:rsid w:val="001B40C4"/>
    <w:rsid w:val="001B6139"/>
    <w:rsid w:val="001B73E9"/>
    <w:rsid w:val="001C11AE"/>
    <w:rsid w:val="001C124F"/>
    <w:rsid w:val="001C267C"/>
    <w:rsid w:val="001C2721"/>
    <w:rsid w:val="001C3EEB"/>
    <w:rsid w:val="001C3F4E"/>
    <w:rsid w:val="001C4560"/>
    <w:rsid w:val="001C69E5"/>
    <w:rsid w:val="001C7129"/>
    <w:rsid w:val="001C76DC"/>
    <w:rsid w:val="001C7CB5"/>
    <w:rsid w:val="001D0EEE"/>
    <w:rsid w:val="001D141A"/>
    <w:rsid w:val="001D290F"/>
    <w:rsid w:val="001D3C1C"/>
    <w:rsid w:val="001D4069"/>
    <w:rsid w:val="001D49B0"/>
    <w:rsid w:val="001D6E82"/>
    <w:rsid w:val="001D722D"/>
    <w:rsid w:val="001D7339"/>
    <w:rsid w:val="001E0447"/>
    <w:rsid w:val="001E0623"/>
    <w:rsid w:val="001E394E"/>
    <w:rsid w:val="001E3A0A"/>
    <w:rsid w:val="001E46F1"/>
    <w:rsid w:val="001E59B7"/>
    <w:rsid w:val="001E5D2C"/>
    <w:rsid w:val="001E5E34"/>
    <w:rsid w:val="001E604D"/>
    <w:rsid w:val="001E63B0"/>
    <w:rsid w:val="001E6743"/>
    <w:rsid w:val="001E71A9"/>
    <w:rsid w:val="001E7551"/>
    <w:rsid w:val="001E76D3"/>
    <w:rsid w:val="001F0555"/>
    <w:rsid w:val="001F1C53"/>
    <w:rsid w:val="001F3277"/>
    <w:rsid w:val="001F5569"/>
    <w:rsid w:val="001F5EC3"/>
    <w:rsid w:val="002005EF"/>
    <w:rsid w:val="00201358"/>
    <w:rsid w:val="002044BD"/>
    <w:rsid w:val="00204600"/>
    <w:rsid w:val="00204AB3"/>
    <w:rsid w:val="00205459"/>
    <w:rsid w:val="002059F9"/>
    <w:rsid w:val="00206DBD"/>
    <w:rsid w:val="00211519"/>
    <w:rsid w:val="00211726"/>
    <w:rsid w:val="00211B06"/>
    <w:rsid w:val="00211DA1"/>
    <w:rsid w:val="0021235E"/>
    <w:rsid w:val="00212551"/>
    <w:rsid w:val="002125C8"/>
    <w:rsid w:val="00214772"/>
    <w:rsid w:val="00214DA6"/>
    <w:rsid w:val="00215416"/>
    <w:rsid w:val="00215537"/>
    <w:rsid w:val="002159AA"/>
    <w:rsid w:val="00216D68"/>
    <w:rsid w:val="002178E2"/>
    <w:rsid w:val="00217ABA"/>
    <w:rsid w:val="002201BC"/>
    <w:rsid w:val="00220506"/>
    <w:rsid w:val="0022180D"/>
    <w:rsid w:val="00222A28"/>
    <w:rsid w:val="00222D06"/>
    <w:rsid w:val="0022315D"/>
    <w:rsid w:val="0022353C"/>
    <w:rsid w:val="00223C43"/>
    <w:rsid w:val="00225542"/>
    <w:rsid w:val="00226C23"/>
    <w:rsid w:val="0022752C"/>
    <w:rsid w:val="002277E0"/>
    <w:rsid w:val="00227CC2"/>
    <w:rsid w:val="00230270"/>
    <w:rsid w:val="002364CF"/>
    <w:rsid w:val="00236F71"/>
    <w:rsid w:val="00237977"/>
    <w:rsid w:val="00237ED3"/>
    <w:rsid w:val="002402F2"/>
    <w:rsid w:val="0024142B"/>
    <w:rsid w:val="00242AB8"/>
    <w:rsid w:val="002437CD"/>
    <w:rsid w:val="00243BA4"/>
    <w:rsid w:val="002440EC"/>
    <w:rsid w:val="002449DA"/>
    <w:rsid w:val="00244B2D"/>
    <w:rsid w:val="00244DEA"/>
    <w:rsid w:val="002456BF"/>
    <w:rsid w:val="0024621D"/>
    <w:rsid w:val="00246965"/>
    <w:rsid w:val="0024721E"/>
    <w:rsid w:val="0024756F"/>
    <w:rsid w:val="00247813"/>
    <w:rsid w:val="00247936"/>
    <w:rsid w:val="00247E94"/>
    <w:rsid w:val="00253109"/>
    <w:rsid w:val="00254589"/>
    <w:rsid w:val="00254898"/>
    <w:rsid w:val="00255043"/>
    <w:rsid w:val="0025537F"/>
    <w:rsid w:val="002561FE"/>
    <w:rsid w:val="00260F7C"/>
    <w:rsid w:val="00261452"/>
    <w:rsid w:val="002621A2"/>
    <w:rsid w:val="002633E5"/>
    <w:rsid w:val="0026387B"/>
    <w:rsid w:val="00263FE1"/>
    <w:rsid w:val="00264706"/>
    <w:rsid w:val="00265B35"/>
    <w:rsid w:val="00265CC5"/>
    <w:rsid w:val="002662F7"/>
    <w:rsid w:val="00266A43"/>
    <w:rsid w:val="00267F98"/>
    <w:rsid w:val="00270B37"/>
    <w:rsid w:val="002713F0"/>
    <w:rsid w:val="00273598"/>
    <w:rsid w:val="00274B5A"/>
    <w:rsid w:val="00274EE2"/>
    <w:rsid w:val="002752B9"/>
    <w:rsid w:val="002762D6"/>
    <w:rsid w:val="00276659"/>
    <w:rsid w:val="00276B60"/>
    <w:rsid w:val="00277180"/>
    <w:rsid w:val="0027732B"/>
    <w:rsid w:val="00277715"/>
    <w:rsid w:val="00277B5D"/>
    <w:rsid w:val="00280764"/>
    <w:rsid w:val="00282570"/>
    <w:rsid w:val="00282A0D"/>
    <w:rsid w:val="00284E98"/>
    <w:rsid w:val="00284FCA"/>
    <w:rsid w:val="0028594D"/>
    <w:rsid w:val="00286F5A"/>
    <w:rsid w:val="00287556"/>
    <w:rsid w:val="00287E6B"/>
    <w:rsid w:val="0029050B"/>
    <w:rsid w:val="0029179E"/>
    <w:rsid w:val="0029329B"/>
    <w:rsid w:val="002937CC"/>
    <w:rsid w:val="00295644"/>
    <w:rsid w:val="00296097"/>
    <w:rsid w:val="00297207"/>
    <w:rsid w:val="00297938"/>
    <w:rsid w:val="002A05FE"/>
    <w:rsid w:val="002A288B"/>
    <w:rsid w:val="002A29D6"/>
    <w:rsid w:val="002A2BCC"/>
    <w:rsid w:val="002A30AD"/>
    <w:rsid w:val="002A4902"/>
    <w:rsid w:val="002A675C"/>
    <w:rsid w:val="002A6F4A"/>
    <w:rsid w:val="002A77AE"/>
    <w:rsid w:val="002B033A"/>
    <w:rsid w:val="002B1208"/>
    <w:rsid w:val="002B2114"/>
    <w:rsid w:val="002B2270"/>
    <w:rsid w:val="002B2467"/>
    <w:rsid w:val="002B3067"/>
    <w:rsid w:val="002B3074"/>
    <w:rsid w:val="002B311D"/>
    <w:rsid w:val="002B4BE6"/>
    <w:rsid w:val="002B5193"/>
    <w:rsid w:val="002C124F"/>
    <w:rsid w:val="002C13C7"/>
    <w:rsid w:val="002C17E6"/>
    <w:rsid w:val="002C1F26"/>
    <w:rsid w:val="002C2489"/>
    <w:rsid w:val="002C2E72"/>
    <w:rsid w:val="002C4156"/>
    <w:rsid w:val="002C4173"/>
    <w:rsid w:val="002C44ED"/>
    <w:rsid w:val="002C44FA"/>
    <w:rsid w:val="002C4CB3"/>
    <w:rsid w:val="002D23F1"/>
    <w:rsid w:val="002D2D7D"/>
    <w:rsid w:val="002D310B"/>
    <w:rsid w:val="002D32F5"/>
    <w:rsid w:val="002D5325"/>
    <w:rsid w:val="002D6E30"/>
    <w:rsid w:val="002E01A4"/>
    <w:rsid w:val="002E0381"/>
    <w:rsid w:val="002E082A"/>
    <w:rsid w:val="002E11DF"/>
    <w:rsid w:val="002E151D"/>
    <w:rsid w:val="002E1DF2"/>
    <w:rsid w:val="002E1E41"/>
    <w:rsid w:val="002E32D7"/>
    <w:rsid w:val="002E477E"/>
    <w:rsid w:val="002E48FA"/>
    <w:rsid w:val="002E5FCF"/>
    <w:rsid w:val="002E66C3"/>
    <w:rsid w:val="002E7D7C"/>
    <w:rsid w:val="002F1197"/>
    <w:rsid w:val="002F47CF"/>
    <w:rsid w:val="002F592C"/>
    <w:rsid w:val="002F6875"/>
    <w:rsid w:val="002F7828"/>
    <w:rsid w:val="002F79D6"/>
    <w:rsid w:val="00300440"/>
    <w:rsid w:val="00301058"/>
    <w:rsid w:val="003019CE"/>
    <w:rsid w:val="003021F4"/>
    <w:rsid w:val="003024EE"/>
    <w:rsid w:val="00302BFF"/>
    <w:rsid w:val="00303856"/>
    <w:rsid w:val="00305BF0"/>
    <w:rsid w:val="0030657B"/>
    <w:rsid w:val="00306969"/>
    <w:rsid w:val="0030712E"/>
    <w:rsid w:val="003077A1"/>
    <w:rsid w:val="00310BAD"/>
    <w:rsid w:val="003128A0"/>
    <w:rsid w:val="003137A3"/>
    <w:rsid w:val="00314846"/>
    <w:rsid w:val="00315942"/>
    <w:rsid w:val="00315EEF"/>
    <w:rsid w:val="003160C6"/>
    <w:rsid w:val="00317BCA"/>
    <w:rsid w:val="00317D9F"/>
    <w:rsid w:val="0032057B"/>
    <w:rsid w:val="00321983"/>
    <w:rsid w:val="003232F1"/>
    <w:rsid w:val="00325830"/>
    <w:rsid w:val="00326529"/>
    <w:rsid w:val="00326A4B"/>
    <w:rsid w:val="00330246"/>
    <w:rsid w:val="00332236"/>
    <w:rsid w:val="00332F0D"/>
    <w:rsid w:val="003332D7"/>
    <w:rsid w:val="003338EF"/>
    <w:rsid w:val="00333CF1"/>
    <w:rsid w:val="00334174"/>
    <w:rsid w:val="003364CE"/>
    <w:rsid w:val="00336BAD"/>
    <w:rsid w:val="0034030C"/>
    <w:rsid w:val="00340536"/>
    <w:rsid w:val="003423C0"/>
    <w:rsid w:val="00343888"/>
    <w:rsid w:val="003455D9"/>
    <w:rsid w:val="00346025"/>
    <w:rsid w:val="00346103"/>
    <w:rsid w:val="0034732F"/>
    <w:rsid w:val="0034757C"/>
    <w:rsid w:val="00350353"/>
    <w:rsid w:val="00351A64"/>
    <w:rsid w:val="003526C0"/>
    <w:rsid w:val="00352734"/>
    <w:rsid w:val="003532D5"/>
    <w:rsid w:val="00353A43"/>
    <w:rsid w:val="00354ABF"/>
    <w:rsid w:val="0035547E"/>
    <w:rsid w:val="00356722"/>
    <w:rsid w:val="003578DD"/>
    <w:rsid w:val="00361AA5"/>
    <w:rsid w:val="00362034"/>
    <w:rsid w:val="00362144"/>
    <w:rsid w:val="00362153"/>
    <w:rsid w:val="00362272"/>
    <w:rsid w:val="00362A87"/>
    <w:rsid w:val="00363989"/>
    <w:rsid w:val="00363EEA"/>
    <w:rsid w:val="003648DE"/>
    <w:rsid w:val="003668B6"/>
    <w:rsid w:val="00367B2A"/>
    <w:rsid w:val="0037000C"/>
    <w:rsid w:val="003702F4"/>
    <w:rsid w:val="003714F5"/>
    <w:rsid w:val="0037155E"/>
    <w:rsid w:val="00371B02"/>
    <w:rsid w:val="00371DCA"/>
    <w:rsid w:val="0037256B"/>
    <w:rsid w:val="00373283"/>
    <w:rsid w:val="00374FC6"/>
    <w:rsid w:val="003751F8"/>
    <w:rsid w:val="0037536D"/>
    <w:rsid w:val="00376B78"/>
    <w:rsid w:val="00380A09"/>
    <w:rsid w:val="00380CA5"/>
    <w:rsid w:val="003816D8"/>
    <w:rsid w:val="003816EC"/>
    <w:rsid w:val="0038188A"/>
    <w:rsid w:val="00381DA6"/>
    <w:rsid w:val="00381F1E"/>
    <w:rsid w:val="0038206F"/>
    <w:rsid w:val="003820E3"/>
    <w:rsid w:val="003821FB"/>
    <w:rsid w:val="0038249D"/>
    <w:rsid w:val="00382957"/>
    <w:rsid w:val="00382A84"/>
    <w:rsid w:val="00382C3A"/>
    <w:rsid w:val="00383551"/>
    <w:rsid w:val="00383B83"/>
    <w:rsid w:val="00383CC0"/>
    <w:rsid w:val="00384332"/>
    <w:rsid w:val="00384DA7"/>
    <w:rsid w:val="003907B7"/>
    <w:rsid w:val="00390876"/>
    <w:rsid w:val="00391D89"/>
    <w:rsid w:val="003962C6"/>
    <w:rsid w:val="003978ED"/>
    <w:rsid w:val="00397B75"/>
    <w:rsid w:val="003A0500"/>
    <w:rsid w:val="003A07F5"/>
    <w:rsid w:val="003A2C9C"/>
    <w:rsid w:val="003A3BFD"/>
    <w:rsid w:val="003A46D8"/>
    <w:rsid w:val="003A5B42"/>
    <w:rsid w:val="003A5EB5"/>
    <w:rsid w:val="003A5F77"/>
    <w:rsid w:val="003A6021"/>
    <w:rsid w:val="003A6AFE"/>
    <w:rsid w:val="003B026E"/>
    <w:rsid w:val="003B178A"/>
    <w:rsid w:val="003B23B7"/>
    <w:rsid w:val="003B2B90"/>
    <w:rsid w:val="003B45A9"/>
    <w:rsid w:val="003B48E4"/>
    <w:rsid w:val="003B6496"/>
    <w:rsid w:val="003B6C02"/>
    <w:rsid w:val="003B71F6"/>
    <w:rsid w:val="003B78A3"/>
    <w:rsid w:val="003C1064"/>
    <w:rsid w:val="003C18C7"/>
    <w:rsid w:val="003C216F"/>
    <w:rsid w:val="003C279F"/>
    <w:rsid w:val="003C46A4"/>
    <w:rsid w:val="003C4D2A"/>
    <w:rsid w:val="003C52E5"/>
    <w:rsid w:val="003C5804"/>
    <w:rsid w:val="003C66A8"/>
    <w:rsid w:val="003C66DF"/>
    <w:rsid w:val="003C70D7"/>
    <w:rsid w:val="003C7776"/>
    <w:rsid w:val="003C7AAC"/>
    <w:rsid w:val="003D2515"/>
    <w:rsid w:val="003D38B4"/>
    <w:rsid w:val="003D39EA"/>
    <w:rsid w:val="003D3B63"/>
    <w:rsid w:val="003D3E69"/>
    <w:rsid w:val="003D45B5"/>
    <w:rsid w:val="003D4D2B"/>
    <w:rsid w:val="003D5101"/>
    <w:rsid w:val="003D511E"/>
    <w:rsid w:val="003D5208"/>
    <w:rsid w:val="003D56F0"/>
    <w:rsid w:val="003D59EA"/>
    <w:rsid w:val="003D5CFE"/>
    <w:rsid w:val="003D5D0A"/>
    <w:rsid w:val="003D79EC"/>
    <w:rsid w:val="003E33F3"/>
    <w:rsid w:val="003E39AE"/>
    <w:rsid w:val="003E61A0"/>
    <w:rsid w:val="003E677D"/>
    <w:rsid w:val="003E6D1A"/>
    <w:rsid w:val="003E7687"/>
    <w:rsid w:val="003F04F3"/>
    <w:rsid w:val="003F0544"/>
    <w:rsid w:val="003F1E89"/>
    <w:rsid w:val="003F2F7D"/>
    <w:rsid w:val="003F3641"/>
    <w:rsid w:val="003F519D"/>
    <w:rsid w:val="003F7577"/>
    <w:rsid w:val="003F7589"/>
    <w:rsid w:val="003F7670"/>
    <w:rsid w:val="003F7865"/>
    <w:rsid w:val="003F7BC6"/>
    <w:rsid w:val="0040102B"/>
    <w:rsid w:val="00401F74"/>
    <w:rsid w:val="004032DD"/>
    <w:rsid w:val="00403745"/>
    <w:rsid w:val="00403E39"/>
    <w:rsid w:val="00403F2A"/>
    <w:rsid w:val="00404456"/>
    <w:rsid w:val="00404F97"/>
    <w:rsid w:val="00405F4E"/>
    <w:rsid w:val="00411180"/>
    <w:rsid w:val="00411DD7"/>
    <w:rsid w:val="004123EC"/>
    <w:rsid w:val="00413CCC"/>
    <w:rsid w:val="00415632"/>
    <w:rsid w:val="004157B7"/>
    <w:rsid w:val="00417DFF"/>
    <w:rsid w:val="00420716"/>
    <w:rsid w:val="00421441"/>
    <w:rsid w:val="004226AE"/>
    <w:rsid w:val="00422BA0"/>
    <w:rsid w:val="00425380"/>
    <w:rsid w:val="004257EE"/>
    <w:rsid w:val="0042757E"/>
    <w:rsid w:val="004319AE"/>
    <w:rsid w:val="0043292C"/>
    <w:rsid w:val="00433852"/>
    <w:rsid w:val="00433FC1"/>
    <w:rsid w:val="00434CD7"/>
    <w:rsid w:val="00434D29"/>
    <w:rsid w:val="00436642"/>
    <w:rsid w:val="0043667E"/>
    <w:rsid w:val="0043697E"/>
    <w:rsid w:val="004378CA"/>
    <w:rsid w:val="004379BE"/>
    <w:rsid w:val="00440159"/>
    <w:rsid w:val="004406EB"/>
    <w:rsid w:val="0044191A"/>
    <w:rsid w:val="0044461D"/>
    <w:rsid w:val="00445124"/>
    <w:rsid w:val="0044534B"/>
    <w:rsid w:val="00445816"/>
    <w:rsid w:val="00445DE7"/>
    <w:rsid w:val="0044664F"/>
    <w:rsid w:val="004467A9"/>
    <w:rsid w:val="00446E70"/>
    <w:rsid w:val="0044764A"/>
    <w:rsid w:val="00450CF2"/>
    <w:rsid w:val="0045120C"/>
    <w:rsid w:val="004515B6"/>
    <w:rsid w:val="0045197A"/>
    <w:rsid w:val="00452468"/>
    <w:rsid w:val="00452DD7"/>
    <w:rsid w:val="0045330A"/>
    <w:rsid w:val="004558D5"/>
    <w:rsid w:val="0045626E"/>
    <w:rsid w:val="00461ED5"/>
    <w:rsid w:val="004633B3"/>
    <w:rsid w:val="004635E0"/>
    <w:rsid w:val="0046412D"/>
    <w:rsid w:val="00465059"/>
    <w:rsid w:val="004652D8"/>
    <w:rsid w:val="00465411"/>
    <w:rsid w:val="00465DA1"/>
    <w:rsid w:val="00466993"/>
    <w:rsid w:val="00467378"/>
    <w:rsid w:val="00467E03"/>
    <w:rsid w:val="0047016F"/>
    <w:rsid w:val="0047098A"/>
    <w:rsid w:val="00472B94"/>
    <w:rsid w:val="00473BCC"/>
    <w:rsid w:val="00474345"/>
    <w:rsid w:val="004754EB"/>
    <w:rsid w:val="00475739"/>
    <w:rsid w:val="0047628E"/>
    <w:rsid w:val="0047785A"/>
    <w:rsid w:val="00480A4A"/>
    <w:rsid w:val="00481625"/>
    <w:rsid w:val="00481AE6"/>
    <w:rsid w:val="004827F6"/>
    <w:rsid w:val="00483B78"/>
    <w:rsid w:val="004846FC"/>
    <w:rsid w:val="00484881"/>
    <w:rsid w:val="00484E05"/>
    <w:rsid w:val="004852DE"/>
    <w:rsid w:val="00485706"/>
    <w:rsid w:val="00485ADC"/>
    <w:rsid w:val="00485C91"/>
    <w:rsid w:val="00487831"/>
    <w:rsid w:val="00487B0C"/>
    <w:rsid w:val="00490982"/>
    <w:rsid w:val="00490A71"/>
    <w:rsid w:val="00490C65"/>
    <w:rsid w:val="004914CF"/>
    <w:rsid w:val="00492949"/>
    <w:rsid w:val="00492B3E"/>
    <w:rsid w:val="004948F0"/>
    <w:rsid w:val="00495A02"/>
    <w:rsid w:val="004966C8"/>
    <w:rsid w:val="00496A7E"/>
    <w:rsid w:val="00497954"/>
    <w:rsid w:val="00497DF4"/>
    <w:rsid w:val="004A11D9"/>
    <w:rsid w:val="004A23FA"/>
    <w:rsid w:val="004A2686"/>
    <w:rsid w:val="004A2701"/>
    <w:rsid w:val="004A2770"/>
    <w:rsid w:val="004A5648"/>
    <w:rsid w:val="004A5784"/>
    <w:rsid w:val="004A5B7C"/>
    <w:rsid w:val="004A65A6"/>
    <w:rsid w:val="004A6B2B"/>
    <w:rsid w:val="004B133F"/>
    <w:rsid w:val="004B1EA9"/>
    <w:rsid w:val="004B1F40"/>
    <w:rsid w:val="004B2AC1"/>
    <w:rsid w:val="004B37D2"/>
    <w:rsid w:val="004B3913"/>
    <w:rsid w:val="004B5BB3"/>
    <w:rsid w:val="004B6693"/>
    <w:rsid w:val="004B67FA"/>
    <w:rsid w:val="004B6994"/>
    <w:rsid w:val="004B6EB8"/>
    <w:rsid w:val="004B7AAB"/>
    <w:rsid w:val="004C0443"/>
    <w:rsid w:val="004C099F"/>
    <w:rsid w:val="004C0CC9"/>
    <w:rsid w:val="004C2126"/>
    <w:rsid w:val="004C3AE4"/>
    <w:rsid w:val="004C7FB1"/>
    <w:rsid w:val="004D0083"/>
    <w:rsid w:val="004D0B81"/>
    <w:rsid w:val="004D0BB6"/>
    <w:rsid w:val="004D12A6"/>
    <w:rsid w:val="004D1CDB"/>
    <w:rsid w:val="004D257D"/>
    <w:rsid w:val="004D4A78"/>
    <w:rsid w:val="004D4A7D"/>
    <w:rsid w:val="004D534E"/>
    <w:rsid w:val="004D545B"/>
    <w:rsid w:val="004D6C78"/>
    <w:rsid w:val="004D6CA6"/>
    <w:rsid w:val="004D6DCA"/>
    <w:rsid w:val="004D763C"/>
    <w:rsid w:val="004E0941"/>
    <w:rsid w:val="004E34BC"/>
    <w:rsid w:val="004E3DDB"/>
    <w:rsid w:val="004E42FD"/>
    <w:rsid w:val="004E44AF"/>
    <w:rsid w:val="004E504A"/>
    <w:rsid w:val="004E625D"/>
    <w:rsid w:val="004E7039"/>
    <w:rsid w:val="004E7041"/>
    <w:rsid w:val="004E78AA"/>
    <w:rsid w:val="004E7F82"/>
    <w:rsid w:val="004F2F0D"/>
    <w:rsid w:val="004F34D9"/>
    <w:rsid w:val="004F3F54"/>
    <w:rsid w:val="004F3FC1"/>
    <w:rsid w:val="004F5BC6"/>
    <w:rsid w:val="004F6202"/>
    <w:rsid w:val="004F78D7"/>
    <w:rsid w:val="004F7B84"/>
    <w:rsid w:val="0050098D"/>
    <w:rsid w:val="00500AF8"/>
    <w:rsid w:val="00500D66"/>
    <w:rsid w:val="00501103"/>
    <w:rsid w:val="0050120A"/>
    <w:rsid w:val="005013E8"/>
    <w:rsid w:val="00501774"/>
    <w:rsid w:val="00502382"/>
    <w:rsid w:val="005023E9"/>
    <w:rsid w:val="0050514B"/>
    <w:rsid w:val="0050591A"/>
    <w:rsid w:val="00510230"/>
    <w:rsid w:val="005107B6"/>
    <w:rsid w:val="005110D0"/>
    <w:rsid w:val="00511871"/>
    <w:rsid w:val="00511A89"/>
    <w:rsid w:val="005127B3"/>
    <w:rsid w:val="00512E2E"/>
    <w:rsid w:val="00514078"/>
    <w:rsid w:val="00514092"/>
    <w:rsid w:val="00514520"/>
    <w:rsid w:val="005149E6"/>
    <w:rsid w:val="00514D51"/>
    <w:rsid w:val="00515468"/>
    <w:rsid w:val="0051562D"/>
    <w:rsid w:val="00515E0E"/>
    <w:rsid w:val="005161E7"/>
    <w:rsid w:val="00517212"/>
    <w:rsid w:val="00517B4F"/>
    <w:rsid w:val="00517E14"/>
    <w:rsid w:val="005215DD"/>
    <w:rsid w:val="0052199E"/>
    <w:rsid w:val="0052328B"/>
    <w:rsid w:val="00523AE3"/>
    <w:rsid w:val="00523D60"/>
    <w:rsid w:val="00525599"/>
    <w:rsid w:val="005260D8"/>
    <w:rsid w:val="005267B2"/>
    <w:rsid w:val="005267D5"/>
    <w:rsid w:val="00526D86"/>
    <w:rsid w:val="005275FC"/>
    <w:rsid w:val="00531B4D"/>
    <w:rsid w:val="00532FD4"/>
    <w:rsid w:val="00534A78"/>
    <w:rsid w:val="00535A08"/>
    <w:rsid w:val="00535D74"/>
    <w:rsid w:val="00536EF4"/>
    <w:rsid w:val="00536F95"/>
    <w:rsid w:val="00537CBB"/>
    <w:rsid w:val="00537FEE"/>
    <w:rsid w:val="00541590"/>
    <w:rsid w:val="00544AA0"/>
    <w:rsid w:val="00546AE7"/>
    <w:rsid w:val="005507D3"/>
    <w:rsid w:val="00550A05"/>
    <w:rsid w:val="00550BEB"/>
    <w:rsid w:val="00551178"/>
    <w:rsid w:val="00551E50"/>
    <w:rsid w:val="005535C1"/>
    <w:rsid w:val="00553916"/>
    <w:rsid w:val="00553DEF"/>
    <w:rsid w:val="0055431E"/>
    <w:rsid w:val="00555C94"/>
    <w:rsid w:val="005564EF"/>
    <w:rsid w:val="00556CA3"/>
    <w:rsid w:val="00557066"/>
    <w:rsid w:val="0055733E"/>
    <w:rsid w:val="00557417"/>
    <w:rsid w:val="00557E90"/>
    <w:rsid w:val="00557EC4"/>
    <w:rsid w:val="00560309"/>
    <w:rsid w:val="0056096F"/>
    <w:rsid w:val="00560A2D"/>
    <w:rsid w:val="00561381"/>
    <w:rsid w:val="005614F1"/>
    <w:rsid w:val="00562E7F"/>
    <w:rsid w:val="005636F8"/>
    <w:rsid w:val="00564FDB"/>
    <w:rsid w:val="0056521D"/>
    <w:rsid w:val="00566AFE"/>
    <w:rsid w:val="00566CA8"/>
    <w:rsid w:val="005676C4"/>
    <w:rsid w:val="00570CD5"/>
    <w:rsid w:val="00572379"/>
    <w:rsid w:val="00572A33"/>
    <w:rsid w:val="00572D5C"/>
    <w:rsid w:val="005730BD"/>
    <w:rsid w:val="005742FB"/>
    <w:rsid w:val="00574562"/>
    <w:rsid w:val="00574592"/>
    <w:rsid w:val="0057479B"/>
    <w:rsid w:val="00575E11"/>
    <w:rsid w:val="00576056"/>
    <w:rsid w:val="0057656B"/>
    <w:rsid w:val="00577F8B"/>
    <w:rsid w:val="005804EE"/>
    <w:rsid w:val="00581633"/>
    <w:rsid w:val="0058215D"/>
    <w:rsid w:val="0058378B"/>
    <w:rsid w:val="00584A08"/>
    <w:rsid w:val="00584EBD"/>
    <w:rsid w:val="005860F0"/>
    <w:rsid w:val="00586FCD"/>
    <w:rsid w:val="005874B0"/>
    <w:rsid w:val="0059053A"/>
    <w:rsid w:val="00590A82"/>
    <w:rsid w:val="0059417D"/>
    <w:rsid w:val="0059459C"/>
    <w:rsid w:val="00596929"/>
    <w:rsid w:val="00596D2E"/>
    <w:rsid w:val="00597DBF"/>
    <w:rsid w:val="00597E68"/>
    <w:rsid w:val="005A09F0"/>
    <w:rsid w:val="005A14CD"/>
    <w:rsid w:val="005A2AD2"/>
    <w:rsid w:val="005A3272"/>
    <w:rsid w:val="005A53DE"/>
    <w:rsid w:val="005A5FAB"/>
    <w:rsid w:val="005B0B0F"/>
    <w:rsid w:val="005B2A45"/>
    <w:rsid w:val="005B2F15"/>
    <w:rsid w:val="005B34E6"/>
    <w:rsid w:val="005B35BF"/>
    <w:rsid w:val="005B3F1F"/>
    <w:rsid w:val="005B479D"/>
    <w:rsid w:val="005B4A77"/>
    <w:rsid w:val="005B52B2"/>
    <w:rsid w:val="005B5E0F"/>
    <w:rsid w:val="005B6B34"/>
    <w:rsid w:val="005B79F4"/>
    <w:rsid w:val="005B7DB6"/>
    <w:rsid w:val="005C006C"/>
    <w:rsid w:val="005C2DE4"/>
    <w:rsid w:val="005C329D"/>
    <w:rsid w:val="005C4DED"/>
    <w:rsid w:val="005C6B09"/>
    <w:rsid w:val="005C6FEC"/>
    <w:rsid w:val="005C7E04"/>
    <w:rsid w:val="005D016A"/>
    <w:rsid w:val="005D0C43"/>
    <w:rsid w:val="005D106D"/>
    <w:rsid w:val="005D15E2"/>
    <w:rsid w:val="005D1757"/>
    <w:rsid w:val="005D1AE7"/>
    <w:rsid w:val="005D1AF0"/>
    <w:rsid w:val="005D33CB"/>
    <w:rsid w:val="005D4D73"/>
    <w:rsid w:val="005D542F"/>
    <w:rsid w:val="005D59AD"/>
    <w:rsid w:val="005D62B9"/>
    <w:rsid w:val="005D6ACD"/>
    <w:rsid w:val="005D6FB1"/>
    <w:rsid w:val="005E0553"/>
    <w:rsid w:val="005E0EEC"/>
    <w:rsid w:val="005E1D81"/>
    <w:rsid w:val="005E2DE4"/>
    <w:rsid w:val="005E3F07"/>
    <w:rsid w:val="005E48C0"/>
    <w:rsid w:val="005E5A56"/>
    <w:rsid w:val="005E5AA4"/>
    <w:rsid w:val="005E5BDB"/>
    <w:rsid w:val="005E6165"/>
    <w:rsid w:val="005F00C6"/>
    <w:rsid w:val="005F0A50"/>
    <w:rsid w:val="005F1EC7"/>
    <w:rsid w:val="005F25AE"/>
    <w:rsid w:val="005F630E"/>
    <w:rsid w:val="005F6A57"/>
    <w:rsid w:val="005F7361"/>
    <w:rsid w:val="006013A6"/>
    <w:rsid w:val="006015AE"/>
    <w:rsid w:val="006015E3"/>
    <w:rsid w:val="00602530"/>
    <w:rsid w:val="00602B43"/>
    <w:rsid w:val="006040F9"/>
    <w:rsid w:val="00604373"/>
    <w:rsid w:val="00605A3E"/>
    <w:rsid w:val="00605DE5"/>
    <w:rsid w:val="00606D14"/>
    <w:rsid w:val="0060751E"/>
    <w:rsid w:val="006100D4"/>
    <w:rsid w:val="00611526"/>
    <w:rsid w:val="00612BC1"/>
    <w:rsid w:val="0061355B"/>
    <w:rsid w:val="006138E5"/>
    <w:rsid w:val="00613B7F"/>
    <w:rsid w:val="006149C2"/>
    <w:rsid w:val="00616526"/>
    <w:rsid w:val="006166E6"/>
    <w:rsid w:val="00616B0F"/>
    <w:rsid w:val="00620494"/>
    <w:rsid w:val="00620FB6"/>
    <w:rsid w:val="00621639"/>
    <w:rsid w:val="00621A60"/>
    <w:rsid w:val="006221F2"/>
    <w:rsid w:val="00622918"/>
    <w:rsid w:val="00622AB6"/>
    <w:rsid w:val="00622F28"/>
    <w:rsid w:val="006232B8"/>
    <w:rsid w:val="00625F99"/>
    <w:rsid w:val="00625FE6"/>
    <w:rsid w:val="00626F15"/>
    <w:rsid w:val="0063114D"/>
    <w:rsid w:val="0063169F"/>
    <w:rsid w:val="006325AB"/>
    <w:rsid w:val="00632E21"/>
    <w:rsid w:val="00633C66"/>
    <w:rsid w:val="006344F8"/>
    <w:rsid w:val="00641FC3"/>
    <w:rsid w:val="00642927"/>
    <w:rsid w:val="00645761"/>
    <w:rsid w:val="0064630F"/>
    <w:rsid w:val="00646329"/>
    <w:rsid w:val="00646A30"/>
    <w:rsid w:val="006501C7"/>
    <w:rsid w:val="006507A3"/>
    <w:rsid w:val="0065183A"/>
    <w:rsid w:val="0065284F"/>
    <w:rsid w:val="00652EA3"/>
    <w:rsid w:val="00653903"/>
    <w:rsid w:val="006540C0"/>
    <w:rsid w:val="00655EBE"/>
    <w:rsid w:val="006566C8"/>
    <w:rsid w:val="00656949"/>
    <w:rsid w:val="00656FB9"/>
    <w:rsid w:val="00657EFA"/>
    <w:rsid w:val="00660ADE"/>
    <w:rsid w:val="00661090"/>
    <w:rsid w:val="006620B4"/>
    <w:rsid w:val="00662701"/>
    <w:rsid w:val="00664D58"/>
    <w:rsid w:val="00665B1B"/>
    <w:rsid w:val="00670E8B"/>
    <w:rsid w:val="0067374F"/>
    <w:rsid w:val="006738FE"/>
    <w:rsid w:val="006750E1"/>
    <w:rsid w:val="00675577"/>
    <w:rsid w:val="00675763"/>
    <w:rsid w:val="00677D07"/>
    <w:rsid w:val="00680102"/>
    <w:rsid w:val="006806DB"/>
    <w:rsid w:val="00681C80"/>
    <w:rsid w:val="00681DF6"/>
    <w:rsid w:val="00682F2D"/>
    <w:rsid w:val="006830DA"/>
    <w:rsid w:val="00683212"/>
    <w:rsid w:val="00683D6C"/>
    <w:rsid w:val="00683ED6"/>
    <w:rsid w:val="006844E9"/>
    <w:rsid w:val="00685453"/>
    <w:rsid w:val="00685547"/>
    <w:rsid w:val="006869A3"/>
    <w:rsid w:val="00686E5A"/>
    <w:rsid w:val="006871EE"/>
    <w:rsid w:val="00687C38"/>
    <w:rsid w:val="00687FEA"/>
    <w:rsid w:val="0069124A"/>
    <w:rsid w:val="006951CE"/>
    <w:rsid w:val="0069537F"/>
    <w:rsid w:val="006962DA"/>
    <w:rsid w:val="00697FBB"/>
    <w:rsid w:val="006A0A93"/>
    <w:rsid w:val="006A2A1A"/>
    <w:rsid w:val="006A53CA"/>
    <w:rsid w:val="006A58AB"/>
    <w:rsid w:val="006A67DD"/>
    <w:rsid w:val="006A7F76"/>
    <w:rsid w:val="006B0DAB"/>
    <w:rsid w:val="006B1E65"/>
    <w:rsid w:val="006B3CC0"/>
    <w:rsid w:val="006C1F54"/>
    <w:rsid w:val="006C2C35"/>
    <w:rsid w:val="006C3C26"/>
    <w:rsid w:val="006C3DFE"/>
    <w:rsid w:val="006C4BDA"/>
    <w:rsid w:val="006C5349"/>
    <w:rsid w:val="006C596E"/>
    <w:rsid w:val="006C6516"/>
    <w:rsid w:val="006C6DFB"/>
    <w:rsid w:val="006C6F7B"/>
    <w:rsid w:val="006C7467"/>
    <w:rsid w:val="006C7BE3"/>
    <w:rsid w:val="006D0A50"/>
    <w:rsid w:val="006D130B"/>
    <w:rsid w:val="006D1BAF"/>
    <w:rsid w:val="006D2479"/>
    <w:rsid w:val="006D2693"/>
    <w:rsid w:val="006D27E2"/>
    <w:rsid w:val="006D360D"/>
    <w:rsid w:val="006D3786"/>
    <w:rsid w:val="006D39C3"/>
    <w:rsid w:val="006D561E"/>
    <w:rsid w:val="006D5DC9"/>
    <w:rsid w:val="006D6B35"/>
    <w:rsid w:val="006D6FE2"/>
    <w:rsid w:val="006D775B"/>
    <w:rsid w:val="006E0C4B"/>
    <w:rsid w:val="006E0EC3"/>
    <w:rsid w:val="006E1042"/>
    <w:rsid w:val="006E384D"/>
    <w:rsid w:val="006E4C30"/>
    <w:rsid w:val="006E4CD0"/>
    <w:rsid w:val="006E581E"/>
    <w:rsid w:val="006E6B01"/>
    <w:rsid w:val="006E7191"/>
    <w:rsid w:val="006F13C5"/>
    <w:rsid w:val="006F2514"/>
    <w:rsid w:val="006F434E"/>
    <w:rsid w:val="006F4922"/>
    <w:rsid w:val="006F629F"/>
    <w:rsid w:val="006F776E"/>
    <w:rsid w:val="006F792C"/>
    <w:rsid w:val="007010E5"/>
    <w:rsid w:val="00701862"/>
    <w:rsid w:val="0070197A"/>
    <w:rsid w:val="00702F62"/>
    <w:rsid w:val="00705585"/>
    <w:rsid w:val="00706661"/>
    <w:rsid w:val="007076D2"/>
    <w:rsid w:val="00712972"/>
    <w:rsid w:val="0071358F"/>
    <w:rsid w:val="00715620"/>
    <w:rsid w:val="00716FF6"/>
    <w:rsid w:val="00720188"/>
    <w:rsid w:val="007204B5"/>
    <w:rsid w:val="0072059D"/>
    <w:rsid w:val="007213FA"/>
    <w:rsid w:val="007216D7"/>
    <w:rsid w:val="00721950"/>
    <w:rsid w:val="007227F7"/>
    <w:rsid w:val="00723134"/>
    <w:rsid w:val="00723434"/>
    <w:rsid w:val="00723D6F"/>
    <w:rsid w:val="00725335"/>
    <w:rsid w:val="00725351"/>
    <w:rsid w:val="00725A8C"/>
    <w:rsid w:val="00725ECA"/>
    <w:rsid w:val="007269AA"/>
    <w:rsid w:val="00727B60"/>
    <w:rsid w:val="00730126"/>
    <w:rsid w:val="00730F5C"/>
    <w:rsid w:val="0073277D"/>
    <w:rsid w:val="00734113"/>
    <w:rsid w:val="0073537E"/>
    <w:rsid w:val="0073721F"/>
    <w:rsid w:val="007407CC"/>
    <w:rsid w:val="00740B65"/>
    <w:rsid w:val="0074259B"/>
    <w:rsid w:val="00742C69"/>
    <w:rsid w:val="00743180"/>
    <w:rsid w:val="00743A13"/>
    <w:rsid w:val="00747477"/>
    <w:rsid w:val="00750C13"/>
    <w:rsid w:val="00751351"/>
    <w:rsid w:val="007523C6"/>
    <w:rsid w:val="007534DC"/>
    <w:rsid w:val="00754674"/>
    <w:rsid w:val="00754F29"/>
    <w:rsid w:val="007566FF"/>
    <w:rsid w:val="00756D45"/>
    <w:rsid w:val="00760782"/>
    <w:rsid w:val="007607B1"/>
    <w:rsid w:val="00760B5D"/>
    <w:rsid w:val="0076153D"/>
    <w:rsid w:val="00765BAF"/>
    <w:rsid w:val="00765C8E"/>
    <w:rsid w:val="00765DB8"/>
    <w:rsid w:val="007661F9"/>
    <w:rsid w:val="0076627A"/>
    <w:rsid w:val="00766655"/>
    <w:rsid w:val="00767B13"/>
    <w:rsid w:val="00767CA3"/>
    <w:rsid w:val="00767D15"/>
    <w:rsid w:val="0077012A"/>
    <w:rsid w:val="00770149"/>
    <w:rsid w:val="00770337"/>
    <w:rsid w:val="00770619"/>
    <w:rsid w:val="00772113"/>
    <w:rsid w:val="0077351C"/>
    <w:rsid w:val="007739D5"/>
    <w:rsid w:val="007756E1"/>
    <w:rsid w:val="0077592E"/>
    <w:rsid w:val="0077678D"/>
    <w:rsid w:val="00776E30"/>
    <w:rsid w:val="00780975"/>
    <w:rsid w:val="00781E36"/>
    <w:rsid w:val="007824FB"/>
    <w:rsid w:val="007833D4"/>
    <w:rsid w:val="007833D5"/>
    <w:rsid w:val="00783581"/>
    <w:rsid w:val="007841DE"/>
    <w:rsid w:val="00784974"/>
    <w:rsid w:val="00785932"/>
    <w:rsid w:val="00785B41"/>
    <w:rsid w:val="00785BC4"/>
    <w:rsid w:val="00785DFB"/>
    <w:rsid w:val="0078604D"/>
    <w:rsid w:val="007867DF"/>
    <w:rsid w:val="00791A96"/>
    <w:rsid w:val="00792C0B"/>
    <w:rsid w:val="00793B66"/>
    <w:rsid w:val="00795E95"/>
    <w:rsid w:val="007A160B"/>
    <w:rsid w:val="007A18EF"/>
    <w:rsid w:val="007A2276"/>
    <w:rsid w:val="007A2B39"/>
    <w:rsid w:val="007A4614"/>
    <w:rsid w:val="007A76D3"/>
    <w:rsid w:val="007B4C34"/>
    <w:rsid w:val="007B5BF2"/>
    <w:rsid w:val="007B6AE1"/>
    <w:rsid w:val="007B71CF"/>
    <w:rsid w:val="007C0105"/>
    <w:rsid w:val="007C1C8D"/>
    <w:rsid w:val="007C227B"/>
    <w:rsid w:val="007C26C2"/>
    <w:rsid w:val="007C28D9"/>
    <w:rsid w:val="007C307D"/>
    <w:rsid w:val="007C3D2D"/>
    <w:rsid w:val="007C50B2"/>
    <w:rsid w:val="007C726B"/>
    <w:rsid w:val="007C793B"/>
    <w:rsid w:val="007C799B"/>
    <w:rsid w:val="007C79BD"/>
    <w:rsid w:val="007C7D1C"/>
    <w:rsid w:val="007D1873"/>
    <w:rsid w:val="007D317B"/>
    <w:rsid w:val="007D39B6"/>
    <w:rsid w:val="007D4322"/>
    <w:rsid w:val="007D4D5B"/>
    <w:rsid w:val="007D55C0"/>
    <w:rsid w:val="007D5D81"/>
    <w:rsid w:val="007D6FBC"/>
    <w:rsid w:val="007E00A3"/>
    <w:rsid w:val="007E018E"/>
    <w:rsid w:val="007E05A2"/>
    <w:rsid w:val="007E09B6"/>
    <w:rsid w:val="007E184B"/>
    <w:rsid w:val="007E1981"/>
    <w:rsid w:val="007E3F4A"/>
    <w:rsid w:val="007E4915"/>
    <w:rsid w:val="007E778C"/>
    <w:rsid w:val="007E7B3F"/>
    <w:rsid w:val="007F049D"/>
    <w:rsid w:val="007F060B"/>
    <w:rsid w:val="007F31B3"/>
    <w:rsid w:val="007F4A8A"/>
    <w:rsid w:val="007F4E8E"/>
    <w:rsid w:val="007F54D3"/>
    <w:rsid w:val="007F5B46"/>
    <w:rsid w:val="007F657C"/>
    <w:rsid w:val="007F65E6"/>
    <w:rsid w:val="007F6ECD"/>
    <w:rsid w:val="007F6ED1"/>
    <w:rsid w:val="007F7139"/>
    <w:rsid w:val="007F747E"/>
    <w:rsid w:val="008001BD"/>
    <w:rsid w:val="00800BF5"/>
    <w:rsid w:val="008017C7"/>
    <w:rsid w:val="00801E81"/>
    <w:rsid w:val="00801F8B"/>
    <w:rsid w:val="00802029"/>
    <w:rsid w:val="008025A8"/>
    <w:rsid w:val="00802A3C"/>
    <w:rsid w:val="00803505"/>
    <w:rsid w:val="008040CF"/>
    <w:rsid w:val="0080574F"/>
    <w:rsid w:val="00806389"/>
    <w:rsid w:val="0080718D"/>
    <w:rsid w:val="00817B7A"/>
    <w:rsid w:val="00817C16"/>
    <w:rsid w:val="00817FC2"/>
    <w:rsid w:val="0082027C"/>
    <w:rsid w:val="00821C16"/>
    <w:rsid w:val="008225DD"/>
    <w:rsid w:val="0082607D"/>
    <w:rsid w:val="00826E3D"/>
    <w:rsid w:val="008270D9"/>
    <w:rsid w:val="00827593"/>
    <w:rsid w:val="0082774C"/>
    <w:rsid w:val="00827E1D"/>
    <w:rsid w:val="00830139"/>
    <w:rsid w:val="00830148"/>
    <w:rsid w:val="0083307A"/>
    <w:rsid w:val="008332CD"/>
    <w:rsid w:val="00833DB8"/>
    <w:rsid w:val="008345C9"/>
    <w:rsid w:val="00840756"/>
    <w:rsid w:val="00841D65"/>
    <w:rsid w:val="00844ED5"/>
    <w:rsid w:val="00845B8B"/>
    <w:rsid w:val="00846311"/>
    <w:rsid w:val="00846CEB"/>
    <w:rsid w:val="00850F24"/>
    <w:rsid w:val="008511AE"/>
    <w:rsid w:val="008513D2"/>
    <w:rsid w:val="0085154E"/>
    <w:rsid w:val="00852F7D"/>
    <w:rsid w:val="0085350E"/>
    <w:rsid w:val="00854029"/>
    <w:rsid w:val="0085579E"/>
    <w:rsid w:val="0085595B"/>
    <w:rsid w:val="00856944"/>
    <w:rsid w:val="0086122A"/>
    <w:rsid w:val="00861DE9"/>
    <w:rsid w:val="00861E72"/>
    <w:rsid w:val="008630BC"/>
    <w:rsid w:val="0086463F"/>
    <w:rsid w:val="0087123C"/>
    <w:rsid w:val="008740DA"/>
    <w:rsid w:val="0087475B"/>
    <w:rsid w:val="008757F5"/>
    <w:rsid w:val="008762E4"/>
    <w:rsid w:val="008766B8"/>
    <w:rsid w:val="008777DC"/>
    <w:rsid w:val="008809F6"/>
    <w:rsid w:val="0088198F"/>
    <w:rsid w:val="0088228E"/>
    <w:rsid w:val="008827DD"/>
    <w:rsid w:val="00885041"/>
    <w:rsid w:val="00886A73"/>
    <w:rsid w:val="0088758F"/>
    <w:rsid w:val="00887751"/>
    <w:rsid w:val="00887D71"/>
    <w:rsid w:val="008910DD"/>
    <w:rsid w:val="008928CF"/>
    <w:rsid w:val="00892D5A"/>
    <w:rsid w:val="00894129"/>
    <w:rsid w:val="00895372"/>
    <w:rsid w:val="0089585B"/>
    <w:rsid w:val="008A0A62"/>
    <w:rsid w:val="008A114E"/>
    <w:rsid w:val="008A1461"/>
    <w:rsid w:val="008A190E"/>
    <w:rsid w:val="008A228D"/>
    <w:rsid w:val="008A2C3C"/>
    <w:rsid w:val="008A3C63"/>
    <w:rsid w:val="008A490A"/>
    <w:rsid w:val="008A545A"/>
    <w:rsid w:val="008A58D7"/>
    <w:rsid w:val="008A674D"/>
    <w:rsid w:val="008A6EBF"/>
    <w:rsid w:val="008A78A4"/>
    <w:rsid w:val="008B0699"/>
    <w:rsid w:val="008B0722"/>
    <w:rsid w:val="008B2413"/>
    <w:rsid w:val="008B2F0B"/>
    <w:rsid w:val="008B593D"/>
    <w:rsid w:val="008B6A17"/>
    <w:rsid w:val="008C004C"/>
    <w:rsid w:val="008C0F9F"/>
    <w:rsid w:val="008C1382"/>
    <w:rsid w:val="008C161E"/>
    <w:rsid w:val="008C168B"/>
    <w:rsid w:val="008C1A6F"/>
    <w:rsid w:val="008C40A2"/>
    <w:rsid w:val="008C5009"/>
    <w:rsid w:val="008C5653"/>
    <w:rsid w:val="008C6CE6"/>
    <w:rsid w:val="008C6E20"/>
    <w:rsid w:val="008C793B"/>
    <w:rsid w:val="008D0580"/>
    <w:rsid w:val="008D2944"/>
    <w:rsid w:val="008D320D"/>
    <w:rsid w:val="008D5D4E"/>
    <w:rsid w:val="008D61EC"/>
    <w:rsid w:val="008D7D6F"/>
    <w:rsid w:val="008D7F34"/>
    <w:rsid w:val="008E0B78"/>
    <w:rsid w:val="008E1447"/>
    <w:rsid w:val="008E1ED3"/>
    <w:rsid w:val="008E2352"/>
    <w:rsid w:val="008E2CE2"/>
    <w:rsid w:val="008E3A51"/>
    <w:rsid w:val="008E46F4"/>
    <w:rsid w:val="008E722E"/>
    <w:rsid w:val="008E74F1"/>
    <w:rsid w:val="008E7A69"/>
    <w:rsid w:val="008F0626"/>
    <w:rsid w:val="008F06E3"/>
    <w:rsid w:val="008F109B"/>
    <w:rsid w:val="008F11EE"/>
    <w:rsid w:val="008F12E6"/>
    <w:rsid w:val="008F2E4E"/>
    <w:rsid w:val="008F53C6"/>
    <w:rsid w:val="009001AD"/>
    <w:rsid w:val="00900251"/>
    <w:rsid w:val="00901B68"/>
    <w:rsid w:val="00902096"/>
    <w:rsid w:val="00903279"/>
    <w:rsid w:val="00904302"/>
    <w:rsid w:val="00904BEA"/>
    <w:rsid w:val="00905C59"/>
    <w:rsid w:val="009067AD"/>
    <w:rsid w:val="00906A89"/>
    <w:rsid w:val="00906DDA"/>
    <w:rsid w:val="0091074E"/>
    <w:rsid w:val="00910806"/>
    <w:rsid w:val="009112A2"/>
    <w:rsid w:val="00913334"/>
    <w:rsid w:val="00914C41"/>
    <w:rsid w:val="00916A2B"/>
    <w:rsid w:val="009173FF"/>
    <w:rsid w:val="0091754D"/>
    <w:rsid w:val="00917998"/>
    <w:rsid w:val="00917DF6"/>
    <w:rsid w:val="009205E5"/>
    <w:rsid w:val="00920F95"/>
    <w:rsid w:val="00921096"/>
    <w:rsid w:val="009214DE"/>
    <w:rsid w:val="0092238B"/>
    <w:rsid w:val="00922761"/>
    <w:rsid w:val="00922D3E"/>
    <w:rsid w:val="00922E7B"/>
    <w:rsid w:val="00922FA7"/>
    <w:rsid w:val="00923015"/>
    <w:rsid w:val="0092524A"/>
    <w:rsid w:val="00925A5C"/>
    <w:rsid w:val="00925C6A"/>
    <w:rsid w:val="00925E79"/>
    <w:rsid w:val="0092672C"/>
    <w:rsid w:val="00926854"/>
    <w:rsid w:val="00930190"/>
    <w:rsid w:val="00930613"/>
    <w:rsid w:val="00930F2B"/>
    <w:rsid w:val="00931265"/>
    <w:rsid w:val="00931E6E"/>
    <w:rsid w:val="00931F2A"/>
    <w:rsid w:val="00932B03"/>
    <w:rsid w:val="00933B2C"/>
    <w:rsid w:val="00933DE7"/>
    <w:rsid w:val="00933F23"/>
    <w:rsid w:val="00934A5E"/>
    <w:rsid w:val="00934D4E"/>
    <w:rsid w:val="009352B4"/>
    <w:rsid w:val="00935EC3"/>
    <w:rsid w:val="0093629E"/>
    <w:rsid w:val="00936CE2"/>
    <w:rsid w:val="009401F5"/>
    <w:rsid w:val="00941293"/>
    <w:rsid w:val="00941C69"/>
    <w:rsid w:val="00942CFC"/>
    <w:rsid w:val="00945D21"/>
    <w:rsid w:val="00945E0D"/>
    <w:rsid w:val="00946E83"/>
    <w:rsid w:val="00947997"/>
    <w:rsid w:val="00950690"/>
    <w:rsid w:val="00950ED2"/>
    <w:rsid w:val="00951039"/>
    <w:rsid w:val="00951509"/>
    <w:rsid w:val="00954939"/>
    <w:rsid w:val="0095503A"/>
    <w:rsid w:val="009553DF"/>
    <w:rsid w:val="00955B64"/>
    <w:rsid w:val="0096008C"/>
    <w:rsid w:val="00960341"/>
    <w:rsid w:val="00961187"/>
    <w:rsid w:val="00961715"/>
    <w:rsid w:val="009624B4"/>
    <w:rsid w:val="00962D53"/>
    <w:rsid w:val="00963530"/>
    <w:rsid w:val="00965342"/>
    <w:rsid w:val="009662D2"/>
    <w:rsid w:val="00966B9B"/>
    <w:rsid w:val="00966F9D"/>
    <w:rsid w:val="00967C7C"/>
    <w:rsid w:val="009716CB"/>
    <w:rsid w:val="00973A8D"/>
    <w:rsid w:val="00974F9D"/>
    <w:rsid w:val="00975114"/>
    <w:rsid w:val="00976D1A"/>
    <w:rsid w:val="00976FE3"/>
    <w:rsid w:val="00977938"/>
    <w:rsid w:val="00980BE3"/>
    <w:rsid w:val="009833F3"/>
    <w:rsid w:val="00983904"/>
    <w:rsid w:val="00986BA4"/>
    <w:rsid w:val="00987DDF"/>
    <w:rsid w:val="00990169"/>
    <w:rsid w:val="0099084A"/>
    <w:rsid w:val="0099174A"/>
    <w:rsid w:val="0099226A"/>
    <w:rsid w:val="00992EAE"/>
    <w:rsid w:val="00994A8E"/>
    <w:rsid w:val="00995C1B"/>
    <w:rsid w:val="00996101"/>
    <w:rsid w:val="009963DA"/>
    <w:rsid w:val="009971F4"/>
    <w:rsid w:val="00997A95"/>
    <w:rsid w:val="009A1346"/>
    <w:rsid w:val="009A1815"/>
    <w:rsid w:val="009A192F"/>
    <w:rsid w:val="009A1DA5"/>
    <w:rsid w:val="009A2F92"/>
    <w:rsid w:val="009A30B8"/>
    <w:rsid w:val="009A53F0"/>
    <w:rsid w:val="009A66D3"/>
    <w:rsid w:val="009B131D"/>
    <w:rsid w:val="009B2C8C"/>
    <w:rsid w:val="009B376C"/>
    <w:rsid w:val="009B3C45"/>
    <w:rsid w:val="009B3F35"/>
    <w:rsid w:val="009B425E"/>
    <w:rsid w:val="009B436B"/>
    <w:rsid w:val="009B47CA"/>
    <w:rsid w:val="009B58DB"/>
    <w:rsid w:val="009B69EA"/>
    <w:rsid w:val="009B79EB"/>
    <w:rsid w:val="009C008E"/>
    <w:rsid w:val="009C08CC"/>
    <w:rsid w:val="009C12A3"/>
    <w:rsid w:val="009C51AA"/>
    <w:rsid w:val="009C5BEC"/>
    <w:rsid w:val="009C7D1E"/>
    <w:rsid w:val="009D02E9"/>
    <w:rsid w:val="009D2491"/>
    <w:rsid w:val="009D30B3"/>
    <w:rsid w:val="009D3439"/>
    <w:rsid w:val="009D359B"/>
    <w:rsid w:val="009D3E50"/>
    <w:rsid w:val="009D474D"/>
    <w:rsid w:val="009D5481"/>
    <w:rsid w:val="009D63C5"/>
    <w:rsid w:val="009D7238"/>
    <w:rsid w:val="009D7555"/>
    <w:rsid w:val="009E118F"/>
    <w:rsid w:val="009E3D4C"/>
    <w:rsid w:val="009E3E4C"/>
    <w:rsid w:val="009E5692"/>
    <w:rsid w:val="009E5DD7"/>
    <w:rsid w:val="009E622E"/>
    <w:rsid w:val="009E6922"/>
    <w:rsid w:val="009F0E1A"/>
    <w:rsid w:val="009F100D"/>
    <w:rsid w:val="009F271A"/>
    <w:rsid w:val="009F54D2"/>
    <w:rsid w:val="009F6981"/>
    <w:rsid w:val="009F7054"/>
    <w:rsid w:val="009F7699"/>
    <w:rsid w:val="009F7B55"/>
    <w:rsid w:val="00A000D1"/>
    <w:rsid w:val="00A0046B"/>
    <w:rsid w:val="00A00563"/>
    <w:rsid w:val="00A0095D"/>
    <w:rsid w:val="00A00FE3"/>
    <w:rsid w:val="00A02462"/>
    <w:rsid w:val="00A03D35"/>
    <w:rsid w:val="00A06788"/>
    <w:rsid w:val="00A07B1E"/>
    <w:rsid w:val="00A07FFB"/>
    <w:rsid w:val="00A11D35"/>
    <w:rsid w:val="00A11FE4"/>
    <w:rsid w:val="00A136A1"/>
    <w:rsid w:val="00A138B5"/>
    <w:rsid w:val="00A1407D"/>
    <w:rsid w:val="00A1461A"/>
    <w:rsid w:val="00A14708"/>
    <w:rsid w:val="00A15AF6"/>
    <w:rsid w:val="00A15DA3"/>
    <w:rsid w:val="00A15E39"/>
    <w:rsid w:val="00A1669C"/>
    <w:rsid w:val="00A16E24"/>
    <w:rsid w:val="00A1705E"/>
    <w:rsid w:val="00A175B3"/>
    <w:rsid w:val="00A17A8B"/>
    <w:rsid w:val="00A2090F"/>
    <w:rsid w:val="00A21B90"/>
    <w:rsid w:val="00A24613"/>
    <w:rsid w:val="00A24ED2"/>
    <w:rsid w:val="00A25578"/>
    <w:rsid w:val="00A305E5"/>
    <w:rsid w:val="00A30967"/>
    <w:rsid w:val="00A32BDD"/>
    <w:rsid w:val="00A34D76"/>
    <w:rsid w:val="00A37D57"/>
    <w:rsid w:val="00A37F0C"/>
    <w:rsid w:val="00A40840"/>
    <w:rsid w:val="00A41F02"/>
    <w:rsid w:val="00A42C82"/>
    <w:rsid w:val="00A442D6"/>
    <w:rsid w:val="00A50916"/>
    <w:rsid w:val="00A50FFA"/>
    <w:rsid w:val="00A5361E"/>
    <w:rsid w:val="00A555D4"/>
    <w:rsid w:val="00A55D4E"/>
    <w:rsid w:val="00A56316"/>
    <w:rsid w:val="00A57489"/>
    <w:rsid w:val="00A60059"/>
    <w:rsid w:val="00A6165B"/>
    <w:rsid w:val="00A63A7C"/>
    <w:rsid w:val="00A644A0"/>
    <w:rsid w:val="00A646DF"/>
    <w:rsid w:val="00A64AE3"/>
    <w:rsid w:val="00A64B23"/>
    <w:rsid w:val="00A65605"/>
    <w:rsid w:val="00A67048"/>
    <w:rsid w:val="00A705EF"/>
    <w:rsid w:val="00A71010"/>
    <w:rsid w:val="00A71FE5"/>
    <w:rsid w:val="00A72C39"/>
    <w:rsid w:val="00A74265"/>
    <w:rsid w:val="00A745EA"/>
    <w:rsid w:val="00A747CD"/>
    <w:rsid w:val="00A74FC5"/>
    <w:rsid w:val="00A755ED"/>
    <w:rsid w:val="00A8238E"/>
    <w:rsid w:val="00A85B3F"/>
    <w:rsid w:val="00A872B4"/>
    <w:rsid w:val="00A87D25"/>
    <w:rsid w:val="00A90A44"/>
    <w:rsid w:val="00A93FB6"/>
    <w:rsid w:val="00A94942"/>
    <w:rsid w:val="00A9672E"/>
    <w:rsid w:val="00A967FB"/>
    <w:rsid w:val="00A96A5F"/>
    <w:rsid w:val="00A9743E"/>
    <w:rsid w:val="00AA2BB5"/>
    <w:rsid w:val="00AA2D2B"/>
    <w:rsid w:val="00AA36FC"/>
    <w:rsid w:val="00AA3744"/>
    <w:rsid w:val="00AA4274"/>
    <w:rsid w:val="00AA4458"/>
    <w:rsid w:val="00AA6549"/>
    <w:rsid w:val="00AA71FD"/>
    <w:rsid w:val="00AB12BB"/>
    <w:rsid w:val="00AB208E"/>
    <w:rsid w:val="00AB2EAE"/>
    <w:rsid w:val="00AB3405"/>
    <w:rsid w:val="00AB3E6F"/>
    <w:rsid w:val="00AB6021"/>
    <w:rsid w:val="00AB6638"/>
    <w:rsid w:val="00AB6AA5"/>
    <w:rsid w:val="00AB78E8"/>
    <w:rsid w:val="00AC07BE"/>
    <w:rsid w:val="00AC0922"/>
    <w:rsid w:val="00AC0AE3"/>
    <w:rsid w:val="00AC0C24"/>
    <w:rsid w:val="00AC12D9"/>
    <w:rsid w:val="00AC16EA"/>
    <w:rsid w:val="00AC2994"/>
    <w:rsid w:val="00AC2B09"/>
    <w:rsid w:val="00AC2C66"/>
    <w:rsid w:val="00AC310F"/>
    <w:rsid w:val="00AC63AB"/>
    <w:rsid w:val="00AC7C7F"/>
    <w:rsid w:val="00AD0030"/>
    <w:rsid w:val="00AD12D1"/>
    <w:rsid w:val="00AD13DC"/>
    <w:rsid w:val="00AD1974"/>
    <w:rsid w:val="00AD22A0"/>
    <w:rsid w:val="00AD3E3E"/>
    <w:rsid w:val="00AD57FC"/>
    <w:rsid w:val="00AE1050"/>
    <w:rsid w:val="00AE1F60"/>
    <w:rsid w:val="00AE2027"/>
    <w:rsid w:val="00AE2450"/>
    <w:rsid w:val="00AE415D"/>
    <w:rsid w:val="00AE560E"/>
    <w:rsid w:val="00AE5B94"/>
    <w:rsid w:val="00AE61DE"/>
    <w:rsid w:val="00AE7346"/>
    <w:rsid w:val="00AE7482"/>
    <w:rsid w:val="00AF01D7"/>
    <w:rsid w:val="00AF0290"/>
    <w:rsid w:val="00AF0AB8"/>
    <w:rsid w:val="00AF0C6E"/>
    <w:rsid w:val="00AF1BF5"/>
    <w:rsid w:val="00AF27D5"/>
    <w:rsid w:val="00AF27FB"/>
    <w:rsid w:val="00AF388A"/>
    <w:rsid w:val="00AF5151"/>
    <w:rsid w:val="00AF525B"/>
    <w:rsid w:val="00AF5452"/>
    <w:rsid w:val="00AF78A0"/>
    <w:rsid w:val="00B003ED"/>
    <w:rsid w:val="00B02545"/>
    <w:rsid w:val="00B03292"/>
    <w:rsid w:val="00B0392A"/>
    <w:rsid w:val="00B039D9"/>
    <w:rsid w:val="00B05074"/>
    <w:rsid w:val="00B0676B"/>
    <w:rsid w:val="00B06C61"/>
    <w:rsid w:val="00B07113"/>
    <w:rsid w:val="00B0741F"/>
    <w:rsid w:val="00B07B84"/>
    <w:rsid w:val="00B10126"/>
    <w:rsid w:val="00B10966"/>
    <w:rsid w:val="00B10B79"/>
    <w:rsid w:val="00B10C58"/>
    <w:rsid w:val="00B123DC"/>
    <w:rsid w:val="00B12FE8"/>
    <w:rsid w:val="00B13CD9"/>
    <w:rsid w:val="00B1525B"/>
    <w:rsid w:val="00B15A21"/>
    <w:rsid w:val="00B15DA4"/>
    <w:rsid w:val="00B16C2E"/>
    <w:rsid w:val="00B1701B"/>
    <w:rsid w:val="00B173D9"/>
    <w:rsid w:val="00B20404"/>
    <w:rsid w:val="00B211D3"/>
    <w:rsid w:val="00B23061"/>
    <w:rsid w:val="00B23735"/>
    <w:rsid w:val="00B2416D"/>
    <w:rsid w:val="00B24C4A"/>
    <w:rsid w:val="00B25D41"/>
    <w:rsid w:val="00B275B1"/>
    <w:rsid w:val="00B3097F"/>
    <w:rsid w:val="00B328F8"/>
    <w:rsid w:val="00B329DC"/>
    <w:rsid w:val="00B32CB3"/>
    <w:rsid w:val="00B33DF2"/>
    <w:rsid w:val="00B348C9"/>
    <w:rsid w:val="00B35466"/>
    <w:rsid w:val="00B36160"/>
    <w:rsid w:val="00B36559"/>
    <w:rsid w:val="00B36C1A"/>
    <w:rsid w:val="00B37C6B"/>
    <w:rsid w:val="00B4160F"/>
    <w:rsid w:val="00B41CA4"/>
    <w:rsid w:val="00B44DD9"/>
    <w:rsid w:val="00B470AF"/>
    <w:rsid w:val="00B470BF"/>
    <w:rsid w:val="00B471A7"/>
    <w:rsid w:val="00B5008A"/>
    <w:rsid w:val="00B5049A"/>
    <w:rsid w:val="00B508F8"/>
    <w:rsid w:val="00B509DA"/>
    <w:rsid w:val="00B511E0"/>
    <w:rsid w:val="00B52C31"/>
    <w:rsid w:val="00B52EBD"/>
    <w:rsid w:val="00B530F9"/>
    <w:rsid w:val="00B54779"/>
    <w:rsid w:val="00B54B9C"/>
    <w:rsid w:val="00B55376"/>
    <w:rsid w:val="00B55A18"/>
    <w:rsid w:val="00B56C1B"/>
    <w:rsid w:val="00B5710C"/>
    <w:rsid w:val="00B611BE"/>
    <w:rsid w:val="00B61572"/>
    <w:rsid w:val="00B61596"/>
    <w:rsid w:val="00B6165A"/>
    <w:rsid w:val="00B616FB"/>
    <w:rsid w:val="00B62938"/>
    <w:rsid w:val="00B63757"/>
    <w:rsid w:val="00B63923"/>
    <w:rsid w:val="00B63FAE"/>
    <w:rsid w:val="00B65222"/>
    <w:rsid w:val="00B65247"/>
    <w:rsid w:val="00B65E04"/>
    <w:rsid w:val="00B67037"/>
    <w:rsid w:val="00B67633"/>
    <w:rsid w:val="00B70833"/>
    <w:rsid w:val="00B718C3"/>
    <w:rsid w:val="00B72A86"/>
    <w:rsid w:val="00B72BF2"/>
    <w:rsid w:val="00B72C1A"/>
    <w:rsid w:val="00B73A92"/>
    <w:rsid w:val="00B73F34"/>
    <w:rsid w:val="00B779A8"/>
    <w:rsid w:val="00B80E3C"/>
    <w:rsid w:val="00B82F15"/>
    <w:rsid w:val="00B83F71"/>
    <w:rsid w:val="00B906CD"/>
    <w:rsid w:val="00B90BA4"/>
    <w:rsid w:val="00B91889"/>
    <w:rsid w:val="00B92614"/>
    <w:rsid w:val="00B93006"/>
    <w:rsid w:val="00B9392C"/>
    <w:rsid w:val="00B93F4E"/>
    <w:rsid w:val="00B94DA4"/>
    <w:rsid w:val="00B952FC"/>
    <w:rsid w:val="00B95C83"/>
    <w:rsid w:val="00B963B9"/>
    <w:rsid w:val="00B969CC"/>
    <w:rsid w:val="00B96CBF"/>
    <w:rsid w:val="00B97069"/>
    <w:rsid w:val="00B97AAB"/>
    <w:rsid w:val="00BA0B34"/>
    <w:rsid w:val="00BA0E52"/>
    <w:rsid w:val="00BA0F04"/>
    <w:rsid w:val="00BA1D40"/>
    <w:rsid w:val="00BA1D49"/>
    <w:rsid w:val="00BA31B8"/>
    <w:rsid w:val="00BA3CCF"/>
    <w:rsid w:val="00BA4BA9"/>
    <w:rsid w:val="00BA637F"/>
    <w:rsid w:val="00BB0A40"/>
    <w:rsid w:val="00BB120F"/>
    <w:rsid w:val="00BB251C"/>
    <w:rsid w:val="00BB32FE"/>
    <w:rsid w:val="00BB39C7"/>
    <w:rsid w:val="00BB40AC"/>
    <w:rsid w:val="00BB6664"/>
    <w:rsid w:val="00BB6A49"/>
    <w:rsid w:val="00BB6E6A"/>
    <w:rsid w:val="00BC0D86"/>
    <w:rsid w:val="00BC125B"/>
    <w:rsid w:val="00BC161D"/>
    <w:rsid w:val="00BC27EC"/>
    <w:rsid w:val="00BC2B86"/>
    <w:rsid w:val="00BC2F39"/>
    <w:rsid w:val="00BC2FE6"/>
    <w:rsid w:val="00BC41FD"/>
    <w:rsid w:val="00BC443B"/>
    <w:rsid w:val="00BC4690"/>
    <w:rsid w:val="00BC5D18"/>
    <w:rsid w:val="00BD0D59"/>
    <w:rsid w:val="00BD1747"/>
    <w:rsid w:val="00BD2F2D"/>
    <w:rsid w:val="00BD722B"/>
    <w:rsid w:val="00BE0136"/>
    <w:rsid w:val="00BE133E"/>
    <w:rsid w:val="00BE3581"/>
    <w:rsid w:val="00BE4CF6"/>
    <w:rsid w:val="00BE54F3"/>
    <w:rsid w:val="00BE6C16"/>
    <w:rsid w:val="00BF0078"/>
    <w:rsid w:val="00BF1099"/>
    <w:rsid w:val="00BF3D84"/>
    <w:rsid w:val="00BF43FD"/>
    <w:rsid w:val="00BF4CED"/>
    <w:rsid w:val="00BF5A09"/>
    <w:rsid w:val="00BF5A5D"/>
    <w:rsid w:val="00BF5D53"/>
    <w:rsid w:val="00BF7FA8"/>
    <w:rsid w:val="00C01B21"/>
    <w:rsid w:val="00C01C7F"/>
    <w:rsid w:val="00C032D8"/>
    <w:rsid w:val="00C03347"/>
    <w:rsid w:val="00C0480C"/>
    <w:rsid w:val="00C05AEC"/>
    <w:rsid w:val="00C05F51"/>
    <w:rsid w:val="00C073A1"/>
    <w:rsid w:val="00C1369C"/>
    <w:rsid w:val="00C13745"/>
    <w:rsid w:val="00C13E0E"/>
    <w:rsid w:val="00C1490A"/>
    <w:rsid w:val="00C15B07"/>
    <w:rsid w:val="00C15F4E"/>
    <w:rsid w:val="00C16832"/>
    <w:rsid w:val="00C1697C"/>
    <w:rsid w:val="00C17839"/>
    <w:rsid w:val="00C179C3"/>
    <w:rsid w:val="00C17BE8"/>
    <w:rsid w:val="00C17E42"/>
    <w:rsid w:val="00C20041"/>
    <w:rsid w:val="00C20CE7"/>
    <w:rsid w:val="00C22482"/>
    <w:rsid w:val="00C25E4B"/>
    <w:rsid w:val="00C26C94"/>
    <w:rsid w:val="00C30542"/>
    <w:rsid w:val="00C3080F"/>
    <w:rsid w:val="00C30B6E"/>
    <w:rsid w:val="00C3136D"/>
    <w:rsid w:val="00C3179C"/>
    <w:rsid w:val="00C31C7C"/>
    <w:rsid w:val="00C3447E"/>
    <w:rsid w:val="00C34546"/>
    <w:rsid w:val="00C3561E"/>
    <w:rsid w:val="00C3705E"/>
    <w:rsid w:val="00C37416"/>
    <w:rsid w:val="00C37459"/>
    <w:rsid w:val="00C377FA"/>
    <w:rsid w:val="00C409D9"/>
    <w:rsid w:val="00C41886"/>
    <w:rsid w:val="00C41BBC"/>
    <w:rsid w:val="00C41D24"/>
    <w:rsid w:val="00C431B3"/>
    <w:rsid w:val="00C463D7"/>
    <w:rsid w:val="00C46D16"/>
    <w:rsid w:val="00C46F52"/>
    <w:rsid w:val="00C4710D"/>
    <w:rsid w:val="00C47404"/>
    <w:rsid w:val="00C478C4"/>
    <w:rsid w:val="00C47A2A"/>
    <w:rsid w:val="00C47F8C"/>
    <w:rsid w:val="00C5200F"/>
    <w:rsid w:val="00C53B02"/>
    <w:rsid w:val="00C559CD"/>
    <w:rsid w:val="00C565F7"/>
    <w:rsid w:val="00C60DF7"/>
    <w:rsid w:val="00C61102"/>
    <w:rsid w:val="00C63483"/>
    <w:rsid w:val="00C64E12"/>
    <w:rsid w:val="00C712A0"/>
    <w:rsid w:val="00C71F4D"/>
    <w:rsid w:val="00C71FDA"/>
    <w:rsid w:val="00C73859"/>
    <w:rsid w:val="00C7407B"/>
    <w:rsid w:val="00C74784"/>
    <w:rsid w:val="00C74F54"/>
    <w:rsid w:val="00C74FAE"/>
    <w:rsid w:val="00C75E23"/>
    <w:rsid w:val="00C75F66"/>
    <w:rsid w:val="00C760A9"/>
    <w:rsid w:val="00C761EE"/>
    <w:rsid w:val="00C77DCF"/>
    <w:rsid w:val="00C80B2A"/>
    <w:rsid w:val="00C823FE"/>
    <w:rsid w:val="00C839E2"/>
    <w:rsid w:val="00C83EBA"/>
    <w:rsid w:val="00C84188"/>
    <w:rsid w:val="00C84376"/>
    <w:rsid w:val="00C84706"/>
    <w:rsid w:val="00C84B0E"/>
    <w:rsid w:val="00C856AD"/>
    <w:rsid w:val="00C8580F"/>
    <w:rsid w:val="00C86194"/>
    <w:rsid w:val="00C87FA1"/>
    <w:rsid w:val="00C90151"/>
    <w:rsid w:val="00C904EF"/>
    <w:rsid w:val="00C9063E"/>
    <w:rsid w:val="00C915E9"/>
    <w:rsid w:val="00C919B5"/>
    <w:rsid w:val="00C923D1"/>
    <w:rsid w:val="00C926DD"/>
    <w:rsid w:val="00C9393B"/>
    <w:rsid w:val="00C93BA5"/>
    <w:rsid w:val="00C9538F"/>
    <w:rsid w:val="00C953A0"/>
    <w:rsid w:val="00C95B52"/>
    <w:rsid w:val="00C967A3"/>
    <w:rsid w:val="00C974A7"/>
    <w:rsid w:val="00CA1FB8"/>
    <w:rsid w:val="00CA236E"/>
    <w:rsid w:val="00CA5A76"/>
    <w:rsid w:val="00CA7475"/>
    <w:rsid w:val="00CB04D1"/>
    <w:rsid w:val="00CB1C61"/>
    <w:rsid w:val="00CB20CD"/>
    <w:rsid w:val="00CB2192"/>
    <w:rsid w:val="00CB32A6"/>
    <w:rsid w:val="00CB6FE7"/>
    <w:rsid w:val="00CB7448"/>
    <w:rsid w:val="00CB7EF4"/>
    <w:rsid w:val="00CC0AA9"/>
    <w:rsid w:val="00CC0C53"/>
    <w:rsid w:val="00CC1BA8"/>
    <w:rsid w:val="00CC237F"/>
    <w:rsid w:val="00CC2943"/>
    <w:rsid w:val="00CC3C38"/>
    <w:rsid w:val="00CC3F71"/>
    <w:rsid w:val="00CC43F6"/>
    <w:rsid w:val="00CC5D59"/>
    <w:rsid w:val="00CC7C78"/>
    <w:rsid w:val="00CD0123"/>
    <w:rsid w:val="00CD0C79"/>
    <w:rsid w:val="00CD1AB2"/>
    <w:rsid w:val="00CD1FB6"/>
    <w:rsid w:val="00CD2C37"/>
    <w:rsid w:val="00CD2E85"/>
    <w:rsid w:val="00CD36B0"/>
    <w:rsid w:val="00CD5AE5"/>
    <w:rsid w:val="00CE2DBF"/>
    <w:rsid w:val="00CE4196"/>
    <w:rsid w:val="00CE4C99"/>
    <w:rsid w:val="00CE5658"/>
    <w:rsid w:val="00CE5F48"/>
    <w:rsid w:val="00CE607A"/>
    <w:rsid w:val="00CE74F5"/>
    <w:rsid w:val="00CE750C"/>
    <w:rsid w:val="00CE7FF6"/>
    <w:rsid w:val="00CF01B1"/>
    <w:rsid w:val="00CF061D"/>
    <w:rsid w:val="00CF09B6"/>
    <w:rsid w:val="00CF0B3B"/>
    <w:rsid w:val="00CF250E"/>
    <w:rsid w:val="00CF3CDE"/>
    <w:rsid w:val="00CF43E3"/>
    <w:rsid w:val="00CF4CA7"/>
    <w:rsid w:val="00CF5427"/>
    <w:rsid w:val="00CF5D47"/>
    <w:rsid w:val="00CF625E"/>
    <w:rsid w:val="00CF7749"/>
    <w:rsid w:val="00CF7913"/>
    <w:rsid w:val="00D02AE7"/>
    <w:rsid w:val="00D02B8A"/>
    <w:rsid w:val="00D02CDE"/>
    <w:rsid w:val="00D03113"/>
    <w:rsid w:val="00D03580"/>
    <w:rsid w:val="00D065D2"/>
    <w:rsid w:val="00D1057D"/>
    <w:rsid w:val="00D1060E"/>
    <w:rsid w:val="00D1125B"/>
    <w:rsid w:val="00D1213E"/>
    <w:rsid w:val="00D12DC6"/>
    <w:rsid w:val="00D12F90"/>
    <w:rsid w:val="00D13D28"/>
    <w:rsid w:val="00D156C3"/>
    <w:rsid w:val="00D1645B"/>
    <w:rsid w:val="00D16E38"/>
    <w:rsid w:val="00D17095"/>
    <w:rsid w:val="00D21133"/>
    <w:rsid w:val="00D227C7"/>
    <w:rsid w:val="00D229F6"/>
    <w:rsid w:val="00D22E96"/>
    <w:rsid w:val="00D233D0"/>
    <w:rsid w:val="00D23935"/>
    <w:rsid w:val="00D23F9E"/>
    <w:rsid w:val="00D24F57"/>
    <w:rsid w:val="00D25276"/>
    <w:rsid w:val="00D27383"/>
    <w:rsid w:val="00D27A43"/>
    <w:rsid w:val="00D31D54"/>
    <w:rsid w:val="00D32C10"/>
    <w:rsid w:val="00D33987"/>
    <w:rsid w:val="00D35369"/>
    <w:rsid w:val="00D3767E"/>
    <w:rsid w:val="00D376C3"/>
    <w:rsid w:val="00D40AAA"/>
    <w:rsid w:val="00D417AE"/>
    <w:rsid w:val="00D4188A"/>
    <w:rsid w:val="00D442D0"/>
    <w:rsid w:val="00D44609"/>
    <w:rsid w:val="00D44EC1"/>
    <w:rsid w:val="00D46D4C"/>
    <w:rsid w:val="00D4725F"/>
    <w:rsid w:val="00D476E8"/>
    <w:rsid w:val="00D479E7"/>
    <w:rsid w:val="00D50A99"/>
    <w:rsid w:val="00D56140"/>
    <w:rsid w:val="00D561D1"/>
    <w:rsid w:val="00D56BDD"/>
    <w:rsid w:val="00D57CB8"/>
    <w:rsid w:val="00D60831"/>
    <w:rsid w:val="00D60E0B"/>
    <w:rsid w:val="00D6197B"/>
    <w:rsid w:val="00D62286"/>
    <w:rsid w:val="00D6270A"/>
    <w:rsid w:val="00D63172"/>
    <w:rsid w:val="00D64530"/>
    <w:rsid w:val="00D64C55"/>
    <w:rsid w:val="00D6563D"/>
    <w:rsid w:val="00D65D47"/>
    <w:rsid w:val="00D6615E"/>
    <w:rsid w:val="00D66A68"/>
    <w:rsid w:val="00D66B58"/>
    <w:rsid w:val="00D6727E"/>
    <w:rsid w:val="00D7049D"/>
    <w:rsid w:val="00D7107D"/>
    <w:rsid w:val="00D7390F"/>
    <w:rsid w:val="00D73ED0"/>
    <w:rsid w:val="00D743F3"/>
    <w:rsid w:val="00D75496"/>
    <w:rsid w:val="00D7631C"/>
    <w:rsid w:val="00D77A49"/>
    <w:rsid w:val="00D80ACD"/>
    <w:rsid w:val="00D81D17"/>
    <w:rsid w:val="00D82450"/>
    <w:rsid w:val="00D834D3"/>
    <w:rsid w:val="00D83D25"/>
    <w:rsid w:val="00D855CA"/>
    <w:rsid w:val="00D9029F"/>
    <w:rsid w:val="00D9103A"/>
    <w:rsid w:val="00D91BA5"/>
    <w:rsid w:val="00D92721"/>
    <w:rsid w:val="00D929A2"/>
    <w:rsid w:val="00D93959"/>
    <w:rsid w:val="00D93DAE"/>
    <w:rsid w:val="00D93E9E"/>
    <w:rsid w:val="00D93F98"/>
    <w:rsid w:val="00D94591"/>
    <w:rsid w:val="00D95337"/>
    <w:rsid w:val="00D95535"/>
    <w:rsid w:val="00D9590B"/>
    <w:rsid w:val="00D96008"/>
    <w:rsid w:val="00D963FE"/>
    <w:rsid w:val="00D96D71"/>
    <w:rsid w:val="00D96FB1"/>
    <w:rsid w:val="00D97C3B"/>
    <w:rsid w:val="00D97C6B"/>
    <w:rsid w:val="00D97E08"/>
    <w:rsid w:val="00DA20ED"/>
    <w:rsid w:val="00DA24B9"/>
    <w:rsid w:val="00DA3797"/>
    <w:rsid w:val="00DA3CC5"/>
    <w:rsid w:val="00DA4E4C"/>
    <w:rsid w:val="00DB07B1"/>
    <w:rsid w:val="00DB09DA"/>
    <w:rsid w:val="00DB5B11"/>
    <w:rsid w:val="00DB7751"/>
    <w:rsid w:val="00DB7D0C"/>
    <w:rsid w:val="00DC15BB"/>
    <w:rsid w:val="00DC1615"/>
    <w:rsid w:val="00DC366C"/>
    <w:rsid w:val="00DC493A"/>
    <w:rsid w:val="00DC4F51"/>
    <w:rsid w:val="00DC5302"/>
    <w:rsid w:val="00DC5534"/>
    <w:rsid w:val="00DC572C"/>
    <w:rsid w:val="00DC59F4"/>
    <w:rsid w:val="00DC6462"/>
    <w:rsid w:val="00DD005C"/>
    <w:rsid w:val="00DD0F44"/>
    <w:rsid w:val="00DD2101"/>
    <w:rsid w:val="00DD2670"/>
    <w:rsid w:val="00DD319E"/>
    <w:rsid w:val="00DD3243"/>
    <w:rsid w:val="00DD5AA7"/>
    <w:rsid w:val="00DD6391"/>
    <w:rsid w:val="00DD7752"/>
    <w:rsid w:val="00DD7907"/>
    <w:rsid w:val="00DE0DAF"/>
    <w:rsid w:val="00DE36C4"/>
    <w:rsid w:val="00DE5FD2"/>
    <w:rsid w:val="00DE6A5E"/>
    <w:rsid w:val="00DE7BF5"/>
    <w:rsid w:val="00DF0742"/>
    <w:rsid w:val="00DF1201"/>
    <w:rsid w:val="00DF1F77"/>
    <w:rsid w:val="00DF2225"/>
    <w:rsid w:val="00DF224B"/>
    <w:rsid w:val="00DF2CA4"/>
    <w:rsid w:val="00DF379E"/>
    <w:rsid w:val="00DF6790"/>
    <w:rsid w:val="00DF6E5C"/>
    <w:rsid w:val="00DF71F8"/>
    <w:rsid w:val="00DF7763"/>
    <w:rsid w:val="00DF7B46"/>
    <w:rsid w:val="00DF7B5D"/>
    <w:rsid w:val="00DF7DDC"/>
    <w:rsid w:val="00E00730"/>
    <w:rsid w:val="00E02AED"/>
    <w:rsid w:val="00E03116"/>
    <w:rsid w:val="00E04A75"/>
    <w:rsid w:val="00E04ABB"/>
    <w:rsid w:val="00E05BA9"/>
    <w:rsid w:val="00E079BB"/>
    <w:rsid w:val="00E1176A"/>
    <w:rsid w:val="00E121F6"/>
    <w:rsid w:val="00E13F4B"/>
    <w:rsid w:val="00E15A32"/>
    <w:rsid w:val="00E17B00"/>
    <w:rsid w:val="00E20084"/>
    <w:rsid w:val="00E20322"/>
    <w:rsid w:val="00E22BFA"/>
    <w:rsid w:val="00E234B1"/>
    <w:rsid w:val="00E23F4F"/>
    <w:rsid w:val="00E24D60"/>
    <w:rsid w:val="00E24EFA"/>
    <w:rsid w:val="00E262CB"/>
    <w:rsid w:val="00E26421"/>
    <w:rsid w:val="00E26AA0"/>
    <w:rsid w:val="00E305B4"/>
    <w:rsid w:val="00E3239E"/>
    <w:rsid w:val="00E33DA4"/>
    <w:rsid w:val="00E34D81"/>
    <w:rsid w:val="00E34EEF"/>
    <w:rsid w:val="00E34FAA"/>
    <w:rsid w:val="00E354EE"/>
    <w:rsid w:val="00E35C82"/>
    <w:rsid w:val="00E37DFB"/>
    <w:rsid w:val="00E40697"/>
    <w:rsid w:val="00E41CEE"/>
    <w:rsid w:val="00E44DB3"/>
    <w:rsid w:val="00E457D3"/>
    <w:rsid w:val="00E5118E"/>
    <w:rsid w:val="00E55179"/>
    <w:rsid w:val="00E5593E"/>
    <w:rsid w:val="00E56CE3"/>
    <w:rsid w:val="00E56F3A"/>
    <w:rsid w:val="00E570B4"/>
    <w:rsid w:val="00E57152"/>
    <w:rsid w:val="00E57D6A"/>
    <w:rsid w:val="00E60513"/>
    <w:rsid w:val="00E613C7"/>
    <w:rsid w:val="00E61576"/>
    <w:rsid w:val="00E61FFB"/>
    <w:rsid w:val="00E6207C"/>
    <w:rsid w:val="00E62477"/>
    <w:rsid w:val="00E631DB"/>
    <w:rsid w:val="00E6381A"/>
    <w:rsid w:val="00E63AAC"/>
    <w:rsid w:val="00E64597"/>
    <w:rsid w:val="00E64E1E"/>
    <w:rsid w:val="00E64F47"/>
    <w:rsid w:val="00E66889"/>
    <w:rsid w:val="00E66A49"/>
    <w:rsid w:val="00E66D38"/>
    <w:rsid w:val="00E676BD"/>
    <w:rsid w:val="00E67A49"/>
    <w:rsid w:val="00E70292"/>
    <w:rsid w:val="00E70E1E"/>
    <w:rsid w:val="00E71182"/>
    <w:rsid w:val="00E720DC"/>
    <w:rsid w:val="00E7290B"/>
    <w:rsid w:val="00E72D1B"/>
    <w:rsid w:val="00E73435"/>
    <w:rsid w:val="00E73C94"/>
    <w:rsid w:val="00E73DBB"/>
    <w:rsid w:val="00E74A02"/>
    <w:rsid w:val="00E77138"/>
    <w:rsid w:val="00E80C3D"/>
    <w:rsid w:val="00E80D44"/>
    <w:rsid w:val="00E82307"/>
    <w:rsid w:val="00E823FC"/>
    <w:rsid w:val="00E82CE3"/>
    <w:rsid w:val="00E8347C"/>
    <w:rsid w:val="00E83B69"/>
    <w:rsid w:val="00E86517"/>
    <w:rsid w:val="00E86B22"/>
    <w:rsid w:val="00E86BEE"/>
    <w:rsid w:val="00E86EC4"/>
    <w:rsid w:val="00E90BD8"/>
    <w:rsid w:val="00E913DF"/>
    <w:rsid w:val="00E92201"/>
    <w:rsid w:val="00E9405C"/>
    <w:rsid w:val="00E950EA"/>
    <w:rsid w:val="00E957D8"/>
    <w:rsid w:val="00E95AEE"/>
    <w:rsid w:val="00E97D22"/>
    <w:rsid w:val="00EA0F94"/>
    <w:rsid w:val="00EA1684"/>
    <w:rsid w:val="00EA267E"/>
    <w:rsid w:val="00EA34A6"/>
    <w:rsid w:val="00EB0E92"/>
    <w:rsid w:val="00EB14AA"/>
    <w:rsid w:val="00EB4AAE"/>
    <w:rsid w:val="00EB5012"/>
    <w:rsid w:val="00EB5265"/>
    <w:rsid w:val="00EB7192"/>
    <w:rsid w:val="00EB7448"/>
    <w:rsid w:val="00EB75E6"/>
    <w:rsid w:val="00EB7D7B"/>
    <w:rsid w:val="00EC0CC0"/>
    <w:rsid w:val="00EC0D20"/>
    <w:rsid w:val="00EC3634"/>
    <w:rsid w:val="00EC38FD"/>
    <w:rsid w:val="00EC586F"/>
    <w:rsid w:val="00EC5E9B"/>
    <w:rsid w:val="00EC622A"/>
    <w:rsid w:val="00EC6DC4"/>
    <w:rsid w:val="00ED0FB0"/>
    <w:rsid w:val="00ED1429"/>
    <w:rsid w:val="00ED1D55"/>
    <w:rsid w:val="00ED1E9F"/>
    <w:rsid w:val="00ED2148"/>
    <w:rsid w:val="00ED4344"/>
    <w:rsid w:val="00ED49AF"/>
    <w:rsid w:val="00ED59B4"/>
    <w:rsid w:val="00ED68A7"/>
    <w:rsid w:val="00EE2F13"/>
    <w:rsid w:val="00EE4F15"/>
    <w:rsid w:val="00EE62D4"/>
    <w:rsid w:val="00EE6799"/>
    <w:rsid w:val="00EE6E2B"/>
    <w:rsid w:val="00EF03AC"/>
    <w:rsid w:val="00EF0C3B"/>
    <w:rsid w:val="00EF10DF"/>
    <w:rsid w:val="00EF191B"/>
    <w:rsid w:val="00EF1F9E"/>
    <w:rsid w:val="00EF2180"/>
    <w:rsid w:val="00EF2C4B"/>
    <w:rsid w:val="00EF2D98"/>
    <w:rsid w:val="00EF3238"/>
    <w:rsid w:val="00EF38B8"/>
    <w:rsid w:val="00F03899"/>
    <w:rsid w:val="00F04956"/>
    <w:rsid w:val="00F05645"/>
    <w:rsid w:val="00F05F28"/>
    <w:rsid w:val="00F06AB6"/>
    <w:rsid w:val="00F07757"/>
    <w:rsid w:val="00F10533"/>
    <w:rsid w:val="00F10C9F"/>
    <w:rsid w:val="00F1170C"/>
    <w:rsid w:val="00F12488"/>
    <w:rsid w:val="00F13F88"/>
    <w:rsid w:val="00F13FBA"/>
    <w:rsid w:val="00F1464F"/>
    <w:rsid w:val="00F1738D"/>
    <w:rsid w:val="00F17E4E"/>
    <w:rsid w:val="00F20580"/>
    <w:rsid w:val="00F20893"/>
    <w:rsid w:val="00F20B56"/>
    <w:rsid w:val="00F20DE0"/>
    <w:rsid w:val="00F2117D"/>
    <w:rsid w:val="00F2128B"/>
    <w:rsid w:val="00F22E00"/>
    <w:rsid w:val="00F23658"/>
    <w:rsid w:val="00F238AD"/>
    <w:rsid w:val="00F259D7"/>
    <w:rsid w:val="00F26917"/>
    <w:rsid w:val="00F2716D"/>
    <w:rsid w:val="00F271EB"/>
    <w:rsid w:val="00F27633"/>
    <w:rsid w:val="00F30F01"/>
    <w:rsid w:val="00F3222C"/>
    <w:rsid w:val="00F332A0"/>
    <w:rsid w:val="00F3406D"/>
    <w:rsid w:val="00F34343"/>
    <w:rsid w:val="00F354D8"/>
    <w:rsid w:val="00F37392"/>
    <w:rsid w:val="00F37F01"/>
    <w:rsid w:val="00F413B4"/>
    <w:rsid w:val="00F42917"/>
    <w:rsid w:val="00F42DFB"/>
    <w:rsid w:val="00F432CA"/>
    <w:rsid w:val="00F43DA1"/>
    <w:rsid w:val="00F44C59"/>
    <w:rsid w:val="00F44F23"/>
    <w:rsid w:val="00F458D1"/>
    <w:rsid w:val="00F45EA9"/>
    <w:rsid w:val="00F46AD7"/>
    <w:rsid w:val="00F50462"/>
    <w:rsid w:val="00F5175B"/>
    <w:rsid w:val="00F51ABE"/>
    <w:rsid w:val="00F51E0E"/>
    <w:rsid w:val="00F51FC2"/>
    <w:rsid w:val="00F52545"/>
    <w:rsid w:val="00F52859"/>
    <w:rsid w:val="00F53C82"/>
    <w:rsid w:val="00F54332"/>
    <w:rsid w:val="00F543C7"/>
    <w:rsid w:val="00F54B4A"/>
    <w:rsid w:val="00F55D5A"/>
    <w:rsid w:val="00F56BF4"/>
    <w:rsid w:val="00F57015"/>
    <w:rsid w:val="00F57AC5"/>
    <w:rsid w:val="00F61530"/>
    <w:rsid w:val="00F632D7"/>
    <w:rsid w:val="00F63A32"/>
    <w:rsid w:val="00F648CC"/>
    <w:rsid w:val="00F65210"/>
    <w:rsid w:val="00F66594"/>
    <w:rsid w:val="00F6688B"/>
    <w:rsid w:val="00F66FF8"/>
    <w:rsid w:val="00F67301"/>
    <w:rsid w:val="00F67719"/>
    <w:rsid w:val="00F71844"/>
    <w:rsid w:val="00F71F62"/>
    <w:rsid w:val="00F726B6"/>
    <w:rsid w:val="00F7371F"/>
    <w:rsid w:val="00F770F3"/>
    <w:rsid w:val="00F80265"/>
    <w:rsid w:val="00F80E1D"/>
    <w:rsid w:val="00F81143"/>
    <w:rsid w:val="00F81354"/>
    <w:rsid w:val="00F8295A"/>
    <w:rsid w:val="00F82F36"/>
    <w:rsid w:val="00F834E5"/>
    <w:rsid w:val="00F83872"/>
    <w:rsid w:val="00F86C58"/>
    <w:rsid w:val="00F9065C"/>
    <w:rsid w:val="00F906D7"/>
    <w:rsid w:val="00F908D7"/>
    <w:rsid w:val="00F9335A"/>
    <w:rsid w:val="00F935E2"/>
    <w:rsid w:val="00F93D5B"/>
    <w:rsid w:val="00F95B08"/>
    <w:rsid w:val="00FA1A1F"/>
    <w:rsid w:val="00FA2B23"/>
    <w:rsid w:val="00FA4EAA"/>
    <w:rsid w:val="00FA5631"/>
    <w:rsid w:val="00FA6D42"/>
    <w:rsid w:val="00FA7A54"/>
    <w:rsid w:val="00FB0506"/>
    <w:rsid w:val="00FB0999"/>
    <w:rsid w:val="00FB19E4"/>
    <w:rsid w:val="00FB2FC7"/>
    <w:rsid w:val="00FB3C1D"/>
    <w:rsid w:val="00FB477E"/>
    <w:rsid w:val="00FB5BE9"/>
    <w:rsid w:val="00FB6B77"/>
    <w:rsid w:val="00FB6E10"/>
    <w:rsid w:val="00FC1593"/>
    <w:rsid w:val="00FC1EC1"/>
    <w:rsid w:val="00FC2AEF"/>
    <w:rsid w:val="00FC3065"/>
    <w:rsid w:val="00FC376A"/>
    <w:rsid w:val="00FC471A"/>
    <w:rsid w:val="00FC4DBB"/>
    <w:rsid w:val="00FC7CA3"/>
    <w:rsid w:val="00FC7F4C"/>
    <w:rsid w:val="00FD07D8"/>
    <w:rsid w:val="00FD082E"/>
    <w:rsid w:val="00FD0A22"/>
    <w:rsid w:val="00FD0A82"/>
    <w:rsid w:val="00FD0F42"/>
    <w:rsid w:val="00FD129A"/>
    <w:rsid w:val="00FD5488"/>
    <w:rsid w:val="00FD5D49"/>
    <w:rsid w:val="00FD70EE"/>
    <w:rsid w:val="00FE0175"/>
    <w:rsid w:val="00FE0243"/>
    <w:rsid w:val="00FE0A0A"/>
    <w:rsid w:val="00FE19E1"/>
    <w:rsid w:val="00FE35CE"/>
    <w:rsid w:val="00FE49D4"/>
    <w:rsid w:val="00FE700A"/>
    <w:rsid w:val="00FE763C"/>
    <w:rsid w:val="00FE79E1"/>
    <w:rsid w:val="00FE7A51"/>
    <w:rsid w:val="00FE7C72"/>
    <w:rsid w:val="00FF0B48"/>
    <w:rsid w:val="00FF0B9D"/>
    <w:rsid w:val="00FF0C1E"/>
    <w:rsid w:val="00FF0CF3"/>
    <w:rsid w:val="00FF158F"/>
    <w:rsid w:val="00FF2189"/>
    <w:rsid w:val="00FF25CE"/>
    <w:rsid w:val="00FF3A7C"/>
    <w:rsid w:val="00FF3E01"/>
    <w:rsid w:val="00FF4F33"/>
    <w:rsid w:val="00FF63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37A75"/>
  <w15:chartTrackingRefBased/>
  <w15:docId w15:val="{F4D36CCF-0ECA-43CC-825F-B22F36F17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BB0A40"/>
    <w:pPr>
      <w:widowControl w:val="0"/>
      <w:jc w:val="both"/>
    </w:pPr>
  </w:style>
  <w:style w:type="paragraph" w:styleId="1">
    <w:name w:val="heading 1"/>
    <w:basedOn w:val="a"/>
    <w:next w:val="a"/>
    <w:link w:val="10"/>
    <w:uiPriority w:val="9"/>
    <w:qFormat/>
    <w:rsid w:val="00AF029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97FD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DC5534"/>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ED1D55"/>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DF7DDC"/>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B0A4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B0A40"/>
    <w:rPr>
      <w:sz w:val="18"/>
      <w:szCs w:val="18"/>
    </w:rPr>
  </w:style>
  <w:style w:type="paragraph" w:styleId="a5">
    <w:name w:val="footer"/>
    <w:basedOn w:val="a"/>
    <w:link w:val="a6"/>
    <w:uiPriority w:val="99"/>
    <w:unhideWhenUsed/>
    <w:rsid w:val="00BB0A40"/>
    <w:pPr>
      <w:tabs>
        <w:tab w:val="center" w:pos="4153"/>
        <w:tab w:val="right" w:pos="8306"/>
      </w:tabs>
      <w:snapToGrid w:val="0"/>
      <w:jc w:val="left"/>
    </w:pPr>
    <w:rPr>
      <w:sz w:val="18"/>
      <w:szCs w:val="18"/>
    </w:rPr>
  </w:style>
  <w:style w:type="character" w:customStyle="1" w:styleId="a6">
    <w:name w:val="页脚 字符"/>
    <w:basedOn w:val="a0"/>
    <w:link w:val="a5"/>
    <w:uiPriority w:val="99"/>
    <w:rsid w:val="00BB0A40"/>
    <w:rPr>
      <w:sz w:val="18"/>
      <w:szCs w:val="18"/>
    </w:rPr>
  </w:style>
  <w:style w:type="paragraph" w:customStyle="1" w:styleId="tgt">
    <w:name w:val="tgt"/>
    <w:basedOn w:val="a"/>
    <w:rsid w:val="00BB0A40"/>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BB0A40"/>
  </w:style>
  <w:style w:type="character" w:customStyle="1" w:styleId="10">
    <w:name w:val="标题 1 字符"/>
    <w:basedOn w:val="a0"/>
    <w:link w:val="1"/>
    <w:uiPriority w:val="9"/>
    <w:rsid w:val="00AF0290"/>
    <w:rPr>
      <w:b/>
      <w:bCs/>
      <w:kern w:val="44"/>
      <w:sz w:val="44"/>
      <w:szCs w:val="44"/>
    </w:rPr>
  </w:style>
  <w:style w:type="character" w:customStyle="1" w:styleId="20">
    <w:name w:val="标题 2 字符"/>
    <w:basedOn w:val="a0"/>
    <w:link w:val="2"/>
    <w:uiPriority w:val="9"/>
    <w:rsid w:val="00197FD0"/>
    <w:rPr>
      <w:rFonts w:asciiTheme="majorHAnsi" w:eastAsiaTheme="majorEastAsia" w:hAnsiTheme="majorHAnsi" w:cstheme="majorBidi"/>
      <w:b/>
      <w:bCs/>
      <w:sz w:val="32"/>
      <w:szCs w:val="32"/>
    </w:rPr>
  </w:style>
  <w:style w:type="table" w:styleId="a7">
    <w:name w:val="Table Grid"/>
    <w:basedOn w:val="a1"/>
    <w:uiPriority w:val="39"/>
    <w:rsid w:val="002231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DC5534"/>
    <w:rPr>
      <w:b/>
      <w:bCs/>
      <w:sz w:val="32"/>
      <w:szCs w:val="32"/>
    </w:rPr>
  </w:style>
  <w:style w:type="paragraph" w:styleId="a8">
    <w:name w:val="List Paragraph"/>
    <w:basedOn w:val="a"/>
    <w:uiPriority w:val="34"/>
    <w:qFormat/>
    <w:rsid w:val="003907B7"/>
    <w:pPr>
      <w:ind w:firstLineChars="200" w:firstLine="420"/>
    </w:pPr>
  </w:style>
  <w:style w:type="paragraph" w:styleId="a9">
    <w:name w:val="Normal (Web)"/>
    <w:basedOn w:val="a"/>
    <w:uiPriority w:val="99"/>
    <w:unhideWhenUsed/>
    <w:rsid w:val="003D4D2B"/>
    <w:pPr>
      <w:widowControl/>
      <w:spacing w:before="100" w:beforeAutospacing="1" w:after="100" w:afterAutospacing="1"/>
      <w:jc w:val="left"/>
    </w:pPr>
    <w:rPr>
      <w:rFonts w:ascii="宋体" w:eastAsia="宋体" w:hAnsi="宋体" w:cs="宋体"/>
      <w:kern w:val="0"/>
      <w:sz w:val="24"/>
      <w:szCs w:val="24"/>
    </w:rPr>
  </w:style>
  <w:style w:type="character" w:styleId="aa">
    <w:name w:val="Hyperlink"/>
    <w:basedOn w:val="a0"/>
    <w:uiPriority w:val="99"/>
    <w:unhideWhenUsed/>
    <w:rsid w:val="00445124"/>
    <w:rPr>
      <w:color w:val="0000FF"/>
      <w:u w:val="single"/>
    </w:rPr>
  </w:style>
  <w:style w:type="character" w:styleId="ab">
    <w:name w:val="Unresolved Mention"/>
    <w:basedOn w:val="a0"/>
    <w:uiPriority w:val="99"/>
    <w:semiHidden/>
    <w:unhideWhenUsed/>
    <w:rsid w:val="000F7640"/>
    <w:rPr>
      <w:color w:val="605E5C"/>
      <w:shd w:val="clear" w:color="auto" w:fill="E1DFDD"/>
    </w:rPr>
  </w:style>
  <w:style w:type="character" w:customStyle="1" w:styleId="40">
    <w:name w:val="标题 4 字符"/>
    <w:basedOn w:val="a0"/>
    <w:link w:val="4"/>
    <w:uiPriority w:val="9"/>
    <w:semiHidden/>
    <w:rsid w:val="00ED1D55"/>
    <w:rPr>
      <w:rFonts w:asciiTheme="majorHAnsi" w:eastAsiaTheme="majorEastAsia" w:hAnsiTheme="majorHAnsi" w:cstheme="majorBidi"/>
      <w:b/>
      <w:bCs/>
      <w:sz w:val="28"/>
      <w:szCs w:val="28"/>
    </w:rPr>
  </w:style>
  <w:style w:type="paragraph" w:styleId="ac">
    <w:name w:val="caption"/>
    <w:basedOn w:val="a"/>
    <w:next w:val="a"/>
    <w:uiPriority w:val="35"/>
    <w:unhideWhenUsed/>
    <w:qFormat/>
    <w:rsid w:val="00D93DAE"/>
    <w:rPr>
      <w:rFonts w:asciiTheme="majorHAnsi" w:eastAsia="黑体" w:hAnsiTheme="majorHAnsi" w:cstheme="majorBidi"/>
      <w:sz w:val="20"/>
      <w:szCs w:val="20"/>
    </w:rPr>
  </w:style>
  <w:style w:type="paragraph" w:customStyle="1" w:styleId="tgt0">
    <w:name w:val="_tgt"/>
    <w:basedOn w:val="a"/>
    <w:rsid w:val="00DD7907"/>
    <w:pPr>
      <w:widowControl/>
      <w:spacing w:before="100" w:beforeAutospacing="1" w:after="100" w:afterAutospacing="1"/>
      <w:jc w:val="left"/>
    </w:pPr>
    <w:rPr>
      <w:rFonts w:ascii="宋体" w:eastAsia="宋体" w:hAnsi="宋体" w:cs="宋体"/>
      <w:kern w:val="0"/>
      <w:sz w:val="24"/>
      <w:szCs w:val="24"/>
    </w:rPr>
  </w:style>
  <w:style w:type="character" w:customStyle="1" w:styleId="transsent">
    <w:name w:val="transsent"/>
    <w:basedOn w:val="a0"/>
    <w:rsid w:val="00DD7907"/>
  </w:style>
  <w:style w:type="paragraph" w:styleId="ad">
    <w:name w:val="Date"/>
    <w:basedOn w:val="a"/>
    <w:next w:val="a"/>
    <w:link w:val="ae"/>
    <w:uiPriority w:val="99"/>
    <w:semiHidden/>
    <w:unhideWhenUsed/>
    <w:rsid w:val="00DF6790"/>
    <w:pPr>
      <w:ind w:leftChars="2500" w:left="100"/>
    </w:pPr>
  </w:style>
  <w:style w:type="character" w:customStyle="1" w:styleId="ae">
    <w:name w:val="日期 字符"/>
    <w:basedOn w:val="a0"/>
    <w:link w:val="ad"/>
    <w:uiPriority w:val="99"/>
    <w:semiHidden/>
    <w:rsid w:val="00DF6790"/>
  </w:style>
  <w:style w:type="character" w:customStyle="1" w:styleId="50">
    <w:name w:val="标题 5 字符"/>
    <w:basedOn w:val="a0"/>
    <w:link w:val="5"/>
    <w:uiPriority w:val="9"/>
    <w:semiHidden/>
    <w:rsid w:val="00DF7DDC"/>
    <w:rPr>
      <w:b/>
      <w:bCs/>
      <w:sz w:val="28"/>
      <w:szCs w:val="28"/>
    </w:rPr>
  </w:style>
  <w:style w:type="character" w:styleId="af">
    <w:name w:val="Emphasis"/>
    <w:basedOn w:val="a0"/>
    <w:uiPriority w:val="20"/>
    <w:qFormat/>
    <w:rsid w:val="007372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9670">
      <w:bodyDiv w:val="1"/>
      <w:marLeft w:val="0"/>
      <w:marRight w:val="0"/>
      <w:marTop w:val="0"/>
      <w:marBottom w:val="0"/>
      <w:divBdr>
        <w:top w:val="none" w:sz="0" w:space="0" w:color="auto"/>
        <w:left w:val="none" w:sz="0" w:space="0" w:color="auto"/>
        <w:bottom w:val="none" w:sz="0" w:space="0" w:color="auto"/>
        <w:right w:val="none" w:sz="0" w:space="0" w:color="auto"/>
      </w:divBdr>
    </w:div>
    <w:div w:id="11076192">
      <w:bodyDiv w:val="1"/>
      <w:marLeft w:val="0"/>
      <w:marRight w:val="0"/>
      <w:marTop w:val="0"/>
      <w:marBottom w:val="0"/>
      <w:divBdr>
        <w:top w:val="none" w:sz="0" w:space="0" w:color="auto"/>
        <w:left w:val="none" w:sz="0" w:space="0" w:color="auto"/>
        <w:bottom w:val="none" w:sz="0" w:space="0" w:color="auto"/>
        <w:right w:val="none" w:sz="0" w:space="0" w:color="auto"/>
      </w:divBdr>
    </w:div>
    <w:div w:id="62066653">
      <w:bodyDiv w:val="1"/>
      <w:marLeft w:val="0"/>
      <w:marRight w:val="0"/>
      <w:marTop w:val="0"/>
      <w:marBottom w:val="0"/>
      <w:divBdr>
        <w:top w:val="none" w:sz="0" w:space="0" w:color="auto"/>
        <w:left w:val="none" w:sz="0" w:space="0" w:color="auto"/>
        <w:bottom w:val="none" w:sz="0" w:space="0" w:color="auto"/>
        <w:right w:val="none" w:sz="0" w:space="0" w:color="auto"/>
      </w:divBdr>
    </w:div>
    <w:div w:id="73816436">
      <w:bodyDiv w:val="1"/>
      <w:marLeft w:val="0"/>
      <w:marRight w:val="0"/>
      <w:marTop w:val="0"/>
      <w:marBottom w:val="0"/>
      <w:divBdr>
        <w:top w:val="none" w:sz="0" w:space="0" w:color="auto"/>
        <w:left w:val="none" w:sz="0" w:space="0" w:color="auto"/>
        <w:bottom w:val="none" w:sz="0" w:space="0" w:color="auto"/>
        <w:right w:val="none" w:sz="0" w:space="0" w:color="auto"/>
      </w:divBdr>
    </w:div>
    <w:div w:id="83577398">
      <w:bodyDiv w:val="1"/>
      <w:marLeft w:val="0"/>
      <w:marRight w:val="0"/>
      <w:marTop w:val="0"/>
      <w:marBottom w:val="0"/>
      <w:divBdr>
        <w:top w:val="none" w:sz="0" w:space="0" w:color="auto"/>
        <w:left w:val="none" w:sz="0" w:space="0" w:color="auto"/>
        <w:bottom w:val="none" w:sz="0" w:space="0" w:color="auto"/>
        <w:right w:val="none" w:sz="0" w:space="0" w:color="auto"/>
      </w:divBdr>
      <w:divsChild>
        <w:div w:id="771242883">
          <w:marLeft w:val="0"/>
          <w:marRight w:val="0"/>
          <w:marTop w:val="0"/>
          <w:marBottom w:val="0"/>
          <w:divBdr>
            <w:top w:val="none" w:sz="0" w:space="0" w:color="auto"/>
            <w:left w:val="none" w:sz="0" w:space="0" w:color="auto"/>
            <w:bottom w:val="none" w:sz="0" w:space="0" w:color="auto"/>
            <w:right w:val="none" w:sz="0" w:space="0" w:color="auto"/>
          </w:divBdr>
        </w:div>
        <w:div w:id="451097450">
          <w:marLeft w:val="45"/>
          <w:marRight w:val="45"/>
          <w:marTop w:val="15"/>
          <w:marBottom w:val="0"/>
          <w:divBdr>
            <w:top w:val="none" w:sz="0" w:space="0" w:color="auto"/>
            <w:left w:val="none" w:sz="0" w:space="0" w:color="auto"/>
            <w:bottom w:val="none" w:sz="0" w:space="0" w:color="auto"/>
            <w:right w:val="none" w:sz="0" w:space="0" w:color="auto"/>
          </w:divBdr>
          <w:divsChild>
            <w:div w:id="45641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68631">
      <w:bodyDiv w:val="1"/>
      <w:marLeft w:val="0"/>
      <w:marRight w:val="0"/>
      <w:marTop w:val="0"/>
      <w:marBottom w:val="0"/>
      <w:divBdr>
        <w:top w:val="none" w:sz="0" w:space="0" w:color="auto"/>
        <w:left w:val="none" w:sz="0" w:space="0" w:color="auto"/>
        <w:bottom w:val="none" w:sz="0" w:space="0" w:color="auto"/>
        <w:right w:val="none" w:sz="0" w:space="0" w:color="auto"/>
      </w:divBdr>
    </w:div>
    <w:div w:id="116609514">
      <w:bodyDiv w:val="1"/>
      <w:marLeft w:val="0"/>
      <w:marRight w:val="0"/>
      <w:marTop w:val="0"/>
      <w:marBottom w:val="0"/>
      <w:divBdr>
        <w:top w:val="none" w:sz="0" w:space="0" w:color="auto"/>
        <w:left w:val="none" w:sz="0" w:space="0" w:color="auto"/>
        <w:bottom w:val="none" w:sz="0" w:space="0" w:color="auto"/>
        <w:right w:val="none" w:sz="0" w:space="0" w:color="auto"/>
      </w:divBdr>
    </w:div>
    <w:div w:id="162361023">
      <w:bodyDiv w:val="1"/>
      <w:marLeft w:val="0"/>
      <w:marRight w:val="0"/>
      <w:marTop w:val="0"/>
      <w:marBottom w:val="0"/>
      <w:divBdr>
        <w:top w:val="none" w:sz="0" w:space="0" w:color="auto"/>
        <w:left w:val="none" w:sz="0" w:space="0" w:color="auto"/>
        <w:bottom w:val="none" w:sz="0" w:space="0" w:color="auto"/>
        <w:right w:val="none" w:sz="0" w:space="0" w:color="auto"/>
      </w:divBdr>
    </w:div>
    <w:div w:id="165630936">
      <w:bodyDiv w:val="1"/>
      <w:marLeft w:val="0"/>
      <w:marRight w:val="0"/>
      <w:marTop w:val="0"/>
      <w:marBottom w:val="0"/>
      <w:divBdr>
        <w:top w:val="none" w:sz="0" w:space="0" w:color="auto"/>
        <w:left w:val="none" w:sz="0" w:space="0" w:color="auto"/>
        <w:bottom w:val="none" w:sz="0" w:space="0" w:color="auto"/>
        <w:right w:val="none" w:sz="0" w:space="0" w:color="auto"/>
      </w:divBdr>
    </w:div>
    <w:div w:id="222449486">
      <w:bodyDiv w:val="1"/>
      <w:marLeft w:val="0"/>
      <w:marRight w:val="0"/>
      <w:marTop w:val="0"/>
      <w:marBottom w:val="0"/>
      <w:divBdr>
        <w:top w:val="none" w:sz="0" w:space="0" w:color="auto"/>
        <w:left w:val="none" w:sz="0" w:space="0" w:color="auto"/>
        <w:bottom w:val="none" w:sz="0" w:space="0" w:color="auto"/>
        <w:right w:val="none" w:sz="0" w:space="0" w:color="auto"/>
      </w:divBdr>
      <w:divsChild>
        <w:div w:id="1991716687">
          <w:marLeft w:val="0"/>
          <w:marRight w:val="0"/>
          <w:marTop w:val="0"/>
          <w:marBottom w:val="450"/>
          <w:divBdr>
            <w:top w:val="none" w:sz="0" w:space="0" w:color="auto"/>
            <w:left w:val="none" w:sz="0" w:space="0" w:color="auto"/>
            <w:bottom w:val="none" w:sz="0" w:space="0" w:color="auto"/>
            <w:right w:val="none" w:sz="0" w:space="0" w:color="auto"/>
          </w:divBdr>
        </w:div>
      </w:divsChild>
    </w:div>
    <w:div w:id="241066119">
      <w:bodyDiv w:val="1"/>
      <w:marLeft w:val="0"/>
      <w:marRight w:val="0"/>
      <w:marTop w:val="0"/>
      <w:marBottom w:val="0"/>
      <w:divBdr>
        <w:top w:val="none" w:sz="0" w:space="0" w:color="auto"/>
        <w:left w:val="none" w:sz="0" w:space="0" w:color="auto"/>
        <w:bottom w:val="none" w:sz="0" w:space="0" w:color="auto"/>
        <w:right w:val="none" w:sz="0" w:space="0" w:color="auto"/>
      </w:divBdr>
    </w:div>
    <w:div w:id="300772619">
      <w:bodyDiv w:val="1"/>
      <w:marLeft w:val="0"/>
      <w:marRight w:val="0"/>
      <w:marTop w:val="0"/>
      <w:marBottom w:val="0"/>
      <w:divBdr>
        <w:top w:val="none" w:sz="0" w:space="0" w:color="auto"/>
        <w:left w:val="none" w:sz="0" w:space="0" w:color="auto"/>
        <w:bottom w:val="none" w:sz="0" w:space="0" w:color="auto"/>
        <w:right w:val="none" w:sz="0" w:space="0" w:color="auto"/>
      </w:divBdr>
    </w:div>
    <w:div w:id="317541313">
      <w:bodyDiv w:val="1"/>
      <w:marLeft w:val="0"/>
      <w:marRight w:val="0"/>
      <w:marTop w:val="0"/>
      <w:marBottom w:val="0"/>
      <w:divBdr>
        <w:top w:val="none" w:sz="0" w:space="0" w:color="auto"/>
        <w:left w:val="none" w:sz="0" w:space="0" w:color="auto"/>
        <w:bottom w:val="none" w:sz="0" w:space="0" w:color="auto"/>
        <w:right w:val="none" w:sz="0" w:space="0" w:color="auto"/>
      </w:divBdr>
    </w:div>
    <w:div w:id="329140906">
      <w:bodyDiv w:val="1"/>
      <w:marLeft w:val="0"/>
      <w:marRight w:val="0"/>
      <w:marTop w:val="0"/>
      <w:marBottom w:val="0"/>
      <w:divBdr>
        <w:top w:val="none" w:sz="0" w:space="0" w:color="auto"/>
        <w:left w:val="none" w:sz="0" w:space="0" w:color="auto"/>
        <w:bottom w:val="none" w:sz="0" w:space="0" w:color="auto"/>
        <w:right w:val="none" w:sz="0" w:space="0" w:color="auto"/>
      </w:divBdr>
    </w:div>
    <w:div w:id="339165698">
      <w:bodyDiv w:val="1"/>
      <w:marLeft w:val="0"/>
      <w:marRight w:val="0"/>
      <w:marTop w:val="0"/>
      <w:marBottom w:val="0"/>
      <w:divBdr>
        <w:top w:val="none" w:sz="0" w:space="0" w:color="auto"/>
        <w:left w:val="none" w:sz="0" w:space="0" w:color="auto"/>
        <w:bottom w:val="none" w:sz="0" w:space="0" w:color="auto"/>
        <w:right w:val="none" w:sz="0" w:space="0" w:color="auto"/>
      </w:divBdr>
    </w:div>
    <w:div w:id="345522046">
      <w:bodyDiv w:val="1"/>
      <w:marLeft w:val="0"/>
      <w:marRight w:val="0"/>
      <w:marTop w:val="0"/>
      <w:marBottom w:val="0"/>
      <w:divBdr>
        <w:top w:val="none" w:sz="0" w:space="0" w:color="auto"/>
        <w:left w:val="none" w:sz="0" w:space="0" w:color="auto"/>
        <w:bottom w:val="none" w:sz="0" w:space="0" w:color="auto"/>
        <w:right w:val="none" w:sz="0" w:space="0" w:color="auto"/>
      </w:divBdr>
    </w:div>
    <w:div w:id="348331684">
      <w:bodyDiv w:val="1"/>
      <w:marLeft w:val="0"/>
      <w:marRight w:val="0"/>
      <w:marTop w:val="0"/>
      <w:marBottom w:val="0"/>
      <w:divBdr>
        <w:top w:val="none" w:sz="0" w:space="0" w:color="auto"/>
        <w:left w:val="none" w:sz="0" w:space="0" w:color="auto"/>
        <w:bottom w:val="none" w:sz="0" w:space="0" w:color="auto"/>
        <w:right w:val="none" w:sz="0" w:space="0" w:color="auto"/>
      </w:divBdr>
    </w:div>
    <w:div w:id="401828020">
      <w:bodyDiv w:val="1"/>
      <w:marLeft w:val="0"/>
      <w:marRight w:val="0"/>
      <w:marTop w:val="0"/>
      <w:marBottom w:val="0"/>
      <w:divBdr>
        <w:top w:val="none" w:sz="0" w:space="0" w:color="auto"/>
        <w:left w:val="none" w:sz="0" w:space="0" w:color="auto"/>
        <w:bottom w:val="none" w:sz="0" w:space="0" w:color="auto"/>
        <w:right w:val="none" w:sz="0" w:space="0" w:color="auto"/>
      </w:divBdr>
    </w:div>
    <w:div w:id="426460383">
      <w:bodyDiv w:val="1"/>
      <w:marLeft w:val="0"/>
      <w:marRight w:val="0"/>
      <w:marTop w:val="0"/>
      <w:marBottom w:val="0"/>
      <w:divBdr>
        <w:top w:val="none" w:sz="0" w:space="0" w:color="auto"/>
        <w:left w:val="none" w:sz="0" w:space="0" w:color="auto"/>
        <w:bottom w:val="none" w:sz="0" w:space="0" w:color="auto"/>
        <w:right w:val="none" w:sz="0" w:space="0" w:color="auto"/>
      </w:divBdr>
      <w:divsChild>
        <w:div w:id="1484616960">
          <w:marLeft w:val="0"/>
          <w:marRight w:val="0"/>
          <w:marTop w:val="0"/>
          <w:marBottom w:val="300"/>
          <w:divBdr>
            <w:top w:val="single" w:sz="6" w:space="11" w:color="D8DADC"/>
            <w:left w:val="single" w:sz="6" w:space="11" w:color="D8DADC"/>
            <w:bottom w:val="single" w:sz="6" w:space="11" w:color="D8DADC"/>
            <w:right w:val="single" w:sz="6" w:space="11" w:color="D8DADC"/>
          </w:divBdr>
        </w:div>
      </w:divsChild>
    </w:div>
    <w:div w:id="435292623">
      <w:bodyDiv w:val="1"/>
      <w:marLeft w:val="0"/>
      <w:marRight w:val="0"/>
      <w:marTop w:val="0"/>
      <w:marBottom w:val="0"/>
      <w:divBdr>
        <w:top w:val="none" w:sz="0" w:space="0" w:color="auto"/>
        <w:left w:val="none" w:sz="0" w:space="0" w:color="auto"/>
        <w:bottom w:val="none" w:sz="0" w:space="0" w:color="auto"/>
        <w:right w:val="none" w:sz="0" w:space="0" w:color="auto"/>
      </w:divBdr>
    </w:div>
    <w:div w:id="498083433">
      <w:bodyDiv w:val="1"/>
      <w:marLeft w:val="0"/>
      <w:marRight w:val="0"/>
      <w:marTop w:val="0"/>
      <w:marBottom w:val="0"/>
      <w:divBdr>
        <w:top w:val="none" w:sz="0" w:space="0" w:color="auto"/>
        <w:left w:val="none" w:sz="0" w:space="0" w:color="auto"/>
        <w:bottom w:val="none" w:sz="0" w:space="0" w:color="auto"/>
        <w:right w:val="none" w:sz="0" w:space="0" w:color="auto"/>
      </w:divBdr>
    </w:div>
    <w:div w:id="503014366">
      <w:bodyDiv w:val="1"/>
      <w:marLeft w:val="0"/>
      <w:marRight w:val="0"/>
      <w:marTop w:val="0"/>
      <w:marBottom w:val="0"/>
      <w:divBdr>
        <w:top w:val="none" w:sz="0" w:space="0" w:color="auto"/>
        <w:left w:val="none" w:sz="0" w:space="0" w:color="auto"/>
        <w:bottom w:val="none" w:sz="0" w:space="0" w:color="auto"/>
        <w:right w:val="none" w:sz="0" w:space="0" w:color="auto"/>
      </w:divBdr>
    </w:div>
    <w:div w:id="504824644">
      <w:bodyDiv w:val="1"/>
      <w:marLeft w:val="0"/>
      <w:marRight w:val="0"/>
      <w:marTop w:val="0"/>
      <w:marBottom w:val="0"/>
      <w:divBdr>
        <w:top w:val="none" w:sz="0" w:space="0" w:color="auto"/>
        <w:left w:val="none" w:sz="0" w:space="0" w:color="auto"/>
        <w:bottom w:val="none" w:sz="0" w:space="0" w:color="auto"/>
        <w:right w:val="none" w:sz="0" w:space="0" w:color="auto"/>
      </w:divBdr>
    </w:div>
    <w:div w:id="564149642">
      <w:bodyDiv w:val="1"/>
      <w:marLeft w:val="0"/>
      <w:marRight w:val="0"/>
      <w:marTop w:val="0"/>
      <w:marBottom w:val="0"/>
      <w:divBdr>
        <w:top w:val="none" w:sz="0" w:space="0" w:color="auto"/>
        <w:left w:val="none" w:sz="0" w:space="0" w:color="auto"/>
        <w:bottom w:val="none" w:sz="0" w:space="0" w:color="auto"/>
        <w:right w:val="none" w:sz="0" w:space="0" w:color="auto"/>
      </w:divBdr>
    </w:div>
    <w:div w:id="607083260">
      <w:bodyDiv w:val="1"/>
      <w:marLeft w:val="0"/>
      <w:marRight w:val="0"/>
      <w:marTop w:val="0"/>
      <w:marBottom w:val="0"/>
      <w:divBdr>
        <w:top w:val="none" w:sz="0" w:space="0" w:color="auto"/>
        <w:left w:val="none" w:sz="0" w:space="0" w:color="auto"/>
        <w:bottom w:val="none" w:sz="0" w:space="0" w:color="auto"/>
        <w:right w:val="none" w:sz="0" w:space="0" w:color="auto"/>
      </w:divBdr>
    </w:div>
    <w:div w:id="630791791">
      <w:bodyDiv w:val="1"/>
      <w:marLeft w:val="0"/>
      <w:marRight w:val="0"/>
      <w:marTop w:val="0"/>
      <w:marBottom w:val="0"/>
      <w:divBdr>
        <w:top w:val="none" w:sz="0" w:space="0" w:color="auto"/>
        <w:left w:val="none" w:sz="0" w:space="0" w:color="auto"/>
        <w:bottom w:val="none" w:sz="0" w:space="0" w:color="auto"/>
        <w:right w:val="none" w:sz="0" w:space="0" w:color="auto"/>
      </w:divBdr>
    </w:div>
    <w:div w:id="631833212">
      <w:bodyDiv w:val="1"/>
      <w:marLeft w:val="0"/>
      <w:marRight w:val="0"/>
      <w:marTop w:val="0"/>
      <w:marBottom w:val="0"/>
      <w:divBdr>
        <w:top w:val="none" w:sz="0" w:space="0" w:color="auto"/>
        <w:left w:val="none" w:sz="0" w:space="0" w:color="auto"/>
        <w:bottom w:val="none" w:sz="0" w:space="0" w:color="auto"/>
        <w:right w:val="none" w:sz="0" w:space="0" w:color="auto"/>
      </w:divBdr>
    </w:div>
    <w:div w:id="650793542">
      <w:bodyDiv w:val="1"/>
      <w:marLeft w:val="0"/>
      <w:marRight w:val="0"/>
      <w:marTop w:val="0"/>
      <w:marBottom w:val="0"/>
      <w:divBdr>
        <w:top w:val="none" w:sz="0" w:space="0" w:color="auto"/>
        <w:left w:val="none" w:sz="0" w:space="0" w:color="auto"/>
        <w:bottom w:val="none" w:sz="0" w:space="0" w:color="auto"/>
        <w:right w:val="none" w:sz="0" w:space="0" w:color="auto"/>
      </w:divBdr>
    </w:div>
    <w:div w:id="668951289">
      <w:bodyDiv w:val="1"/>
      <w:marLeft w:val="0"/>
      <w:marRight w:val="0"/>
      <w:marTop w:val="0"/>
      <w:marBottom w:val="0"/>
      <w:divBdr>
        <w:top w:val="none" w:sz="0" w:space="0" w:color="auto"/>
        <w:left w:val="none" w:sz="0" w:space="0" w:color="auto"/>
        <w:bottom w:val="none" w:sz="0" w:space="0" w:color="auto"/>
        <w:right w:val="none" w:sz="0" w:space="0" w:color="auto"/>
      </w:divBdr>
    </w:div>
    <w:div w:id="677004747">
      <w:bodyDiv w:val="1"/>
      <w:marLeft w:val="0"/>
      <w:marRight w:val="0"/>
      <w:marTop w:val="0"/>
      <w:marBottom w:val="0"/>
      <w:divBdr>
        <w:top w:val="none" w:sz="0" w:space="0" w:color="auto"/>
        <w:left w:val="none" w:sz="0" w:space="0" w:color="auto"/>
        <w:bottom w:val="none" w:sz="0" w:space="0" w:color="auto"/>
        <w:right w:val="none" w:sz="0" w:space="0" w:color="auto"/>
      </w:divBdr>
    </w:div>
    <w:div w:id="688916723">
      <w:bodyDiv w:val="1"/>
      <w:marLeft w:val="0"/>
      <w:marRight w:val="0"/>
      <w:marTop w:val="0"/>
      <w:marBottom w:val="0"/>
      <w:divBdr>
        <w:top w:val="none" w:sz="0" w:space="0" w:color="auto"/>
        <w:left w:val="none" w:sz="0" w:space="0" w:color="auto"/>
        <w:bottom w:val="none" w:sz="0" w:space="0" w:color="auto"/>
        <w:right w:val="none" w:sz="0" w:space="0" w:color="auto"/>
      </w:divBdr>
    </w:div>
    <w:div w:id="699359971">
      <w:bodyDiv w:val="1"/>
      <w:marLeft w:val="0"/>
      <w:marRight w:val="0"/>
      <w:marTop w:val="0"/>
      <w:marBottom w:val="0"/>
      <w:divBdr>
        <w:top w:val="none" w:sz="0" w:space="0" w:color="auto"/>
        <w:left w:val="none" w:sz="0" w:space="0" w:color="auto"/>
        <w:bottom w:val="none" w:sz="0" w:space="0" w:color="auto"/>
        <w:right w:val="none" w:sz="0" w:space="0" w:color="auto"/>
      </w:divBdr>
    </w:div>
    <w:div w:id="703949173">
      <w:bodyDiv w:val="1"/>
      <w:marLeft w:val="0"/>
      <w:marRight w:val="0"/>
      <w:marTop w:val="0"/>
      <w:marBottom w:val="0"/>
      <w:divBdr>
        <w:top w:val="none" w:sz="0" w:space="0" w:color="auto"/>
        <w:left w:val="none" w:sz="0" w:space="0" w:color="auto"/>
        <w:bottom w:val="none" w:sz="0" w:space="0" w:color="auto"/>
        <w:right w:val="none" w:sz="0" w:space="0" w:color="auto"/>
      </w:divBdr>
    </w:div>
    <w:div w:id="736821254">
      <w:bodyDiv w:val="1"/>
      <w:marLeft w:val="0"/>
      <w:marRight w:val="0"/>
      <w:marTop w:val="0"/>
      <w:marBottom w:val="0"/>
      <w:divBdr>
        <w:top w:val="none" w:sz="0" w:space="0" w:color="auto"/>
        <w:left w:val="none" w:sz="0" w:space="0" w:color="auto"/>
        <w:bottom w:val="none" w:sz="0" w:space="0" w:color="auto"/>
        <w:right w:val="none" w:sz="0" w:space="0" w:color="auto"/>
      </w:divBdr>
      <w:divsChild>
        <w:div w:id="1821341018">
          <w:marLeft w:val="0"/>
          <w:marRight w:val="0"/>
          <w:marTop w:val="0"/>
          <w:marBottom w:val="450"/>
          <w:divBdr>
            <w:top w:val="none" w:sz="0" w:space="0" w:color="auto"/>
            <w:left w:val="none" w:sz="0" w:space="0" w:color="auto"/>
            <w:bottom w:val="none" w:sz="0" w:space="0" w:color="auto"/>
            <w:right w:val="none" w:sz="0" w:space="0" w:color="auto"/>
          </w:divBdr>
        </w:div>
      </w:divsChild>
    </w:div>
    <w:div w:id="763301362">
      <w:bodyDiv w:val="1"/>
      <w:marLeft w:val="0"/>
      <w:marRight w:val="0"/>
      <w:marTop w:val="0"/>
      <w:marBottom w:val="0"/>
      <w:divBdr>
        <w:top w:val="none" w:sz="0" w:space="0" w:color="auto"/>
        <w:left w:val="none" w:sz="0" w:space="0" w:color="auto"/>
        <w:bottom w:val="none" w:sz="0" w:space="0" w:color="auto"/>
        <w:right w:val="none" w:sz="0" w:space="0" w:color="auto"/>
      </w:divBdr>
    </w:div>
    <w:div w:id="782001177">
      <w:bodyDiv w:val="1"/>
      <w:marLeft w:val="0"/>
      <w:marRight w:val="0"/>
      <w:marTop w:val="0"/>
      <w:marBottom w:val="0"/>
      <w:divBdr>
        <w:top w:val="none" w:sz="0" w:space="0" w:color="auto"/>
        <w:left w:val="none" w:sz="0" w:space="0" w:color="auto"/>
        <w:bottom w:val="none" w:sz="0" w:space="0" w:color="auto"/>
        <w:right w:val="none" w:sz="0" w:space="0" w:color="auto"/>
      </w:divBdr>
      <w:divsChild>
        <w:div w:id="2088333384">
          <w:marLeft w:val="0"/>
          <w:marRight w:val="0"/>
          <w:marTop w:val="0"/>
          <w:marBottom w:val="0"/>
          <w:divBdr>
            <w:top w:val="none" w:sz="0" w:space="0" w:color="auto"/>
            <w:left w:val="none" w:sz="0" w:space="0" w:color="auto"/>
            <w:bottom w:val="none" w:sz="0" w:space="0" w:color="auto"/>
            <w:right w:val="none" w:sz="0" w:space="0" w:color="auto"/>
          </w:divBdr>
        </w:div>
      </w:divsChild>
    </w:div>
    <w:div w:id="851837257">
      <w:bodyDiv w:val="1"/>
      <w:marLeft w:val="0"/>
      <w:marRight w:val="0"/>
      <w:marTop w:val="0"/>
      <w:marBottom w:val="0"/>
      <w:divBdr>
        <w:top w:val="none" w:sz="0" w:space="0" w:color="auto"/>
        <w:left w:val="none" w:sz="0" w:space="0" w:color="auto"/>
        <w:bottom w:val="none" w:sz="0" w:space="0" w:color="auto"/>
        <w:right w:val="none" w:sz="0" w:space="0" w:color="auto"/>
      </w:divBdr>
    </w:div>
    <w:div w:id="890577559">
      <w:bodyDiv w:val="1"/>
      <w:marLeft w:val="0"/>
      <w:marRight w:val="0"/>
      <w:marTop w:val="0"/>
      <w:marBottom w:val="0"/>
      <w:divBdr>
        <w:top w:val="none" w:sz="0" w:space="0" w:color="auto"/>
        <w:left w:val="none" w:sz="0" w:space="0" w:color="auto"/>
        <w:bottom w:val="none" w:sz="0" w:space="0" w:color="auto"/>
        <w:right w:val="none" w:sz="0" w:space="0" w:color="auto"/>
      </w:divBdr>
    </w:div>
    <w:div w:id="908272813">
      <w:bodyDiv w:val="1"/>
      <w:marLeft w:val="0"/>
      <w:marRight w:val="0"/>
      <w:marTop w:val="0"/>
      <w:marBottom w:val="0"/>
      <w:divBdr>
        <w:top w:val="none" w:sz="0" w:space="0" w:color="auto"/>
        <w:left w:val="none" w:sz="0" w:space="0" w:color="auto"/>
        <w:bottom w:val="none" w:sz="0" w:space="0" w:color="auto"/>
        <w:right w:val="none" w:sz="0" w:space="0" w:color="auto"/>
      </w:divBdr>
    </w:div>
    <w:div w:id="921523868">
      <w:bodyDiv w:val="1"/>
      <w:marLeft w:val="0"/>
      <w:marRight w:val="0"/>
      <w:marTop w:val="0"/>
      <w:marBottom w:val="0"/>
      <w:divBdr>
        <w:top w:val="none" w:sz="0" w:space="0" w:color="auto"/>
        <w:left w:val="none" w:sz="0" w:space="0" w:color="auto"/>
        <w:bottom w:val="none" w:sz="0" w:space="0" w:color="auto"/>
        <w:right w:val="none" w:sz="0" w:space="0" w:color="auto"/>
      </w:divBdr>
    </w:div>
    <w:div w:id="959725724">
      <w:bodyDiv w:val="1"/>
      <w:marLeft w:val="0"/>
      <w:marRight w:val="0"/>
      <w:marTop w:val="0"/>
      <w:marBottom w:val="0"/>
      <w:divBdr>
        <w:top w:val="none" w:sz="0" w:space="0" w:color="auto"/>
        <w:left w:val="none" w:sz="0" w:space="0" w:color="auto"/>
        <w:bottom w:val="none" w:sz="0" w:space="0" w:color="auto"/>
        <w:right w:val="none" w:sz="0" w:space="0" w:color="auto"/>
      </w:divBdr>
    </w:div>
    <w:div w:id="971597223">
      <w:bodyDiv w:val="1"/>
      <w:marLeft w:val="0"/>
      <w:marRight w:val="0"/>
      <w:marTop w:val="0"/>
      <w:marBottom w:val="0"/>
      <w:divBdr>
        <w:top w:val="none" w:sz="0" w:space="0" w:color="auto"/>
        <w:left w:val="none" w:sz="0" w:space="0" w:color="auto"/>
        <w:bottom w:val="none" w:sz="0" w:space="0" w:color="auto"/>
        <w:right w:val="none" w:sz="0" w:space="0" w:color="auto"/>
      </w:divBdr>
      <w:divsChild>
        <w:div w:id="1490906856">
          <w:marLeft w:val="0"/>
          <w:marRight w:val="0"/>
          <w:marTop w:val="0"/>
          <w:marBottom w:val="0"/>
          <w:divBdr>
            <w:top w:val="none" w:sz="0" w:space="0" w:color="auto"/>
            <w:left w:val="none" w:sz="0" w:space="0" w:color="auto"/>
            <w:bottom w:val="none" w:sz="0" w:space="0" w:color="auto"/>
            <w:right w:val="none" w:sz="0" w:space="0" w:color="auto"/>
          </w:divBdr>
        </w:div>
        <w:div w:id="1319453505">
          <w:marLeft w:val="45"/>
          <w:marRight w:val="45"/>
          <w:marTop w:val="15"/>
          <w:marBottom w:val="0"/>
          <w:divBdr>
            <w:top w:val="none" w:sz="0" w:space="0" w:color="auto"/>
            <w:left w:val="none" w:sz="0" w:space="0" w:color="auto"/>
            <w:bottom w:val="none" w:sz="0" w:space="0" w:color="auto"/>
            <w:right w:val="none" w:sz="0" w:space="0" w:color="auto"/>
          </w:divBdr>
          <w:divsChild>
            <w:div w:id="200600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731743">
      <w:bodyDiv w:val="1"/>
      <w:marLeft w:val="0"/>
      <w:marRight w:val="0"/>
      <w:marTop w:val="0"/>
      <w:marBottom w:val="0"/>
      <w:divBdr>
        <w:top w:val="none" w:sz="0" w:space="0" w:color="auto"/>
        <w:left w:val="none" w:sz="0" w:space="0" w:color="auto"/>
        <w:bottom w:val="none" w:sz="0" w:space="0" w:color="auto"/>
        <w:right w:val="none" w:sz="0" w:space="0" w:color="auto"/>
      </w:divBdr>
    </w:div>
    <w:div w:id="1036660585">
      <w:bodyDiv w:val="1"/>
      <w:marLeft w:val="0"/>
      <w:marRight w:val="0"/>
      <w:marTop w:val="0"/>
      <w:marBottom w:val="0"/>
      <w:divBdr>
        <w:top w:val="none" w:sz="0" w:space="0" w:color="auto"/>
        <w:left w:val="none" w:sz="0" w:space="0" w:color="auto"/>
        <w:bottom w:val="none" w:sz="0" w:space="0" w:color="auto"/>
        <w:right w:val="none" w:sz="0" w:space="0" w:color="auto"/>
      </w:divBdr>
    </w:div>
    <w:div w:id="1049569145">
      <w:bodyDiv w:val="1"/>
      <w:marLeft w:val="0"/>
      <w:marRight w:val="0"/>
      <w:marTop w:val="0"/>
      <w:marBottom w:val="0"/>
      <w:divBdr>
        <w:top w:val="none" w:sz="0" w:space="0" w:color="auto"/>
        <w:left w:val="none" w:sz="0" w:space="0" w:color="auto"/>
        <w:bottom w:val="none" w:sz="0" w:space="0" w:color="auto"/>
        <w:right w:val="none" w:sz="0" w:space="0" w:color="auto"/>
      </w:divBdr>
    </w:div>
    <w:div w:id="1060640085">
      <w:bodyDiv w:val="1"/>
      <w:marLeft w:val="0"/>
      <w:marRight w:val="0"/>
      <w:marTop w:val="0"/>
      <w:marBottom w:val="0"/>
      <w:divBdr>
        <w:top w:val="none" w:sz="0" w:space="0" w:color="auto"/>
        <w:left w:val="none" w:sz="0" w:space="0" w:color="auto"/>
        <w:bottom w:val="none" w:sz="0" w:space="0" w:color="auto"/>
        <w:right w:val="none" w:sz="0" w:space="0" w:color="auto"/>
      </w:divBdr>
    </w:div>
    <w:div w:id="1063069156">
      <w:bodyDiv w:val="1"/>
      <w:marLeft w:val="0"/>
      <w:marRight w:val="0"/>
      <w:marTop w:val="0"/>
      <w:marBottom w:val="0"/>
      <w:divBdr>
        <w:top w:val="none" w:sz="0" w:space="0" w:color="auto"/>
        <w:left w:val="none" w:sz="0" w:space="0" w:color="auto"/>
        <w:bottom w:val="none" w:sz="0" w:space="0" w:color="auto"/>
        <w:right w:val="none" w:sz="0" w:space="0" w:color="auto"/>
      </w:divBdr>
    </w:div>
    <w:div w:id="1077093265">
      <w:bodyDiv w:val="1"/>
      <w:marLeft w:val="0"/>
      <w:marRight w:val="0"/>
      <w:marTop w:val="0"/>
      <w:marBottom w:val="0"/>
      <w:divBdr>
        <w:top w:val="none" w:sz="0" w:space="0" w:color="auto"/>
        <w:left w:val="none" w:sz="0" w:space="0" w:color="auto"/>
        <w:bottom w:val="none" w:sz="0" w:space="0" w:color="auto"/>
        <w:right w:val="none" w:sz="0" w:space="0" w:color="auto"/>
      </w:divBdr>
    </w:div>
    <w:div w:id="1142045395">
      <w:bodyDiv w:val="1"/>
      <w:marLeft w:val="0"/>
      <w:marRight w:val="0"/>
      <w:marTop w:val="0"/>
      <w:marBottom w:val="0"/>
      <w:divBdr>
        <w:top w:val="none" w:sz="0" w:space="0" w:color="auto"/>
        <w:left w:val="none" w:sz="0" w:space="0" w:color="auto"/>
        <w:bottom w:val="none" w:sz="0" w:space="0" w:color="auto"/>
        <w:right w:val="none" w:sz="0" w:space="0" w:color="auto"/>
      </w:divBdr>
    </w:div>
    <w:div w:id="1147863658">
      <w:bodyDiv w:val="1"/>
      <w:marLeft w:val="0"/>
      <w:marRight w:val="0"/>
      <w:marTop w:val="0"/>
      <w:marBottom w:val="0"/>
      <w:divBdr>
        <w:top w:val="none" w:sz="0" w:space="0" w:color="auto"/>
        <w:left w:val="none" w:sz="0" w:space="0" w:color="auto"/>
        <w:bottom w:val="none" w:sz="0" w:space="0" w:color="auto"/>
        <w:right w:val="none" w:sz="0" w:space="0" w:color="auto"/>
      </w:divBdr>
    </w:div>
    <w:div w:id="1171136472">
      <w:bodyDiv w:val="1"/>
      <w:marLeft w:val="0"/>
      <w:marRight w:val="0"/>
      <w:marTop w:val="0"/>
      <w:marBottom w:val="0"/>
      <w:divBdr>
        <w:top w:val="none" w:sz="0" w:space="0" w:color="auto"/>
        <w:left w:val="none" w:sz="0" w:space="0" w:color="auto"/>
        <w:bottom w:val="none" w:sz="0" w:space="0" w:color="auto"/>
        <w:right w:val="none" w:sz="0" w:space="0" w:color="auto"/>
      </w:divBdr>
    </w:div>
    <w:div w:id="1185166303">
      <w:bodyDiv w:val="1"/>
      <w:marLeft w:val="0"/>
      <w:marRight w:val="0"/>
      <w:marTop w:val="0"/>
      <w:marBottom w:val="0"/>
      <w:divBdr>
        <w:top w:val="none" w:sz="0" w:space="0" w:color="auto"/>
        <w:left w:val="none" w:sz="0" w:space="0" w:color="auto"/>
        <w:bottom w:val="none" w:sz="0" w:space="0" w:color="auto"/>
        <w:right w:val="none" w:sz="0" w:space="0" w:color="auto"/>
      </w:divBdr>
    </w:div>
    <w:div w:id="1220169906">
      <w:bodyDiv w:val="1"/>
      <w:marLeft w:val="0"/>
      <w:marRight w:val="0"/>
      <w:marTop w:val="0"/>
      <w:marBottom w:val="0"/>
      <w:divBdr>
        <w:top w:val="none" w:sz="0" w:space="0" w:color="auto"/>
        <w:left w:val="none" w:sz="0" w:space="0" w:color="auto"/>
        <w:bottom w:val="none" w:sz="0" w:space="0" w:color="auto"/>
        <w:right w:val="none" w:sz="0" w:space="0" w:color="auto"/>
      </w:divBdr>
    </w:div>
    <w:div w:id="1222902731">
      <w:bodyDiv w:val="1"/>
      <w:marLeft w:val="0"/>
      <w:marRight w:val="0"/>
      <w:marTop w:val="0"/>
      <w:marBottom w:val="0"/>
      <w:divBdr>
        <w:top w:val="none" w:sz="0" w:space="0" w:color="auto"/>
        <w:left w:val="none" w:sz="0" w:space="0" w:color="auto"/>
        <w:bottom w:val="none" w:sz="0" w:space="0" w:color="auto"/>
        <w:right w:val="none" w:sz="0" w:space="0" w:color="auto"/>
      </w:divBdr>
    </w:div>
    <w:div w:id="1234506729">
      <w:bodyDiv w:val="1"/>
      <w:marLeft w:val="0"/>
      <w:marRight w:val="0"/>
      <w:marTop w:val="0"/>
      <w:marBottom w:val="0"/>
      <w:divBdr>
        <w:top w:val="none" w:sz="0" w:space="0" w:color="auto"/>
        <w:left w:val="none" w:sz="0" w:space="0" w:color="auto"/>
        <w:bottom w:val="none" w:sz="0" w:space="0" w:color="auto"/>
        <w:right w:val="none" w:sz="0" w:space="0" w:color="auto"/>
      </w:divBdr>
    </w:div>
    <w:div w:id="1247425154">
      <w:bodyDiv w:val="1"/>
      <w:marLeft w:val="0"/>
      <w:marRight w:val="0"/>
      <w:marTop w:val="0"/>
      <w:marBottom w:val="0"/>
      <w:divBdr>
        <w:top w:val="none" w:sz="0" w:space="0" w:color="auto"/>
        <w:left w:val="none" w:sz="0" w:space="0" w:color="auto"/>
        <w:bottom w:val="none" w:sz="0" w:space="0" w:color="auto"/>
        <w:right w:val="none" w:sz="0" w:space="0" w:color="auto"/>
      </w:divBdr>
    </w:div>
    <w:div w:id="1306205806">
      <w:bodyDiv w:val="1"/>
      <w:marLeft w:val="0"/>
      <w:marRight w:val="0"/>
      <w:marTop w:val="0"/>
      <w:marBottom w:val="0"/>
      <w:divBdr>
        <w:top w:val="none" w:sz="0" w:space="0" w:color="auto"/>
        <w:left w:val="none" w:sz="0" w:space="0" w:color="auto"/>
        <w:bottom w:val="none" w:sz="0" w:space="0" w:color="auto"/>
        <w:right w:val="none" w:sz="0" w:space="0" w:color="auto"/>
      </w:divBdr>
    </w:div>
    <w:div w:id="1325548162">
      <w:bodyDiv w:val="1"/>
      <w:marLeft w:val="0"/>
      <w:marRight w:val="0"/>
      <w:marTop w:val="0"/>
      <w:marBottom w:val="0"/>
      <w:divBdr>
        <w:top w:val="none" w:sz="0" w:space="0" w:color="auto"/>
        <w:left w:val="none" w:sz="0" w:space="0" w:color="auto"/>
        <w:bottom w:val="none" w:sz="0" w:space="0" w:color="auto"/>
        <w:right w:val="none" w:sz="0" w:space="0" w:color="auto"/>
      </w:divBdr>
      <w:divsChild>
        <w:div w:id="545726807">
          <w:marLeft w:val="0"/>
          <w:marRight w:val="0"/>
          <w:marTop w:val="0"/>
          <w:marBottom w:val="0"/>
          <w:divBdr>
            <w:top w:val="none" w:sz="0" w:space="0" w:color="auto"/>
            <w:left w:val="none" w:sz="0" w:space="0" w:color="auto"/>
            <w:bottom w:val="none" w:sz="0" w:space="0" w:color="auto"/>
            <w:right w:val="none" w:sz="0" w:space="0" w:color="auto"/>
          </w:divBdr>
        </w:div>
        <w:div w:id="427820538">
          <w:marLeft w:val="45"/>
          <w:marRight w:val="45"/>
          <w:marTop w:val="15"/>
          <w:marBottom w:val="0"/>
          <w:divBdr>
            <w:top w:val="none" w:sz="0" w:space="0" w:color="auto"/>
            <w:left w:val="none" w:sz="0" w:space="0" w:color="auto"/>
            <w:bottom w:val="none" w:sz="0" w:space="0" w:color="auto"/>
            <w:right w:val="none" w:sz="0" w:space="0" w:color="auto"/>
          </w:divBdr>
          <w:divsChild>
            <w:div w:id="134323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862175">
      <w:bodyDiv w:val="1"/>
      <w:marLeft w:val="0"/>
      <w:marRight w:val="0"/>
      <w:marTop w:val="0"/>
      <w:marBottom w:val="0"/>
      <w:divBdr>
        <w:top w:val="none" w:sz="0" w:space="0" w:color="auto"/>
        <w:left w:val="none" w:sz="0" w:space="0" w:color="auto"/>
        <w:bottom w:val="none" w:sz="0" w:space="0" w:color="auto"/>
        <w:right w:val="none" w:sz="0" w:space="0" w:color="auto"/>
      </w:divBdr>
    </w:div>
    <w:div w:id="1436553758">
      <w:bodyDiv w:val="1"/>
      <w:marLeft w:val="0"/>
      <w:marRight w:val="0"/>
      <w:marTop w:val="0"/>
      <w:marBottom w:val="0"/>
      <w:divBdr>
        <w:top w:val="none" w:sz="0" w:space="0" w:color="auto"/>
        <w:left w:val="none" w:sz="0" w:space="0" w:color="auto"/>
        <w:bottom w:val="none" w:sz="0" w:space="0" w:color="auto"/>
        <w:right w:val="none" w:sz="0" w:space="0" w:color="auto"/>
      </w:divBdr>
      <w:divsChild>
        <w:div w:id="1222323015">
          <w:marLeft w:val="0"/>
          <w:marRight w:val="300"/>
          <w:marTop w:val="0"/>
          <w:marBottom w:val="1200"/>
          <w:divBdr>
            <w:top w:val="none" w:sz="0" w:space="0" w:color="auto"/>
            <w:left w:val="none" w:sz="0" w:space="0" w:color="auto"/>
            <w:bottom w:val="none" w:sz="0" w:space="0" w:color="auto"/>
            <w:right w:val="none" w:sz="0" w:space="0" w:color="auto"/>
          </w:divBdr>
          <w:divsChild>
            <w:div w:id="956644762">
              <w:marLeft w:val="0"/>
              <w:marRight w:val="0"/>
              <w:marTop w:val="0"/>
              <w:marBottom w:val="225"/>
              <w:divBdr>
                <w:top w:val="none" w:sz="0" w:space="0" w:color="auto"/>
                <w:left w:val="none" w:sz="0" w:space="0" w:color="auto"/>
                <w:bottom w:val="none" w:sz="0" w:space="0" w:color="auto"/>
                <w:right w:val="none" w:sz="0" w:space="0" w:color="auto"/>
              </w:divBdr>
            </w:div>
          </w:divsChild>
        </w:div>
        <w:div w:id="196504352">
          <w:marLeft w:val="300"/>
          <w:marRight w:val="0"/>
          <w:marTop w:val="0"/>
          <w:marBottom w:val="1200"/>
          <w:divBdr>
            <w:top w:val="none" w:sz="0" w:space="0" w:color="auto"/>
            <w:left w:val="none" w:sz="0" w:space="0" w:color="auto"/>
            <w:bottom w:val="none" w:sz="0" w:space="0" w:color="auto"/>
            <w:right w:val="none" w:sz="0" w:space="0" w:color="auto"/>
          </w:divBdr>
        </w:div>
      </w:divsChild>
    </w:div>
    <w:div w:id="1443570221">
      <w:bodyDiv w:val="1"/>
      <w:marLeft w:val="0"/>
      <w:marRight w:val="0"/>
      <w:marTop w:val="0"/>
      <w:marBottom w:val="0"/>
      <w:divBdr>
        <w:top w:val="none" w:sz="0" w:space="0" w:color="auto"/>
        <w:left w:val="none" w:sz="0" w:space="0" w:color="auto"/>
        <w:bottom w:val="none" w:sz="0" w:space="0" w:color="auto"/>
        <w:right w:val="none" w:sz="0" w:space="0" w:color="auto"/>
      </w:divBdr>
      <w:divsChild>
        <w:div w:id="1870683445">
          <w:marLeft w:val="0"/>
          <w:marRight w:val="0"/>
          <w:marTop w:val="0"/>
          <w:marBottom w:val="450"/>
          <w:divBdr>
            <w:top w:val="none" w:sz="0" w:space="0" w:color="auto"/>
            <w:left w:val="none" w:sz="0" w:space="0" w:color="auto"/>
            <w:bottom w:val="none" w:sz="0" w:space="0" w:color="auto"/>
            <w:right w:val="none" w:sz="0" w:space="0" w:color="auto"/>
          </w:divBdr>
        </w:div>
        <w:div w:id="1309746211">
          <w:marLeft w:val="0"/>
          <w:marRight w:val="725"/>
          <w:marTop w:val="0"/>
          <w:marBottom w:val="300"/>
          <w:divBdr>
            <w:top w:val="single" w:sz="18" w:space="15" w:color="FFC600"/>
            <w:left w:val="none" w:sz="0" w:space="0" w:color="auto"/>
            <w:bottom w:val="none" w:sz="0" w:space="0" w:color="auto"/>
            <w:right w:val="none" w:sz="0" w:space="0" w:color="auto"/>
          </w:divBdr>
        </w:div>
      </w:divsChild>
    </w:div>
    <w:div w:id="1463036324">
      <w:bodyDiv w:val="1"/>
      <w:marLeft w:val="0"/>
      <w:marRight w:val="0"/>
      <w:marTop w:val="0"/>
      <w:marBottom w:val="0"/>
      <w:divBdr>
        <w:top w:val="none" w:sz="0" w:space="0" w:color="auto"/>
        <w:left w:val="none" w:sz="0" w:space="0" w:color="auto"/>
        <w:bottom w:val="none" w:sz="0" w:space="0" w:color="auto"/>
        <w:right w:val="none" w:sz="0" w:space="0" w:color="auto"/>
      </w:divBdr>
    </w:div>
    <w:div w:id="1463767949">
      <w:bodyDiv w:val="1"/>
      <w:marLeft w:val="0"/>
      <w:marRight w:val="0"/>
      <w:marTop w:val="0"/>
      <w:marBottom w:val="0"/>
      <w:divBdr>
        <w:top w:val="none" w:sz="0" w:space="0" w:color="auto"/>
        <w:left w:val="none" w:sz="0" w:space="0" w:color="auto"/>
        <w:bottom w:val="none" w:sz="0" w:space="0" w:color="auto"/>
        <w:right w:val="none" w:sz="0" w:space="0" w:color="auto"/>
      </w:divBdr>
      <w:divsChild>
        <w:div w:id="17084871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65809617">
      <w:bodyDiv w:val="1"/>
      <w:marLeft w:val="0"/>
      <w:marRight w:val="0"/>
      <w:marTop w:val="0"/>
      <w:marBottom w:val="0"/>
      <w:divBdr>
        <w:top w:val="none" w:sz="0" w:space="0" w:color="auto"/>
        <w:left w:val="none" w:sz="0" w:space="0" w:color="auto"/>
        <w:bottom w:val="none" w:sz="0" w:space="0" w:color="auto"/>
        <w:right w:val="none" w:sz="0" w:space="0" w:color="auto"/>
      </w:divBdr>
    </w:div>
    <w:div w:id="1523085309">
      <w:bodyDiv w:val="1"/>
      <w:marLeft w:val="0"/>
      <w:marRight w:val="0"/>
      <w:marTop w:val="0"/>
      <w:marBottom w:val="0"/>
      <w:divBdr>
        <w:top w:val="none" w:sz="0" w:space="0" w:color="auto"/>
        <w:left w:val="none" w:sz="0" w:space="0" w:color="auto"/>
        <w:bottom w:val="none" w:sz="0" w:space="0" w:color="auto"/>
        <w:right w:val="none" w:sz="0" w:space="0" w:color="auto"/>
      </w:divBdr>
    </w:div>
    <w:div w:id="1574511850">
      <w:bodyDiv w:val="1"/>
      <w:marLeft w:val="0"/>
      <w:marRight w:val="0"/>
      <w:marTop w:val="0"/>
      <w:marBottom w:val="0"/>
      <w:divBdr>
        <w:top w:val="none" w:sz="0" w:space="0" w:color="auto"/>
        <w:left w:val="none" w:sz="0" w:space="0" w:color="auto"/>
        <w:bottom w:val="none" w:sz="0" w:space="0" w:color="auto"/>
        <w:right w:val="none" w:sz="0" w:space="0" w:color="auto"/>
      </w:divBdr>
    </w:div>
    <w:div w:id="1589119214">
      <w:bodyDiv w:val="1"/>
      <w:marLeft w:val="0"/>
      <w:marRight w:val="0"/>
      <w:marTop w:val="0"/>
      <w:marBottom w:val="0"/>
      <w:divBdr>
        <w:top w:val="none" w:sz="0" w:space="0" w:color="auto"/>
        <w:left w:val="none" w:sz="0" w:space="0" w:color="auto"/>
        <w:bottom w:val="none" w:sz="0" w:space="0" w:color="auto"/>
        <w:right w:val="none" w:sz="0" w:space="0" w:color="auto"/>
      </w:divBdr>
    </w:div>
    <w:div w:id="1600217705">
      <w:bodyDiv w:val="1"/>
      <w:marLeft w:val="0"/>
      <w:marRight w:val="0"/>
      <w:marTop w:val="0"/>
      <w:marBottom w:val="0"/>
      <w:divBdr>
        <w:top w:val="none" w:sz="0" w:space="0" w:color="auto"/>
        <w:left w:val="none" w:sz="0" w:space="0" w:color="auto"/>
        <w:bottom w:val="none" w:sz="0" w:space="0" w:color="auto"/>
        <w:right w:val="none" w:sz="0" w:space="0" w:color="auto"/>
      </w:divBdr>
    </w:div>
    <w:div w:id="1629433432">
      <w:bodyDiv w:val="1"/>
      <w:marLeft w:val="0"/>
      <w:marRight w:val="0"/>
      <w:marTop w:val="0"/>
      <w:marBottom w:val="0"/>
      <w:divBdr>
        <w:top w:val="none" w:sz="0" w:space="0" w:color="auto"/>
        <w:left w:val="none" w:sz="0" w:space="0" w:color="auto"/>
        <w:bottom w:val="none" w:sz="0" w:space="0" w:color="auto"/>
        <w:right w:val="none" w:sz="0" w:space="0" w:color="auto"/>
      </w:divBdr>
    </w:div>
    <w:div w:id="1656715439">
      <w:bodyDiv w:val="1"/>
      <w:marLeft w:val="0"/>
      <w:marRight w:val="0"/>
      <w:marTop w:val="0"/>
      <w:marBottom w:val="0"/>
      <w:divBdr>
        <w:top w:val="none" w:sz="0" w:space="0" w:color="auto"/>
        <w:left w:val="none" w:sz="0" w:space="0" w:color="auto"/>
        <w:bottom w:val="none" w:sz="0" w:space="0" w:color="auto"/>
        <w:right w:val="none" w:sz="0" w:space="0" w:color="auto"/>
      </w:divBdr>
    </w:div>
    <w:div w:id="1706785578">
      <w:bodyDiv w:val="1"/>
      <w:marLeft w:val="0"/>
      <w:marRight w:val="0"/>
      <w:marTop w:val="0"/>
      <w:marBottom w:val="0"/>
      <w:divBdr>
        <w:top w:val="none" w:sz="0" w:space="0" w:color="auto"/>
        <w:left w:val="none" w:sz="0" w:space="0" w:color="auto"/>
        <w:bottom w:val="none" w:sz="0" w:space="0" w:color="auto"/>
        <w:right w:val="none" w:sz="0" w:space="0" w:color="auto"/>
      </w:divBdr>
    </w:div>
    <w:div w:id="1720938541">
      <w:bodyDiv w:val="1"/>
      <w:marLeft w:val="0"/>
      <w:marRight w:val="0"/>
      <w:marTop w:val="0"/>
      <w:marBottom w:val="0"/>
      <w:divBdr>
        <w:top w:val="none" w:sz="0" w:space="0" w:color="auto"/>
        <w:left w:val="none" w:sz="0" w:space="0" w:color="auto"/>
        <w:bottom w:val="none" w:sz="0" w:space="0" w:color="auto"/>
        <w:right w:val="none" w:sz="0" w:space="0" w:color="auto"/>
      </w:divBdr>
    </w:div>
    <w:div w:id="1732271751">
      <w:bodyDiv w:val="1"/>
      <w:marLeft w:val="0"/>
      <w:marRight w:val="0"/>
      <w:marTop w:val="0"/>
      <w:marBottom w:val="0"/>
      <w:divBdr>
        <w:top w:val="none" w:sz="0" w:space="0" w:color="auto"/>
        <w:left w:val="none" w:sz="0" w:space="0" w:color="auto"/>
        <w:bottom w:val="none" w:sz="0" w:space="0" w:color="auto"/>
        <w:right w:val="none" w:sz="0" w:space="0" w:color="auto"/>
      </w:divBdr>
    </w:div>
    <w:div w:id="1741907792">
      <w:bodyDiv w:val="1"/>
      <w:marLeft w:val="0"/>
      <w:marRight w:val="0"/>
      <w:marTop w:val="0"/>
      <w:marBottom w:val="0"/>
      <w:divBdr>
        <w:top w:val="none" w:sz="0" w:space="0" w:color="auto"/>
        <w:left w:val="none" w:sz="0" w:space="0" w:color="auto"/>
        <w:bottom w:val="none" w:sz="0" w:space="0" w:color="auto"/>
        <w:right w:val="none" w:sz="0" w:space="0" w:color="auto"/>
      </w:divBdr>
    </w:div>
    <w:div w:id="1771008267">
      <w:bodyDiv w:val="1"/>
      <w:marLeft w:val="0"/>
      <w:marRight w:val="0"/>
      <w:marTop w:val="0"/>
      <w:marBottom w:val="0"/>
      <w:divBdr>
        <w:top w:val="none" w:sz="0" w:space="0" w:color="auto"/>
        <w:left w:val="none" w:sz="0" w:space="0" w:color="auto"/>
        <w:bottom w:val="none" w:sz="0" w:space="0" w:color="auto"/>
        <w:right w:val="none" w:sz="0" w:space="0" w:color="auto"/>
      </w:divBdr>
    </w:div>
    <w:div w:id="1790779700">
      <w:bodyDiv w:val="1"/>
      <w:marLeft w:val="0"/>
      <w:marRight w:val="0"/>
      <w:marTop w:val="0"/>
      <w:marBottom w:val="0"/>
      <w:divBdr>
        <w:top w:val="none" w:sz="0" w:space="0" w:color="auto"/>
        <w:left w:val="none" w:sz="0" w:space="0" w:color="auto"/>
        <w:bottom w:val="none" w:sz="0" w:space="0" w:color="auto"/>
        <w:right w:val="none" w:sz="0" w:space="0" w:color="auto"/>
      </w:divBdr>
    </w:div>
    <w:div w:id="1860199045">
      <w:bodyDiv w:val="1"/>
      <w:marLeft w:val="0"/>
      <w:marRight w:val="0"/>
      <w:marTop w:val="0"/>
      <w:marBottom w:val="0"/>
      <w:divBdr>
        <w:top w:val="none" w:sz="0" w:space="0" w:color="auto"/>
        <w:left w:val="none" w:sz="0" w:space="0" w:color="auto"/>
        <w:bottom w:val="none" w:sz="0" w:space="0" w:color="auto"/>
        <w:right w:val="none" w:sz="0" w:space="0" w:color="auto"/>
      </w:divBdr>
    </w:div>
    <w:div w:id="1870603541">
      <w:bodyDiv w:val="1"/>
      <w:marLeft w:val="0"/>
      <w:marRight w:val="0"/>
      <w:marTop w:val="0"/>
      <w:marBottom w:val="0"/>
      <w:divBdr>
        <w:top w:val="none" w:sz="0" w:space="0" w:color="auto"/>
        <w:left w:val="none" w:sz="0" w:space="0" w:color="auto"/>
        <w:bottom w:val="none" w:sz="0" w:space="0" w:color="auto"/>
        <w:right w:val="none" w:sz="0" w:space="0" w:color="auto"/>
      </w:divBdr>
    </w:div>
    <w:div w:id="1906601247">
      <w:bodyDiv w:val="1"/>
      <w:marLeft w:val="0"/>
      <w:marRight w:val="0"/>
      <w:marTop w:val="0"/>
      <w:marBottom w:val="0"/>
      <w:divBdr>
        <w:top w:val="none" w:sz="0" w:space="0" w:color="auto"/>
        <w:left w:val="none" w:sz="0" w:space="0" w:color="auto"/>
        <w:bottom w:val="none" w:sz="0" w:space="0" w:color="auto"/>
        <w:right w:val="none" w:sz="0" w:space="0" w:color="auto"/>
      </w:divBdr>
    </w:div>
    <w:div w:id="1921865664">
      <w:bodyDiv w:val="1"/>
      <w:marLeft w:val="0"/>
      <w:marRight w:val="0"/>
      <w:marTop w:val="0"/>
      <w:marBottom w:val="0"/>
      <w:divBdr>
        <w:top w:val="none" w:sz="0" w:space="0" w:color="auto"/>
        <w:left w:val="none" w:sz="0" w:space="0" w:color="auto"/>
        <w:bottom w:val="none" w:sz="0" w:space="0" w:color="auto"/>
        <w:right w:val="none" w:sz="0" w:space="0" w:color="auto"/>
      </w:divBdr>
    </w:div>
    <w:div w:id="1959992679">
      <w:bodyDiv w:val="1"/>
      <w:marLeft w:val="0"/>
      <w:marRight w:val="0"/>
      <w:marTop w:val="0"/>
      <w:marBottom w:val="0"/>
      <w:divBdr>
        <w:top w:val="none" w:sz="0" w:space="0" w:color="auto"/>
        <w:left w:val="none" w:sz="0" w:space="0" w:color="auto"/>
        <w:bottom w:val="none" w:sz="0" w:space="0" w:color="auto"/>
        <w:right w:val="none" w:sz="0" w:space="0" w:color="auto"/>
      </w:divBdr>
    </w:div>
    <w:div w:id="1994797397">
      <w:bodyDiv w:val="1"/>
      <w:marLeft w:val="0"/>
      <w:marRight w:val="0"/>
      <w:marTop w:val="0"/>
      <w:marBottom w:val="0"/>
      <w:divBdr>
        <w:top w:val="none" w:sz="0" w:space="0" w:color="auto"/>
        <w:left w:val="none" w:sz="0" w:space="0" w:color="auto"/>
        <w:bottom w:val="none" w:sz="0" w:space="0" w:color="auto"/>
        <w:right w:val="none" w:sz="0" w:space="0" w:color="auto"/>
      </w:divBdr>
      <w:divsChild>
        <w:div w:id="291059826">
          <w:marLeft w:val="0"/>
          <w:marRight w:val="0"/>
          <w:marTop w:val="0"/>
          <w:marBottom w:val="300"/>
          <w:divBdr>
            <w:top w:val="single" w:sz="6" w:space="11" w:color="D8DADC"/>
            <w:left w:val="single" w:sz="6" w:space="11" w:color="D8DADC"/>
            <w:bottom w:val="single" w:sz="6" w:space="11" w:color="D8DADC"/>
            <w:right w:val="single" w:sz="6" w:space="11" w:color="D8DADC"/>
          </w:divBdr>
        </w:div>
      </w:divsChild>
    </w:div>
    <w:div w:id="2002272873">
      <w:bodyDiv w:val="1"/>
      <w:marLeft w:val="0"/>
      <w:marRight w:val="0"/>
      <w:marTop w:val="0"/>
      <w:marBottom w:val="0"/>
      <w:divBdr>
        <w:top w:val="none" w:sz="0" w:space="0" w:color="auto"/>
        <w:left w:val="none" w:sz="0" w:space="0" w:color="auto"/>
        <w:bottom w:val="none" w:sz="0" w:space="0" w:color="auto"/>
        <w:right w:val="none" w:sz="0" w:space="0" w:color="auto"/>
      </w:divBdr>
      <w:divsChild>
        <w:div w:id="2052462096">
          <w:marLeft w:val="0"/>
          <w:marRight w:val="0"/>
          <w:marTop w:val="0"/>
          <w:marBottom w:val="0"/>
          <w:divBdr>
            <w:top w:val="none" w:sz="0" w:space="0" w:color="auto"/>
            <w:left w:val="none" w:sz="0" w:space="0" w:color="auto"/>
            <w:bottom w:val="none" w:sz="0" w:space="0" w:color="auto"/>
            <w:right w:val="none" w:sz="0" w:space="0" w:color="auto"/>
          </w:divBdr>
        </w:div>
      </w:divsChild>
    </w:div>
    <w:div w:id="2027636632">
      <w:bodyDiv w:val="1"/>
      <w:marLeft w:val="0"/>
      <w:marRight w:val="0"/>
      <w:marTop w:val="0"/>
      <w:marBottom w:val="0"/>
      <w:divBdr>
        <w:top w:val="none" w:sz="0" w:space="0" w:color="auto"/>
        <w:left w:val="none" w:sz="0" w:space="0" w:color="auto"/>
        <w:bottom w:val="none" w:sz="0" w:space="0" w:color="auto"/>
        <w:right w:val="none" w:sz="0" w:space="0" w:color="auto"/>
      </w:divBdr>
    </w:div>
    <w:div w:id="2067028486">
      <w:bodyDiv w:val="1"/>
      <w:marLeft w:val="0"/>
      <w:marRight w:val="0"/>
      <w:marTop w:val="0"/>
      <w:marBottom w:val="0"/>
      <w:divBdr>
        <w:top w:val="none" w:sz="0" w:space="0" w:color="auto"/>
        <w:left w:val="none" w:sz="0" w:space="0" w:color="auto"/>
        <w:bottom w:val="none" w:sz="0" w:space="0" w:color="auto"/>
        <w:right w:val="none" w:sz="0" w:space="0" w:color="auto"/>
      </w:divBdr>
    </w:div>
    <w:div w:id="2073308497">
      <w:bodyDiv w:val="1"/>
      <w:marLeft w:val="0"/>
      <w:marRight w:val="0"/>
      <w:marTop w:val="0"/>
      <w:marBottom w:val="0"/>
      <w:divBdr>
        <w:top w:val="none" w:sz="0" w:space="0" w:color="auto"/>
        <w:left w:val="none" w:sz="0" w:space="0" w:color="auto"/>
        <w:bottom w:val="none" w:sz="0" w:space="0" w:color="auto"/>
        <w:right w:val="none" w:sz="0" w:space="0" w:color="auto"/>
      </w:divBdr>
      <w:divsChild>
        <w:div w:id="712003450">
          <w:marLeft w:val="0"/>
          <w:marRight w:val="0"/>
          <w:marTop w:val="0"/>
          <w:marBottom w:val="0"/>
          <w:divBdr>
            <w:top w:val="none" w:sz="0" w:space="0" w:color="auto"/>
            <w:left w:val="none" w:sz="0" w:space="0" w:color="auto"/>
            <w:bottom w:val="none" w:sz="0" w:space="0" w:color="auto"/>
            <w:right w:val="none" w:sz="0" w:space="0" w:color="auto"/>
          </w:divBdr>
        </w:div>
      </w:divsChild>
    </w:div>
    <w:div w:id="210549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lectronicsweekly.com/author/david-manners/" TargetMode="External"/><Relationship Id="rId18" Type="http://schemas.openxmlformats.org/officeDocument/2006/relationships/image" Target="media/image10.png"/><Relationship Id="rId26" Type="http://schemas.openxmlformats.org/officeDocument/2006/relationships/hyperlink" Target="http://www.cfldcn.com/research/industry-insight/2019/01/16/2229.html" TargetMode="External"/><Relationship Id="rId39" Type="http://schemas.openxmlformats.org/officeDocument/2006/relationships/hyperlink" Target="https://group.softbank/en/corp/irinfo/about/policy/" TargetMode="External"/><Relationship Id="rId3" Type="http://schemas.openxmlformats.org/officeDocument/2006/relationships/styles" Target="styles.xml"/><Relationship Id="rId21" Type="http://schemas.openxmlformats.org/officeDocument/2006/relationships/hyperlink" Target="https://developer.arm.com/ip-products/designstart" TargetMode="External"/><Relationship Id="rId34" Type="http://schemas.openxmlformats.org/officeDocument/2006/relationships/hyperlink" Target="https://group.softbank/en/corp/d/annual-reports/2013/aboutsoftbank/corporateinformation/corporatedata.html" TargetMode="External"/><Relationship Id="rId42" Type="http://schemas.openxmlformats.org/officeDocument/2006/relationships/image" Target="media/image13.gi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emf"/><Relationship Id="rId25" Type="http://schemas.openxmlformats.org/officeDocument/2006/relationships/hyperlink" Target="http://www.strategy" TargetMode="External"/><Relationship Id="rId33" Type="http://schemas.openxmlformats.org/officeDocument/2006/relationships/hyperlink" Target="http://iot-analytics.com/wp/wp-content/uploads/2015/04/2015-April-White-paper-IoT-strategy-primer.pdf" TargetMode="External"/><Relationship Id="rId38" Type="http://schemas.openxmlformats.org/officeDocument/2006/relationships/hyperlink" Target="https://group.softbank/en/corp/irinfo/about/outline/"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ft.com/content/89fb295a-aa7c-11e7-ab55-27219df83c97" TargetMode="External"/><Relationship Id="rId29" Type="http://schemas.openxmlformats.org/officeDocument/2006/relationships/hyperlink" Target="https://www.iot-now.com/2015/02/02/29440-google-apple-want-piece-connected-car-pie/"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bloomberg.com/quote/9984:JP" TargetMode="External"/><Relationship Id="rId32" Type="http://schemas.openxmlformats.org/officeDocument/2006/relationships/hyperlink" Target="https://www.idc.com/search/simple/perform_.do?query=IOT+300&amp;page=1&amp;hitsPerPage=25&amp;sortBy=RELEVANCY&amp;lang=English&amp;srchIn=ALLRESEARCH&amp;src=&amp;athrT=10&amp;cmpT=10&amp;pgT=10&amp;trid=60405378&amp;siteContext=IDC" TargetMode="External"/><Relationship Id="rId37" Type="http://schemas.openxmlformats.org/officeDocument/2006/relationships/hyperlink" Target="https://group.softbank/en/corp/about/profile/" TargetMode="External"/><Relationship Id="rId40" Type="http://schemas.openxmlformats.org/officeDocument/2006/relationships/hyperlink" Target="https://cdn.group.softbank/en/corp/set/data/irinfo/presentations/vod/2010/pdf/press_20100625_01.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arm.com/company/offices" TargetMode="External"/><Relationship Id="rId28" Type="http://schemas.openxmlformats.org/officeDocument/2006/relationships/hyperlink" Target="https://www.iot-now.com/author/scottfrank/" TargetMode="External"/><Relationship Id="rId36" Type="http://schemas.openxmlformats.org/officeDocument/2006/relationships/hyperlink" Target="https://group.softbank/en/corp/irinfo/message/son/" TargetMode="External"/><Relationship Id="rId10" Type="http://schemas.openxmlformats.org/officeDocument/2006/relationships/image" Target="media/image3.png"/><Relationship Id="rId19" Type="http://schemas.openxmlformats.org/officeDocument/2006/relationships/image" Target="media/image11.emf"/><Relationship Id="rId31" Type="http://schemas.openxmlformats.org/officeDocument/2006/relationships/hyperlink" Target="http://www.icinsights.com/news/bulletins/Top-10-Semiconductor-RD-Spenders-Increase-Outlays-6-In-2017/"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hyperlink" Target="https://group.softbank/en/corp/irinfo/presentations/2018/" TargetMode="External"/><Relationship Id="rId27" Type="http://schemas.openxmlformats.org/officeDocument/2006/relationships/hyperlink" Target="https://www.eetimes.com/author.asp?section_id=36&amp;doc_id=1334306" TargetMode="External"/><Relationship Id="rId30" Type="http://schemas.openxmlformats.org/officeDocument/2006/relationships/hyperlink" Target="https://www.electronicsweekly.com/news/business/ai-ma-activity-increasing-2017-08/" TargetMode="External"/><Relationship Id="rId35" Type="http://schemas.openxmlformats.org/officeDocument/2006/relationships/hyperlink" Target="https://group.softbank/en/corp/d/annual-reports/2017/future-forward/segars-interview/" TargetMode="External"/><Relationship Id="rId43"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6F30A-A0C9-4CAF-ABDF-A0F6513C7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3459</TotalTime>
  <Pages>21</Pages>
  <Words>5493</Words>
  <Characters>31314</Characters>
  <Application>Microsoft Office Word</Application>
  <DocSecurity>0</DocSecurity>
  <Lines>260</Lines>
  <Paragraphs>73</Paragraphs>
  <ScaleCrop>false</ScaleCrop>
  <Company/>
  <LinksUpToDate>false</LinksUpToDate>
  <CharactersWithSpaces>36734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zhongyanvivian@outlook.com</dc:creator>
  <cp:keywords/>
  <dc:description/>
  <cp:lastModifiedBy>zhongyanvivian@outlook.com</cp:lastModifiedBy>
  <cp:revision>8920</cp:revision>
  <dcterms:created xsi:type="dcterms:W3CDTF">2019-09-03T08:48:00Z</dcterms:created>
  <dcterms:modified xsi:type="dcterms:W3CDTF">2019-09-20T21:28:00Z</dcterms:modified>
</cp:coreProperties>
</file>