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785F5D" w:rsidP="00503DB6">
      <w:pPr>
        <w:spacing w:line="360" w:lineRule="auto"/>
        <w:jc w:val="both"/>
        <w:rPr>
          <w:rFonts w:ascii="Arial" w:hAnsi="Arial" w:cs="Arial"/>
          <w:color w:val="FF0000"/>
        </w:rPr>
      </w:pPr>
      <w:r w:rsidRPr="00785F5D">
        <w:rPr>
          <w:rFonts w:ascii="Arial" w:hAnsi="Arial" w:cs="Arial"/>
          <w:noProof/>
          <w:color w:val="FF0000"/>
        </w:rPr>
        <w:drawing>
          <wp:inline distT="0" distB="0" distL="0" distR="0">
            <wp:extent cx="5730240" cy="2575560"/>
            <wp:effectExtent l="19050" t="0" r="3810" b="0"/>
            <wp:docPr id="1" name="Picture 1" descr="https://th.bing.com/th?id=OIP.P86Ap0dKhaRvKnBXV5koJgHaDt&amp;w=350&amp;h=175&amp;c=8&amp;rs=1&amp;qlt=90&amp;o=6&amp;dpr=1.3&amp;pid=3.1&amp;rm=2"/>
            <wp:cNvGraphicFramePr/>
            <a:graphic xmlns:a="http://schemas.openxmlformats.org/drawingml/2006/main">
              <a:graphicData uri="http://schemas.openxmlformats.org/drawingml/2006/picture">
                <pic:pic xmlns:pic="http://schemas.openxmlformats.org/drawingml/2006/picture">
                  <pic:nvPicPr>
                    <pic:cNvPr id="0" name="Picture 1" descr="https://th.bing.com/th?id=OIP.P86Ap0dKhaRvKnBXV5koJgHaDt&amp;w=350&amp;h=175&amp;c=8&amp;rs=1&amp;qlt=90&amp;o=6&amp;dpr=1.3&amp;pid=3.1&amp;rm=2"/>
                    <pic:cNvPicPr>
                      <a:picLocks noChangeAspect="1" noChangeArrowheads="1"/>
                    </pic:cNvPicPr>
                  </pic:nvPicPr>
                  <pic:blipFill>
                    <a:blip r:embed="rId7"/>
                    <a:srcRect/>
                    <a:stretch>
                      <a:fillRect/>
                    </a:stretch>
                  </pic:blipFill>
                  <pic:spPr bwMode="auto">
                    <a:xfrm>
                      <a:off x="0" y="0"/>
                      <a:ext cx="5730240" cy="2575560"/>
                    </a:xfrm>
                    <a:prstGeom prst="rect">
                      <a:avLst/>
                    </a:prstGeom>
                    <a:noFill/>
                    <a:ln w="9525">
                      <a:noFill/>
                      <a:miter lim="800000"/>
                      <a:headEnd/>
                      <a:tailEnd/>
                    </a:ln>
                  </pic:spPr>
                </pic:pic>
              </a:graphicData>
            </a:graphic>
          </wp:inline>
        </w:drawing>
      </w:r>
    </w:p>
    <w:p w:rsidR="00503DB6" w:rsidRDefault="00503DB6" w:rsidP="00503DB6">
      <w:pPr>
        <w:spacing w:line="360" w:lineRule="auto"/>
        <w:jc w:val="both"/>
        <w:rPr>
          <w:rFonts w:ascii="Arial" w:hAnsi="Arial" w:cs="Arial"/>
          <w:color w:val="FF0000"/>
        </w:rPr>
      </w:pPr>
    </w:p>
    <w:p w:rsidR="00785F5D" w:rsidRDefault="00785F5D" w:rsidP="00503DB6">
      <w:pPr>
        <w:spacing w:line="360" w:lineRule="auto"/>
        <w:jc w:val="both"/>
        <w:rPr>
          <w:rFonts w:ascii="Arial" w:hAnsi="Arial" w:cs="Arial"/>
          <w:color w:val="FF0000"/>
        </w:rPr>
      </w:pPr>
    </w:p>
    <w:tbl>
      <w:tblPr>
        <w:tblStyle w:val="TableGrid"/>
        <w:tblW w:w="0" w:type="auto"/>
        <w:tblLook w:val="04A0"/>
      </w:tblPr>
      <w:tblGrid>
        <w:gridCol w:w="3936"/>
        <w:gridCol w:w="5306"/>
      </w:tblGrid>
      <w:tr w:rsidR="00785F5D" w:rsidTr="006F74E5">
        <w:trPr>
          <w:trHeight w:val="832"/>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785F5D" w:rsidP="006F74E5">
            <w:pPr>
              <w:spacing w:line="360" w:lineRule="auto"/>
              <w:jc w:val="both"/>
              <w:rPr>
                <w:rFonts w:ascii="Arial" w:hAnsi="Arial" w:cs="Arial"/>
                <w:b/>
                <w:bCs/>
                <w:sz w:val="40"/>
                <w:szCs w:val="40"/>
              </w:rPr>
            </w:pPr>
            <w:r>
              <w:rPr>
                <w:rFonts w:ascii="Arial" w:hAnsi="Arial" w:cs="Arial"/>
                <w:b/>
                <w:bCs/>
                <w:sz w:val="40"/>
                <w:szCs w:val="40"/>
              </w:rPr>
              <w:t>Student Name</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785F5D" w:rsidP="006F74E5">
            <w:pPr>
              <w:spacing w:line="360" w:lineRule="auto"/>
              <w:jc w:val="both"/>
              <w:rPr>
                <w:rFonts w:ascii="Arial" w:hAnsi="Arial" w:cs="Arial"/>
                <w:b/>
                <w:bCs/>
                <w:sz w:val="40"/>
                <w:szCs w:val="40"/>
              </w:rPr>
            </w:pPr>
            <w:r>
              <w:rPr>
                <w:rFonts w:ascii="Arial" w:hAnsi="Arial" w:cs="Arial"/>
                <w:b/>
                <w:bCs/>
                <w:sz w:val="40"/>
                <w:szCs w:val="40"/>
              </w:rPr>
              <w:t>Saima Ijaz</w:t>
            </w:r>
          </w:p>
        </w:tc>
      </w:tr>
      <w:tr w:rsidR="00785F5D" w:rsidTr="006F74E5">
        <w:trPr>
          <w:trHeight w:val="830"/>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785F5D" w:rsidP="006F74E5">
            <w:pPr>
              <w:spacing w:line="360" w:lineRule="auto"/>
              <w:jc w:val="both"/>
              <w:rPr>
                <w:rFonts w:ascii="Arial" w:hAnsi="Arial" w:cs="Arial"/>
                <w:b/>
                <w:bCs/>
                <w:sz w:val="40"/>
                <w:szCs w:val="40"/>
              </w:rPr>
            </w:pPr>
            <w:r>
              <w:rPr>
                <w:rFonts w:ascii="Arial" w:hAnsi="Arial" w:cs="Arial"/>
                <w:b/>
                <w:bCs/>
                <w:sz w:val="40"/>
                <w:szCs w:val="40"/>
              </w:rPr>
              <w:t>Student ID</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785F5D" w:rsidP="006F74E5">
            <w:pPr>
              <w:spacing w:line="360" w:lineRule="auto"/>
              <w:jc w:val="both"/>
              <w:rPr>
                <w:rFonts w:ascii="Arial" w:hAnsi="Arial" w:cs="Arial"/>
                <w:b/>
                <w:bCs/>
                <w:sz w:val="40"/>
                <w:szCs w:val="40"/>
              </w:rPr>
            </w:pPr>
            <w:r>
              <w:rPr>
                <w:rFonts w:ascii="Arial" w:hAnsi="Arial" w:cs="Arial"/>
                <w:b/>
                <w:bCs/>
                <w:sz w:val="40"/>
                <w:szCs w:val="40"/>
              </w:rPr>
              <w:t>2237202</w:t>
            </w:r>
          </w:p>
        </w:tc>
      </w:tr>
      <w:tr w:rsidR="00785F5D" w:rsidTr="006F74E5">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785F5D" w:rsidP="006F74E5">
            <w:pPr>
              <w:spacing w:line="360" w:lineRule="auto"/>
              <w:jc w:val="both"/>
              <w:rPr>
                <w:rFonts w:ascii="Arial" w:hAnsi="Arial" w:cs="Arial"/>
                <w:b/>
                <w:bCs/>
                <w:sz w:val="40"/>
                <w:szCs w:val="40"/>
              </w:rPr>
            </w:pPr>
            <w:r>
              <w:rPr>
                <w:rFonts w:ascii="Arial" w:hAnsi="Arial" w:cs="Arial"/>
                <w:b/>
                <w:bCs/>
                <w:sz w:val="40"/>
                <w:szCs w:val="40"/>
              </w:rPr>
              <w:t>Module Details</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785F5D" w:rsidP="006F74E5">
            <w:pPr>
              <w:rPr>
                <w:rFonts w:ascii="Arial" w:eastAsia="Arial Nova" w:hAnsi="Arial" w:cs="Arial"/>
                <w:sz w:val="40"/>
                <w:szCs w:val="40"/>
              </w:rPr>
            </w:pPr>
            <w:r>
              <w:rPr>
                <w:rFonts w:ascii="Arial" w:eastAsia="Arial Nova" w:hAnsi="Arial" w:cs="Arial"/>
                <w:b/>
                <w:sz w:val="40"/>
                <w:szCs w:val="40"/>
              </w:rPr>
              <w:t>Health</w:t>
            </w:r>
            <w:r w:rsidR="005463DA">
              <w:rPr>
                <w:rFonts w:ascii="Arial" w:eastAsia="Arial Nova" w:hAnsi="Arial" w:cs="Arial"/>
                <w:b/>
                <w:sz w:val="40"/>
                <w:szCs w:val="40"/>
              </w:rPr>
              <w:t>, Wellbeing and Sustainable Development</w:t>
            </w:r>
            <w:r>
              <w:rPr>
                <w:rFonts w:ascii="Arial" w:eastAsia="Arial Nova" w:hAnsi="Arial" w:cs="Arial"/>
                <w:b/>
                <w:sz w:val="40"/>
                <w:szCs w:val="40"/>
              </w:rPr>
              <w:t xml:space="preserve"> </w:t>
            </w:r>
          </w:p>
          <w:p w:rsidR="00785F5D" w:rsidRDefault="005463DA" w:rsidP="006F74E5">
            <w:pPr>
              <w:spacing w:line="360" w:lineRule="auto"/>
              <w:jc w:val="both"/>
              <w:rPr>
                <w:rFonts w:ascii="Arial" w:hAnsi="Arial" w:cs="Arial"/>
                <w:b/>
                <w:bCs/>
                <w:sz w:val="40"/>
                <w:szCs w:val="40"/>
              </w:rPr>
            </w:pPr>
            <w:r>
              <w:rPr>
                <w:rFonts w:ascii="Arial" w:hAnsi="Arial" w:cs="Arial"/>
                <w:b/>
                <w:bCs/>
                <w:sz w:val="40"/>
                <w:szCs w:val="40"/>
              </w:rPr>
              <w:t>(BMHP6030</w:t>
            </w:r>
            <w:r w:rsidR="00785F5D">
              <w:rPr>
                <w:rFonts w:ascii="Arial" w:hAnsi="Arial" w:cs="Arial"/>
                <w:b/>
                <w:bCs/>
                <w:sz w:val="40"/>
                <w:szCs w:val="40"/>
              </w:rPr>
              <w:t>_BIRM)</w:t>
            </w:r>
          </w:p>
        </w:tc>
      </w:tr>
      <w:tr w:rsidR="00785F5D" w:rsidTr="006F74E5">
        <w:trPr>
          <w:trHeight w:val="1064"/>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785F5D" w:rsidP="006F74E5">
            <w:pPr>
              <w:spacing w:line="360" w:lineRule="auto"/>
              <w:jc w:val="both"/>
              <w:rPr>
                <w:rFonts w:ascii="Arial" w:hAnsi="Arial" w:cs="Arial"/>
                <w:b/>
                <w:bCs/>
                <w:sz w:val="40"/>
                <w:szCs w:val="40"/>
              </w:rPr>
            </w:pPr>
            <w:r>
              <w:rPr>
                <w:rFonts w:ascii="Arial" w:hAnsi="Arial" w:cs="Arial"/>
                <w:b/>
                <w:bCs/>
                <w:sz w:val="40"/>
                <w:szCs w:val="40"/>
              </w:rPr>
              <w:t xml:space="preserve">Module Lecturer </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443A21" w:rsidP="006F74E5">
            <w:pPr>
              <w:spacing w:line="360" w:lineRule="auto"/>
              <w:jc w:val="both"/>
              <w:rPr>
                <w:rFonts w:ascii="Arial" w:hAnsi="Arial" w:cs="Arial"/>
                <w:b/>
                <w:bCs/>
                <w:sz w:val="40"/>
                <w:szCs w:val="40"/>
              </w:rPr>
            </w:pPr>
            <w:r>
              <w:rPr>
                <w:rFonts w:ascii="Arial" w:hAnsi="Arial" w:cs="Arial"/>
                <w:b/>
                <w:bCs/>
                <w:sz w:val="40"/>
                <w:szCs w:val="40"/>
              </w:rPr>
              <w:t>Junaid Shaikh</w:t>
            </w:r>
          </w:p>
        </w:tc>
      </w:tr>
      <w:tr w:rsidR="00785F5D" w:rsidTr="006F74E5">
        <w:trPr>
          <w:trHeight w:val="852"/>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785F5D" w:rsidP="006F74E5">
            <w:pPr>
              <w:spacing w:line="360" w:lineRule="auto"/>
              <w:jc w:val="both"/>
              <w:rPr>
                <w:rFonts w:ascii="Arial" w:hAnsi="Arial" w:cs="Arial"/>
                <w:b/>
                <w:bCs/>
                <w:sz w:val="40"/>
                <w:szCs w:val="40"/>
              </w:rPr>
            </w:pPr>
            <w:r>
              <w:rPr>
                <w:rFonts w:ascii="Arial" w:hAnsi="Arial" w:cs="Arial"/>
                <w:b/>
                <w:bCs/>
                <w:sz w:val="40"/>
                <w:szCs w:val="40"/>
              </w:rPr>
              <w:t>Assignment Details</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85F5D" w:rsidRDefault="00443A21" w:rsidP="006F74E5">
            <w:pPr>
              <w:spacing w:line="360" w:lineRule="auto"/>
              <w:jc w:val="both"/>
              <w:rPr>
                <w:rFonts w:ascii="Arial" w:hAnsi="Arial" w:cs="Arial"/>
                <w:b/>
                <w:bCs/>
                <w:sz w:val="40"/>
                <w:szCs w:val="40"/>
              </w:rPr>
            </w:pPr>
            <w:r>
              <w:rPr>
                <w:rFonts w:ascii="Arial" w:hAnsi="Arial" w:cs="Arial"/>
                <w:b/>
                <w:bCs/>
                <w:sz w:val="40"/>
                <w:szCs w:val="40"/>
              </w:rPr>
              <w:t>Component 2</w:t>
            </w:r>
            <w:r w:rsidR="00785F5D">
              <w:rPr>
                <w:rFonts w:ascii="Arial" w:hAnsi="Arial" w:cs="Arial"/>
                <w:b/>
                <w:bCs/>
                <w:sz w:val="40"/>
                <w:szCs w:val="40"/>
              </w:rPr>
              <w:t>: Written Report</w:t>
            </w:r>
          </w:p>
        </w:tc>
      </w:tr>
    </w:tbl>
    <w:p w:rsidR="00785F5D" w:rsidRDefault="00785F5D"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Pr="008611BF" w:rsidRDefault="004B370D" w:rsidP="00503DB6">
      <w:pPr>
        <w:spacing w:line="360" w:lineRule="auto"/>
        <w:jc w:val="both"/>
        <w:rPr>
          <w:rFonts w:ascii="Arial" w:hAnsi="Arial" w:cs="Arial"/>
          <w:b/>
          <w:sz w:val="52"/>
          <w:szCs w:val="52"/>
        </w:rPr>
      </w:pPr>
      <w:r w:rsidRPr="0029155D">
        <w:rPr>
          <w:rFonts w:ascii="Arial" w:hAnsi="Arial" w:cs="Arial"/>
          <w:b/>
          <w:sz w:val="36"/>
          <w:szCs w:val="36"/>
          <w:u w:val="single"/>
        </w:rPr>
        <w:t>Content</w:t>
      </w:r>
      <w:r w:rsidR="008611BF" w:rsidRPr="0029155D">
        <w:rPr>
          <w:rFonts w:ascii="Arial" w:hAnsi="Arial" w:cs="Arial"/>
          <w:b/>
          <w:sz w:val="36"/>
          <w:szCs w:val="36"/>
          <w:u w:val="single"/>
        </w:rPr>
        <w:t>s</w:t>
      </w:r>
      <w:r w:rsidR="008611BF">
        <w:rPr>
          <w:rFonts w:ascii="Arial" w:hAnsi="Arial" w:cs="Arial"/>
          <w:b/>
          <w:sz w:val="52"/>
          <w:szCs w:val="52"/>
        </w:rPr>
        <w:tab/>
      </w:r>
      <w:r w:rsidR="008611BF">
        <w:rPr>
          <w:rFonts w:ascii="Arial" w:hAnsi="Arial" w:cs="Arial"/>
          <w:b/>
          <w:sz w:val="52"/>
          <w:szCs w:val="52"/>
        </w:rPr>
        <w:tab/>
      </w:r>
      <w:r w:rsidR="008611BF">
        <w:rPr>
          <w:rFonts w:ascii="Arial" w:hAnsi="Arial" w:cs="Arial"/>
          <w:b/>
          <w:sz w:val="52"/>
          <w:szCs w:val="52"/>
        </w:rPr>
        <w:tab/>
      </w:r>
      <w:r w:rsidR="008611BF">
        <w:rPr>
          <w:rFonts w:ascii="Arial" w:hAnsi="Arial" w:cs="Arial"/>
          <w:b/>
          <w:sz w:val="52"/>
          <w:szCs w:val="52"/>
        </w:rPr>
        <w:tab/>
      </w:r>
      <w:r w:rsidR="008611BF">
        <w:rPr>
          <w:rFonts w:ascii="Arial" w:hAnsi="Arial" w:cs="Arial"/>
          <w:b/>
          <w:sz w:val="52"/>
          <w:szCs w:val="52"/>
        </w:rPr>
        <w:tab/>
      </w:r>
      <w:r w:rsidR="008611BF">
        <w:rPr>
          <w:rFonts w:ascii="Arial" w:hAnsi="Arial" w:cs="Arial"/>
          <w:b/>
          <w:sz w:val="52"/>
          <w:szCs w:val="52"/>
        </w:rPr>
        <w:tab/>
      </w:r>
      <w:r w:rsidR="00DA4767">
        <w:rPr>
          <w:rFonts w:ascii="Arial" w:hAnsi="Arial" w:cs="Arial"/>
          <w:b/>
          <w:sz w:val="52"/>
          <w:szCs w:val="52"/>
        </w:rPr>
        <w:tab/>
      </w:r>
      <w:r w:rsidR="00DA4767">
        <w:rPr>
          <w:rFonts w:ascii="Arial" w:hAnsi="Arial" w:cs="Arial"/>
          <w:b/>
          <w:sz w:val="52"/>
          <w:szCs w:val="52"/>
        </w:rPr>
        <w:tab/>
        <w:t xml:space="preserve">  </w:t>
      </w:r>
      <w:r w:rsidR="008611BF" w:rsidRPr="0029155D">
        <w:rPr>
          <w:rFonts w:ascii="Arial" w:hAnsi="Arial" w:cs="Arial"/>
          <w:b/>
          <w:sz w:val="32"/>
          <w:szCs w:val="32"/>
        </w:rPr>
        <w:t>Page No.</w:t>
      </w:r>
    </w:p>
    <w:p w:rsidR="00503DB6" w:rsidRDefault="00CC4A53" w:rsidP="00503DB6">
      <w:pPr>
        <w:spacing w:line="360" w:lineRule="auto"/>
        <w:jc w:val="both"/>
        <w:rPr>
          <w:rFonts w:ascii="Arial" w:hAnsi="Arial" w:cs="Arial"/>
          <w:sz w:val="24"/>
          <w:szCs w:val="24"/>
        </w:rPr>
      </w:pPr>
      <w:r w:rsidRPr="0029155D">
        <w:rPr>
          <w:rFonts w:ascii="Arial" w:hAnsi="Arial" w:cs="Arial"/>
          <w:sz w:val="24"/>
          <w:szCs w:val="24"/>
        </w:rPr>
        <w:t xml:space="preserve">1.  </w:t>
      </w:r>
      <w:r w:rsidR="005F1460" w:rsidRPr="0029155D">
        <w:rPr>
          <w:rFonts w:ascii="Arial" w:hAnsi="Arial" w:cs="Arial"/>
          <w:sz w:val="24"/>
          <w:szCs w:val="24"/>
        </w:rPr>
        <w:t xml:space="preserve">Introduction </w:t>
      </w:r>
      <w:r w:rsidR="005F1460" w:rsidRPr="0029155D">
        <w:rPr>
          <w:rFonts w:ascii="Arial" w:hAnsi="Arial" w:cs="Arial"/>
          <w:sz w:val="24"/>
          <w:szCs w:val="24"/>
        </w:rPr>
        <w:tab/>
      </w:r>
      <w:r w:rsidR="005F1460" w:rsidRPr="0029155D">
        <w:rPr>
          <w:rFonts w:ascii="Arial" w:hAnsi="Arial" w:cs="Arial"/>
          <w:sz w:val="24"/>
          <w:szCs w:val="24"/>
        </w:rPr>
        <w:tab/>
      </w:r>
      <w:r w:rsidR="005F1460" w:rsidRPr="0029155D">
        <w:rPr>
          <w:rFonts w:ascii="Arial" w:hAnsi="Arial" w:cs="Arial"/>
          <w:sz w:val="24"/>
          <w:szCs w:val="24"/>
        </w:rPr>
        <w:tab/>
      </w:r>
      <w:r w:rsidR="005F1460" w:rsidRPr="0029155D">
        <w:rPr>
          <w:rFonts w:ascii="Arial" w:hAnsi="Arial" w:cs="Arial"/>
          <w:sz w:val="24"/>
          <w:szCs w:val="24"/>
        </w:rPr>
        <w:tab/>
      </w:r>
      <w:r w:rsidR="005F1460" w:rsidRPr="0029155D">
        <w:rPr>
          <w:rFonts w:ascii="Arial" w:hAnsi="Arial" w:cs="Arial"/>
          <w:sz w:val="24"/>
          <w:szCs w:val="24"/>
        </w:rPr>
        <w:tab/>
      </w:r>
      <w:r w:rsidR="005F1460" w:rsidRPr="0029155D">
        <w:rPr>
          <w:rFonts w:ascii="Arial" w:hAnsi="Arial" w:cs="Arial"/>
          <w:sz w:val="24"/>
          <w:szCs w:val="24"/>
        </w:rPr>
        <w:tab/>
      </w:r>
      <w:r w:rsidR="005F1460" w:rsidRPr="0029155D">
        <w:rPr>
          <w:rFonts w:ascii="Arial" w:hAnsi="Arial" w:cs="Arial"/>
          <w:sz w:val="24"/>
          <w:szCs w:val="24"/>
        </w:rPr>
        <w:tab/>
      </w:r>
      <w:r w:rsidR="005F1460" w:rsidRPr="0029155D">
        <w:rPr>
          <w:rFonts w:ascii="Arial" w:hAnsi="Arial" w:cs="Arial"/>
          <w:sz w:val="24"/>
          <w:szCs w:val="24"/>
        </w:rPr>
        <w:tab/>
      </w:r>
      <w:r w:rsidR="00DA4767">
        <w:rPr>
          <w:rFonts w:ascii="Arial" w:hAnsi="Arial" w:cs="Arial"/>
          <w:sz w:val="24"/>
          <w:szCs w:val="24"/>
        </w:rPr>
        <w:tab/>
        <w:t xml:space="preserve">    </w:t>
      </w:r>
      <w:r w:rsidR="00A03526">
        <w:rPr>
          <w:rFonts w:ascii="Arial" w:hAnsi="Arial" w:cs="Arial"/>
          <w:sz w:val="24"/>
          <w:szCs w:val="24"/>
        </w:rPr>
        <w:t xml:space="preserve"> </w:t>
      </w:r>
      <w:r w:rsidR="005F1460" w:rsidRPr="0029155D">
        <w:rPr>
          <w:rFonts w:ascii="Arial" w:hAnsi="Arial" w:cs="Arial"/>
          <w:sz w:val="24"/>
          <w:szCs w:val="24"/>
        </w:rPr>
        <w:t>3</w:t>
      </w:r>
    </w:p>
    <w:p w:rsidR="00503DB6" w:rsidRPr="0029155D" w:rsidRDefault="00200033" w:rsidP="00503DB6">
      <w:pPr>
        <w:spacing w:line="360" w:lineRule="auto"/>
        <w:jc w:val="both"/>
        <w:rPr>
          <w:rFonts w:ascii="Arial" w:hAnsi="Arial" w:cs="Arial"/>
          <w:sz w:val="24"/>
          <w:szCs w:val="24"/>
        </w:rPr>
      </w:pPr>
      <w:r>
        <w:rPr>
          <w:rFonts w:ascii="Arial" w:hAnsi="Arial" w:cs="Arial"/>
          <w:sz w:val="24"/>
          <w:szCs w:val="24"/>
        </w:rPr>
        <w:t xml:space="preserve">2. </w:t>
      </w:r>
      <w:r w:rsidR="00CC4A53" w:rsidRPr="0029155D">
        <w:rPr>
          <w:rFonts w:ascii="Arial" w:hAnsi="Arial" w:cs="Arial"/>
          <w:sz w:val="24"/>
          <w:szCs w:val="24"/>
        </w:rPr>
        <w:t xml:space="preserve"> </w:t>
      </w:r>
      <w:r w:rsidR="00BB3D9E" w:rsidRPr="0029155D">
        <w:rPr>
          <w:rFonts w:ascii="Arial" w:hAnsi="Arial" w:cs="Arial"/>
          <w:sz w:val="24"/>
          <w:szCs w:val="24"/>
        </w:rPr>
        <w:t>Sustainable Development Goal 3</w:t>
      </w:r>
      <w:r w:rsidR="00BB3D9E" w:rsidRPr="0029155D">
        <w:rPr>
          <w:rFonts w:ascii="Arial" w:hAnsi="Arial" w:cs="Arial"/>
          <w:sz w:val="24"/>
          <w:szCs w:val="24"/>
        </w:rPr>
        <w:tab/>
      </w:r>
      <w:r w:rsidR="00BB3D9E" w:rsidRPr="0029155D">
        <w:rPr>
          <w:rFonts w:ascii="Arial" w:hAnsi="Arial" w:cs="Arial"/>
          <w:sz w:val="24"/>
          <w:szCs w:val="24"/>
        </w:rPr>
        <w:tab/>
      </w:r>
      <w:r w:rsidR="00BB3D9E" w:rsidRPr="0029155D">
        <w:rPr>
          <w:rFonts w:ascii="Arial" w:hAnsi="Arial" w:cs="Arial"/>
          <w:sz w:val="24"/>
          <w:szCs w:val="24"/>
        </w:rPr>
        <w:tab/>
      </w:r>
      <w:r w:rsidR="00BB3D9E" w:rsidRPr="0029155D">
        <w:rPr>
          <w:rFonts w:ascii="Arial" w:hAnsi="Arial" w:cs="Arial"/>
          <w:sz w:val="24"/>
          <w:szCs w:val="24"/>
        </w:rPr>
        <w:tab/>
      </w:r>
      <w:r w:rsidR="0029155D">
        <w:rPr>
          <w:rFonts w:ascii="Arial" w:hAnsi="Arial" w:cs="Arial"/>
          <w:sz w:val="24"/>
          <w:szCs w:val="24"/>
        </w:rPr>
        <w:tab/>
      </w:r>
      <w:r w:rsidR="00DA4767">
        <w:rPr>
          <w:rFonts w:ascii="Arial" w:hAnsi="Arial" w:cs="Arial"/>
          <w:sz w:val="24"/>
          <w:szCs w:val="24"/>
        </w:rPr>
        <w:tab/>
        <w:t xml:space="preserve">    </w:t>
      </w:r>
      <w:r w:rsidR="00A03526">
        <w:rPr>
          <w:rFonts w:ascii="Arial" w:hAnsi="Arial" w:cs="Arial"/>
          <w:sz w:val="24"/>
          <w:szCs w:val="24"/>
        </w:rPr>
        <w:t xml:space="preserve"> </w:t>
      </w:r>
      <w:r w:rsidR="00BB3D9E" w:rsidRPr="0029155D">
        <w:rPr>
          <w:rFonts w:ascii="Arial" w:hAnsi="Arial" w:cs="Arial"/>
          <w:sz w:val="24"/>
          <w:szCs w:val="24"/>
        </w:rPr>
        <w:t>4</w:t>
      </w:r>
    </w:p>
    <w:p w:rsidR="00F1520C" w:rsidRPr="0029155D" w:rsidRDefault="00183319" w:rsidP="00F1520C">
      <w:pPr>
        <w:pStyle w:val="ListParagraph"/>
        <w:numPr>
          <w:ilvl w:val="0"/>
          <w:numId w:val="19"/>
        </w:numPr>
        <w:spacing w:line="360" w:lineRule="auto"/>
        <w:jc w:val="both"/>
        <w:rPr>
          <w:rFonts w:ascii="Arial" w:hAnsi="Arial" w:cs="Arial"/>
          <w:sz w:val="24"/>
          <w:szCs w:val="24"/>
        </w:rPr>
      </w:pPr>
      <w:r w:rsidRPr="0029155D">
        <w:rPr>
          <w:rFonts w:ascii="Arial" w:hAnsi="Arial" w:cs="Arial"/>
          <w:sz w:val="24"/>
          <w:szCs w:val="24"/>
        </w:rPr>
        <w:t>Global policies to achieve SDG3</w:t>
      </w:r>
      <w:r w:rsidRPr="0029155D">
        <w:rPr>
          <w:rFonts w:ascii="Arial" w:hAnsi="Arial" w:cs="Arial"/>
          <w:sz w:val="24"/>
          <w:szCs w:val="24"/>
        </w:rPr>
        <w:tab/>
      </w:r>
      <w:r w:rsidRPr="0029155D">
        <w:rPr>
          <w:rFonts w:ascii="Arial" w:hAnsi="Arial" w:cs="Arial"/>
          <w:sz w:val="24"/>
          <w:szCs w:val="24"/>
        </w:rPr>
        <w:tab/>
      </w:r>
      <w:r w:rsidRPr="0029155D">
        <w:rPr>
          <w:rFonts w:ascii="Arial" w:hAnsi="Arial" w:cs="Arial"/>
          <w:sz w:val="24"/>
          <w:szCs w:val="24"/>
        </w:rPr>
        <w:tab/>
      </w:r>
      <w:r w:rsidRPr="0029155D">
        <w:rPr>
          <w:rFonts w:ascii="Arial" w:hAnsi="Arial" w:cs="Arial"/>
          <w:sz w:val="24"/>
          <w:szCs w:val="24"/>
        </w:rPr>
        <w:tab/>
      </w:r>
      <w:r w:rsidR="0029155D">
        <w:rPr>
          <w:rFonts w:ascii="Arial" w:hAnsi="Arial" w:cs="Arial"/>
          <w:sz w:val="24"/>
          <w:szCs w:val="24"/>
        </w:rPr>
        <w:tab/>
      </w:r>
      <w:r w:rsidR="00DA4767">
        <w:rPr>
          <w:rFonts w:ascii="Arial" w:hAnsi="Arial" w:cs="Arial"/>
          <w:sz w:val="24"/>
          <w:szCs w:val="24"/>
        </w:rPr>
        <w:tab/>
        <w:t xml:space="preserve">    </w:t>
      </w:r>
      <w:r w:rsidR="00A03526">
        <w:rPr>
          <w:rFonts w:ascii="Arial" w:hAnsi="Arial" w:cs="Arial"/>
          <w:sz w:val="24"/>
          <w:szCs w:val="24"/>
        </w:rPr>
        <w:t xml:space="preserve"> </w:t>
      </w:r>
      <w:r w:rsidRPr="0029155D">
        <w:rPr>
          <w:rFonts w:ascii="Arial" w:hAnsi="Arial" w:cs="Arial"/>
          <w:sz w:val="24"/>
          <w:szCs w:val="24"/>
        </w:rPr>
        <w:t>5</w:t>
      </w:r>
    </w:p>
    <w:p w:rsidR="00183319" w:rsidRPr="0029155D" w:rsidRDefault="00183319" w:rsidP="00F1520C">
      <w:pPr>
        <w:pStyle w:val="ListParagraph"/>
        <w:numPr>
          <w:ilvl w:val="0"/>
          <w:numId w:val="19"/>
        </w:numPr>
        <w:spacing w:line="360" w:lineRule="auto"/>
        <w:jc w:val="both"/>
        <w:rPr>
          <w:rFonts w:ascii="Arial" w:hAnsi="Arial" w:cs="Arial"/>
          <w:sz w:val="24"/>
          <w:szCs w:val="24"/>
        </w:rPr>
      </w:pPr>
      <w:r w:rsidRPr="0029155D">
        <w:rPr>
          <w:rFonts w:ascii="Arial" w:hAnsi="Arial" w:cs="Arial"/>
          <w:sz w:val="24"/>
          <w:szCs w:val="24"/>
        </w:rPr>
        <w:t>UK Policies to achieve SDG3</w:t>
      </w:r>
      <w:r w:rsidRPr="0029155D">
        <w:rPr>
          <w:rFonts w:ascii="Arial" w:hAnsi="Arial" w:cs="Arial"/>
          <w:sz w:val="24"/>
          <w:szCs w:val="24"/>
        </w:rPr>
        <w:tab/>
      </w:r>
      <w:r w:rsidRPr="0029155D">
        <w:rPr>
          <w:rFonts w:ascii="Arial" w:hAnsi="Arial" w:cs="Arial"/>
          <w:sz w:val="24"/>
          <w:szCs w:val="24"/>
        </w:rPr>
        <w:tab/>
      </w:r>
      <w:r w:rsidRPr="0029155D">
        <w:rPr>
          <w:rFonts w:ascii="Arial" w:hAnsi="Arial" w:cs="Arial"/>
          <w:sz w:val="24"/>
          <w:szCs w:val="24"/>
        </w:rPr>
        <w:tab/>
      </w:r>
      <w:r w:rsidRPr="0029155D">
        <w:rPr>
          <w:rFonts w:ascii="Arial" w:hAnsi="Arial" w:cs="Arial"/>
          <w:sz w:val="24"/>
          <w:szCs w:val="24"/>
        </w:rPr>
        <w:tab/>
      </w:r>
      <w:r w:rsidRPr="0029155D">
        <w:rPr>
          <w:rFonts w:ascii="Arial" w:hAnsi="Arial" w:cs="Arial"/>
          <w:sz w:val="24"/>
          <w:szCs w:val="24"/>
        </w:rPr>
        <w:tab/>
      </w:r>
      <w:r w:rsidR="00DA4767">
        <w:rPr>
          <w:rFonts w:ascii="Arial" w:hAnsi="Arial" w:cs="Arial"/>
          <w:sz w:val="24"/>
          <w:szCs w:val="24"/>
        </w:rPr>
        <w:tab/>
        <w:t xml:space="preserve">   </w:t>
      </w:r>
      <w:r w:rsidR="00A03526">
        <w:rPr>
          <w:rFonts w:ascii="Arial" w:hAnsi="Arial" w:cs="Arial"/>
          <w:sz w:val="24"/>
          <w:szCs w:val="24"/>
        </w:rPr>
        <w:t xml:space="preserve"> </w:t>
      </w:r>
      <w:r w:rsidR="00DA4767">
        <w:rPr>
          <w:rFonts w:ascii="Arial" w:hAnsi="Arial" w:cs="Arial"/>
          <w:sz w:val="24"/>
          <w:szCs w:val="24"/>
        </w:rPr>
        <w:t xml:space="preserve"> </w:t>
      </w:r>
      <w:r w:rsidR="00CA2E7A">
        <w:rPr>
          <w:rFonts w:ascii="Arial" w:hAnsi="Arial" w:cs="Arial"/>
          <w:sz w:val="24"/>
          <w:szCs w:val="24"/>
        </w:rPr>
        <w:t>5</w:t>
      </w:r>
    </w:p>
    <w:p w:rsidR="00996F05" w:rsidRPr="0029155D" w:rsidRDefault="00996F05" w:rsidP="00996F05">
      <w:pPr>
        <w:pStyle w:val="ListParagraph"/>
        <w:numPr>
          <w:ilvl w:val="0"/>
          <w:numId w:val="19"/>
        </w:numPr>
        <w:spacing w:line="360" w:lineRule="auto"/>
        <w:jc w:val="both"/>
        <w:rPr>
          <w:rFonts w:ascii="Arial" w:hAnsi="Arial" w:cs="Arial"/>
          <w:sz w:val="24"/>
          <w:szCs w:val="24"/>
        </w:rPr>
      </w:pPr>
      <w:r w:rsidRPr="0029155D">
        <w:rPr>
          <w:rFonts w:ascii="Arial" w:hAnsi="Arial" w:cs="Arial"/>
          <w:sz w:val="24"/>
          <w:szCs w:val="24"/>
        </w:rPr>
        <w:t>Local Policies to achieve SDG3</w:t>
      </w:r>
      <w:r w:rsidRPr="0029155D">
        <w:rPr>
          <w:rFonts w:ascii="Arial" w:hAnsi="Arial" w:cs="Arial"/>
          <w:sz w:val="24"/>
          <w:szCs w:val="24"/>
        </w:rPr>
        <w:tab/>
      </w:r>
      <w:r w:rsidRPr="0029155D">
        <w:rPr>
          <w:rFonts w:ascii="Arial" w:hAnsi="Arial" w:cs="Arial"/>
          <w:sz w:val="24"/>
          <w:szCs w:val="24"/>
        </w:rPr>
        <w:tab/>
      </w:r>
      <w:r w:rsidRPr="0029155D">
        <w:rPr>
          <w:rFonts w:ascii="Arial" w:hAnsi="Arial" w:cs="Arial"/>
          <w:sz w:val="24"/>
          <w:szCs w:val="24"/>
        </w:rPr>
        <w:tab/>
      </w:r>
      <w:r w:rsidRPr="0029155D">
        <w:rPr>
          <w:rFonts w:ascii="Arial" w:hAnsi="Arial" w:cs="Arial"/>
          <w:sz w:val="24"/>
          <w:szCs w:val="24"/>
        </w:rPr>
        <w:tab/>
      </w:r>
      <w:r w:rsidR="0029155D">
        <w:rPr>
          <w:rFonts w:ascii="Arial" w:hAnsi="Arial" w:cs="Arial"/>
          <w:sz w:val="24"/>
          <w:szCs w:val="24"/>
        </w:rPr>
        <w:tab/>
      </w:r>
      <w:r w:rsidR="00DA4767">
        <w:rPr>
          <w:rFonts w:ascii="Arial" w:hAnsi="Arial" w:cs="Arial"/>
          <w:sz w:val="24"/>
          <w:szCs w:val="24"/>
        </w:rPr>
        <w:tab/>
        <w:t xml:space="preserve">    </w:t>
      </w:r>
      <w:r w:rsidR="00A03526">
        <w:rPr>
          <w:rFonts w:ascii="Arial" w:hAnsi="Arial" w:cs="Arial"/>
          <w:sz w:val="24"/>
          <w:szCs w:val="24"/>
        </w:rPr>
        <w:t xml:space="preserve"> </w:t>
      </w:r>
      <w:r w:rsidR="00226A16">
        <w:rPr>
          <w:rFonts w:ascii="Arial" w:hAnsi="Arial" w:cs="Arial"/>
          <w:sz w:val="24"/>
          <w:szCs w:val="24"/>
        </w:rPr>
        <w:t>6</w:t>
      </w:r>
    </w:p>
    <w:p w:rsidR="009B1915" w:rsidRDefault="0029155D" w:rsidP="00996F05">
      <w:pPr>
        <w:pStyle w:val="ListParagraph"/>
        <w:numPr>
          <w:ilvl w:val="0"/>
          <w:numId w:val="19"/>
        </w:numPr>
        <w:spacing w:line="360" w:lineRule="auto"/>
        <w:jc w:val="both"/>
        <w:rPr>
          <w:rFonts w:ascii="Arial" w:hAnsi="Arial" w:cs="Arial"/>
          <w:sz w:val="24"/>
          <w:szCs w:val="24"/>
        </w:rPr>
      </w:pPr>
      <w:r w:rsidRPr="0029155D">
        <w:rPr>
          <w:rFonts w:ascii="Arial" w:hAnsi="Arial" w:cs="Arial"/>
          <w:sz w:val="24"/>
          <w:szCs w:val="24"/>
        </w:rPr>
        <w:t>Theories incorporate to with UK National</w:t>
      </w:r>
      <w:r>
        <w:rPr>
          <w:rFonts w:ascii="Arial" w:hAnsi="Arial" w:cs="Arial"/>
          <w:sz w:val="24"/>
          <w:szCs w:val="24"/>
        </w:rPr>
        <w:t xml:space="preserve"> &amp; Local policies and SDG3</w:t>
      </w:r>
      <w:r w:rsidR="00DA4767">
        <w:rPr>
          <w:rFonts w:ascii="Arial" w:hAnsi="Arial" w:cs="Arial"/>
          <w:sz w:val="24"/>
          <w:szCs w:val="24"/>
        </w:rPr>
        <w:t xml:space="preserve">    </w:t>
      </w:r>
      <w:r w:rsidR="00A03526">
        <w:rPr>
          <w:rFonts w:ascii="Arial" w:hAnsi="Arial" w:cs="Arial"/>
          <w:sz w:val="24"/>
          <w:szCs w:val="24"/>
        </w:rPr>
        <w:t xml:space="preserve"> </w:t>
      </w:r>
      <w:r w:rsidR="00AE1E1A">
        <w:rPr>
          <w:rFonts w:ascii="Arial" w:hAnsi="Arial" w:cs="Arial"/>
          <w:sz w:val="24"/>
          <w:szCs w:val="24"/>
        </w:rPr>
        <w:t>7</w:t>
      </w:r>
    </w:p>
    <w:p w:rsidR="00130EBD" w:rsidRDefault="00130EBD" w:rsidP="00996F05">
      <w:pPr>
        <w:pStyle w:val="ListParagraph"/>
        <w:numPr>
          <w:ilvl w:val="0"/>
          <w:numId w:val="19"/>
        </w:numPr>
        <w:spacing w:line="360" w:lineRule="auto"/>
        <w:jc w:val="both"/>
        <w:rPr>
          <w:rFonts w:ascii="Arial" w:hAnsi="Arial" w:cs="Arial"/>
          <w:sz w:val="24"/>
          <w:szCs w:val="24"/>
        </w:rPr>
      </w:pPr>
      <w:r>
        <w:rPr>
          <w:rFonts w:ascii="Arial" w:hAnsi="Arial" w:cs="Arial"/>
          <w:sz w:val="24"/>
          <w:szCs w:val="24"/>
        </w:rPr>
        <w:t>Recommendation</w:t>
      </w:r>
      <w:r w:rsidR="00995042">
        <w:rPr>
          <w:rFonts w:ascii="Arial" w:hAnsi="Arial" w:cs="Arial"/>
          <w:sz w:val="24"/>
          <w:szCs w:val="24"/>
        </w:rPr>
        <w: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A03526">
        <w:rPr>
          <w:rFonts w:ascii="Arial" w:hAnsi="Arial" w:cs="Arial"/>
          <w:sz w:val="24"/>
          <w:szCs w:val="24"/>
        </w:rPr>
        <w:t xml:space="preserve"> </w:t>
      </w:r>
      <w:r>
        <w:rPr>
          <w:rFonts w:ascii="Arial" w:hAnsi="Arial" w:cs="Arial"/>
          <w:sz w:val="24"/>
          <w:szCs w:val="24"/>
        </w:rPr>
        <w:t>8</w:t>
      </w:r>
    </w:p>
    <w:p w:rsidR="00457F6F" w:rsidRDefault="00A00F93" w:rsidP="00457F6F">
      <w:pPr>
        <w:spacing w:line="360" w:lineRule="auto"/>
        <w:jc w:val="both"/>
        <w:rPr>
          <w:rFonts w:ascii="Arial" w:hAnsi="Arial" w:cs="Arial"/>
          <w:sz w:val="24"/>
          <w:szCs w:val="24"/>
        </w:rPr>
      </w:pPr>
      <w:r>
        <w:rPr>
          <w:rFonts w:ascii="Arial" w:hAnsi="Arial" w:cs="Arial"/>
          <w:sz w:val="24"/>
          <w:szCs w:val="24"/>
        </w:rPr>
        <w:t>4</w:t>
      </w:r>
      <w:r w:rsidR="00457F6F">
        <w:rPr>
          <w:rFonts w:ascii="Arial" w:hAnsi="Arial" w:cs="Arial"/>
          <w:sz w:val="24"/>
          <w:szCs w:val="24"/>
        </w:rPr>
        <w:t>. Sustainable Development Goal 10</w:t>
      </w:r>
      <w:r w:rsidR="00457F6F">
        <w:rPr>
          <w:rFonts w:ascii="Arial" w:hAnsi="Arial" w:cs="Arial"/>
          <w:sz w:val="24"/>
          <w:szCs w:val="24"/>
        </w:rPr>
        <w:tab/>
      </w:r>
      <w:r w:rsidR="00457F6F">
        <w:rPr>
          <w:rFonts w:ascii="Arial" w:hAnsi="Arial" w:cs="Arial"/>
          <w:sz w:val="24"/>
          <w:szCs w:val="24"/>
        </w:rPr>
        <w:tab/>
      </w:r>
      <w:r w:rsidR="00457F6F">
        <w:rPr>
          <w:rFonts w:ascii="Arial" w:hAnsi="Arial" w:cs="Arial"/>
          <w:sz w:val="24"/>
          <w:szCs w:val="24"/>
        </w:rPr>
        <w:tab/>
      </w:r>
      <w:r w:rsidR="00457F6F">
        <w:rPr>
          <w:rFonts w:ascii="Arial" w:hAnsi="Arial" w:cs="Arial"/>
          <w:sz w:val="24"/>
          <w:szCs w:val="24"/>
        </w:rPr>
        <w:tab/>
      </w:r>
      <w:r w:rsidR="00457F6F">
        <w:rPr>
          <w:rFonts w:ascii="Arial" w:hAnsi="Arial" w:cs="Arial"/>
          <w:sz w:val="24"/>
          <w:szCs w:val="24"/>
        </w:rPr>
        <w:tab/>
      </w:r>
      <w:r w:rsidR="00457F6F">
        <w:rPr>
          <w:rFonts w:ascii="Arial" w:hAnsi="Arial" w:cs="Arial"/>
          <w:sz w:val="24"/>
          <w:szCs w:val="24"/>
        </w:rPr>
        <w:tab/>
        <w:t xml:space="preserve">     </w:t>
      </w:r>
      <w:r w:rsidR="00A03526">
        <w:rPr>
          <w:rFonts w:ascii="Arial" w:hAnsi="Arial" w:cs="Arial"/>
          <w:sz w:val="24"/>
          <w:szCs w:val="24"/>
        </w:rPr>
        <w:t>8</w:t>
      </w:r>
    </w:p>
    <w:p w:rsidR="004B1AD5" w:rsidRDefault="004B1AD5" w:rsidP="004B1AD5">
      <w:pPr>
        <w:pStyle w:val="ListParagraph"/>
        <w:numPr>
          <w:ilvl w:val="0"/>
          <w:numId w:val="20"/>
        </w:numPr>
        <w:spacing w:line="360" w:lineRule="auto"/>
        <w:jc w:val="both"/>
        <w:rPr>
          <w:rFonts w:ascii="Arial" w:hAnsi="Arial" w:cs="Arial"/>
          <w:sz w:val="24"/>
          <w:szCs w:val="24"/>
        </w:rPr>
      </w:pPr>
      <w:r w:rsidRPr="0029155D">
        <w:rPr>
          <w:rFonts w:ascii="Arial" w:hAnsi="Arial" w:cs="Arial"/>
          <w:sz w:val="24"/>
          <w:szCs w:val="24"/>
        </w:rPr>
        <w:t>Global policies to achieve SDG</w:t>
      </w:r>
      <w:r>
        <w:rPr>
          <w:rFonts w:ascii="Arial" w:hAnsi="Arial" w:cs="Arial"/>
          <w:sz w:val="24"/>
          <w:szCs w:val="24"/>
        </w:rPr>
        <w:t>10</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9</w:t>
      </w:r>
    </w:p>
    <w:p w:rsidR="008A19DA" w:rsidRDefault="008A19DA" w:rsidP="004B1AD5">
      <w:pPr>
        <w:pStyle w:val="ListParagraph"/>
        <w:numPr>
          <w:ilvl w:val="0"/>
          <w:numId w:val="20"/>
        </w:numPr>
        <w:spacing w:line="360" w:lineRule="auto"/>
        <w:jc w:val="both"/>
        <w:rPr>
          <w:rFonts w:ascii="Arial" w:hAnsi="Arial" w:cs="Arial"/>
          <w:sz w:val="24"/>
          <w:szCs w:val="24"/>
        </w:rPr>
      </w:pPr>
      <w:r w:rsidRPr="0029155D">
        <w:rPr>
          <w:rFonts w:ascii="Arial" w:hAnsi="Arial" w:cs="Arial"/>
          <w:sz w:val="24"/>
          <w:szCs w:val="24"/>
        </w:rPr>
        <w:t>UK Policies to achieve SDG</w:t>
      </w:r>
      <w:r w:rsidR="00F1120D">
        <w:rPr>
          <w:rFonts w:ascii="Arial" w:hAnsi="Arial" w:cs="Arial"/>
          <w:sz w:val="24"/>
          <w:szCs w:val="24"/>
        </w:rPr>
        <w:t>10</w:t>
      </w:r>
      <w:r w:rsidR="00F1120D">
        <w:rPr>
          <w:rFonts w:ascii="Arial" w:hAnsi="Arial" w:cs="Arial"/>
          <w:sz w:val="24"/>
          <w:szCs w:val="24"/>
        </w:rPr>
        <w:tab/>
      </w:r>
      <w:r w:rsidR="00F1120D">
        <w:rPr>
          <w:rFonts w:ascii="Arial" w:hAnsi="Arial" w:cs="Arial"/>
          <w:sz w:val="24"/>
          <w:szCs w:val="24"/>
        </w:rPr>
        <w:tab/>
      </w:r>
      <w:r w:rsidR="00F1120D">
        <w:rPr>
          <w:rFonts w:ascii="Arial" w:hAnsi="Arial" w:cs="Arial"/>
          <w:sz w:val="24"/>
          <w:szCs w:val="24"/>
        </w:rPr>
        <w:tab/>
      </w:r>
      <w:r w:rsidR="00F1120D">
        <w:rPr>
          <w:rFonts w:ascii="Arial" w:hAnsi="Arial" w:cs="Arial"/>
          <w:sz w:val="24"/>
          <w:szCs w:val="24"/>
        </w:rPr>
        <w:tab/>
      </w:r>
      <w:r w:rsidR="00F1120D">
        <w:rPr>
          <w:rFonts w:ascii="Arial" w:hAnsi="Arial" w:cs="Arial"/>
          <w:sz w:val="24"/>
          <w:szCs w:val="24"/>
        </w:rPr>
        <w:tab/>
      </w:r>
      <w:r w:rsidR="00F1120D">
        <w:rPr>
          <w:rFonts w:ascii="Arial" w:hAnsi="Arial" w:cs="Arial"/>
          <w:sz w:val="24"/>
          <w:szCs w:val="24"/>
        </w:rPr>
        <w:tab/>
        <w:t xml:space="preserve">     9</w:t>
      </w:r>
    </w:p>
    <w:p w:rsidR="004B3EEB" w:rsidRDefault="004B3EEB" w:rsidP="004B1AD5">
      <w:pPr>
        <w:pStyle w:val="ListParagraph"/>
        <w:numPr>
          <w:ilvl w:val="0"/>
          <w:numId w:val="20"/>
        </w:numPr>
        <w:spacing w:line="360" w:lineRule="auto"/>
        <w:jc w:val="both"/>
        <w:rPr>
          <w:rFonts w:ascii="Arial" w:hAnsi="Arial" w:cs="Arial"/>
          <w:sz w:val="24"/>
          <w:szCs w:val="24"/>
        </w:rPr>
      </w:pPr>
      <w:r w:rsidRPr="0029155D">
        <w:rPr>
          <w:rFonts w:ascii="Arial" w:hAnsi="Arial" w:cs="Arial"/>
          <w:sz w:val="24"/>
          <w:szCs w:val="24"/>
        </w:rPr>
        <w:t>Local Policies to achieve SDG</w:t>
      </w:r>
      <w:r w:rsidR="0017660E">
        <w:rPr>
          <w:rFonts w:ascii="Arial" w:hAnsi="Arial" w:cs="Arial"/>
          <w:sz w:val="24"/>
          <w:szCs w:val="24"/>
        </w:rPr>
        <w:t>10</w:t>
      </w:r>
      <w:r w:rsidR="0017660E">
        <w:rPr>
          <w:rFonts w:ascii="Arial" w:hAnsi="Arial" w:cs="Arial"/>
          <w:sz w:val="24"/>
          <w:szCs w:val="24"/>
        </w:rPr>
        <w:tab/>
      </w:r>
      <w:r w:rsidR="0017660E">
        <w:rPr>
          <w:rFonts w:ascii="Arial" w:hAnsi="Arial" w:cs="Arial"/>
          <w:sz w:val="24"/>
          <w:szCs w:val="24"/>
        </w:rPr>
        <w:tab/>
      </w:r>
      <w:r w:rsidR="0017660E">
        <w:rPr>
          <w:rFonts w:ascii="Arial" w:hAnsi="Arial" w:cs="Arial"/>
          <w:sz w:val="24"/>
          <w:szCs w:val="24"/>
        </w:rPr>
        <w:tab/>
      </w:r>
      <w:r w:rsidR="0017660E">
        <w:rPr>
          <w:rFonts w:ascii="Arial" w:hAnsi="Arial" w:cs="Arial"/>
          <w:sz w:val="24"/>
          <w:szCs w:val="24"/>
        </w:rPr>
        <w:tab/>
      </w:r>
      <w:r w:rsidR="0017660E">
        <w:rPr>
          <w:rFonts w:ascii="Arial" w:hAnsi="Arial" w:cs="Arial"/>
          <w:sz w:val="24"/>
          <w:szCs w:val="24"/>
        </w:rPr>
        <w:tab/>
      </w:r>
      <w:r w:rsidR="0017660E">
        <w:rPr>
          <w:rFonts w:ascii="Arial" w:hAnsi="Arial" w:cs="Arial"/>
          <w:sz w:val="24"/>
          <w:szCs w:val="24"/>
        </w:rPr>
        <w:tab/>
        <w:t xml:space="preserve">     9</w:t>
      </w:r>
    </w:p>
    <w:p w:rsidR="004B3EEB" w:rsidRDefault="004B3EEB" w:rsidP="004B1AD5">
      <w:pPr>
        <w:pStyle w:val="ListParagraph"/>
        <w:numPr>
          <w:ilvl w:val="0"/>
          <w:numId w:val="20"/>
        </w:numPr>
        <w:spacing w:line="360" w:lineRule="auto"/>
        <w:jc w:val="both"/>
        <w:rPr>
          <w:rFonts w:ascii="Arial" w:hAnsi="Arial" w:cs="Arial"/>
          <w:sz w:val="24"/>
          <w:szCs w:val="24"/>
        </w:rPr>
      </w:pPr>
      <w:r w:rsidRPr="0029155D">
        <w:rPr>
          <w:rFonts w:ascii="Arial" w:hAnsi="Arial" w:cs="Arial"/>
          <w:sz w:val="24"/>
          <w:szCs w:val="24"/>
        </w:rPr>
        <w:t>Theories incorporate to with UK National</w:t>
      </w:r>
      <w:r w:rsidR="00BE3150">
        <w:rPr>
          <w:rFonts w:ascii="Arial" w:hAnsi="Arial" w:cs="Arial"/>
          <w:sz w:val="24"/>
          <w:szCs w:val="24"/>
        </w:rPr>
        <w:t xml:space="preserve"> &amp; Local policies and SDG10   10</w:t>
      </w:r>
    </w:p>
    <w:p w:rsidR="006F113E" w:rsidRDefault="006F113E" w:rsidP="004B1AD5">
      <w:pPr>
        <w:pStyle w:val="ListParagraph"/>
        <w:numPr>
          <w:ilvl w:val="0"/>
          <w:numId w:val="20"/>
        </w:numPr>
        <w:spacing w:line="360" w:lineRule="auto"/>
        <w:jc w:val="both"/>
        <w:rPr>
          <w:rFonts w:ascii="Arial" w:hAnsi="Arial" w:cs="Arial"/>
          <w:sz w:val="24"/>
          <w:szCs w:val="24"/>
        </w:rPr>
      </w:pPr>
      <w:r>
        <w:rPr>
          <w:rFonts w:ascii="Arial" w:hAnsi="Arial" w:cs="Arial"/>
          <w:sz w:val="24"/>
          <w:szCs w:val="24"/>
        </w:rPr>
        <w:t>Recommendations</w:t>
      </w:r>
      <w:r w:rsidR="00995042">
        <w:rPr>
          <w:rFonts w:ascii="Arial" w:hAnsi="Arial" w:cs="Arial"/>
          <w:sz w:val="24"/>
          <w:szCs w:val="24"/>
        </w:rPr>
        <w:tab/>
      </w:r>
      <w:r w:rsidR="00995042">
        <w:rPr>
          <w:rFonts w:ascii="Arial" w:hAnsi="Arial" w:cs="Arial"/>
          <w:sz w:val="24"/>
          <w:szCs w:val="24"/>
        </w:rPr>
        <w:tab/>
      </w:r>
      <w:r w:rsidR="00995042">
        <w:rPr>
          <w:rFonts w:ascii="Arial" w:hAnsi="Arial" w:cs="Arial"/>
          <w:sz w:val="24"/>
          <w:szCs w:val="24"/>
        </w:rPr>
        <w:tab/>
      </w:r>
      <w:r w:rsidR="00995042">
        <w:rPr>
          <w:rFonts w:ascii="Arial" w:hAnsi="Arial" w:cs="Arial"/>
          <w:sz w:val="24"/>
          <w:szCs w:val="24"/>
        </w:rPr>
        <w:tab/>
      </w:r>
      <w:r w:rsidR="00995042">
        <w:rPr>
          <w:rFonts w:ascii="Arial" w:hAnsi="Arial" w:cs="Arial"/>
          <w:sz w:val="24"/>
          <w:szCs w:val="24"/>
        </w:rPr>
        <w:tab/>
      </w:r>
      <w:r w:rsidR="00995042">
        <w:rPr>
          <w:rFonts w:ascii="Arial" w:hAnsi="Arial" w:cs="Arial"/>
          <w:sz w:val="24"/>
          <w:szCs w:val="24"/>
        </w:rPr>
        <w:tab/>
      </w:r>
      <w:r w:rsidR="00995042">
        <w:rPr>
          <w:rFonts w:ascii="Arial" w:hAnsi="Arial" w:cs="Arial"/>
          <w:sz w:val="24"/>
          <w:szCs w:val="24"/>
        </w:rPr>
        <w:tab/>
      </w:r>
      <w:r w:rsidR="00995042">
        <w:rPr>
          <w:rFonts w:ascii="Arial" w:hAnsi="Arial" w:cs="Arial"/>
          <w:sz w:val="24"/>
          <w:szCs w:val="24"/>
        </w:rPr>
        <w:tab/>
        <w:t xml:space="preserve">     1</w:t>
      </w:r>
      <w:r w:rsidR="00BE3150">
        <w:rPr>
          <w:rFonts w:ascii="Arial" w:hAnsi="Arial" w:cs="Arial"/>
          <w:sz w:val="24"/>
          <w:szCs w:val="24"/>
        </w:rPr>
        <w:t>1</w:t>
      </w:r>
    </w:p>
    <w:p w:rsidR="00441F99" w:rsidRDefault="00BE3150" w:rsidP="00250AE8">
      <w:pPr>
        <w:spacing w:before="100" w:beforeAutospacing="1" w:after="100" w:afterAutospacing="1" w:line="360" w:lineRule="auto"/>
        <w:jc w:val="both"/>
        <w:rPr>
          <w:rFonts w:ascii="Arial" w:hAnsi="Arial" w:cs="Arial"/>
          <w:sz w:val="24"/>
          <w:szCs w:val="24"/>
        </w:rPr>
      </w:pPr>
      <w:r>
        <w:rPr>
          <w:rFonts w:ascii="Arial" w:hAnsi="Arial" w:cs="Arial"/>
          <w:sz w:val="24"/>
          <w:szCs w:val="24"/>
        </w:rPr>
        <w:t>5. Conclusion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11</w:t>
      </w:r>
    </w:p>
    <w:p w:rsidR="00441F99" w:rsidRDefault="00BE3150" w:rsidP="00250AE8">
      <w:pPr>
        <w:spacing w:before="100" w:beforeAutospacing="1" w:after="100" w:afterAutospacing="1" w:line="360" w:lineRule="auto"/>
        <w:jc w:val="both"/>
        <w:rPr>
          <w:rFonts w:ascii="Arial" w:hAnsi="Arial" w:cs="Arial"/>
          <w:sz w:val="24"/>
          <w:szCs w:val="24"/>
        </w:rPr>
      </w:pPr>
      <w:r>
        <w:rPr>
          <w:rFonts w:ascii="Arial" w:hAnsi="Arial" w:cs="Arial"/>
          <w:sz w:val="24"/>
          <w:szCs w:val="24"/>
        </w:rPr>
        <w:t>References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12</w:t>
      </w:r>
    </w:p>
    <w:p w:rsidR="00441F99" w:rsidRPr="00916B04" w:rsidRDefault="00441F99" w:rsidP="00250AE8">
      <w:pPr>
        <w:spacing w:before="100" w:beforeAutospacing="1" w:after="100" w:afterAutospacing="1" w:line="360" w:lineRule="auto"/>
        <w:jc w:val="both"/>
        <w:rPr>
          <w:rFonts w:ascii="Arial" w:hAnsi="Arial" w:cs="Arial"/>
          <w:b/>
          <w:sz w:val="32"/>
          <w:szCs w:val="32"/>
          <w:u w:val="single"/>
        </w:rPr>
      </w:pPr>
      <w:r>
        <w:rPr>
          <w:rFonts w:ascii="Arial" w:hAnsi="Arial" w:cs="Arial"/>
          <w:sz w:val="24"/>
          <w:szCs w:val="24"/>
        </w:rPr>
        <w:t xml:space="preserve"> </w:t>
      </w:r>
    </w:p>
    <w:p w:rsidR="00250AE8" w:rsidRPr="00250AE8" w:rsidRDefault="00250AE8" w:rsidP="00250AE8">
      <w:pPr>
        <w:spacing w:line="360" w:lineRule="auto"/>
        <w:jc w:val="both"/>
        <w:rPr>
          <w:rFonts w:ascii="Arial" w:hAnsi="Arial" w:cs="Arial"/>
          <w:sz w:val="24"/>
          <w:szCs w:val="24"/>
        </w:rPr>
      </w:pPr>
    </w:p>
    <w:p w:rsidR="00CC4A53" w:rsidRPr="0029155D" w:rsidRDefault="00CC4A53" w:rsidP="00503DB6">
      <w:pPr>
        <w:spacing w:line="360" w:lineRule="auto"/>
        <w:jc w:val="both"/>
        <w:rPr>
          <w:rFonts w:ascii="Arial" w:hAnsi="Arial" w:cs="Arial"/>
          <w:sz w:val="24"/>
          <w:szCs w:val="24"/>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503DB6" w:rsidRDefault="00503DB6" w:rsidP="00503DB6">
      <w:pPr>
        <w:spacing w:line="360" w:lineRule="auto"/>
        <w:jc w:val="both"/>
        <w:rPr>
          <w:rFonts w:ascii="Arial" w:hAnsi="Arial" w:cs="Arial"/>
          <w:color w:val="FF0000"/>
        </w:rPr>
      </w:pPr>
    </w:p>
    <w:p w:rsidR="00106A85" w:rsidRDefault="00106A85" w:rsidP="000F2736">
      <w:pPr>
        <w:tabs>
          <w:tab w:val="left" w:pos="5232"/>
        </w:tabs>
        <w:spacing w:line="360" w:lineRule="auto"/>
        <w:jc w:val="both"/>
        <w:rPr>
          <w:rFonts w:ascii="Arial" w:hAnsi="Arial" w:cs="Arial"/>
          <w:b/>
          <w:sz w:val="40"/>
          <w:szCs w:val="40"/>
          <w:u w:val="single"/>
        </w:rPr>
      </w:pPr>
    </w:p>
    <w:p w:rsidR="00A35C04" w:rsidRDefault="00A35C04" w:rsidP="000F2736">
      <w:pPr>
        <w:tabs>
          <w:tab w:val="left" w:pos="5232"/>
        </w:tabs>
        <w:spacing w:line="360" w:lineRule="auto"/>
        <w:jc w:val="both"/>
        <w:rPr>
          <w:rFonts w:ascii="Arial" w:hAnsi="Arial" w:cs="Arial"/>
          <w:b/>
          <w:sz w:val="40"/>
          <w:szCs w:val="40"/>
          <w:u w:val="single"/>
        </w:rPr>
      </w:pPr>
    </w:p>
    <w:p w:rsidR="00E57187" w:rsidRDefault="00603A12" w:rsidP="000F2736">
      <w:pPr>
        <w:tabs>
          <w:tab w:val="left" w:pos="5232"/>
        </w:tabs>
        <w:spacing w:line="360" w:lineRule="auto"/>
        <w:jc w:val="both"/>
        <w:rPr>
          <w:rFonts w:ascii="Arial" w:hAnsi="Arial" w:cs="Arial"/>
          <w:b/>
          <w:sz w:val="40"/>
          <w:szCs w:val="40"/>
          <w:u w:val="single"/>
        </w:rPr>
      </w:pPr>
      <w:r>
        <w:rPr>
          <w:rFonts w:ascii="Arial" w:hAnsi="Arial" w:cs="Arial"/>
          <w:b/>
          <w:sz w:val="40"/>
          <w:szCs w:val="40"/>
          <w:u w:val="single"/>
        </w:rPr>
        <w:lastRenderedPageBreak/>
        <w:t>Intro</w:t>
      </w:r>
      <w:r w:rsidR="00170325">
        <w:rPr>
          <w:rFonts w:ascii="Arial" w:hAnsi="Arial" w:cs="Arial"/>
          <w:b/>
          <w:sz w:val="40"/>
          <w:szCs w:val="40"/>
          <w:u w:val="single"/>
        </w:rPr>
        <w:t>d</w:t>
      </w:r>
      <w:r w:rsidR="00170325" w:rsidRPr="00170325">
        <w:rPr>
          <w:rFonts w:ascii="Arial" w:hAnsi="Arial" w:cs="Arial"/>
          <w:b/>
          <w:sz w:val="40"/>
          <w:szCs w:val="40"/>
          <w:u w:val="single"/>
        </w:rPr>
        <w:t>uction</w:t>
      </w:r>
      <w:r w:rsidR="000F2736" w:rsidRPr="000A3272">
        <w:rPr>
          <w:rFonts w:ascii="Arial" w:hAnsi="Arial" w:cs="Arial"/>
          <w:b/>
          <w:sz w:val="40"/>
          <w:szCs w:val="40"/>
        </w:rPr>
        <w:tab/>
      </w:r>
    </w:p>
    <w:p w:rsidR="00720329" w:rsidRDefault="00E57187" w:rsidP="000F2736">
      <w:pPr>
        <w:spacing w:line="360" w:lineRule="auto"/>
        <w:jc w:val="both"/>
        <w:rPr>
          <w:rFonts w:ascii="Arial" w:hAnsi="Arial" w:cs="Arial"/>
          <w:sz w:val="22"/>
          <w:szCs w:val="22"/>
        </w:rPr>
      </w:pPr>
      <w:r w:rsidRPr="000F2736">
        <w:rPr>
          <w:rFonts w:ascii="Arial" w:hAnsi="Arial" w:cs="Arial"/>
          <w:sz w:val="22"/>
          <w:szCs w:val="22"/>
        </w:rPr>
        <w:t>Sustainable Development Goals (SDGs) were adopted on 25 September 2015 by all member states of United Nations organization</w:t>
      </w:r>
      <w:r w:rsidR="00B2462F">
        <w:rPr>
          <w:rFonts w:ascii="Arial" w:hAnsi="Arial" w:cs="Arial"/>
          <w:sz w:val="22"/>
          <w:szCs w:val="22"/>
        </w:rPr>
        <w:t xml:space="preserve"> during </w:t>
      </w:r>
      <w:r w:rsidR="00456275">
        <w:rPr>
          <w:rFonts w:ascii="Arial" w:hAnsi="Arial" w:cs="Arial"/>
          <w:sz w:val="22"/>
          <w:szCs w:val="22"/>
        </w:rPr>
        <w:t>S</w:t>
      </w:r>
      <w:r w:rsidR="00B2462F">
        <w:rPr>
          <w:rFonts w:ascii="Arial" w:hAnsi="Arial" w:cs="Arial"/>
          <w:sz w:val="22"/>
          <w:szCs w:val="22"/>
        </w:rPr>
        <w:t xml:space="preserve">ustainable </w:t>
      </w:r>
      <w:r w:rsidR="00456275">
        <w:rPr>
          <w:rFonts w:ascii="Arial" w:hAnsi="Arial" w:cs="Arial"/>
          <w:sz w:val="22"/>
          <w:szCs w:val="22"/>
        </w:rPr>
        <w:t>D</w:t>
      </w:r>
      <w:r w:rsidR="00B2462F">
        <w:rPr>
          <w:rFonts w:ascii="Arial" w:hAnsi="Arial" w:cs="Arial"/>
          <w:sz w:val="22"/>
          <w:szCs w:val="22"/>
        </w:rPr>
        <w:t>evelopment summit in New York.</w:t>
      </w:r>
      <w:r w:rsidR="00EA024D">
        <w:rPr>
          <w:rFonts w:ascii="Arial" w:hAnsi="Arial" w:cs="Arial"/>
          <w:sz w:val="22"/>
          <w:szCs w:val="22"/>
        </w:rPr>
        <w:t xml:space="preserve"> These SDGs replaced Millennium Development Goals which were adopted in 2000 for further upcoming 15 years. </w:t>
      </w:r>
      <w:r w:rsidR="000A3272">
        <w:rPr>
          <w:rFonts w:ascii="Arial" w:hAnsi="Arial" w:cs="Arial"/>
          <w:sz w:val="22"/>
          <w:szCs w:val="22"/>
        </w:rPr>
        <w:t xml:space="preserve">World Health Organization adopted them and </w:t>
      </w:r>
      <w:r w:rsidR="00276FB6">
        <w:rPr>
          <w:rFonts w:ascii="Arial" w:hAnsi="Arial" w:cs="Arial"/>
          <w:sz w:val="22"/>
          <w:szCs w:val="22"/>
        </w:rPr>
        <w:t>aligned the</w:t>
      </w:r>
      <w:r w:rsidR="000A3272">
        <w:rPr>
          <w:rFonts w:ascii="Arial" w:hAnsi="Arial" w:cs="Arial"/>
          <w:sz w:val="22"/>
          <w:szCs w:val="22"/>
        </w:rPr>
        <w:t xml:space="preserve"> work, policies and strategies with them because SDGs provided a detailed framework to improve global health and wellbeing (</w:t>
      </w:r>
      <w:r w:rsidR="00132641">
        <w:rPr>
          <w:rFonts w:ascii="Arial" w:hAnsi="Arial" w:cs="Arial"/>
          <w:sz w:val="22"/>
          <w:szCs w:val="22"/>
        </w:rPr>
        <w:t>United Nations</w:t>
      </w:r>
      <w:r w:rsidR="000C1047">
        <w:rPr>
          <w:rFonts w:ascii="Arial" w:hAnsi="Arial" w:cs="Arial"/>
          <w:sz w:val="22"/>
          <w:szCs w:val="22"/>
        </w:rPr>
        <w:t xml:space="preserve"> digital library</w:t>
      </w:r>
      <w:r w:rsidR="00132641">
        <w:rPr>
          <w:rFonts w:ascii="Arial" w:hAnsi="Arial" w:cs="Arial"/>
          <w:sz w:val="22"/>
          <w:szCs w:val="22"/>
        </w:rPr>
        <w:t>, 2015).</w:t>
      </w:r>
    </w:p>
    <w:p w:rsidR="00720329" w:rsidRPr="00720329" w:rsidRDefault="00720329" w:rsidP="00720329">
      <w:pPr>
        <w:rPr>
          <w:rFonts w:ascii="Arial" w:hAnsi="Arial" w:cs="Arial"/>
          <w:sz w:val="22"/>
          <w:szCs w:val="22"/>
        </w:rPr>
      </w:pPr>
      <w:r w:rsidRPr="00720329">
        <w:rPr>
          <w:rFonts w:ascii="Arial" w:hAnsi="Arial" w:cs="Arial"/>
          <w:noProof/>
          <w:sz w:val="22"/>
          <w:szCs w:val="22"/>
        </w:rPr>
        <w:drawing>
          <wp:inline distT="0" distB="0" distL="0" distR="0">
            <wp:extent cx="5760720" cy="2910840"/>
            <wp:effectExtent l="0" t="0" r="0" b="0"/>
            <wp:docPr id="2" name="Picture 1" descr="Resources">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448D0501-B46C-A920-4E91-95485D2BEEBB}"/>
                </a:ext>
              </a:extLst>
            </wp:docPr>
            <wp:cNvGraphicFramePr/>
            <a:graphic xmlns:a="http://schemas.openxmlformats.org/drawingml/2006/main">
              <a:graphicData uri="http://schemas.openxmlformats.org/drawingml/2006/picture">
                <pic:pic xmlns:pic="http://schemas.openxmlformats.org/drawingml/2006/picture">
                  <pic:nvPicPr>
                    <pic:cNvPr id="5" name="Picture 2" descr="Resources">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448D0501-B46C-A920-4E91-95485D2BEEBB}"/>
                        </a:ext>
                      </a:extLst>
                    </pic:cNvPr>
                    <pic:cNvPicPr>
                      <a:picLocks noChangeAspect="1" noChangeArrowheads="1"/>
                    </pic:cNvPicPr>
                  </pic:nvPicPr>
                  <pic:blipFill>
                    <a:blip r:embed="rId8">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rcRect/>
                    <a:stretch>
                      <a:fillRect/>
                    </a:stretch>
                  </pic:blipFill>
                  <pic:spPr bwMode="auto">
                    <a:xfrm>
                      <a:off x="0" y="0"/>
                      <a:ext cx="5766964" cy="2913995"/>
                    </a:xfrm>
                    <a:prstGeom prst="rect">
                      <a:avLst/>
                    </a:prstGeom>
                    <a:noFill/>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Lst>
                  </pic:spPr>
                </pic:pic>
              </a:graphicData>
            </a:graphic>
          </wp:inline>
        </w:drawing>
      </w:r>
      <w:r w:rsidR="00EA024D">
        <w:rPr>
          <w:rFonts w:ascii="Arial" w:hAnsi="Arial" w:cs="Arial"/>
          <w:sz w:val="22"/>
          <w:szCs w:val="22"/>
        </w:rPr>
        <w:t xml:space="preserve"> </w:t>
      </w:r>
      <w:r>
        <w:rPr>
          <w:rFonts w:ascii="Arial" w:hAnsi="Arial" w:cs="Arial"/>
          <w:sz w:val="22"/>
          <w:szCs w:val="22"/>
        </w:rPr>
        <w:t xml:space="preserve">                                                            </w:t>
      </w:r>
      <w:r w:rsidRPr="00720329">
        <w:rPr>
          <w:rFonts w:ascii="Arial" w:hAnsi="Arial" w:cs="Arial"/>
          <w:sz w:val="22"/>
          <w:szCs w:val="22"/>
        </w:rPr>
        <w:t xml:space="preserve">(Network 4 Sustainable Nano Technology, 2021) </w:t>
      </w:r>
    </w:p>
    <w:p w:rsidR="00922F49" w:rsidRDefault="00B61191" w:rsidP="005706B9">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SDGs are important because they provided a comprehensive global framework to tackle with major </w:t>
      </w:r>
      <w:r w:rsidR="0055324F">
        <w:rPr>
          <w:rFonts w:ascii="Arial" w:hAnsi="Arial" w:cs="Arial"/>
          <w:sz w:val="22"/>
          <w:szCs w:val="22"/>
        </w:rPr>
        <w:t xml:space="preserve">issues </w:t>
      </w:r>
      <w:r>
        <w:rPr>
          <w:rFonts w:ascii="Arial" w:hAnsi="Arial" w:cs="Arial"/>
          <w:sz w:val="22"/>
          <w:szCs w:val="22"/>
        </w:rPr>
        <w:t xml:space="preserve">and challenges </w:t>
      </w:r>
      <w:r w:rsidR="0055324F">
        <w:rPr>
          <w:rFonts w:ascii="Arial" w:hAnsi="Arial" w:cs="Arial"/>
          <w:sz w:val="22"/>
          <w:szCs w:val="22"/>
        </w:rPr>
        <w:t>such as; poverty, health</w:t>
      </w:r>
      <w:r w:rsidR="001C085C">
        <w:rPr>
          <w:rFonts w:ascii="Arial" w:hAnsi="Arial" w:cs="Arial"/>
          <w:sz w:val="22"/>
          <w:szCs w:val="22"/>
        </w:rPr>
        <w:t xml:space="preserve"> inequalities, lack of quality of education, clean water, sanitation and hunger.</w:t>
      </w:r>
      <w:r w:rsidR="00FB3C63">
        <w:rPr>
          <w:rFonts w:ascii="Arial" w:hAnsi="Arial" w:cs="Arial"/>
          <w:sz w:val="22"/>
          <w:szCs w:val="22"/>
        </w:rPr>
        <w:t xml:space="preserve"> </w:t>
      </w:r>
      <w:r w:rsidR="006D090D">
        <w:rPr>
          <w:rFonts w:ascii="Arial" w:hAnsi="Arial" w:cs="Arial"/>
          <w:sz w:val="22"/>
          <w:szCs w:val="22"/>
        </w:rPr>
        <w:t>The aim of SDGs is to create a sustai</w:t>
      </w:r>
      <w:r w:rsidR="004B53E4">
        <w:rPr>
          <w:rFonts w:ascii="Arial" w:hAnsi="Arial" w:cs="Arial"/>
          <w:sz w:val="22"/>
          <w:szCs w:val="22"/>
        </w:rPr>
        <w:t>na</w:t>
      </w:r>
      <w:r w:rsidR="006D090D">
        <w:rPr>
          <w:rFonts w:ascii="Arial" w:hAnsi="Arial" w:cs="Arial"/>
          <w:sz w:val="22"/>
          <w:szCs w:val="22"/>
        </w:rPr>
        <w:t xml:space="preserve">ble, peaceful and prosperous world by 2030. </w:t>
      </w:r>
      <w:r w:rsidR="00922F49" w:rsidRPr="005706B9">
        <w:rPr>
          <w:rFonts w:ascii="Arial" w:hAnsi="Arial" w:cs="Arial"/>
          <w:sz w:val="22"/>
          <w:szCs w:val="22"/>
        </w:rPr>
        <w:t>The SDGs help</w:t>
      </w:r>
      <w:r w:rsidR="00AD7F9C">
        <w:rPr>
          <w:rFonts w:ascii="Arial" w:hAnsi="Arial" w:cs="Arial"/>
          <w:sz w:val="22"/>
          <w:szCs w:val="22"/>
        </w:rPr>
        <w:t xml:space="preserve"> governments and organization to design</w:t>
      </w:r>
      <w:r w:rsidR="00922F49" w:rsidRPr="005706B9">
        <w:rPr>
          <w:rFonts w:ascii="Arial" w:hAnsi="Arial" w:cs="Arial"/>
          <w:sz w:val="22"/>
          <w:szCs w:val="22"/>
        </w:rPr>
        <w:t xml:space="preserve"> policie</w:t>
      </w:r>
      <w:r w:rsidR="00AD7F9C">
        <w:rPr>
          <w:rFonts w:ascii="Arial" w:hAnsi="Arial" w:cs="Arial"/>
          <w:sz w:val="22"/>
          <w:szCs w:val="22"/>
        </w:rPr>
        <w:t>s, measure progress, and take collective actions to make sure</w:t>
      </w:r>
      <w:r w:rsidR="00922F49" w:rsidRPr="005706B9">
        <w:rPr>
          <w:rFonts w:ascii="Arial" w:hAnsi="Arial" w:cs="Arial"/>
          <w:sz w:val="22"/>
          <w:szCs w:val="22"/>
        </w:rPr>
        <w:t xml:space="preserve"> that </w:t>
      </w:r>
      <w:r w:rsidR="00AD7F9C">
        <w:rPr>
          <w:rFonts w:ascii="Arial" w:hAnsi="Arial" w:cs="Arial"/>
          <w:sz w:val="22"/>
          <w:szCs w:val="22"/>
        </w:rPr>
        <w:t xml:space="preserve">the </w:t>
      </w:r>
      <w:r w:rsidR="00922F49" w:rsidRPr="005706B9">
        <w:rPr>
          <w:rFonts w:ascii="Arial" w:hAnsi="Arial" w:cs="Arial"/>
          <w:sz w:val="22"/>
          <w:szCs w:val="22"/>
        </w:rPr>
        <w:t xml:space="preserve">development benefits </w:t>
      </w:r>
      <w:r w:rsidR="00AD7F9C">
        <w:rPr>
          <w:rFonts w:ascii="Arial" w:hAnsi="Arial" w:cs="Arial"/>
          <w:sz w:val="22"/>
          <w:szCs w:val="22"/>
        </w:rPr>
        <w:t xml:space="preserve">to </w:t>
      </w:r>
      <w:r w:rsidR="00922F49" w:rsidRPr="005706B9">
        <w:rPr>
          <w:rFonts w:ascii="Arial" w:hAnsi="Arial" w:cs="Arial"/>
          <w:sz w:val="22"/>
          <w:szCs w:val="22"/>
        </w:rPr>
        <w:t>everyone while preserving resources for future generations</w:t>
      </w:r>
      <w:r w:rsidR="00B020B7">
        <w:rPr>
          <w:rFonts w:ascii="Arial" w:hAnsi="Arial" w:cs="Arial"/>
          <w:sz w:val="22"/>
          <w:szCs w:val="22"/>
        </w:rPr>
        <w:t xml:space="preserve"> (</w:t>
      </w:r>
      <w:r w:rsidR="00F93B73">
        <w:rPr>
          <w:rFonts w:ascii="Arial" w:hAnsi="Arial" w:cs="Arial"/>
          <w:sz w:val="22"/>
          <w:szCs w:val="22"/>
        </w:rPr>
        <w:t>United Nations Development Programme, no date).</w:t>
      </w:r>
    </w:p>
    <w:p w:rsidR="001514CB" w:rsidRPr="002C5631" w:rsidRDefault="003735DA" w:rsidP="005706B9">
      <w:pPr>
        <w:spacing w:before="100" w:beforeAutospacing="1" w:after="100" w:afterAutospacing="1" w:line="360" w:lineRule="auto"/>
        <w:jc w:val="both"/>
        <w:rPr>
          <w:rFonts w:ascii="Arial" w:hAnsi="Arial" w:cs="Arial"/>
          <w:color w:val="FF0000"/>
          <w:sz w:val="22"/>
          <w:szCs w:val="22"/>
        </w:rPr>
      </w:pPr>
      <w:r>
        <w:rPr>
          <w:rFonts w:ascii="Arial" w:hAnsi="Arial" w:cs="Arial"/>
          <w:sz w:val="22"/>
          <w:szCs w:val="22"/>
        </w:rPr>
        <w:t>However, the report will identify the impact of SDG3 ‘Good Health and Wellbeing’ and SDG10 ‘Reduce Inequalities’ on the citizen’s health and wellbeing</w:t>
      </w:r>
      <w:r w:rsidR="009E7559">
        <w:rPr>
          <w:rFonts w:ascii="Arial" w:hAnsi="Arial" w:cs="Arial"/>
          <w:sz w:val="22"/>
          <w:szCs w:val="22"/>
        </w:rPr>
        <w:t>, as well as report will find that how the SDG3 and SDG10 interconnect with each other and critically evaluate these two sustainable development goals</w:t>
      </w:r>
      <w:r>
        <w:rPr>
          <w:rFonts w:ascii="Arial" w:hAnsi="Arial" w:cs="Arial"/>
          <w:sz w:val="22"/>
          <w:szCs w:val="22"/>
        </w:rPr>
        <w:t xml:space="preserve">. Furthermore, report will explain that how </w:t>
      </w:r>
      <w:r w:rsidR="009E7559">
        <w:rPr>
          <w:rFonts w:ascii="Arial" w:hAnsi="Arial" w:cs="Arial"/>
          <w:sz w:val="22"/>
          <w:szCs w:val="22"/>
        </w:rPr>
        <w:t xml:space="preserve">international, </w:t>
      </w:r>
      <w:r>
        <w:rPr>
          <w:rFonts w:ascii="Arial" w:hAnsi="Arial" w:cs="Arial"/>
          <w:sz w:val="22"/>
          <w:szCs w:val="22"/>
        </w:rPr>
        <w:t>national and local health initiatives effectively attain the results and improve health, wellbe</w:t>
      </w:r>
      <w:r w:rsidR="009810BF">
        <w:rPr>
          <w:rFonts w:ascii="Arial" w:hAnsi="Arial" w:cs="Arial"/>
          <w:sz w:val="22"/>
          <w:szCs w:val="22"/>
        </w:rPr>
        <w:t>ing and sustainable development following</w:t>
      </w:r>
      <w:r w:rsidRPr="009810BF">
        <w:rPr>
          <w:rFonts w:ascii="Arial" w:hAnsi="Arial" w:cs="Arial"/>
          <w:sz w:val="22"/>
          <w:szCs w:val="22"/>
        </w:rPr>
        <w:t xml:space="preserve"> Conclusion and recommendation</w:t>
      </w:r>
      <w:r w:rsidR="009810BF">
        <w:rPr>
          <w:rFonts w:ascii="Arial" w:hAnsi="Arial" w:cs="Arial"/>
          <w:sz w:val="22"/>
          <w:szCs w:val="22"/>
        </w:rPr>
        <w:t>.</w:t>
      </w:r>
      <w:r w:rsidRPr="002C5631">
        <w:rPr>
          <w:rFonts w:ascii="Arial" w:hAnsi="Arial" w:cs="Arial"/>
          <w:color w:val="FF0000"/>
          <w:sz w:val="22"/>
          <w:szCs w:val="22"/>
        </w:rPr>
        <w:t xml:space="preserve"> </w:t>
      </w:r>
    </w:p>
    <w:p w:rsidR="003148C3" w:rsidRDefault="00271434" w:rsidP="003148C3">
      <w:pPr>
        <w:spacing w:before="100" w:beforeAutospacing="1" w:after="100" w:afterAutospacing="1" w:line="360" w:lineRule="auto"/>
        <w:jc w:val="both"/>
        <w:rPr>
          <w:rFonts w:ascii="Arial" w:hAnsi="Arial" w:cs="Arial"/>
          <w:sz w:val="22"/>
          <w:szCs w:val="22"/>
        </w:rPr>
      </w:pPr>
      <w:r>
        <w:rPr>
          <w:rFonts w:ascii="Arial" w:hAnsi="Arial" w:cs="Arial"/>
          <w:sz w:val="22"/>
          <w:szCs w:val="22"/>
        </w:rPr>
        <w:lastRenderedPageBreak/>
        <w:t xml:space="preserve">The SDG3 and SDG10 </w:t>
      </w:r>
      <w:r w:rsidR="003148C3">
        <w:rPr>
          <w:rFonts w:ascii="Arial" w:hAnsi="Arial" w:cs="Arial"/>
          <w:sz w:val="22"/>
          <w:szCs w:val="22"/>
        </w:rPr>
        <w:t>are relatively interconnected with each other because health inequalities are the reason and resultant of broader social and economic inequalities. Achievement of SDG3 is based on the reduction of inequalit</w:t>
      </w:r>
      <w:r w:rsidR="007923C9">
        <w:rPr>
          <w:rFonts w:ascii="Arial" w:hAnsi="Arial" w:cs="Arial"/>
          <w:sz w:val="22"/>
          <w:szCs w:val="22"/>
        </w:rPr>
        <w:t xml:space="preserve">ies within and among countries </w:t>
      </w:r>
      <w:r w:rsidR="003148C3">
        <w:rPr>
          <w:rFonts w:ascii="Arial" w:hAnsi="Arial" w:cs="Arial"/>
          <w:sz w:val="22"/>
          <w:szCs w:val="22"/>
        </w:rPr>
        <w:t>(United Nations Digital Library, 2015).</w:t>
      </w:r>
    </w:p>
    <w:p w:rsidR="00E404BF" w:rsidRDefault="001514CB" w:rsidP="006A4EBC">
      <w:pPr>
        <w:spacing w:before="100" w:beforeAutospacing="1" w:after="100" w:afterAutospacing="1" w:line="360" w:lineRule="auto"/>
        <w:jc w:val="both"/>
        <w:rPr>
          <w:rFonts w:ascii="Arial" w:hAnsi="Arial" w:cs="Arial"/>
          <w:b/>
          <w:sz w:val="36"/>
          <w:szCs w:val="36"/>
          <w:u w:val="single"/>
        </w:rPr>
      </w:pPr>
      <w:r w:rsidRPr="00450D36">
        <w:rPr>
          <w:rFonts w:ascii="Arial" w:hAnsi="Arial" w:cs="Arial"/>
          <w:b/>
          <w:sz w:val="36"/>
          <w:szCs w:val="36"/>
          <w:u w:val="single"/>
        </w:rPr>
        <w:t>Sustainable Development Goal 3: ‘Good Health and Wellbeing’</w:t>
      </w:r>
    </w:p>
    <w:p w:rsidR="00BD7116" w:rsidRPr="00E404BF" w:rsidRDefault="00124CC8" w:rsidP="006A4EBC">
      <w:pPr>
        <w:spacing w:before="100" w:beforeAutospacing="1" w:after="100" w:afterAutospacing="1" w:line="360" w:lineRule="auto"/>
        <w:jc w:val="both"/>
        <w:rPr>
          <w:rFonts w:ascii="Arial" w:hAnsi="Arial" w:cs="Arial"/>
          <w:b/>
          <w:sz w:val="36"/>
          <w:szCs w:val="36"/>
          <w:u w:val="single"/>
        </w:rPr>
      </w:pPr>
      <w:r w:rsidRPr="00A118CC">
        <w:rPr>
          <w:rFonts w:ascii="Arial" w:hAnsi="Arial" w:cs="Arial"/>
          <w:bCs/>
          <w:sz w:val="22"/>
          <w:szCs w:val="22"/>
        </w:rPr>
        <w:t>Good Health and Well-being</w:t>
      </w:r>
      <w:r w:rsidR="00345D90" w:rsidRPr="00A118CC">
        <w:rPr>
          <w:rFonts w:ascii="Arial" w:hAnsi="Arial" w:cs="Arial"/>
          <w:sz w:val="22"/>
          <w:szCs w:val="22"/>
        </w:rPr>
        <w:t xml:space="preserve"> aims to make sure</w:t>
      </w:r>
      <w:r w:rsidR="00D8758D" w:rsidRPr="00A118CC">
        <w:rPr>
          <w:rFonts w:ascii="Arial" w:hAnsi="Arial" w:cs="Arial"/>
          <w:sz w:val="22"/>
          <w:szCs w:val="22"/>
        </w:rPr>
        <w:t xml:space="preserve"> </w:t>
      </w:r>
      <w:r w:rsidR="00345D90" w:rsidRPr="00A118CC">
        <w:rPr>
          <w:rFonts w:ascii="Arial" w:hAnsi="Arial" w:cs="Arial"/>
          <w:sz w:val="22"/>
          <w:szCs w:val="22"/>
        </w:rPr>
        <w:t xml:space="preserve">that </w:t>
      </w:r>
      <w:r w:rsidRPr="00A118CC">
        <w:rPr>
          <w:rFonts w:ascii="Arial" w:hAnsi="Arial" w:cs="Arial"/>
          <w:sz w:val="22"/>
          <w:szCs w:val="22"/>
        </w:rPr>
        <w:t>healthy lives and promote w</w:t>
      </w:r>
      <w:r w:rsidR="00345D90" w:rsidRPr="00A118CC">
        <w:rPr>
          <w:rFonts w:ascii="Arial" w:hAnsi="Arial" w:cs="Arial"/>
          <w:sz w:val="22"/>
          <w:szCs w:val="22"/>
        </w:rPr>
        <w:t>ell-being for all at all ages.</w:t>
      </w:r>
      <w:r w:rsidR="003C1378" w:rsidRPr="00A118CC">
        <w:rPr>
          <w:rFonts w:ascii="Arial" w:hAnsi="Arial" w:cs="Arial"/>
          <w:sz w:val="22"/>
          <w:szCs w:val="22"/>
        </w:rPr>
        <w:t xml:space="preserve"> </w:t>
      </w:r>
      <w:r w:rsidRPr="00A118CC">
        <w:rPr>
          <w:rFonts w:ascii="Arial" w:hAnsi="Arial" w:cs="Arial"/>
          <w:sz w:val="22"/>
          <w:szCs w:val="22"/>
        </w:rPr>
        <w:t>SDG 3 recognises that health is fundamental</w:t>
      </w:r>
      <w:r w:rsidR="00E113DC" w:rsidRPr="00A118CC">
        <w:rPr>
          <w:rFonts w:ascii="Arial" w:hAnsi="Arial" w:cs="Arial"/>
          <w:sz w:val="22"/>
          <w:szCs w:val="22"/>
        </w:rPr>
        <w:t xml:space="preserve"> and crucial</w:t>
      </w:r>
      <w:r w:rsidRPr="00A118CC">
        <w:rPr>
          <w:rFonts w:ascii="Arial" w:hAnsi="Arial" w:cs="Arial"/>
          <w:sz w:val="22"/>
          <w:szCs w:val="22"/>
        </w:rPr>
        <w:t xml:space="preserve"> to sustainable development</w:t>
      </w:r>
      <w:r w:rsidR="006A4EBC" w:rsidRPr="006A4EBC">
        <w:rPr>
          <w:rFonts w:ascii="Arial" w:hAnsi="Arial" w:cs="Arial"/>
          <w:sz w:val="22"/>
          <w:szCs w:val="22"/>
        </w:rPr>
        <w:t xml:space="preserve"> and requires coordinated</w:t>
      </w:r>
      <w:r w:rsidR="00D740CB">
        <w:rPr>
          <w:rFonts w:ascii="Arial" w:hAnsi="Arial" w:cs="Arial"/>
          <w:sz w:val="22"/>
          <w:szCs w:val="22"/>
        </w:rPr>
        <w:t xml:space="preserve"> and unified</w:t>
      </w:r>
      <w:r w:rsidR="006A4EBC" w:rsidRPr="006A4EBC">
        <w:rPr>
          <w:rFonts w:ascii="Arial" w:hAnsi="Arial" w:cs="Arial"/>
          <w:sz w:val="22"/>
          <w:szCs w:val="22"/>
        </w:rPr>
        <w:t xml:space="preserve"> action across governments, healthcare systems, communities, and international organizations</w:t>
      </w:r>
      <w:r w:rsidRPr="006A4EBC">
        <w:rPr>
          <w:rFonts w:ascii="Arial" w:hAnsi="Arial" w:cs="Arial"/>
          <w:sz w:val="22"/>
          <w:szCs w:val="22"/>
        </w:rPr>
        <w:t xml:space="preserve"> </w:t>
      </w:r>
      <w:r w:rsidRPr="00A118CC">
        <w:rPr>
          <w:rFonts w:ascii="Arial" w:hAnsi="Arial" w:cs="Arial"/>
          <w:sz w:val="22"/>
          <w:szCs w:val="22"/>
        </w:rPr>
        <w:t xml:space="preserve">While SDG 3 </w:t>
      </w:r>
      <w:r w:rsidR="00FD5C05" w:rsidRPr="00A118CC">
        <w:rPr>
          <w:rFonts w:ascii="Arial" w:hAnsi="Arial" w:cs="Arial"/>
          <w:sz w:val="22"/>
          <w:szCs w:val="22"/>
        </w:rPr>
        <w:t>played an important role to shape up and improve global health policies</w:t>
      </w:r>
      <w:r w:rsidRPr="00A118CC">
        <w:rPr>
          <w:rFonts w:ascii="Arial" w:hAnsi="Arial" w:cs="Arial"/>
          <w:sz w:val="22"/>
          <w:szCs w:val="22"/>
        </w:rPr>
        <w:t xml:space="preserve"> and</w:t>
      </w:r>
      <w:r w:rsidR="00FD5C05" w:rsidRPr="00A118CC">
        <w:rPr>
          <w:rFonts w:ascii="Arial" w:hAnsi="Arial" w:cs="Arial"/>
          <w:sz w:val="22"/>
          <w:szCs w:val="22"/>
        </w:rPr>
        <w:t xml:space="preserve"> their outcomes. Still</w:t>
      </w:r>
      <w:r w:rsidRPr="00A118CC">
        <w:rPr>
          <w:rFonts w:ascii="Arial" w:hAnsi="Arial" w:cs="Arial"/>
          <w:sz w:val="22"/>
          <w:szCs w:val="22"/>
        </w:rPr>
        <w:t xml:space="preserve"> progress</w:t>
      </w:r>
      <w:r w:rsidR="00FD5C05" w:rsidRPr="00A118CC">
        <w:rPr>
          <w:rFonts w:ascii="Arial" w:hAnsi="Arial" w:cs="Arial"/>
          <w:sz w:val="22"/>
          <w:szCs w:val="22"/>
        </w:rPr>
        <w:t xml:space="preserve"> and</w:t>
      </w:r>
      <w:r w:rsidR="00D8758D" w:rsidRPr="00A118CC">
        <w:rPr>
          <w:rFonts w:ascii="Arial" w:hAnsi="Arial" w:cs="Arial"/>
          <w:sz w:val="22"/>
          <w:szCs w:val="22"/>
        </w:rPr>
        <w:t xml:space="preserve"> </w:t>
      </w:r>
      <w:r w:rsidR="00FD5C05" w:rsidRPr="00A118CC">
        <w:rPr>
          <w:rFonts w:ascii="Arial" w:hAnsi="Arial" w:cs="Arial"/>
          <w:sz w:val="22"/>
          <w:szCs w:val="22"/>
        </w:rPr>
        <w:t>improvement is going on to make them even and free form challenges</w:t>
      </w:r>
      <w:r w:rsidR="00DF2285">
        <w:rPr>
          <w:rFonts w:ascii="Arial" w:hAnsi="Arial" w:cs="Arial"/>
          <w:sz w:val="22"/>
          <w:szCs w:val="22"/>
        </w:rPr>
        <w:t xml:space="preserve"> (United Nations Department of Economic and Social Affairs, 2024)</w:t>
      </w:r>
      <w:r w:rsidR="00FD5C05" w:rsidRPr="00A118CC">
        <w:rPr>
          <w:rFonts w:ascii="Arial" w:hAnsi="Arial" w:cs="Arial"/>
          <w:sz w:val="22"/>
          <w:szCs w:val="22"/>
        </w:rPr>
        <w:t xml:space="preserve">. </w:t>
      </w:r>
    </w:p>
    <w:p w:rsidR="005C0062" w:rsidRPr="00A118CC" w:rsidRDefault="005C0062" w:rsidP="006A4EBC">
      <w:pPr>
        <w:spacing w:before="100" w:beforeAutospacing="1" w:after="100" w:afterAutospacing="1" w:line="360" w:lineRule="auto"/>
        <w:jc w:val="both"/>
        <w:rPr>
          <w:rFonts w:ascii="Arial" w:hAnsi="Arial" w:cs="Arial"/>
          <w:sz w:val="22"/>
          <w:szCs w:val="22"/>
        </w:rPr>
      </w:pPr>
      <w:r w:rsidRPr="005C0062">
        <w:rPr>
          <w:rFonts w:ascii="Arial" w:hAnsi="Arial" w:cs="Arial"/>
          <w:noProof/>
          <w:sz w:val="22"/>
          <w:szCs w:val="22"/>
        </w:rPr>
        <w:drawing>
          <wp:inline distT="0" distB="0" distL="0" distR="0">
            <wp:extent cx="5741670" cy="1805940"/>
            <wp:effectExtent l="19050" t="0" r="0" b="0"/>
            <wp:docPr id="7" name="Picture 1" descr="SDGs | KnowSDGs">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 xmlns:a16="http://schemas.microsoft.com/office/drawing/2014/main" xmlns:lc="http://schemas.openxmlformats.org/drawingml/2006/lockedCanvas" id="{44D1F61A-69DA-7EC5-845D-D24D67989924}"/>
                </a:ext>
              </a:extLst>
            </wp:docPr>
            <wp:cNvGraphicFramePr/>
            <a:graphic xmlns:a="http://schemas.openxmlformats.org/drawingml/2006/main">
              <a:graphicData uri="http://schemas.openxmlformats.org/drawingml/2006/picture">
                <pic:pic xmlns:pic="http://schemas.openxmlformats.org/drawingml/2006/picture">
                  <pic:nvPicPr>
                    <pic:cNvPr id="5" name="Content Placeholder 3" descr="SDGs | KnowSDGs">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 xmlns:a16="http://schemas.microsoft.com/office/drawing/2014/main" xmlns:lc="http://schemas.openxmlformats.org/drawingml/2006/lockedCanvas" id="{44D1F61A-69DA-7EC5-845D-D24D67989924}"/>
                        </a:ext>
                      </a:extLst>
                    </pic:cNvPr>
                    <pic:cNvPicPr>
                      <a:picLocks noChangeAspect="1"/>
                    </pic:cNvPicPr>
                  </pic:nvPicPr>
                  <pic:blipFill>
                    <a:blip r:embed="rId9"/>
                    <a:stretch>
                      <a:fillRect/>
                    </a:stretch>
                  </pic:blipFill>
                  <pic:spPr>
                    <a:xfrm>
                      <a:off x="0" y="0"/>
                      <a:ext cx="5738225" cy="1804857"/>
                    </a:xfrm>
                    <a:prstGeom prst="rect">
                      <a:avLst/>
                    </a:prstGeom>
                    <a:noFill/>
                  </pic:spPr>
                </pic:pic>
              </a:graphicData>
            </a:graphic>
          </wp:inline>
        </w:drawing>
      </w:r>
    </w:p>
    <w:p w:rsidR="005C0062" w:rsidRDefault="005C0062" w:rsidP="00747200">
      <w:pPr>
        <w:spacing w:before="100" w:beforeAutospacing="1" w:after="100" w:afterAutospacing="1" w:line="360" w:lineRule="auto"/>
        <w:ind w:left="5040" w:firstLine="720"/>
        <w:jc w:val="both"/>
        <w:rPr>
          <w:rFonts w:ascii="Arial" w:hAnsi="Arial" w:cs="Arial"/>
          <w:sz w:val="22"/>
          <w:szCs w:val="22"/>
        </w:rPr>
      </w:pPr>
      <w:r w:rsidRPr="00C62239">
        <w:rPr>
          <w:rFonts w:ascii="Arial" w:hAnsi="Arial" w:cs="Arial"/>
          <w:bCs/>
          <w:sz w:val="22"/>
          <w:szCs w:val="22"/>
        </w:rPr>
        <w:t>(United Nations, 2019)</w:t>
      </w:r>
    </w:p>
    <w:p w:rsidR="00A64712" w:rsidRPr="004A5BE0" w:rsidRDefault="004A5BE0" w:rsidP="00C76898">
      <w:p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t xml:space="preserve">SDG 3 has </w:t>
      </w:r>
      <w:r w:rsidR="006F2A87" w:rsidRPr="004A5BE0">
        <w:rPr>
          <w:rFonts w:ascii="Arial" w:hAnsi="Arial" w:cs="Arial"/>
          <w:sz w:val="22"/>
          <w:szCs w:val="22"/>
        </w:rPr>
        <w:t xml:space="preserve">some </w:t>
      </w:r>
      <w:r w:rsidR="00A64712" w:rsidRPr="004A5BE0">
        <w:rPr>
          <w:rFonts w:ascii="Arial" w:hAnsi="Arial" w:cs="Arial"/>
          <w:sz w:val="22"/>
          <w:szCs w:val="22"/>
        </w:rPr>
        <w:t>major global health priorities, including:</w:t>
      </w:r>
    </w:p>
    <w:p w:rsidR="006E029F" w:rsidRPr="004A5BE0" w:rsidRDefault="00E65CD6" w:rsidP="00B84CBB">
      <w:pPr>
        <w:numPr>
          <w:ilvl w:val="0"/>
          <w:numId w:val="8"/>
        </w:num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t>Reduce maternal mortality.</w:t>
      </w:r>
    </w:p>
    <w:p w:rsidR="006E029F" w:rsidRPr="004A5BE0" w:rsidRDefault="00E65CD6" w:rsidP="00B84CBB">
      <w:pPr>
        <w:numPr>
          <w:ilvl w:val="0"/>
          <w:numId w:val="8"/>
        </w:num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t xml:space="preserve"> End preventable deaths of newborn and children under 5 years of age.</w:t>
      </w:r>
    </w:p>
    <w:p w:rsidR="006E029F" w:rsidRPr="004A5BE0" w:rsidRDefault="00E65CD6" w:rsidP="00B84CBB">
      <w:pPr>
        <w:numPr>
          <w:ilvl w:val="0"/>
          <w:numId w:val="8"/>
        </w:num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t xml:space="preserve"> End the epidemics of AIDs, tuberculosis, malaria and neglect tropical diseases, combat hepatitis and other communicable diseases.</w:t>
      </w:r>
    </w:p>
    <w:p w:rsidR="006E029F" w:rsidRPr="004A5BE0" w:rsidRDefault="00E65CD6" w:rsidP="00B84CBB">
      <w:pPr>
        <w:numPr>
          <w:ilvl w:val="0"/>
          <w:numId w:val="8"/>
        </w:num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t xml:space="preserve"> Reduce non-communicable diseases and promote mental health and wellbeing.</w:t>
      </w:r>
    </w:p>
    <w:p w:rsidR="006E029F" w:rsidRPr="004A5BE0" w:rsidRDefault="00E65CD6" w:rsidP="00B84CBB">
      <w:pPr>
        <w:numPr>
          <w:ilvl w:val="0"/>
          <w:numId w:val="8"/>
        </w:num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t xml:space="preserve"> Strengthen the preventio</w:t>
      </w:r>
      <w:r w:rsidR="000A14AD" w:rsidRPr="004A5BE0">
        <w:rPr>
          <w:rFonts w:ascii="Arial" w:hAnsi="Arial" w:cs="Arial"/>
          <w:sz w:val="22"/>
          <w:szCs w:val="22"/>
        </w:rPr>
        <w:t xml:space="preserve">n and treatment </w:t>
      </w:r>
      <w:r w:rsidRPr="004A5BE0">
        <w:rPr>
          <w:rFonts w:ascii="Arial" w:hAnsi="Arial" w:cs="Arial"/>
          <w:sz w:val="22"/>
          <w:szCs w:val="22"/>
        </w:rPr>
        <w:t>of substance abuse.</w:t>
      </w:r>
    </w:p>
    <w:p w:rsidR="006E029F" w:rsidRPr="004A5BE0" w:rsidRDefault="00E65CD6" w:rsidP="00B84CBB">
      <w:pPr>
        <w:numPr>
          <w:ilvl w:val="0"/>
          <w:numId w:val="8"/>
        </w:num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t xml:space="preserve">  Road traffic.</w:t>
      </w:r>
    </w:p>
    <w:p w:rsidR="006E029F" w:rsidRPr="004A5BE0" w:rsidRDefault="00E65CD6" w:rsidP="00B84CBB">
      <w:pPr>
        <w:numPr>
          <w:ilvl w:val="0"/>
          <w:numId w:val="8"/>
        </w:num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t xml:space="preserve"> Sexual and Reproductive health.</w:t>
      </w:r>
    </w:p>
    <w:p w:rsidR="006E029F" w:rsidRPr="004A5BE0" w:rsidRDefault="00E65CD6" w:rsidP="00B84CBB">
      <w:pPr>
        <w:numPr>
          <w:ilvl w:val="0"/>
          <w:numId w:val="8"/>
        </w:num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lastRenderedPageBreak/>
        <w:t xml:space="preserve"> Universal health coverage.</w:t>
      </w:r>
    </w:p>
    <w:p w:rsidR="007D28F9" w:rsidRDefault="00E65CD6" w:rsidP="007D28F9">
      <w:pPr>
        <w:numPr>
          <w:ilvl w:val="0"/>
          <w:numId w:val="8"/>
        </w:numPr>
        <w:spacing w:before="100" w:beforeAutospacing="1" w:after="100" w:afterAutospacing="1" w:line="360" w:lineRule="auto"/>
        <w:jc w:val="both"/>
        <w:rPr>
          <w:rFonts w:ascii="Arial" w:hAnsi="Arial" w:cs="Arial"/>
          <w:sz w:val="22"/>
          <w:szCs w:val="22"/>
        </w:rPr>
      </w:pPr>
      <w:r w:rsidRPr="004A5BE0">
        <w:rPr>
          <w:rFonts w:ascii="Arial" w:hAnsi="Arial" w:cs="Arial"/>
          <w:sz w:val="22"/>
          <w:szCs w:val="22"/>
        </w:rPr>
        <w:t xml:space="preserve"> Environmental health.</w:t>
      </w:r>
      <w:r w:rsidRPr="004A5BE0">
        <w:rPr>
          <w:rFonts w:ascii="Arial" w:hAnsi="Arial" w:cs="Arial"/>
          <w:sz w:val="22"/>
          <w:szCs w:val="22"/>
        </w:rPr>
        <w:tab/>
      </w:r>
      <w:r w:rsidRPr="004A5BE0">
        <w:rPr>
          <w:rFonts w:ascii="Arial" w:hAnsi="Arial" w:cs="Arial"/>
          <w:sz w:val="22"/>
          <w:szCs w:val="22"/>
        </w:rPr>
        <w:tab/>
      </w:r>
      <w:r w:rsidRPr="004A5BE0">
        <w:rPr>
          <w:rFonts w:ascii="Arial" w:hAnsi="Arial" w:cs="Arial"/>
          <w:sz w:val="22"/>
          <w:szCs w:val="22"/>
        </w:rPr>
        <w:tab/>
      </w:r>
      <w:r w:rsidRPr="004A5BE0">
        <w:rPr>
          <w:rFonts w:ascii="Arial" w:hAnsi="Arial" w:cs="Arial"/>
          <w:sz w:val="22"/>
          <w:szCs w:val="22"/>
        </w:rPr>
        <w:tab/>
      </w:r>
      <w:r w:rsidRPr="004A5BE0">
        <w:rPr>
          <w:rFonts w:ascii="Arial" w:hAnsi="Arial" w:cs="Arial"/>
          <w:sz w:val="22"/>
          <w:szCs w:val="22"/>
        </w:rPr>
        <w:tab/>
      </w:r>
      <w:r w:rsidRPr="004A5BE0">
        <w:rPr>
          <w:rFonts w:ascii="Arial" w:hAnsi="Arial" w:cs="Arial"/>
          <w:sz w:val="22"/>
          <w:szCs w:val="22"/>
        </w:rPr>
        <w:tab/>
      </w:r>
      <w:r w:rsidRPr="004A5BE0">
        <w:rPr>
          <w:rFonts w:ascii="Arial" w:hAnsi="Arial" w:cs="Arial"/>
          <w:sz w:val="22"/>
          <w:szCs w:val="22"/>
        </w:rPr>
        <w:tab/>
      </w:r>
      <w:r w:rsidRPr="004A5BE0">
        <w:rPr>
          <w:rFonts w:ascii="Arial" w:hAnsi="Arial" w:cs="Arial"/>
          <w:sz w:val="22"/>
          <w:szCs w:val="22"/>
        </w:rPr>
        <w:tab/>
      </w:r>
      <w:r w:rsidRPr="004A5BE0">
        <w:rPr>
          <w:rFonts w:ascii="Arial" w:hAnsi="Arial" w:cs="Arial"/>
          <w:sz w:val="22"/>
          <w:szCs w:val="22"/>
        </w:rPr>
        <w:tab/>
      </w:r>
      <w:r w:rsidR="004A5BE0">
        <w:rPr>
          <w:rFonts w:ascii="Arial" w:hAnsi="Arial" w:cs="Arial"/>
          <w:sz w:val="22"/>
          <w:szCs w:val="22"/>
        </w:rPr>
        <w:tab/>
      </w:r>
      <w:r w:rsidR="004A5BE0">
        <w:rPr>
          <w:rFonts w:ascii="Arial" w:hAnsi="Arial" w:cs="Arial"/>
          <w:sz w:val="22"/>
          <w:szCs w:val="22"/>
        </w:rPr>
        <w:tab/>
      </w:r>
      <w:r w:rsidR="004A5BE0">
        <w:rPr>
          <w:rFonts w:ascii="Arial" w:hAnsi="Arial" w:cs="Arial"/>
          <w:sz w:val="22"/>
          <w:szCs w:val="22"/>
        </w:rPr>
        <w:tab/>
      </w:r>
      <w:r w:rsidR="004A5BE0">
        <w:rPr>
          <w:rFonts w:ascii="Arial" w:hAnsi="Arial" w:cs="Arial"/>
          <w:sz w:val="22"/>
          <w:szCs w:val="22"/>
        </w:rPr>
        <w:tab/>
      </w:r>
      <w:r w:rsidR="00BA1FD3">
        <w:rPr>
          <w:rFonts w:ascii="Arial" w:hAnsi="Arial" w:cs="Arial"/>
          <w:sz w:val="22"/>
          <w:szCs w:val="22"/>
        </w:rPr>
        <w:tab/>
      </w:r>
      <w:r w:rsidRPr="004A5BE0">
        <w:rPr>
          <w:rFonts w:ascii="Arial" w:hAnsi="Arial" w:cs="Arial"/>
          <w:sz w:val="22"/>
          <w:szCs w:val="22"/>
        </w:rPr>
        <w:t>(World Health Organization, 2026)</w:t>
      </w:r>
    </w:p>
    <w:p w:rsidR="00CB70F8" w:rsidRDefault="00152796" w:rsidP="007D28F9">
      <w:pPr>
        <w:spacing w:before="100" w:beforeAutospacing="1" w:after="100" w:afterAutospacing="1" w:line="360" w:lineRule="auto"/>
        <w:jc w:val="both"/>
        <w:rPr>
          <w:rFonts w:ascii="Arial" w:hAnsi="Arial" w:cs="Arial"/>
          <w:b/>
          <w:sz w:val="32"/>
          <w:szCs w:val="32"/>
          <w:u w:val="single"/>
        </w:rPr>
      </w:pPr>
      <w:r>
        <w:rPr>
          <w:rFonts w:ascii="Arial" w:hAnsi="Arial" w:cs="Arial"/>
          <w:b/>
          <w:sz w:val="32"/>
          <w:szCs w:val="32"/>
          <w:u w:val="single"/>
        </w:rPr>
        <w:t xml:space="preserve">Global policies </w:t>
      </w:r>
      <w:r w:rsidR="007D28F9" w:rsidRPr="007D28F9">
        <w:rPr>
          <w:rFonts w:ascii="Arial" w:hAnsi="Arial" w:cs="Arial"/>
          <w:b/>
          <w:sz w:val="32"/>
          <w:szCs w:val="32"/>
          <w:u w:val="single"/>
        </w:rPr>
        <w:t xml:space="preserve">to achieve </w:t>
      </w:r>
    </w:p>
    <w:p w:rsidR="00E70AE3" w:rsidRDefault="0045112A" w:rsidP="007D28F9">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After the adoption of SDGs in 2015, global policies or initiatives have been taken to achieve SDG3. These initiatives produced notable improvements as well as they also have faced challenges including funding, inequalities, governance and health system resilience. </w:t>
      </w:r>
    </w:p>
    <w:p w:rsidR="007D28F9" w:rsidRDefault="00E70AE3" w:rsidP="00E70AE3">
      <w:pPr>
        <w:pStyle w:val="ListParagraph"/>
        <w:numPr>
          <w:ilvl w:val="0"/>
          <w:numId w:val="9"/>
        </w:numPr>
        <w:spacing w:before="100" w:beforeAutospacing="1" w:after="100" w:afterAutospacing="1" w:line="360" w:lineRule="auto"/>
        <w:jc w:val="both"/>
        <w:rPr>
          <w:rFonts w:ascii="Arial" w:hAnsi="Arial" w:cs="Arial"/>
        </w:rPr>
      </w:pPr>
      <w:r>
        <w:rPr>
          <w:rFonts w:ascii="Arial" w:hAnsi="Arial" w:cs="Arial"/>
        </w:rPr>
        <w:t>Universal Health Coverage (UHC)</w:t>
      </w:r>
    </w:p>
    <w:p w:rsidR="00E70AE3" w:rsidRDefault="00E70AE3" w:rsidP="00E70AE3">
      <w:pPr>
        <w:pStyle w:val="ListParagraph"/>
        <w:numPr>
          <w:ilvl w:val="0"/>
          <w:numId w:val="9"/>
        </w:numPr>
        <w:spacing w:before="100" w:beforeAutospacing="1" w:after="100" w:afterAutospacing="1" w:line="360" w:lineRule="auto"/>
        <w:jc w:val="both"/>
        <w:rPr>
          <w:rFonts w:ascii="Arial" w:hAnsi="Arial" w:cs="Arial"/>
        </w:rPr>
      </w:pPr>
      <w:r>
        <w:rPr>
          <w:rFonts w:ascii="Arial" w:hAnsi="Arial" w:cs="Arial"/>
        </w:rPr>
        <w:t>Global Action Plan for Healthy Lives and Wellbeing for All</w:t>
      </w:r>
    </w:p>
    <w:p w:rsidR="00E70AE3" w:rsidRDefault="00E70AE3" w:rsidP="00E70AE3">
      <w:pPr>
        <w:pStyle w:val="ListParagraph"/>
        <w:numPr>
          <w:ilvl w:val="0"/>
          <w:numId w:val="9"/>
        </w:numPr>
        <w:spacing w:before="100" w:beforeAutospacing="1" w:after="100" w:afterAutospacing="1" w:line="360" w:lineRule="auto"/>
        <w:jc w:val="both"/>
        <w:rPr>
          <w:rFonts w:ascii="Arial" w:hAnsi="Arial" w:cs="Arial"/>
        </w:rPr>
      </w:pPr>
      <w:r>
        <w:rPr>
          <w:rFonts w:ascii="Arial" w:hAnsi="Arial" w:cs="Arial"/>
        </w:rPr>
        <w:t>Gavi, the Vaccine Alliance</w:t>
      </w:r>
    </w:p>
    <w:p w:rsidR="007F6B99" w:rsidRDefault="007F6B99" w:rsidP="00E70AE3">
      <w:pPr>
        <w:pStyle w:val="ListParagraph"/>
        <w:numPr>
          <w:ilvl w:val="0"/>
          <w:numId w:val="9"/>
        </w:numPr>
        <w:spacing w:before="100" w:beforeAutospacing="1" w:after="100" w:afterAutospacing="1" w:line="360" w:lineRule="auto"/>
        <w:jc w:val="both"/>
        <w:rPr>
          <w:rFonts w:ascii="Arial" w:hAnsi="Arial" w:cs="Arial"/>
        </w:rPr>
      </w:pPr>
      <w:r>
        <w:rPr>
          <w:rFonts w:ascii="Arial" w:hAnsi="Arial" w:cs="Arial"/>
        </w:rPr>
        <w:t>The Global Fund to Fight AIDS, Tuberculosis</w:t>
      </w:r>
      <w:r w:rsidR="00A85F33">
        <w:rPr>
          <w:rFonts w:ascii="Arial" w:hAnsi="Arial" w:cs="Arial"/>
        </w:rPr>
        <w:t xml:space="preserve"> (TB)</w:t>
      </w:r>
      <w:r>
        <w:rPr>
          <w:rFonts w:ascii="Arial" w:hAnsi="Arial" w:cs="Arial"/>
        </w:rPr>
        <w:t xml:space="preserve"> and Malaria</w:t>
      </w:r>
    </w:p>
    <w:p w:rsidR="00AC65D5" w:rsidRDefault="008E3F72" w:rsidP="00E70AE3">
      <w:pPr>
        <w:pStyle w:val="ListParagraph"/>
        <w:numPr>
          <w:ilvl w:val="0"/>
          <w:numId w:val="9"/>
        </w:numPr>
        <w:spacing w:before="100" w:beforeAutospacing="1" w:after="100" w:afterAutospacing="1" w:line="360" w:lineRule="auto"/>
        <w:jc w:val="both"/>
        <w:rPr>
          <w:rFonts w:ascii="Arial" w:hAnsi="Arial" w:cs="Arial"/>
        </w:rPr>
      </w:pPr>
      <w:r>
        <w:rPr>
          <w:rFonts w:ascii="Arial" w:hAnsi="Arial" w:cs="Arial"/>
        </w:rPr>
        <w:t>COVID-19 Vaccines Global Access (</w:t>
      </w:r>
      <w:r w:rsidR="007F6B99">
        <w:rPr>
          <w:rFonts w:ascii="Arial" w:hAnsi="Arial" w:cs="Arial"/>
        </w:rPr>
        <w:t>COVAX</w:t>
      </w:r>
      <w:r>
        <w:rPr>
          <w:rFonts w:ascii="Arial" w:hAnsi="Arial" w:cs="Arial"/>
        </w:rPr>
        <w:t>)</w:t>
      </w:r>
      <w:r w:rsidR="007F6B99">
        <w:rPr>
          <w:rFonts w:ascii="Arial" w:hAnsi="Arial" w:cs="Arial"/>
        </w:rPr>
        <w:t xml:space="preserve"> Initiative</w:t>
      </w:r>
    </w:p>
    <w:p w:rsidR="009E031B" w:rsidRDefault="00AC65D5" w:rsidP="009E031B">
      <w:pPr>
        <w:pStyle w:val="ListParagraph"/>
        <w:numPr>
          <w:ilvl w:val="0"/>
          <w:numId w:val="9"/>
        </w:numPr>
        <w:spacing w:before="100" w:beforeAutospacing="1" w:after="100" w:afterAutospacing="1" w:line="360" w:lineRule="auto"/>
        <w:jc w:val="both"/>
        <w:rPr>
          <w:rFonts w:ascii="Arial" w:hAnsi="Arial" w:cs="Arial"/>
        </w:rPr>
      </w:pPr>
      <w:r>
        <w:rPr>
          <w:rFonts w:ascii="Arial" w:hAnsi="Arial" w:cs="Arial"/>
        </w:rPr>
        <w:t>International Health Regulations (IHR)</w:t>
      </w:r>
    </w:p>
    <w:p w:rsidR="00EE0409" w:rsidRDefault="00B348B4" w:rsidP="00B348B4">
      <w:pPr>
        <w:spacing w:before="100" w:beforeAutospacing="1" w:after="100" w:afterAutospacing="1" w:line="360" w:lineRule="auto"/>
        <w:jc w:val="both"/>
        <w:rPr>
          <w:rFonts w:ascii="Arial" w:hAnsi="Arial" w:cs="Arial"/>
          <w:sz w:val="22"/>
          <w:szCs w:val="22"/>
        </w:rPr>
      </w:pPr>
      <w:r w:rsidRPr="00B348B4">
        <w:rPr>
          <w:rFonts w:ascii="Arial" w:hAnsi="Arial" w:cs="Arial"/>
          <w:sz w:val="22"/>
          <w:szCs w:val="22"/>
        </w:rPr>
        <w:t xml:space="preserve">The above mentioned initiatives were taken to ensure </w:t>
      </w:r>
      <w:r>
        <w:rPr>
          <w:rFonts w:ascii="Arial" w:hAnsi="Arial" w:cs="Arial"/>
          <w:sz w:val="22"/>
          <w:szCs w:val="22"/>
        </w:rPr>
        <w:t>that all individuals receive quality health services without financial difficulties, vaccination programmes to strengthen the immunisation system in low income countries, fight against HIV/AIDS, Tuberculosis</w:t>
      </w:r>
      <w:r w:rsidR="00C86281">
        <w:rPr>
          <w:rFonts w:ascii="Arial" w:hAnsi="Arial" w:cs="Arial"/>
          <w:sz w:val="22"/>
          <w:szCs w:val="22"/>
        </w:rPr>
        <w:t xml:space="preserve"> (TB)</w:t>
      </w:r>
      <w:r>
        <w:rPr>
          <w:rFonts w:ascii="Arial" w:hAnsi="Arial" w:cs="Arial"/>
          <w:sz w:val="22"/>
          <w:szCs w:val="22"/>
        </w:rPr>
        <w:t xml:space="preserve"> and malaria, to prepare for any future epidemic/pandemic</w:t>
      </w:r>
      <w:r w:rsidR="00EE0409">
        <w:rPr>
          <w:rFonts w:ascii="Arial" w:hAnsi="Arial" w:cs="Arial"/>
          <w:sz w:val="22"/>
          <w:szCs w:val="22"/>
        </w:rPr>
        <w:t>, reduced child mortality</w:t>
      </w:r>
      <w:r>
        <w:rPr>
          <w:rFonts w:ascii="Arial" w:hAnsi="Arial" w:cs="Arial"/>
          <w:sz w:val="22"/>
          <w:szCs w:val="22"/>
        </w:rPr>
        <w:t xml:space="preserve"> as well as provide legal binding guidance for countries to detect, report and respond to public health emergencies</w:t>
      </w:r>
      <w:r w:rsidR="00DF2285">
        <w:rPr>
          <w:rFonts w:ascii="Arial" w:hAnsi="Arial" w:cs="Arial"/>
          <w:sz w:val="22"/>
          <w:szCs w:val="22"/>
        </w:rPr>
        <w:t xml:space="preserve"> (</w:t>
      </w:r>
      <w:r w:rsidR="003F0375">
        <w:rPr>
          <w:rFonts w:ascii="Arial" w:hAnsi="Arial" w:cs="Arial"/>
          <w:sz w:val="22"/>
          <w:szCs w:val="22"/>
        </w:rPr>
        <w:t>World Health Organization, 202</w:t>
      </w:r>
      <w:r w:rsidR="00585E15">
        <w:rPr>
          <w:rFonts w:ascii="Arial" w:hAnsi="Arial" w:cs="Arial"/>
          <w:sz w:val="22"/>
          <w:szCs w:val="22"/>
        </w:rPr>
        <w:t>6</w:t>
      </w:r>
      <w:r w:rsidR="003F0375">
        <w:rPr>
          <w:rFonts w:ascii="Arial" w:hAnsi="Arial" w:cs="Arial"/>
          <w:sz w:val="22"/>
          <w:szCs w:val="22"/>
        </w:rPr>
        <w:t>)</w:t>
      </w:r>
      <w:r>
        <w:rPr>
          <w:rFonts w:ascii="Arial" w:hAnsi="Arial" w:cs="Arial"/>
          <w:sz w:val="22"/>
          <w:szCs w:val="22"/>
        </w:rPr>
        <w:t>.</w:t>
      </w:r>
    </w:p>
    <w:p w:rsidR="00B348B4" w:rsidRPr="00B348B4" w:rsidRDefault="00EE0409" w:rsidP="00B348B4">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However, there are lots of limitations and weakness as well, such as; many countries still experience shortage of healthcare workers and infrastructure, financial constraints in low income countries, COVID-19 disrupted TB, Malaria and HIV programmes in many countries and donor dependency threaten </w:t>
      </w:r>
      <w:r w:rsidR="00D70F0B">
        <w:rPr>
          <w:rFonts w:ascii="Arial" w:hAnsi="Arial" w:cs="Arial"/>
          <w:sz w:val="22"/>
          <w:szCs w:val="22"/>
        </w:rPr>
        <w:t>the continuation of services</w:t>
      </w:r>
      <w:r w:rsidR="008C0025">
        <w:rPr>
          <w:rFonts w:ascii="Arial" w:hAnsi="Arial" w:cs="Arial"/>
          <w:sz w:val="22"/>
          <w:szCs w:val="22"/>
        </w:rPr>
        <w:t xml:space="preserve"> (</w:t>
      </w:r>
      <w:r w:rsidR="008C0025" w:rsidRPr="001D7DAD">
        <w:rPr>
          <w:rFonts w:ascii="Arial" w:hAnsi="Arial" w:cs="Arial"/>
          <w:sz w:val="22"/>
          <w:szCs w:val="22"/>
        </w:rPr>
        <w:t xml:space="preserve">Frenk </w:t>
      </w:r>
      <w:r w:rsidR="00D75379" w:rsidRPr="001D7DAD">
        <w:rPr>
          <w:rFonts w:ascii="Arial" w:hAnsi="Arial" w:cs="Arial"/>
          <w:sz w:val="22"/>
          <w:szCs w:val="22"/>
        </w:rPr>
        <w:t>&amp; Moon, 2013</w:t>
      </w:r>
      <w:r w:rsidR="00D75379">
        <w:rPr>
          <w:rFonts w:ascii="Arial" w:hAnsi="Arial" w:cs="Arial"/>
          <w:sz w:val="22"/>
          <w:szCs w:val="22"/>
        </w:rPr>
        <w:t>)</w:t>
      </w:r>
      <w:r w:rsidR="00D70F0B">
        <w:rPr>
          <w:rFonts w:ascii="Arial" w:hAnsi="Arial" w:cs="Arial"/>
          <w:sz w:val="22"/>
          <w:szCs w:val="22"/>
        </w:rPr>
        <w:t>.</w:t>
      </w:r>
      <w:r>
        <w:rPr>
          <w:rFonts w:ascii="Arial" w:hAnsi="Arial" w:cs="Arial"/>
          <w:sz w:val="22"/>
          <w:szCs w:val="22"/>
        </w:rPr>
        <w:t xml:space="preserve"> </w:t>
      </w:r>
      <w:r w:rsidR="00B348B4">
        <w:rPr>
          <w:rFonts w:ascii="Arial" w:hAnsi="Arial" w:cs="Arial"/>
          <w:sz w:val="22"/>
          <w:szCs w:val="22"/>
        </w:rPr>
        <w:t xml:space="preserve"> </w:t>
      </w:r>
    </w:p>
    <w:p w:rsidR="00E70AE3" w:rsidRDefault="009E031B" w:rsidP="009E031B">
      <w:pPr>
        <w:spacing w:before="100" w:beforeAutospacing="1" w:after="100" w:afterAutospacing="1" w:line="360" w:lineRule="auto"/>
        <w:jc w:val="both"/>
        <w:rPr>
          <w:rFonts w:ascii="Arial" w:hAnsi="Arial" w:cs="Arial"/>
          <w:b/>
          <w:sz w:val="32"/>
          <w:szCs w:val="32"/>
          <w:u w:val="single"/>
        </w:rPr>
      </w:pPr>
      <w:r>
        <w:rPr>
          <w:rFonts w:ascii="Arial" w:hAnsi="Arial" w:cs="Arial"/>
          <w:b/>
          <w:sz w:val="32"/>
          <w:szCs w:val="32"/>
          <w:u w:val="single"/>
        </w:rPr>
        <w:t xml:space="preserve">UK National </w:t>
      </w:r>
      <w:r w:rsidRPr="009E031B">
        <w:rPr>
          <w:rFonts w:ascii="Arial" w:hAnsi="Arial" w:cs="Arial"/>
          <w:b/>
          <w:sz w:val="32"/>
          <w:szCs w:val="32"/>
          <w:u w:val="single"/>
        </w:rPr>
        <w:t>policies to achieve SDG3</w:t>
      </w:r>
    </w:p>
    <w:p w:rsidR="00D555DB" w:rsidRPr="008C07C2" w:rsidRDefault="008C07C2" w:rsidP="009E031B">
      <w:pPr>
        <w:spacing w:before="100" w:beforeAutospacing="1" w:after="100" w:afterAutospacing="1" w:line="360" w:lineRule="auto"/>
        <w:jc w:val="both"/>
        <w:rPr>
          <w:rFonts w:ascii="Arial" w:hAnsi="Arial" w:cs="Arial"/>
          <w:sz w:val="22"/>
          <w:szCs w:val="22"/>
        </w:rPr>
      </w:pPr>
      <w:r>
        <w:rPr>
          <w:rFonts w:ascii="Arial" w:hAnsi="Arial" w:cs="Arial"/>
          <w:sz w:val="22"/>
          <w:szCs w:val="22"/>
        </w:rPr>
        <w:t>UK’s national health policies</w:t>
      </w:r>
      <w:r w:rsidR="004058ED">
        <w:rPr>
          <w:rFonts w:ascii="Arial" w:hAnsi="Arial" w:cs="Arial"/>
          <w:sz w:val="22"/>
          <w:szCs w:val="22"/>
        </w:rPr>
        <w:t xml:space="preserve"> and local programmes</w:t>
      </w:r>
      <w:r>
        <w:rPr>
          <w:rFonts w:ascii="Arial" w:hAnsi="Arial" w:cs="Arial"/>
          <w:sz w:val="22"/>
          <w:szCs w:val="22"/>
        </w:rPr>
        <w:t xml:space="preserve"> are aligned with SDG3 and implemented through NHS which is the universal healthcare system in UK</w:t>
      </w:r>
      <w:r w:rsidR="00847485">
        <w:rPr>
          <w:rFonts w:ascii="Arial" w:hAnsi="Arial" w:cs="Arial"/>
          <w:sz w:val="22"/>
          <w:szCs w:val="22"/>
        </w:rPr>
        <w:t>.</w:t>
      </w:r>
      <w:r w:rsidR="00957C51">
        <w:rPr>
          <w:rFonts w:ascii="Arial" w:hAnsi="Arial" w:cs="Arial"/>
          <w:sz w:val="22"/>
          <w:szCs w:val="22"/>
        </w:rPr>
        <w:t xml:space="preserve"> Health and Care Act 2022, strengthening Integrated care system to improve collaboration between healthcare providers and local authorities.</w:t>
      </w:r>
      <w:r w:rsidR="00B626BB">
        <w:rPr>
          <w:rFonts w:ascii="Arial" w:hAnsi="Arial" w:cs="Arial"/>
          <w:sz w:val="22"/>
          <w:szCs w:val="22"/>
        </w:rPr>
        <w:t xml:space="preserve"> National vaccination programmes, legislation to control tobacco, obesity strategies and Mental capacity Act 2005 support SDG3. </w:t>
      </w:r>
      <w:r w:rsidR="00847485">
        <w:rPr>
          <w:rFonts w:ascii="Arial" w:hAnsi="Arial" w:cs="Arial"/>
          <w:sz w:val="22"/>
          <w:szCs w:val="22"/>
        </w:rPr>
        <w:t xml:space="preserve">National programmes, </w:t>
      </w:r>
      <w:r w:rsidR="0072048F">
        <w:rPr>
          <w:rFonts w:ascii="Arial" w:hAnsi="Arial" w:cs="Arial"/>
          <w:sz w:val="22"/>
          <w:szCs w:val="22"/>
        </w:rPr>
        <w:t>such as;</w:t>
      </w:r>
    </w:p>
    <w:p w:rsidR="00A326C8" w:rsidRDefault="00A326C8" w:rsidP="00A326C8">
      <w:pPr>
        <w:pStyle w:val="ListParagraph"/>
        <w:numPr>
          <w:ilvl w:val="0"/>
          <w:numId w:val="10"/>
        </w:numPr>
        <w:spacing w:before="100" w:beforeAutospacing="1" w:after="100" w:afterAutospacing="1" w:line="360" w:lineRule="auto"/>
        <w:jc w:val="both"/>
        <w:rPr>
          <w:rFonts w:ascii="Arial" w:hAnsi="Arial" w:cs="Arial"/>
        </w:rPr>
      </w:pPr>
      <w:r>
        <w:rPr>
          <w:rFonts w:ascii="Arial" w:hAnsi="Arial" w:cs="Arial"/>
        </w:rPr>
        <w:lastRenderedPageBreak/>
        <w:t>NHS Long Term Plan 2019</w:t>
      </w:r>
    </w:p>
    <w:p w:rsidR="00F03048" w:rsidRDefault="00F03048" w:rsidP="00A326C8">
      <w:pPr>
        <w:pStyle w:val="ListParagraph"/>
        <w:numPr>
          <w:ilvl w:val="0"/>
          <w:numId w:val="10"/>
        </w:numPr>
        <w:spacing w:before="100" w:beforeAutospacing="1" w:after="100" w:afterAutospacing="1" w:line="360" w:lineRule="auto"/>
        <w:jc w:val="both"/>
        <w:rPr>
          <w:rFonts w:ascii="Arial" w:hAnsi="Arial" w:cs="Arial"/>
        </w:rPr>
      </w:pPr>
      <w:r>
        <w:rPr>
          <w:rFonts w:ascii="Arial" w:hAnsi="Arial" w:cs="Arial"/>
        </w:rPr>
        <w:t>Major Conditions Strategy (England)</w:t>
      </w:r>
    </w:p>
    <w:p w:rsidR="00F03048" w:rsidRDefault="00AE4000" w:rsidP="00A326C8">
      <w:pPr>
        <w:pStyle w:val="ListParagraph"/>
        <w:numPr>
          <w:ilvl w:val="0"/>
          <w:numId w:val="10"/>
        </w:numPr>
        <w:spacing w:before="100" w:beforeAutospacing="1" w:after="100" w:afterAutospacing="1" w:line="360" w:lineRule="auto"/>
        <w:jc w:val="both"/>
        <w:rPr>
          <w:rFonts w:ascii="Arial" w:hAnsi="Arial" w:cs="Arial"/>
        </w:rPr>
      </w:pPr>
      <w:r>
        <w:rPr>
          <w:rFonts w:ascii="Arial" w:hAnsi="Arial" w:cs="Arial"/>
        </w:rPr>
        <w:t>NHS Mental Health Implementation Plan</w:t>
      </w:r>
    </w:p>
    <w:p w:rsidR="00AE4000" w:rsidRDefault="00A02CD8" w:rsidP="00A326C8">
      <w:pPr>
        <w:pStyle w:val="ListParagraph"/>
        <w:numPr>
          <w:ilvl w:val="0"/>
          <w:numId w:val="10"/>
        </w:numPr>
        <w:spacing w:before="100" w:beforeAutospacing="1" w:after="100" w:afterAutospacing="1" w:line="360" w:lineRule="auto"/>
        <w:jc w:val="both"/>
        <w:rPr>
          <w:rFonts w:ascii="Arial" w:hAnsi="Arial" w:cs="Arial"/>
        </w:rPr>
      </w:pPr>
      <w:r>
        <w:rPr>
          <w:rFonts w:ascii="Arial" w:hAnsi="Arial" w:cs="Arial"/>
        </w:rPr>
        <w:t>Tobacco Control Plan</w:t>
      </w:r>
    </w:p>
    <w:p w:rsidR="00A02CD8" w:rsidRDefault="00A02CD8" w:rsidP="00A326C8">
      <w:pPr>
        <w:pStyle w:val="ListParagraph"/>
        <w:numPr>
          <w:ilvl w:val="0"/>
          <w:numId w:val="10"/>
        </w:numPr>
        <w:spacing w:before="100" w:beforeAutospacing="1" w:after="100" w:afterAutospacing="1" w:line="360" w:lineRule="auto"/>
        <w:jc w:val="both"/>
        <w:rPr>
          <w:rFonts w:ascii="Arial" w:hAnsi="Arial" w:cs="Arial"/>
        </w:rPr>
      </w:pPr>
      <w:r>
        <w:rPr>
          <w:rFonts w:ascii="Arial" w:hAnsi="Arial" w:cs="Arial"/>
        </w:rPr>
        <w:t>COVID-19 Vaccination Programme</w:t>
      </w:r>
    </w:p>
    <w:p w:rsidR="0069508A" w:rsidRDefault="00A02CD8" w:rsidP="0069508A">
      <w:pPr>
        <w:pStyle w:val="ListParagraph"/>
        <w:numPr>
          <w:ilvl w:val="0"/>
          <w:numId w:val="10"/>
        </w:numPr>
        <w:spacing w:before="100" w:beforeAutospacing="1" w:after="100" w:afterAutospacing="1" w:line="360" w:lineRule="auto"/>
        <w:jc w:val="both"/>
        <w:rPr>
          <w:rFonts w:ascii="Arial" w:hAnsi="Arial" w:cs="Arial"/>
        </w:rPr>
      </w:pPr>
      <w:r>
        <w:rPr>
          <w:rFonts w:ascii="Arial" w:hAnsi="Arial" w:cs="Arial"/>
        </w:rPr>
        <w:t>Diabetes Prevention Programme</w:t>
      </w:r>
    </w:p>
    <w:p w:rsidR="0069508A" w:rsidRDefault="0069508A" w:rsidP="0069508A">
      <w:pPr>
        <w:spacing w:before="100" w:beforeAutospacing="1" w:after="100" w:afterAutospacing="1" w:line="360" w:lineRule="auto"/>
        <w:jc w:val="both"/>
        <w:rPr>
          <w:rFonts w:ascii="Arial" w:hAnsi="Arial" w:cs="Arial"/>
          <w:sz w:val="22"/>
          <w:szCs w:val="22"/>
        </w:rPr>
      </w:pPr>
      <w:r w:rsidRPr="0069508A">
        <w:rPr>
          <w:rFonts w:ascii="Arial" w:hAnsi="Arial" w:cs="Arial"/>
          <w:sz w:val="22"/>
          <w:szCs w:val="22"/>
        </w:rPr>
        <w:t xml:space="preserve">These national programmes support Integrated Care System, reducing future health care cost, </w:t>
      </w:r>
      <w:r w:rsidR="00193E4D">
        <w:rPr>
          <w:rFonts w:ascii="Arial" w:hAnsi="Arial" w:cs="Arial"/>
          <w:sz w:val="22"/>
          <w:szCs w:val="22"/>
        </w:rPr>
        <w:t xml:space="preserve">emphasis on disease prevention and early intervention, encourages Person Centred Care, </w:t>
      </w:r>
      <w:r w:rsidR="00AC2383">
        <w:rPr>
          <w:rFonts w:ascii="Arial" w:hAnsi="Arial" w:cs="Arial"/>
          <w:sz w:val="22"/>
          <w:szCs w:val="22"/>
        </w:rPr>
        <w:t>expanding community mental health services, Integration of mental and physical health and strengthen public health infrastructure</w:t>
      </w:r>
      <w:r w:rsidR="00856825">
        <w:rPr>
          <w:rFonts w:ascii="Arial" w:hAnsi="Arial" w:cs="Arial"/>
          <w:sz w:val="22"/>
          <w:szCs w:val="22"/>
        </w:rPr>
        <w:t xml:space="preserve"> (European Observatory on Health Systems and Policies</w:t>
      </w:r>
      <w:r w:rsidR="00576288">
        <w:rPr>
          <w:rFonts w:ascii="Arial" w:hAnsi="Arial" w:cs="Arial"/>
          <w:sz w:val="22"/>
          <w:szCs w:val="22"/>
        </w:rPr>
        <w:t xml:space="preserve">, </w:t>
      </w:r>
      <w:r w:rsidR="00856825">
        <w:rPr>
          <w:rFonts w:ascii="Arial" w:hAnsi="Arial" w:cs="Arial"/>
          <w:sz w:val="22"/>
          <w:szCs w:val="22"/>
        </w:rPr>
        <w:t>2024)</w:t>
      </w:r>
      <w:r w:rsidR="00AC2383">
        <w:rPr>
          <w:rFonts w:ascii="Arial" w:hAnsi="Arial" w:cs="Arial"/>
          <w:sz w:val="22"/>
          <w:szCs w:val="22"/>
        </w:rPr>
        <w:t xml:space="preserve">. </w:t>
      </w:r>
    </w:p>
    <w:p w:rsidR="00DA5DE3" w:rsidRPr="0069508A" w:rsidRDefault="00DA5DE3" w:rsidP="0069508A">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Beside these strengths, still UK health care system is facing challenges, such as; persisting staff shortage, long waiting times, prevention policies need to take broader action obout health and other related issues (housing, education, employment, poverty), </w:t>
      </w:r>
      <w:r w:rsidR="00AD27E9">
        <w:rPr>
          <w:rFonts w:ascii="Arial" w:hAnsi="Arial" w:cs="Arial"/>
          <w:sz w:val="22"/>
          <w:szCs w:val="22"/>
        </w:rPr>
        <w:t>rising healthcare cost due to ageing population of UK and increasing prevalence of obesity and chronic diseases (</w:t>
      </w:r>
      <w:r w:rsidR="00CC3176">
        <w:rPr>
          <w:rFonts w:ascii="Arial" w:hAnsi="Arial" w:cs="Arial"/>
          <w:sz w:val="22"/>
          <w:szCs w:val="22"/>
        </w:rPr>
        <w:t>GOV.UK, 2023).</w:t>
      </w:r>
    </w:p>
    <w:p w:rsidR="00DB75E0" w:rsidRDefault="00DB75E0" w:rsidP="00DB75E0">
      <w:pPr>
        <w:spacing w:before="100" w:beforeAutospacing="1" w:after="100" w:afterAutospacing="1" w:line="360" w:lineRule="auto"/>
        <w:jc w:val="both"/>
        <w:rPr>
          <w:rFonts w:ascii="Arial" w:hAnsi="Arial" w:cs="Arial"/>
          <w:b/>
          <w:sz w:val="32"/>
          <w:szCs w:val="32"/>
          <w:u w:val="single"/>
        </w:rPr>
      </w:pPr>
      <w:r>
        <w:rPr>
          <w:rFonts w:ascii="Arial" w:hAnsi="Arial" w:cs="Arial"/>
          <w:b/>
          <w:sz w:val="32"/>
          <w:szCs w:val="32"/>
          <w:u w:val="single"/>
        </w:rPr>
        <w:t xml:space="preserve">UK Local </w:t>
      </w:r>
      <w:r w:rsidR="00CD75E6">
        <w:rPr>
          <w:rFonts w:ascii="Arial" w:hAnsi="Arial" w:cs="Arial"/>
          <w:b/>
          <w:sz w:val="32"/>
          <w:szCs w:val="32"/>
          <w:u w:val="single"/>
        </w:rPr>
        <w:t>initiatives to achieve SDG3</w:t>
      </w:r>
    </w:p>
    <w:p w:rsidR="003F28C2" w:rsidRDefault="003F28C2" w:rsidP="003F28C2">
      <w:pPr>
        <w:pStyle w:val="ListParagraph"/>
        <w:numPr>
          <w:ilvl w:val="0"/>
          <w:numId w:val="11"/>
        </w:numPr>
        <w:spacing w:before="100" w:beforeAutospacing="1" w:after="100" w:afterAutospacing="1" w:line="360" w:lineRule="auto"/>
        <w:jc w:val="both"/>
        <w:rPr>
          <w:rFonts w:ascii="Arial" w:hAnsi="Arial" w:cs="Arial"/>
        </w:rPr>
      </w:pPr>
      <w:r>
        <w:rPr>
          <w:rFonts w:ascii="Arial" w:hAnsi="Arial" w:cs="Arial"/>
        </w:rPr>
        <w:t>Integrated Care Systems (ICSs)</w:t>
      </w:r>
    </w:p>
    <w:p w:rsidR="003F28C2" w:rsidRDefault="00290700" w:rsidP="003F28C2">
      <w:pPr>
        <w:pStyle w:val="ListParagraph"/>
        <w:numPr>
          <w:ilvl w:val="0"/>
          <w:numId w:val="11"/>
        </w:numPr>
        <w:spacing w:before="100" w:beforeAutospacing="1" w:after="100" w:afterAutospacing="1" w:line="360" w:lineRule="auto"/>
        <w:jc w:val="both"/>
        <w:rPr>
          <w:rFonts w:ascii="Arial" w:hAnsi="Arial" w:cs="Arial"/>
        </w:rPr>
      </w:pPr>
      <w:r>
        <w:rPr>
          <w:rFonts w:ascii="Arial" w:hAnsi="Arial" w:cs="Arial"/>
        </w:rPr>
        <w:t>Healthy Child Programme (0-5 Years)</w:t>
      </w:r>
    </w:p>
    <w:p w:rsidR="00290700" w:rsidRDefault="00170D53" w:rsidP="003F28C2">
      <w:pPr>
        <w:pStyle w:val="ListParagraph"/>
        <w:numPr>
          <w:ilvl w:val="0"/>
          <w:numId w:val="11"/>
        </w:numPr>
        <w:spacing w:before="100" w:beforeAutospacing="1" w:after="100" w:afterAutospacing="1" w:line="360" w:lineRule="auto"/>
        <w:jc w:val="both"/>
        <w:rPr>
          <w:rFonts w:ascii="Arial" w:hAnsi="Arial" w:cs="Arial"/>
        </w:rPr>
      </w:pPr>
      <w:r>
        <w:rPr>
          <w:rFonts w:ascii="Arial" w:hAnsi="Arial" w:cs="Arial"/>
        </w:rPr>
        <w:t>Family Hubs and Start for Life Programme</w:t>
      </w:r>
    </w:p>
    <w:p w:rsidR="00170D53" w:rsidRDefault="00170D53" w:rsidP="003F28C2">
      <w:pPr>
        <w:pStyle w:val="ListParagraph"/>
        <w:numPr>
          <w:ilvl w:val="0"/>
          <w:numId w:val="11"/>
        </w:numPr>
        <w:spacing w:before="100" w:beforeAutospacing="1" w:after="100" w:afterAutospacing="1" w:line="360" w:lineRule="auto"/>
        <w:jc w:val="both"/>
        <w:rPr>
          <w:rFonts w:ascii="Arial" w:hAnsi="Arial" w:cs="Arial"/>
        </w:rPr>
      </w:pPr>
      <w:r>
        <w:rPr>
          <w:rFonts w:ascii="Arial" w:hAnsi="Arial" w:cs="Arial"/>
        </w:rPr>
        <w:t>Social Prescribing</w:t>
      </w:r>
    </w:p>
    <w:p w:rsidR="00D74CA2" w:rsidRDefault="00170D53" w:rsidP="00D74CA2">
      <w:pPr>
        <w:pStyle w:val="ListParagraph"/>
        <w:numPr>
          <w:ilvl w:val="0"/>
          <w:numId w:val="11"/>
        </w:numPr>
        <w:spacing w:before="100" w:beforeAutospacing="1" w:after="100" w:afterAutospacing="1" w:line="360" w:lineRule="auto"/>
        <w:jc w:val="both"/>
        <w:rPr>
          <w:rFonts w:ascii="Arial" w:hAnsi="Arial" w:cs="Arial"/>
        </w:rPr>
      </w:pPr>
      <w:r>
        <w:rPr>
          <w:rFonts w:ascii="Arial" w:hAnsi="Arial" w:cs="Arial"/>
        </w:rPr>
        <w:t>A Better Start Programme</w:t>
      </w:r>
    </w:p>
    <w:p w:rsidR="007551A8" w:rsidRDefault="007551A8" w:rsidP="00D74CA2">
      <w:pPr>
        <w:spacing w:before="100" w:beforeAutospacing="1" w:after="100" w:afterAutospacing="1" w:line="360" w:lineRule="auto"/>
        <w:jc w:val="both"/>
        <w:rPr>
          <w:rFonts w:ascii="Arial" w:hAnsi="Arial" w:cs="Arial"/>
          <w:sz w:val="22"/>
          <w:szCs w:val="22"/>
        </w:rPr>
      </w:pPr>
      <w:r>
        <w:rPr>
          <w:rFonts w:ascii="Arial" w:hAnsi="Arial" w:cs="Arial"/>
          <w:sz w:val="22"/>
          <w:szCs w:val="22"/>
        </w:rPr>
        <w:t>These local initiatives has some strengths, such as; reduces fragmentation between health and social care services, addresses determinants of health (housing, employment, education), support vulnerable families during first 1001 days of life, preventive approach to reduce long term cost, provide holistic family centred care, supports child development to achieve long term health outcomes, improved mental wellbeing, reduce social isolation and encourages collaboration with local authorities and community organisations</w:t>
      </w:r>
      <w:r w:rsidR="000C25D7">
        <w:rPr>
          <w:rFonts w:ascii="Arial" w:hAnsi="Arial" w:cs="Arial"/>
          <w:sz w:val="22"/>
          <w:szCs w:val="22"/>
        </w:rPr>
        <w:t xml:space="preserve"> (World Health Organization, 2025)</w:t>
      </w:r>
      <w:r>
        <w:rPr>
          <w:rFonts w:ascii="Arial" w:hAnsi="Arial" w:cs="Arial"/>
          <w:sz w:val="22"/>
          <w:szCs w:val="22"/>
        </w:rPr>
        <w:t xml:space="preserve">. </w:t>
      </w:r>
    </w:p>
    <w:p w:rsidR="00616195" w:rsidRDefault="005B0D83" w:rsidP="00252AE1">
      <w:pPr>
        <w:spacing w:before="100" w:beforeAutospacing="1" w:after="100" w:afterAutospacing="1" w:line="360" w:lineRule="auto"/>
        <w:jc w:val="both"/>
        <w:rPr>
          <w:rFonts w:ascii="Arial" w:hAnsi="Arial" w:cs="Arial"/>
          <w:sz w:val="22"/>
          <w:szCs w:val="22"/>
        </w:rPr>
      </w:pPr>
      <w:r>
        <w:rPr>
          <w:rFonts w:ascii="Arial" w:hAnsi="Arial" w:cs="Arial"/>
          <w:sz w:val="22"/>
          <w:szCs w:val="22"/>
        </w:rPr>
        <w:t>However, the</w:t>
      </w:r>
      <w:r w:rsidR="00DC4E41" w:rsidRPr="00DC4E41">
        <w:rPr>
          <w:rFonts w:ascii="Arial" w:hAnsi="Arial" w:cs="Arial"/>
          <w:sz w:val="22"/>
          <w:szCs w:val="22"/>
        </w:rPr>
        <w:t xml:space="preserve"> overa</w:t>
      </w:r>
      <w:r>
        <w:rPr>
          <w:rFonts w:ascii="Arial" w:hAnsi="Arial" w:cs="Arial"/>
          <w:sz w:val="22"/>
          <w:szCs w:val="22"/>
        </w:rPr>
        <w:t>ll effectiveness is affected due to</w:t>
      </w:r>
      <w:r w:rsidR="004157C2">
        <w:rPr>
          <w:rFonts w:ascii="Arial" w:hAnsi="Arial" w:cs="Arial"/>
          <w:sz w:val="22"/>
          <w:szCs w:val="22"/>
        </w:rPr>
        <w:t xml:space="preserve"> funding difficulties</w:t>
      </w:r>
      <w:r w:rsidR="00DC4E41" w:rsidRPr="00DC4E41">
        <w:rPr>
          <w:rFonts w:ascii="Arial" w:hAnsi="Arial" w:cs="Arial"/>
          <w:sz w:val="22"/>
          <w:szCs w:val="22"/>
        </w:rPr>
        <w:t>, workforce shortages, and regional disparities. Future progress towar</w:t>
      </w:r>
      <w:r w:rsidR="003C1089">
        <w:rPr>
          <w:rFonts w:ascii="Arial" w:hAnsi="Arial" w:cs="Arial"/>
          <w:sz w:val="22"/>
          <w:szCs w:val="22"/>
        </w:rPr>
        <w:t xml:space="preserve">ds SDG 3 will require continuity in </w:t>
      </w:r>
      <w:r w:rsidR="00DC4E41" w:rsidRPr="00DC4E41">
        <w:rPr>
          <w:rFonts w:ascii="Arial" w:hAnsi="Arial" w:cs="Arial"/>
          <w:sz w:val="22"/>
          <w:szCs w:val="22"/>
        </w:rPr>
        <w:t>investment in local publ</w:t>
      </w:r>
      <w:r w:rsidR="00AA32A3">
        <w:rPr>
          <w:rFonts w:ascii="Arial" w:hAnsi="Arial" w:cs="Arial"/>
          <w:sz w:val="22"/>
          <w:szCs w:val="22"/>
        </w:rPr>
        <w:t>ic health, stronger partnership</w:t>
      </w:r>
      <w:r w:rsidR="00DC4E41" w:rsidRPr="00DC4E41">
        <w:rPr>
          <w:rFonts w:ascii="Arial" w:hAnsi="Arial" w:cs="Arial"/>
          <w:sz w:val="22"/>
          <w:szCs w:val="22"/>
        </w:rPr>
        <w:t xml:space="preserve"> across </w:t>
      </w:r>
      <w:r w:rsidR="0092175D">
        <w:rPr>
          <w:rFonts w:ascii="Arial" w:hAnsi="Arial" w:cs="Arial"/>
          <w:sz w:val="22"/>
          <w:szCs w:val="22"/>
        </w:rPr>
        <w:t xml:space="preserve">health and social care </w:t>
      </w:r>
      <w:r w:rsidR="00A374A0">
        <w:rPr>
          <w:rFonts w:ascii="Arial" w:hAnsi="Arial" w:cs="Arial"/>
          <w:sz w:val="22"/>
          <w:szCs w:val="22"/>
        </w:rPr>
        <w:t>secto</w:t>
      </w:r>
      <w:r w:rsidR="005046CB">
        <w:rPr>
          <w:rFonts w:ascii="Arial" w:hAnsi="Arial" w:cs="Arial"/>
          <w:sz w:val="22"/>
          <w:szCs w:val="22"/>
        </w:rPr>
        <w:t>rs</w:t>
      </w:r>
      <w:r w:rsidR="00A374A0">
        <w:rPr>
          <w:rFonts w:ascii="Arial" w:hAnsi="Arial" w:cs="Arial"/>
          <w:sz w:val="22"/>
          <w:szCs w:val="22"/>
        </w:rPr>
        <w:t xml:space="preserve"> </w:t>
      </w:r>
      <w:r w:rsidR="00A374A0">
        <w:rPr>
          <w:rFonts w:ascii="Arial" w:hAnsi="Arial" w:cs="Arial"/>
          <w:sz w:val="22"/>
          <w:szCs w:val="22"/>
        </w:rPr>
        <w:lastRenderedPageBreak/>
        <w:t>and</w:t>
      </w:r>
      <w:r w:rsidR="005046CB">
        <w:rPr>
          <w:rFonts w:ascii="Arial" w:hAnsi="Arial" w:cs="Arial"/>
          <w:sz w:val="22"/>
          <w:szCs w:val="22"/>
        </w:rPr>
        <w:t xml:space="preserve"> </w:t>
      </w:r>
      <w:r w:rsidR="009E264B">
        <w:rPr>
          <w:rFonts w:ascii="Arial" w:hAnsi="Arial" w:cs="Arial"/>
          <w:sz w:val="22"/>
          <w:szCs w:val="22"/>
        </w:rPr>
        <w:t>further collaboration between community organisations and</w:t>
      </w:r>
      <w:r w:rsidR="00A374A0">
        <w:rPr>
          <w:rFonts w:ascii="Arial" w:hAnsi="Arial" w:cs="Arial"/>
          <w:sz w:val="22"/>
          <w:szCs w:val="22"/>
        </w:rPr>
        <w:t xml:space="preserve"> </w:t>
      </w:r>
      <w:r w:rsidR="00DC4E41" w:rsidRPr="00DC4E41">
        <w:rPr>
          <w:rFonts w:ascii="Arial" w:hAnsi="Arial" w:cs="Arial"/>
          <w:sz w:val="22"/>
          <w:szCs w:val="22"/>
        </w:rPr>
        <w:t>local authorities</w:t>
      </w:r>
      <w:r w:rsidR="000C25D7">
        <w:rPr>
          <w:rFonts w:ascii="Arial" w:hAnsi="Arial" w:cs="Arial"/>
          <w:sz w:val="22"/>
          <w:szCs w:val="22"/>
        </w:rPr>
        <w:t xml:space="preserve"> (</w:t>
      </w:r>
      <w:r w:rsidR="003112AF">
        <w:rPr>
          <w:rFonts w:ascii="Arial" w:hAnsi="Arial" w:cs="Arial"/>
          <w:sz w:val="22"/>
          <w:szCs w:val="22"/>
        </w:rPr>
        <w:t>World Health Organization, 2026).</w:t>
      </w:r>
    </w:p>
    <w:p w:rsidR="00F33665" w:rsidRDefault="00252AE1" w:rsidP="00252AE1">
      <w:pPr>
        <w:spacing w:before="100" w:beforeAutospacing="1" w:after="100" w:afterAutospacing="1" w:line="360" w:lineRule="auto"/>
        <w:jc w:val="both"/>
        <w:rPr>
          <w:rFonts w:ascii="Arial" w:hAnsi="Arial" w:cs="Arial"/>
          <w:b/>
          <w:sz w:val="32"/>
          <w:szCs w:val="32"/>
          <w:u w:val="single"/>
        </w:rPr>
      </w:pPr>
      <w:r w:rsidRPr="00402F65">
        <w:rPr>
          <w:rFonts w:ascii="Arial" w:hAnsi="Arial" w:cs="Arial"/>
          <w:b/>
          <w:sz w:val="32"/>
          <w:szCs w:val="32"/>
          <w:u w:val="single"/>
        </w:rPr>
        <w:t>Theories or Models incorporated with</w:t>
      </w:r>
      <w:r w:rsidR="00F404A0" w:rsidRPr="00402F65">
        <w:rPr>
          <w:rFonts w:ascii="Arial" w:hAnsi="Arial" w:cs="Arial"/>
          <w:b/>
          <w:sz w:val="32"/>
          <w:szCs w:val="32"/>
          <w:u w:val="single"/>
        </w:rPr>
        <w:t xml:space="preserve"> UK National Policies, Local initiatives and</w:t>
      </w:r>
      <w:r w:rsidRPr="00402F65">
        <w:rPr>
          <w:rFonts w:ascii="Arial" w:hAnsi="Arial" w:cs="Arial"/>
          <w:b/>
          <w:sz w:val="32"/>
          <w:szCs w:val="32"/>
          <w:u w:val="single"/>
        </w:rPr>
        <w:t xml:space="preserve"> SDG3</w:t>
      </w:r>
    </w:p>
    <w:p w:rsidR="00721FFB" w:rsidRDefault="00721FFB" w:rsidP="00252AE1">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There are some </w:t>
      </w:r>
      <w:r w:rsidR="00231774">
        <w:rPr>
          <w:rFonts w:ascii="Arial" w:hAnsi="Arial" w:cs="Arial"/>
          <w:sz w:val="22"/>
          <w:szCs w:val="22"/>
        </w:rPr>
        <w:t xml:space="preserve">models/theories </w:t>
      </w:r>
      <w:r>
        <w:rPr>
          <w:rFonts w:ascii="Arial" w:hAnsi="Arial" w:cs="Arial"/>
          <w:sz w:val="22"/>
          <w:szCs w:val="22"/>
        </w:rPr>
        <w:t xml:space="preserve">which were </w:t>
      </w:r>
      <w:r w:rsidR="00231774">
        <w:rPr>
          <w:rFonts w:ascii="Arial" w:hAnsi="Arial" w:cs="Arial"/>
          <w:sz w:val="22"/>
          <w:szCs w:val="22"/>
        </w:rPr>
        <w:t xml:space="preserve">incorporated with UK national policies and local initiatives to meet and </w:t>
      </w:r>
      <w:r>
        <w:rPr>
          <w:rFonts w:ascii="Arial" w:hAnsi="Arial" w:cs="Arial"/>
          <w:sz w:val="22"/>
          <w:szCs w:val="22"/>
        </w:rPr>
        <w:t>achieve SDG3, such as:</w:t>
      </w:r>
    </w:p>
    <w:p w:rsidR="00721FFB" w:rsidRDefault="00721FFB" w:rsidP="00721FFB">
      <w:pPr>
        <w:pStyle w:val="ListParagraph"/>
        <w:numPr>
          <w:ilvl w:val="0"/>
          <w:numId w:val="21"/>
        </w:numPr>
        <w:spacing w:before="100" w:beforeAutospacing="1" w:after="100" w:afterAutospacing="1" w:line="360" w:lineRule="auto"/>
        <w:jc w:val="both"/>
        <w:rPr>
          <w:rFonts w:ascii="Arial" w:hAnsi="Arial" w:cs="Arial"/>
        </w:rPr>
      </w:pPr>
      <w:r w:rsidRPr="000D7FC2">
        <w:rPr>
          <w:rFonts w:ascii="Arial" w:hAnsi="Arial" w:cs="Arial"/>
        </w:rPr>
        <w:t>Dahlgren &amp; Whitehead Model</w:t>
      </w:r>
      <w:r>
        <w:rPr>
          <w:rFonts w:ascii="Arial" w:hAnsi="Arial" w:cs="Arial"/>
        </w:rPr>
        <w:t xml:space="preserve"> (1991)</w:t>
      </w:r>
    </w:p>
    <w:p w:rsidR="00721FFB" w:rsidRDefault="00721FFB" w:rsidP="00721FFB">
      <w:pPr>
        <w:pStyle w:val="ListParagraph"/>
        <w:numPr>
          <w:ilvl w:val="0"/>
          <w:numId w:val="21"/>
        </w:numPr>
        <w:spacing w:before="100" w:beforeAutospacing="1" w:after="100" w:afterAutospacing="1" w:line="360" w:lineRule="auto"/>
        <w:jc w:val="both"/>
        <w:rPr>
          <w:rFonts w:ascii="Arial" w:hAnsi="Arial" w:cs="Arial"/>
        </w:rPr>
      </w:pPr>
      <w:r w:rsidRPr="000D7FC2">
        <w:rPr>
          <w:rFonts w:ascii="Arial" w:hAnsi="Arial" w:cs="Arial"/>
        </w:rPr>
        <w:t>Ottawa Charter</w:t>
      </w:r>
      <w:r>
        <w:rPr>
          <w:rFonts w:ascii="Arial" w:hAnsi="Arial" w:cs="Arial"/>
        </w:rPr>
        <w:t xml:space="preserve"> (1986)</w:t>
      </w:r>
    </w:p>
    <w:p w:rsidR="00721FFB" w:rsidRDefault="00721FFB" w:rsidP="00721FFB">
      <w:pPr>
        <w:pStyle w:val="ListParagraph"/>
        <w:numPr>
          <w:ilvl w:val="0"/>
          <w:numId w:val="21"/>
        </w:numPr>
        <w:spacing w:before="100" w:beforeAutospacing="1" w:after="100" w:afterAutospacing="1" w:line="360" w:lineRule="auto"/>
        <w:jc w:val="both"/>
        <w:rPr>
          <w:rFonts w:ascii="Arial" w:hAnsi="Arial" w:cs="Arial"/>
        </w:rPr>
      </w:pPr>
      <w:r w:rsidRPr="000D7FC2">
        <w:rPr>
          <w:rFonts w:ascii="Arial" w:hAnsi="Arial" w:cs="Arial"/>
        </w:rPr>
        <w:t>Health Belief Model</w:t>
      </w:r>
    </w:p>
    <w:p w:rsidR="00721FFB" w:rsidRDefault="00721FFB" w:rsidP="00721FFB">
      <w:pPr>
        <w:pStyle w:val="ListParagraph"/>
        <w:numPr>
          <w:ilvl w:val="0"/>
          <w:numId w:val="21"/>
        </w:numPr>
        <w:spacing w:before="100" w:beforeAutospacing="1" w:after="100" w:afterAutospacing="1" w:line="360" w:lineRule="auto"/>
        <w:jc w:val="both"/>
        <w:rPr>
          <w:rFonts w:ascii="Arial" w:hAnsi="Arial" w:cs="Arial"/>
        </w:rPr>
      </w:pPr>
      <w:r w:rsidRPr="000D7FC2">
        <w:rPr>
          <w:rFonts w:ascii="Arial" w:hAnsi="Arial" w:cs="Arial"/>
        </w:rPr>
        <w:t>Social Ecological Model</w:t>
      </w:r>
    </w:p>
    <w:p w:rsidR="00721FFB" w:rsidRPr="00A84F61" w:rsidRDefault="00721FFB" w:rsidP="00721FFB">
      <w:pPr>
        <w:pStyle w:val="ListParagraph"/>
        <w:numPr>
          <w:ilvl w:val="0"/>
          <w:numId w:val="21"/>
        </w:numPr>
        <w:spacing w:before="100" w:beforeAutospacing="1" w:after="100" w:afterAutospacing="1"/>
        <w:jc w:val="both"/>
        <w:outlineLvl w:val="1"/>
        <w:rPr>
          <w:rFonts w:ascii="Arial" w:hAnsi="Arial" w:cs="Arial"/>
          <w:bCs/>
        </w:rPr>
      </w:pPr>
      <w:r w:rsidRPr="00721FFB">
        <w:rPr>
          <w:rFonts w:ascii="Arial" w:hAnsi="Arial" w:cs="Arial"/>
        </w:rPr>
        <w:t>Health in All Policies</w:t>
      </w:r>
    </w:p>
    <w:p w:rsidR="00A84F61" w:rsidRDefault="00A84F61" w:rsidP="00F93073">
      <w:pPr>
        <w:spacing w:before="100" w:beforeAutospacing="1" w:after="100" w:afterAutospacing="1" w:line="360" w:lineRule="auto"/>
        <w:jc w:val="both"/>
        <w:outlineLvl w:val="1"/>
        <w:rPr>
          <w:rFonts w:ascii="Arial" w:hAnsi="Arial" w:cs="Arial"/>
          <w:bCs/>
          <w:sz w:val="22"/>
          <w:szCs w:val="22"/>
        </w:rPr>
      </w:pPr>
      <w:r w:rsidRPr="00715CC4">
        <w:rPr>
          <w:rFonts w:ascii="Arial" w:hAnsi="Arial" w:cs="Arial"/>
          <w:bCs/>
          <w:sz w:val="22"/>
          <w:szCs w:val="22"/>
        </w:rPr>
        <w:t xml:space="preserve">I am going to explain Health Belief Model in detail that how this model is </w:t>
      </w:r>
      <w:r w:rsidR="00BA0545">
        <w:rPr>
          <w:rFonts w:ascii="Arial" w:hAnsi="Arial" w:cs="Arial"/>
          <w:bCs/>
          <w:sz w:val="22"/>
          <w:szCs w:val="22"/>
        </w:rPr>
        <w:t>affecting UK policies and local initiatives as well as impact on citizen’s lives.</w:t>
      </w:r>
    </w:p>
    <w:p w:rsidR="006D2216" w:rsidRPr="00DB4C87" w:rsidRDefault="00EF3124" w:rsidP="00A84F61">
      <w:pPr>
        <w:spacing w:before="100" w:beforeAutospacing="1" w:after="100" w:afterAutospacing="1"/>
        <w:jc w:val="both"/>
        <w:outlineLvl w:val="1"/>
        <w:rPr>
          <w:rFonts w:ascii="Arial" w:hAnsi="Arial" w:cs="Arial"/>
          <w:b/>
          <w:bCs/>
          <w:sz w:val="28"/>
          <w:szCs w:val="28"/>
          <w:u w:val="single"/>
        </w:rPr>
      </w:pPr>
      <w:r w:rsidRPr="009D207D">
        <w:rPr>
          <w:rFonts w:ascii="Arial" w:hAnsi="Arial" w:cs="Arial"/>
          <w:b/>
          <w:bCs/>
          <w:sz w:val="28"/>
          <w:szCs w:val="28"/>
          <w:u w:val="single"/>
        </w:rPr>
        <w:t>The Health and Belief Model</w:t>
      </w:r>
      <w:r w:rsidR="006D2216">
        <w:rPr>
          <w:rFonts w:ascii="Arial" w:hAnsi="Arial" w:cs="Arial"/>
          <w:b/>
          <w:bCs/>
          <w:sz w:val="28"/>
          <w:szCs w:val="28"/>
          <w:u w:val="single"/>
        </w:rPr>
        <w:t xml:space="preserve"> (HBM)</w:t>
      </w:r>
      <w:r w:rsidR="00392770">
        <w:rPr>
          <w:rFonts w:ascii="Arial" w:hAnsi="Arial" w:cs="Arial"/>
          <w:bCs/>
          <w:sz w:val="22"/>
          <w:szCs w:val="22"/>
        </w:rPr>
        <w:t xml:space="preserve"> </w:t>
      </w:r>
      <w:r w:rsidR="006D2216">
        <w:rPr>
          <w:rFonts w:ascii="Arial" w:hAnsi="Arial" w:cs="Arial"/>
          <w:bCs/>
          <w:sz w:val="22"/>
          <w:szCs w:val="22"/>
        </w:rPr>
        <w:t xml:space="preserve"> </w:t>
      </w:r>
    </w:p>
    <w:p w:rsidR="00561DA7" w:rsidRPr="00561DA7" w:rsidRDefault="00561DA7" w:rsidP="00F45F20">
      <w:pPr>
        <w:spacing w:before="100" w:beforeAutospacing="1" w:after="100" w:afterAutospacing="1" w:line="360" w:lineRule="auto"/>
        <w:jc w:val="both"/>
        <w:rPr>
          <w:rFonts w:ascii="Arial" w:hAnsi="Arial" w:cs="Arial"/>
          <w:sz w:val="22"/>
          <w:szCs w:val="22"/>
        </w:rPr>
      </w:pPr>
      <w:r w:rsidRPr="00561DA7">
        <w:rPr>
          <w:rFonts w:ascii="Arial" w:hAnsi="Arial" w:cs="Arial"/>
          <w:sz w:val="22"/>
          <w:szCs w:val="22"/>
        </w:rPr>
        <w:t>The HBM has been valuable in supporting SDG 3 because it encourages preventive healthcare, promot</w:t>
      </w:r>
      <w:r w:rsidR="004C70DF">
        <w:rPr>
          <w:rFonts w:ascii="Arial" w:hAnsi="Arial" w:cs="Arial"/>
          <w:sz w:val="22"/>
          <w:szCs w:val="22"/>
        </w:rPr>
        <w:t>es individual responsibility towards</w:t>
      </w:r>
      <w:r w:rsidR="00A44716">
        <w:rPr>
          <w:rFonts w:ascii="Arial" w:hAnsi="Arial" w:cs="Arial"/>
          <w:sz w:val="22"/>
          <w:szCs w:val="22"/>
        </w:rPr>
        <w:t xml:space="preserve"> health and </w:t>
      </w:r>
      <w:r w:rsidR="00696CB0">
        <w:rPr>
          <w:rFonts w:ascii="Arial" w:hAnsi="Arial" w:cs="Arial"/>
          <w:sz w:val="22"/>
          <w:szCs w:val="22"/>
        </w:rPr>
        <w:t>interventions which</w:t>
      </w:r>
      <w:r w:rsidRPr="00561DA7">
        <w:rPr>
          <w:rFonts w:ascii="Arial" w:hAnsi="Arial" w:cs="Arial"/>
          <w:sz w:val="22"/>
          <w:szCs w:val="22"/>
        </w:rPr>
        <w:t xml:space="preserve"> improve screening, vaccination and lifestyle behaviours. UK policies such as the NHS Long Term Plan, the NHS Diabetes Prevention Programme and Core20PLUS5 demonstrate these principles by using risk assessment, health education and behavioural support to reduce preventable disease</w:t>
      </w:r>
      <w:r w:rsidR="009D6A4C">
        <w:rPr>
          <w:rFonts w:ascii="Arial" w:hAnsi="Arial" w:cs="Arial"/>
          <w:sz w:val="22"/>
          <w:szCs w:val="22"/>
        </w:rPr>
        <w:t xml:space="preserve"> (Becker, 1974)</w:t>
      </w:r>
      <w:r w:rsidRPr="00561DA7">
        <w:rPr>
          <w:rFonts w:ascii="Arial" w:hAnsi="Arial" w:cs="Arial"/>
          <w:sz w:val="22"/>
          <w:szCs w:val="22"/>
        </w:rPr>
        <w:t xml:space="preserve">. </w:t>
      </w:r>
    </w:p>
    <w:p w:rsidR="00394C9A" w:rsidRPr="00A04A47" w:rsidRDefault="005D23ED" w:rsidP="00A04A47">
      <w:pPr>
        <w:spacing w:before="100" w:beforeAutospacing="1" w:after="100" w:afterAutospacing="1" w:line="360" w:lineRule="auto"/>
        <w:jc w:val="both"/>
        <w:rPr>
          <w:sz w:val="24"/>
          <w:szCs w:val="24"/>
        </w:rPr>
      </w:pPr>
      <w:r>
        <w:rPr>
          <w:rFonts w:ascii="Arial" w:hAnsi="Arial" w:cs="Arial"/>
          <w:sz w:val="22"/>
          <w:szCs w:val="22"/>
        </w:rPr>
        <w:t xml:space="preserve">However, the HBM </w:t>
      </w:r>
      <w:r w:rsidR="00561DA7" w:rsidRPr="00561DA7">
        <w:rPr>
          <w:rFonts w:ascii="Arial" w:hAnsi="Arial" w:cs="Arial"/>
          <w:sz w:val="22"/>
          <w:szCs w:val="22"/>
        </w:rPr>
        <w:t>does not fully account for wider social determinants of health such as poverty, housing, education and environmental conditions, which strongly influence health inequalities. Consequently, while HBM-informed interventions can improve individual behaviour, they may be less effective without broader structural policies</w:t>
      </w:r>
      <w:r w:rsidR="001D2E75">
        <w:rPr>
          <w:rFonts w:ascii="Arial" w:hAnsi="Arial" w:cs="Arial"/>
          <w:sz w:val="22"/>
          <w:szCs w:val="22"/>
        </w:rPr>
        <w:t xml:space="preserve"> addressing inequality. That’s </w:t>
      </w:r>
      <w:r w:rsidR="00561DA7" w:rsidRPr="00561DA7">
        <w:rPr>
          <w:rFonts w:ascii="Arial" w:hAnsi="Arial" w:cs="Arial"/>
          <w:sz w:val="22"/>
          <w:szCs w:val="22"/>
        </w:rPr>
        <w:t xml:space="preserve">why current UK strategies increasingly combine behaviour change approaches with population-level initiatives such as Core20PLUS5, which target disadvantaged communities and seek to improve equitable access to healthcare. </w:t>
      </w:r>
    </w:p>
    <w:p w:rsidR="00A04A47" w:rsidRDefault="00A04A47" w:rsidP="00394C9A">
      <w:pPr>
        <w:spacing w:before="100" w:beforeAutospacing="1" w:after="100" w:afterAutospacing="1" w:line="360" w:lineRule="auto"/>
        <w:jc w:val="both"/>
        <w:outlineLvl w:val="1"/>
        <w:rPr>
          <w:rFonts w:ascii="Arial" w:hAnsi="Arial" w:cs="Arial"/>
          <w:b/>
          <w:sz w:val="32"/>
          <w:szCs w:val="32"/>
          <w:u w:val="single"/>
        </w:rPr>
      </w:pPr>
    </w:p>
    <w:p w:rsidR="00A04A47" w:rsidRDefault="00A04A47" w:rsidP="00394C9A">
      <w:pPr>
        <w:spacing w:before="100" w:beforeAutospacing="1" w:after="100" w:afterAutospacing="1" w:line="360" w:lineRule="auto"/>
        <w:jc w:val="both"/>
        <w:outlineLvl w:val="1"/>
        <w:rPr>
          <w:rFonts w:ascii="Arial" w:hAnsi="Arial" w:cs="Arial"/>
          <w:b/>
          <w:sz w:val="32"/>
          <w:szCs w:val="32"/>
          <w:u w:val="single"/>
        </w:rPr>
      </w:pPr>
    </w:p>
    <w:p w:rsidR="00252AE1" w:rsidRPr="00394C9A" w:rsidRDefault="00F33665" w:rsidP="00394C9A">
      <w:pPr>
        <w:spacing w:before="100" w:beforeAutospacing="1" w:after="100" w:afterAutospacing="1" w:line="360" w:lineRule="auto"/>
        <w:jc w:val="both"/>
        <w:outlineLvl w:val="1"/>
        <w:rPr>
          <w:rFonts w:ascii="Arial" w:hAnsi="Arial" w:cs="Arial"/>
          <w:bCs/>
          <w:sz w:val="22"/>
          <w:szCs w:val="22"/>
        </w:rPr>
      </w:pPr>
      <w:r>
        <w:rPr>
          <w:rFonts w:ascii="Arial" w:hAnsi="Arial" w:cs="Arial"/>
          <w:b/>
          <w:sz w:val="32"/>
          <w:szCs w:val="32"/>
          <w:u w:val="single"/>
        </w:rPr>
        <w:lastRenderedPageBreak/>
        <w:t>Recommendations</w:t>
      </w:r>
    </w:p>
    <w:p w:rsidR="0002147C" w:rsidRDefault="0002147C" w:rsidP="004C037D">
      <w:pPr>
        <w:pStyle w:val="ListParagraph"/>
        <w:numPr>
          <w:ilvl w:val="0"/>
          <w:numId w:val="12"/>
        </w:numPr>
        <w:spacing w:before="100" w:beforeAutospacing="1" w:after="100" w:afterAutospacing="1" w:line="360" w:lineRule="auto"/>
        <w:jc w:val="both"/>
        <w:rPr>
          <w:rFonts w:ascii="Arial" w:hAnsi="Arial" w:cs="Arial"/>
        </w:rPr>
      </w:pPr>
      <w:r>
        <w:rPr>
          <w:rFonts w:ascii="Arial" w:hAnsi="Arial" w:cs="Arial"/>
        </w:rPr>
        <w:t>N</w:t>
      </w:r>
      <w:r w:rsidR="00893333">
        <w:rPr>
          <w:rFonts w:ascii="Arial" w:hAnsi="Arial" w:cs="Arial"/>
        </w:rPr>
        <w:t>HS should</w:t>
      </w:r>
      <w:r w:rsidR="00893333" w:rsidRPr="00893333">
        <w:rPr>
          <w:rFonts w:ascii="Arial" w:hAnsi="Arial" w:cs="Arial"/>
        </w:rPr>
        <w:t xml:space="preserve"> </w:t>
      </w:r>
      <w:r w:rsidR="00C07265">
        <w:rPr>
          <w:rFonts w:ascii="Arial" w:hAnsi="Arial" w:cs="Arial"/>
        </w:rPr>
        <w:t>p</w:t>
      </w:r>
      <w:r w:rsidR="00362C9D" w:rsidRPr="00893333">
        <w:rPr>
          <w:rFonts w:ascii="Arial" w:hAnsi="Arial" w:cs="Arial"/>
        </w:rPr>
        <w:t>romote Community-Based and Culturally Sensitive Interventions</w:t>
      </w:r>
      <w:r w:rsidR="00893333" w:rsidRPr="00893333">
        <w:rPr>
          <w:rFonts w:ascii="Arial" w:hAnsi="Arial" w:cs="Arial"/>
        </w:rPr>
        <w:t>.</w:t>
      </w:r>
    </w:p>
    <w:p w:rsidR="0002147C" w:rsidRDefault="0002147C" w:rsidP="004C037D">
      <w:pPr>
        <w:pStyle w:val="ListParagraph"/>
        <w:numPr>
          <w:ilvl w:val="0"/>
          <w:numId w:val="12"/>
        </w:numPr>
        <w:spacing w:before="100" w:beforeAutospacing="1" w:after="100" w:afterAutospacing="1" w:line="360" w:lineRule="auto"/>
        <w:jc w:val="both"/>
        <w:rPr>
          <w:rFonts w:ascii="Arial" w:hAnsi="Arial" w:cs="Arial"/>
        </w:rPr>
      </w:pPr>
      <w:r>
        <w:rPr>
          <w:rFonts w:ascii="Arial" w:hAnsi="Arial" w:cs="Arial"/>
        </w:rPr>
        <w:t>Health inequalities should be reduced through action on social determinants of health</w:t>
      </w:r>
      <w:r w:rsidR="00C10C95" w:rsidRPr="0004395F">
        <w:rPr>
          <w:rFonts w:ascii="Arial" w:hAnsi="Arial" w:cs="Arial"/>
        </w:rPr>
        <w:t xml:space="preserve"> </w:t>
      </w:r>
      <w:r w:rsidR="0004395F" w:rsidRPr="0004395F">
        <w:rPr>
          <w:rFonts w:ascii="Arial" w:hAnsi="Arial" w:cs="Arial"/>
        </w:rPr>
        <w:t>a</w:t>
      </w:r>
      <w:r w:rsidR="005D14DA">
        <w:rPr>
          <w:rFonts w:ascii="Arial" w:hAnsi="Arial" w:cs="Arial"/>
        </w:rPr>
        <w:t>longside behaviour c</w:t>
      </w:r>
      <w:r w:rsidR="00C10C95" w:rsidRPr="0004395F">
        <w:rPr>
          <w:rFonts w:ascii="Arial" w:hAnsi="Arial" w:cs="Arial"/>
        </w:rPr>
        <w:t>hange</w:t>
      </w:r>
      <w:r w:rsidR="0004395F">
        <w:rPr>
          <w:rFonts w:ascii="Arial" w:hAnsi="Arial" w:cs="Arial"/>
        </w:rPr>
        <w:t>.</w:t>
      </w:r>
    </w:p>
    <w:p w:rsidR="0011754F" w:rsidRDefault="0011754F" w:rsidP="005706B9">
      <w:pPr>
        <w:spacing w:before="100" w:beforeAutospacing="1" w:after="100" w:afterAutospacing="1" w:line="360" w:lineRule="auto"/>
        <w:jc w:val="both"/>
        <w:rPr>
          <w:rFonts w:ascii="Arial" w:hAnsi="Arial" w:cs="Arial"/>
          <w:b/>
          <w:sz w:val="36"/>
          <w:szCs w:val="36"/>
          <w:u w:val="single"/>
        </w:rPr>
      </w:pPr>
      <w:r w:rsidRPr="0011754F">
        <w:rPr>
          <w:rFonts w:ascii="Arial" w:hAnsi="Arial" w:cs="Arial"/>
          <w:b/>
          <w:sz w:val="36"/>
          <w:szCs w:val="36"/>
          <w:u w:val="single"/>
        </w:rPr>
        <w:t>Sustainable Development Goal 10: ‘Reduces Inequalities’</w:t>
      </w:r>
    </w:p>
    <w:p w:rsidR="00984BFA" w:rsidRDefault="00D13D46" w:rsidP="00501121">
      <w:pPr>
        <w:spacing w:before="100" w:beforeAutospacing="1" w:after="100" w:afterAutospacing="1" w:line="360" w:lineRule="auto"/>
        <w:jc w:val="both"/>
        <w:rPr>
          <w:rFonts w:ascii="Arial" w:hAnsi="Arial" w:cs="Arial"/>
          <w:sz w:val="22"/>
          <w:szCs w:val="22"/>
        </w:rPr>
      </w:pPr>
      <w:r w:rsidRPr="00501121">
        <w:rPr>
          <w:rFonts w:ascii="Arial" w:hAnsi="Arial" w:cs="Arial"/>
          <w:bCs/>
          <w:sz w:val="22"/>
          <w:szCs w:val="22"/>
        </w:rPr>
        <w:t>Sustainable Development Goal (SDG) 10: Reduced Inequalities</w:t>
      </w:r>
      <w:r w:rsidRPr="00501121">
        <w:rPr>
          <w:rFonts w:ascii="Arial" w:hAnsi="Arial" w:cs="Arial"/>
          <w:sz w:val="22"/>
          <w:szCs w:val="22"/>
        </w:rPr>
        <w:t xml:space="preserve"> aims to reduce inequality within and among countries</w:t>
      </w:r>
      <w:r w:rsidR="00501121">
        <w:rPr>
          <w:rFonts w:ascii="Arial" w:hAnsi="Arial" w:cs="Arial"/>
          <w:sz w:val="22"/>
          <w:szCs w:val="22"/>
        </w:rPr>
        <w:t>. T</w:t>
      </w:r>
      <w:r w:rsidRPr="00501121">
        <w:rPr>
          <w:rFonts w:ascii="Arial" w:hAnsi="Arial" w:cs="Arial"/>
          <w:sz w:val="22"/>
          <w:szCs w:val="22"/>
        </w:rPr>
        <w:t>h</w:t>
      </w:r>
      <w:r w:rsidR="00501121">
        <w:rPr>
          <w:rFonts w:ascii="Arial" w:hAnsi="Arial" w:cs="Arial"/>
          <w:sz w:val="22"/>
          <w:szCs w:val="22"/>
        </w:rPr>
        <w:t xml:space="preserve">e goal recognises that </w:t>
      </w:r>
      <w:r w:rsidRPr="00501121">
        <w:rPr>
          <w:rFonts w:ascii="Arial" w:hAnsi="Arial" w:cs="Arial"/>
          <w:sz w:val="22"/>
          <w:szCs w:val="22"/>
        </w:rPr>
        <w:t>economic</w:t>
      </w:r>
      <w:r w:rsidR="00501121">
        <w:rPr>
          <w:rFonts w:ascii="Arial" w:hAnsi="Arial" w:cs="Arial"/>
          <w:sz w:val="22"/>
          <w:szCs w:val="22"/>
        </w:rPr>
        <w:t xml:space="preserve"> growth is not sufficient if the benefits are not distributed equally.</w:t>
      </w:r>
      <w:r w:rsidR="001A21D8">
        <w:rPr>
          <w:rFonts w:ascii="Arial" w:hAnsi="Arial" w:cs="Arial"/>
          <w:sz w:val="22"/>
          <w:szCs w:val="22"/>
        </w:rPr>
        <w:t xml:space="preserve"> It makes sure that all individuals regardless </w:t>
      </w:r>
      <w:r w:rsidR="001A21D8" w:rsidRPr="00501121">
        <w:rPr>
          <w:rFonts w:ascii="Arial" w:hAnsi="Arial" w:cs="Arial"/>
          <w:sz w:val="22"/>
          <w:szCs w:val="22"/>
        </w:rPr>
        <w:t>of income, gender, age, disability, race, ethnicity, religion, migration</w:t>
      </w:r>
      <w:r w:rsidR="007474F8">
        <w:rPr>
          <w:rFonts w:ascii="Arial" w:hAnsi="Arial" w:cs="Arial"/>
          <w:sz w:val="22"/>
          <w:szCs w:val="22"/>
        </w:rPr>
        <w:t xml:space="preserve"> status, or geographic location </w:t>
      </w:r>
      <w:r w:rsidR="001A21D8" w:rsidRPr="00501121">
        <w:rPr>
          <w:rFonts w:ascii="Arial" w:hAnsi="Arial" w:cs="Arial"/>
          <w:sz w:val="22"/>
          <w:szCs w:val="22"/>
        </w:rPr>
        <w:t>has</w:t>
      </w:r>
      <w:r w:rsidR="007474F8">
        <w:rPr>
          <w:rFonts w:ascii="Arial" w:hAnsi="Arial" w:cs="Arial"/>
          <w:sz w:val="22"/>
          <w:szCs w:val="22"/>
        </w:rPr>
        <w:t xml:space="preserve"> </w:t>
      </w:r>
      <w:r w:rsidR="001A21D8" w:rsidRPr="00501121">
        <w:rPr>
          <w:rFonts w:ascii="Arial" w:hAnsi="Arial" w:cs="Arial"/>
          <w:sz w:val="22"/>
          <w:szCs w:val="22"/>
        </w:rPr>
        <w:t xml:space="preserve"> equal</w:t>
      </w:r>
      <w:r w:rsidR="007474F8">
        <w:rPr>
          <w:rFonts w:ascii="Arial" w:hAnsi="Arial" w:cs="Arial"/>
          <w:sz w:val="22"/>
          <w:szCs w:val="22"/>
        </w:rPr>
        <w:t xml:space="preserve"> right to access to the resources and services (</w:t>
      </w:r>
      <w:r w:rsidRPr="00501121">
        <w:rPr>
          <w:rFonts w:ascii="Arial" w:hAnsi="Arial" w:cs="Arial"/>
          <w:sz w:val="22"/>
          <w:szCs w:val="22"/>
        </w:rPr>
        <w:t>United Nations, 2015).</w:t>
      </w:r>
      <w:r w:rsidR="00D26F07">
        <w:rPr>
          <w:rFonts w:ascii="Arial" w:hAnsi="Arial" w:cs="Arial"/>
          <w:sz w:val="22"/>
          <w:szCs w:val="22"/>
        </w:rPr>
        <w:t xml:space="preserve"> The Equality Act 2014 is completely </w:t>
      </w:r>
      <w:r w:rsidR="00514516">
        <w:rPr>
          <w:rFonts w:ascii="Arial" w:hAnsi="Arial" w:cs="Arial"/>
          <w:sz w:val="22"/>
          <w:szCs w:val="22"/>
        </w:rPr>
        <w:t>aligned</w:t>
      </w:r>
      <w:r w:rsidR="00D26F07">
        <w:rPr>
          <w:rFonts w:ascii="Arial" w:hAnsi="Arial" w:cs="Arial"/>
          <w:sz w:val="22"/>
          <w:szCs w:val="22"/>
        </w:rPr>
        <w:t xml:space="preserve"> with SDG10.</w:t>
      </w:r>
    </w:p>
    <w:p w:rsidR="00124238" w:rsidRDefault="00124238" w:rsidP="005706B9">
      <w:pPr>
        <w:spacing w:before="100" w:beforeAutospacing="1" w:after="100" w:afterAutospacing="1" w:line="360" w:lineRule="auto"/>
        <w:jc w:val="both"/>
        <w:rPr>
          <w:rFonts w:ascii="Arial" w:hAnsi="Arial" w:cs="Arial"/>
          <w:color w:val="FF0000"/>
          <w:sz w:val="22"/>
          <w:szCs w:val="22"/>
        </w:rPr>
      </w:pPr>
      <w:r>
        <w:rPr>
          <w:noProof/>
        </w:rPr>
        <w:drawing>
          <wp:inline distT="0" distB="0" distL="0" distR="0">
            <wp:extent cx="5802630" cy="2049780"/>
            <wp:effectExtent l="19050" t="0" r="7620" b="0"/>
            <wp:docPr id="3" name="Picture 1" descr="Sustainable Development Goals (SDG 10) | UN Western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le Development Goals (SDG 10) | UN Western Europe"/>
                    <pic:cNvPicPr>
                      <a:picLocks noChangeAspect="1" noChangeArrowheads="1"/>
                    </pic:cNvPicPr>
                  </pic:nvPicPr>
                  <pic:blipFill>
                    <a:blip r:embed="rId10"/>
                    <a:srcRect/>
                    <a:stretch>
                      <a:fillRect/>
                    </a:stretch>
                  </pic:blipFill>
                  <pic:spPr bwMode="auto">
                    <a:xfrm>
                      <a:off x="0" y="0"/>
                      <a:ext cx="5802630" cy="2049780"/>
                    </a:xfrm>
                    <a:prstGeom prst="rect">
                      <a:avLst/>
                    </a:prstGeom>
                    <a:noFill/>
                    <a:ln w="9525">
                      <a:noFill/>
                      <a:miter lim="800000"/>
                      <a:headEnd/>
                      <a:tailEnd/>
                    </a:ln>
                  </pic:spPr>
                </pic:pic>
              </a:graphicData>
            </a:graphic>
          </wp:inline>
        </w:drawing>
      </w:r>
    </w:p>
    <w:p w:rsidR="009F2216" w:rsidRDefault="00E7534C" w:rsidP="00160031">
      <w:pPr>
        <w:spacing w:before="100" w:beforeAutospacing="1" w:after="100" w:afterAutospacing="1" w:line="360" w:lineRule="auto"/>
        <w:ind w:left="720" w:firstLine="720"/>
        <w:jc w:val="both"/>
        <w:rPr>
          <w:rFonts w:ascii="Arial" w:hAnsi="Arial" w:cs="Arial"/>
          <w:sz w:val="22"/>
          <w:szCs w:val="22"/>
        </w:rPr>
      </w:pPr>
      <w:r>
        <w:rPr>
          <w:rFonts w:ascii="Arial" w:hAnsi="Arial" w:cs="Arial"/>
          <w:sz w:val="22"/>
          <w:szCs w:val="22"/>
        </w:rPr>
        <w:t xml:space="preserve">(United Nations Regional information centre for </w:t>
      </w:r>
      <w:r w:rsidR="007D0D25">
        <w:rPr>
          <w:rFonts w:ascii="Arial" w:hAnsi="Arial" w:cs="Arial"/>
          <w:sz w:val="22"/>
          <w:szCs w:val="22"/>
        </w:rPr>
        <w:t>W</w:t>
      </w:r>
      <w:r>
        <w:rPr>
          <w:rFonts w:ascii="Arial" w:hAnsi="Arial" w:cs="Arial"/>
          <w:sz w:val="22"/>
          <w:szCs w:val="22"/>
        </w:rPr>
        <w:t>estern Europe, 2026)</w:t>
      </w:r>
    </w:p>
    <w:p w:rsidR="00C858A7" w:rsidRDefault="00C858A7" w:rsidP="00C858A7">
      <w:pPr>
        <w:spacing w:before="100" w:beforeAutospacing="1" w:after="100" w:afterAutospacing="1" w:line="360" w:lineRule="auto"/>
        <w:jc w:val="both"/>
        <w:rPr>
          <w:rFonts w:ascii="Arial" w:hAnsi="Arial" w:cs="Arial"/>
          <w:sz w:val="22"/>
          <w:szCs w:val="22"/>
        </w:rPr>
      </w:pPr>
      <w:r w:rsidRPr="00C858A7">
        <w:rPr>
          <w:rFonts w:ascii="Arial" w:hAnsi="Arial" w:cs="Arial"/>
          <w:sz w:val="22"/>
          <w:szCs w:val="22"/>
        </w:rPr>
        <w:t>The main types of inequalities addressed by SDG 10 include:</w:t>
      </w:r>
    </w:p>
    <w:p w:rsidR="00C858A7" w:rsidRDefault="00AE6E8B" w:rsidP="00C858A7">
      <w:pPr>
        <w:pStyle w:val="ListParagraph"/>
        <w:numPr>
          <w:ilvl w:val="0"/>
          <w:numId w:val="13"/>
        </w:numPr>
        <w:spacing w:before="100" w:beforeAutospacing="1" w:after="100" w:afterAutospacing="1" w:line="360" w:lineRule="auto"/>
        <w:jc w:val="both"/>
        <w:rPr>
          <w:rFonts w:ascii="Arial" w:hAnsi="Arial" w:cs="Arial"/>
          <w:kern w:val="0"/>
        </w:rPr>
      </w:pPr>
      <w:r>
        <w:rPr>
          <w:rFonts w:ascii="Arial" w:hAnsi="Arial" w:cs="Arial"/>
          <w:kern w:val="0"/>
        </w:rPr>
        <w:t>Income inequalities</w:t>
      </w:r>
    </w:p>
    <w:p w:rsidR="00AE6E8B" w:rsidRDefault="00AE6E8B" w:rsidP="00C858A7">
      <w:pPr>
        <w:pStyle w:val="ListParagraph"/>
        <w:numPr>
          <w:ilvl w:val="0"/>
          <w:numId w:val="13"/>
        </w:numPr>
        <w:spacing w:before="100" w:beforeAutospacing="1" w:after="100" w:afterAutospacing="1" w:line="360" w:lineRule="auto"/>
        <w:jc w:val="both"/>
        <w:rPr>
          <w:rFonts w:ascii="Arial" w:hAnsi="Arial" w:cs="Arial"/>
          <w:kern w:val="0"/>
        </w:rPr>
      </w:pPr>
      <w:r>
        <w:rPr>
          <w:rFonts w:ascii="Arial" w:hAnsi="Arial" w:cs="Arial"/>
          <w:kern w:val="0"/>
        </w:rPr>
        <w:t>Social inequalities</w:t>
      </w:r>
    </w:p>
    <w:p w:rsidR="00AE6E8B" w:rsidRPr="00CF6157" w:rsidRDefault="00AE6E8B" w:rsidP="00CF6157">
      <w:pPr>
        <w:pStyle w:val="ListParagraph"/>
        <w:numPr>
          <w:ilvl w:val="0"/>
          <w:numId w:val="13"/>
        </w:numPr>
        <w:spacing w:before="100" w:beforeAutospacing="1" w:after="100" w:afterAutospacing="1" w:line="360" w:lineRule="auto"/>
        <w:jc w:val="both"/>
        <w:rPr>
          <w:rFonts w:ascii="Arial" w:hAnsi="Arial" w:cs="Arial"/>
          <w:kern w:val="0"/>
        </w:rPr>
      </w:pPr>
      <w:r>
        <w:rPr>
          <w:rFonts w:ascii="Arial" w:hAnsi="Arial" w:cs="Arial"/>
          <w:kern w:val="0"/>
        </w:rPr>
        <w:t>Health</w:t>
      </w:r>
      <w:r w:rsidR="002D6C80">
        <w:rPr>
          <w:rFonts w:ascii="Arial" w:hAnsi="Arial" w:cs="Arial"/>
          <w:kern w:val="0"/>
        </w:rPr>
        <w:t xml:space="preserve"> inequalities</w:t>
      </w:r>
    </w:p>
    <w:p w:rsidR="00AE6E8B" w:rsidRPr="002D6C80" w:rsidRDefault="00AE6E8B" w:rsidP="002D6C80">
      <w:pPr>
        <w:pStyle w:val="ListParagraph"/>
        <w:numPr>
          <w:ilvl w:val="0"/>
          <w:numId w:val="13"/>
        </w:numPr>
        <w:spacing w:before="100" w:beforeAutospacing="1" w:after="100" w:afterAutospacing="1" w:line="360" w:lineRule="auto"/>
        <w:jc w:val="both"/>
        <w:rPr>
          <w:rFonts w:ascii="Arial" w:hAnsi="Arial" w:cs="Arial"/>
          <w:kern w:val="0"/>
        </w:rPr>
      </w:pPr>
      <w:r>
        <w:rPr>
          <w:rFonts w:ascii="Arial" w:hAnsi="Arial" w:cs="Arial"/>
          <w:kern w:val="0"/>
        </w:rPr>
        <w:t xml:space="preserve">Educational </w:t>
      </w:r>
      <w:r w:rsidR="002D6C80">
        <w:rPr>
          <w:rFonts w:ascii="Arial" w:hAnsi="Arial" w:cs="Arial"/>
          <w:kern w:val="0"/>
        </w:rPr>
        <w:t>inequalities</w:t>
      </w:r>
    </w:p>
    <w:p w:rsidR="00AE6E8B" w:rsidRPr="002D6C80" w:rsidRDefault="00AE6E8B" w:rsidP="002D6C80">
      <w:pPr>
        <w:pStyle w:val="ListParagraph"/>
        <w:numPr>
          <w:ilvl w:val="0"/>
          <w:numId w:val="13"/>
        </w:numPr>
        <w:spacing w:before="100" w:beforeAutospacing="1" w:after="100" w:afterAutospacing="1" w:line="360" w:lineRule="auto"/>
        <w:jc w:val="both"/>
        <w:rPr>
          <w:rFonts w:ascii="Arial" w:hAnsi="Arial" w:cs="Arial"/>
          <w:kern w:val="0"/>
        </w:rPr>
      </w:pPr>
      <w:r>
        <w:rPr>
          <w:rFonts w:ascii="Arial" w:hAnsi="Arial" w:cs="Arial"/>
          <w:kern w:val="0"/>
        </w:rPr>
        <w:t>Economic</w:t>
      </w:r>
      <w:r w:rsidR="002D6C80">
        <w:rPr>
          <w:rFonts w:ascii="Arial" w:hAnsi="Arial" w:cs="Arial"/>
          <w:kern w:val="0"/>
        </w:rPr>
        <w:t xml:space="preserve"> inequalities</w:t>
      </w:r>
    </w:p>
    <w:p w:rsidR="00AE6E8B" w:rsidRPr="002D6C80" w:rsidRDefault="00AE6E8B" w:rsidP="002D6C80">
      <w:pPr>
        <w:pStyle w:val="ListParagraph"/>
        <w:numPr>
          <w:ilvl w:val="0"/>
          <w:numId w:val="13"/>
        </w:numPr>
        <w:spacing w:before="100" w:beforeAutospacing="1" w:after="100" w:afterAutospacing="1" w:line="360" w:lineRule="auto"/>
        <w:jc w:val="both"/>
        <w:rPr>
          <w:rFonts w:ascii="Arial" w:hAnsi="Arial" w:cs="Arial"/>
          <w:kern w:val="0"/>
        </w:rPr>
      </w:pPr>
      <w:r>
        <w:rPr>
          <w:rFonts w:ascii="Arial" w:hAnsi="Arial" w:cs="Arial"/>
          <w:kern w:val="0"/>
        </w:rPr>
        <w:t>Political</w:t>
      </w:r>
      <w:r w:rsidR="002D6C80">
        <w:rPr>
          <w:rFonts w:ascii="Arial" w:hAnsi="Arial" w:cs="Arial"/>
          <w:kern w:val="0"/>
        </w:rPr>
        <w:t xml:space="preserve"> inequalities</w:t>
      </w:r>
    </w:p>
    <w:p w:rsidR="00AE6E8B" w:rsidRPr="002D6C80" w:rsidRDefault="00AE6E8B" w:rsidP="002D6C80">
      <w:pPr>
        <w:pStyle w:val="ListParagraph"/>
        <w:numPr>
          <w:ilvl w:val="0"/>
          <w:numId w:val="13"/>
        </w:numPr>
        <w:spacing w:before="100" w:beforeAutospacing="1" w:after="100" w:afterAutospacing="1" w:line="360" w:lineRule="auto"/>
        <w:jc w:val="both"/>
        <w:rPr>
          <w:rFonts w:ascii="Arial" w:hAnsi="Arial" w:cs="Arial"/>
          <w:kern w:val="0"/>
        </w:rPr>
      </w:pPr>
      <w:r>
        <w:rPr>
          <w:rFonts w:ascii="Arial" w:hAnsi="Arial" w:cs="Arial"/>
          <w:kern w:val="0"/>
        </w:rPr>
        <w:t>Geographic</w:t>
      </w:r>
      <w:r w:rsidR="002D6C80">
        <w:rPr>
          <w:rFonts w:ascii="Arial" w:hAnsi="Arial" w:cs="Arial"/>
          <w:kern w:val="0"/>
        </w:rPr>
        <w:t xml:space="preserve"> inequalities</w:t>
      </w:r>
    </w:p>
    <w:p w:rsidR="000D58DE" w:rsidRDefault="00AE6E8B" w:rsidP="000D58DE">
      <w:pPr>
        <w:pStyle w:val="ListParagraph"/>
        <w:numPr>
          <w:ilvl w:val="0"/>
          <w:numId w:val="13"/>
        </w:numPr>
        <w:spacing w:before="100" w:beforeAutospacing="1" w:after="100" w:afterAutospacing="1" w:line="360" w:lineRule="auto"/>
        <w:jc w:val="both"/>
        <w:rPr>
          <w:rFonts w:ascii="Arial" w:hAnsi="Arial" w:cs="Arial"/>
          <w:kern w:val="0"/>
        </w:rPr>
      </w:pPr>
      <w:r>
        <w:rPr>
          <w:rFonts w:ascii="Arial" w:hAnsi="Arial" w:cs="Arial"/>
          <w:kern w:val="0"/>
        </w:rPr>
        <w:lastRenderedPageBreak/>
        <w:t>Inequality among countries</w:t>
      </w:r>
    </w:p>
    <w:p w:rsidR="00FA0203" w:rsidRDefault="000D58DE" w:rsidP="00FA0203">
      <w:pPr>
        <w:pStyle w:val="ListParagraph"/>
        <w:spacing w:before="100" w:beforeAutospacing="1" w:after="100" w:afterAutospacing="1" w:line="360" w:lineRule="auto"/>
        <w:jc w:val="both"/>
        <w:rPr>
          <w:rFonts w:ascii="Arial" w:hAnsi="Arial" w:cs="Arial"/>
        </w:rPr>
      </w:pPr>
      <w:r>
        <w:rPr>
          <w:rFonts w:ascii="Arial" w:hAnsi="Arial" w:cs="Arial"/>
          <w:kern w:val="0"/>
        </w:rPr>
        <w:t xml:space="preserve">                      </w:t>
      </w:r>
      <w:r w:rsidRPr="000D58DE">
        <w:rPr>
          <w:rFonts w:ascii="Arial" w:hAnsi="Arial" w:cs="Arial"/>
        </w:rPr>
        <w:t>(United Nations Regional information centre for Western Europe, 2026)</w:t>
      </w:r>
    </w:p>
    <w:p w:rsidR="00831DBA" w:rsidRDefault="00831DBA" w:rsidP="00831DBA">
      <w:pPr>
        <w:spacing w:before="100" w:beforeAutospacing="1" w:after="100" w:afterAutospacing="1" w:line="360" w:lineRule="auto"/>
        <w:jc w:val="both"/>
        <w:rPr>
          <w:rFonts w:ascii="Arial" w:hAnsi="Arial" w:cs="Arial"/>
          <w:b/>
          <w:sz w:val="32"/>
          <w:szCs w:val="32"/>
          <w:u w:val="single"/>
        </w:rPr>
      </w:pPr>
      <w:r w:rsidRPr="007D28F9">
        <w:rPr>
          <w:rFonts w:ascii="Arial" w:hAnsi="Arial" w:cs="Arial"/>
          <w:b/>
          <w:sz w:val="32"/>
          <w:szCs w:val="32"/>
          <w:u w:val="single"/>
        </w:rPr>
        <w:t>Global policies to achieve SDG</w:t>
      </w:r>
      <w:r>
        <w:rPr>
          <w:rFonts w:ascii="Arial" w:hAnsi="Arial" w:cs="Arial"/>
          <w:b/>
          <w:sz w:val="32"/>
          <w:szCs w:val="32"/>
          <w:u w:val="single"/>
        </w:rPr>
        <w:t>10</w:t>
      </w:r>
    </w:p>
    <w:p w:rsidR="00836905" w:rsidRDefault="008B5E93" w:rsidP="008B5E93">
      <w:pPr>
        <w:pStyle w:val="ListParagraph"/>
        <w:numPr>
          <w:ilvl w:val="0"/>
          <w:numId w:val="16"/>
        </w:numPr>
        <w:spacing w:before="100" w:beforeAutospacing="1" w:after="100" w:afterAutospacing="1" w:line="360" w:lineRule="auto"/>
        <w:jc w:val="both"/>
        <w:rPr>
          <w:rFonts w:ascii="Arial" w:hAnsi="Arial" w:cs="Arial"/>
        </w:rPr>
      </w:pPr>
      <w:r>
        <w:rPr>
          <w:rFonts w:ascii="Arial" w:hAnsi="Arial" w:cs="Arial"/>
        </w:rPr>
        <w:t>2030 Agenda for Sustainable Development</w:t>
      </w:r>
    </w:p>
    <w:p w:rsidR="008B5E93" w:rsidRDefault="008B5E93" w:rsidP="008B5E93">
      <w:pPr>
        <w:pStyle w:val="ListParagraph"/>
        <w:numPr>
          <w:ilvl w:val="0"/>
          <w:numId w:val="16"/>
        </w:numPr>
        <w:spacing w:before="100" w:beforeAutospacing="1" w:after="100" w:afterAutospacing="1" w:line="360" w:lineRule="auto"/>
        <w:jc w:val="both"/>
        <w:rPr>
          <w:rFonts w:ascii="Arial" w:hAnsi="Arial" w:cs="Arial"/>
        </w:rPr>
      </w:pPr>
      <w:r>
        <w:rPr>
          <w:rFonts w:ascii="Arial" w:hAnsi="Arial" w:cs="Arial"/>
        </w:rPr>
        <w:t>International Labour Organization</w:t>
      </w:r>
    </w:p>
    <w:p w:rsidR="008B5E93" w:rsidRDefault="008B5E93" w:rsidP="008B5E93">
      <w:pPr>
        <w:pStyle w:val="ListParagraph"/>
        <w:numPr>
          <w:ilvl w:val="0"/>
          <w:numId w:val="16"/>
        </w:numPr>
        <w:spacing w:before="100" w:beforeAutospacing="1" w:after="100" w:afterAutospacing="1" w:line="360" w:lineRule="auto"/>
        <w:jc w:val="both"/>
        <w:rPr>
          <w:rFonts w:ascii="Arial" w:hAnsi="Arial" w:cs="Arial"/>
        </w:rPr>
      </w:pPr>
      <w:r>
        <w:rPr>
          <w:rFonts w:ascii="Arial" w:hAnsi="Arial" w:cs="Arial"/>
        </w:rPr>
        <w:t>World Bank Social Protection and Inclusion Programmes</w:t>
      </w:r>
    </w:p>
    <w:p w:rsidR="008B5E93" w:rsidRDefault="008B5E93" w:rsidP="008B5E93">
      <w:pPr>
        <w:pStyle w:val="ListParagraph"/>
        <w:numPr>
          <w:ilvl w:val="0"/>
          <w:numId w:val="16"/>
        </w:numPr>
        <w:spacing w:before="100" w:beforeAutospacing="1" w:after="100" w:afterAutospacing="1" w:line="360" w:lineRule="auto"/>
        <w:jc w:val="both"/>
        <w:rPr>
          <w:rFonts w:ascii="Arial" w:hAnsi="Arial" w:cs="Arial"/>
        </w:rPr>
      </w:pPr>
      <w:r>
        <w:rPr>
          <w:rFonts w:ascii="Arial" w:hAnsi="Arial" w:cs="Arial"/>
        </w:rPr>
        <w:t>International Monetary Fund Reforms</w:t>
      </w:r>
    </w:p>
    <w:p w:rsidR="008B5E93" w:rsidRDefault="008B5E93" w:rsidP="008B5E93">
      <w:pPr>
        <w:pStyle w:val="ListParagraph"/>
        <w:numPr>
          <w:ilvl w:val="0"/>
          <w:numId w:val="16"/>
        </w:numPr>
        <w:spacing w:before="100" w:beforeAutospacing="1" w:after="100" w:afterAutospacing="1" w:line="360" w:lineRule="auto"/>
        <w:jc w:val="both"/>
        <w:rPr>
          <w:rFonts w:ascii="Arial" w:hAnsi="Arial" w:cs="Arial"/>
        </w:rPr>
      </w:pPr>
      <w:r>
        <w:rPr>
          <w:rFonts w:ascii="Arial" w:hAnsi="Arial" w:cs="Arial"/>
        </w:rPr>
        <w:t>Global Migration Governance</w:t>
      </w:r>
    </w:p>
    <w:p w:rsidR="00A85467" w:rsidRDefault="008B5E93" w:rsidP="00A85467">
      <w:pPr>
        <w:pStyle w:val="ListParagraph"/>
        <w:numPr>
          <w:ilvl w:val="0"/>
          <w:numId w:val="16"/>
        </w:numPr>
        <w:spacing w:before="100" w:beforeAutospacing="1" w:after="100" w:afterAutospacing="1" w:line="360" w:lineRule="auto"/>
        <w:jc w:val="both"/>
        <w:rPr>
          <w:rFonts w:ascii="Arial" w:hAnsi="Arial" w:cs="Arial"/>
        </w:rPr>
      </w:pPr>
      <w:r>
        <w:rPr>
          <w:rFonts w:ascii="Arial" w:hAnsi="Arial" w:cs="Arial"/>
        </w:rPr>
        <w:t>Trade and Development Policies</w:t>
      </w:r>
    </w:p>
    <w:p w:rsidR="006F4BB8" w:rsidRDefault="00A85467" w:rsidP="00A85467">
      <w:pPr>
        <w:spacing w:before="100" w:beforeAutospacing="1" w:after="100" w:afterAutospacing="1" w:line="360" w:lineRule="auto"/>
        <w:jc w:val="both"/>
        <w:rPr>
          <w:rFonts w:ascii="Arial" w:hAnsi="Arial" w:cs="Arial"/>
          <w:sz w:val="22"/>
          <w:szCs w:val="22"/>
        </w:rPr>
      </w:pPr>
      <w:r>
        <w:rPr>
          <w:rFonts w:ascii="Arial" w:hAnsi="Arial" w:cs="Arial"/>
          <w:sz w:val="22"/>
          <w:szCs w:val="22"/>
        </w:rPr>
        <w:t>Most of policies based on voluntary commitments rather than any legal obligations.</w:t>
      </w:r>
      <w:r w:rsidR="00F30C3B">
        <w:rPr>
          <w:rFonts w:ascii="Arial" w:hAnsi="Arial" w:cs="Arial"/>
          <w:sz w:val="22"/>
          <w:szCs w:val="22"/>
        </w:rPr>
        <w:t xml:space="preserve"> </w:t>
      </w:r>
      <w:r w:rsidR="00CE0BEC">
        <w:rPr>
          <w:rFonts w:ascii="Arial" w:hAnsi="Arial" w:cs="Arial"/>
          <w:sz w:val="22"/>
          <w:szCs w:val="22"/>
        </w:rPr>
        <w:t xml:space="preserve">Often international financial institutions face criticism for </w:t>
      </w:r>
      <w:r w:rsidR="0029552D">
        <w:rPr>
          <w:rFonts w:ascii="Arial" w:hAnsi="Arial" w:cs="Arial"/>
          <w:sz w:val="22"/>
          <w:szCs w:val="22"/>
        </w:rPr>
        <w:t xml:space="preserve">promoting economic reforms that </w:t>
      </w:r>
      <w:r w:rsidR="008379B7">
        <w:rPr>
          <w:rFonts w:ascii="Arial" w:hAnsi="Arial" w:cs="Arial"/>
          <w:sz w:val="22"/>
          <w:szCs w:val="22"/>
        </w:rPr>
        <w:t>may be has conflict with social equity objectives. Inequalities are multidimensional and involving around employment, education, disability, disability, health and gender, demanding integrated policies rather than isolated interventions</w:t>
      </w:r>
      <w:r w:rsidR="002472E5">
        <w:rPr>
          <w:rFonts w:ascii="Arial" w:hAnsi="Arial" w:cs="Arial"/>
          <w:sz w:val="22"/>
          <w:szCs w:val="22"/>
        </w:rPr>
        <w:t xml:space="preserve"> (GOV.UK, 2023)</w:t>
      </w:r>
      <w:r w:rsidR="008379B7">
        <w:rPr>
          <w:rFonts w:ascii="Arial" w:hAnsi="Arial" w:cs="Arial"/>
          <w:sz w:val="22"/>
          <w:szCs w:val="22"/>
        </w:rPr>
        <w:t xml:space="preserve">. </w:t>
      </w:r>
    </w:p>
    <w:p w:rsidR="00A85467" w:rsidRPr="00A85467" w:rsidRDefault="006F4BB8" w:rsidP="00A85467">
      <w:pPr>
        <w:spacing w:before="100" w:beforeAutospacing="1" w:after="100" w:afterAutospacing="1" w:line="360" w:lineRule="auto"/>
        <w:jc w:val="both"/>
        <w:rPr>
          <w:rFonts w:ascii="Arial" w:hAnsi="Arial" w:cs="Arial"/>
          <w:sz w:val="22"/>
          <w:szCs w:val="22"/>
        </w:rPr>
      </w:pPr>
      <w:r>
        <w:rPr>
          <w:rFonts w:ascii="Arial" w:hAnsi="Arial" w:cs="Arial"/>
          <w:sz w:val="22"/>
          <w:szCs w:val="22"/>
        </w:rPr>
        <w:t>Furthermore, globalisation increased economic growth but many countries still facing income disparities. Technology increased productivity as well as created complex situation for aged and uneducated people. Low income countries with their limited capacity hardly afford to take measures for climate and other environmental changes</w:t>
      </w:r>
      <w:r w:rsidR="000F37ED">
        <w:rPr>
          <w:rFonts w:ascii="Arial" w:hAnsi="Arial" w:cs="Arial"/>
          <w:sz w:val="22"/>
          <w:szCs w:val="22"/>
        </w:rPr>
        <w:t xml:space="preserve"> (World Health Organization, 2008)</w:t>
      </w:r>
      <w:r>
        <w:rPr>
          <w:rFonts w:ascii="Arial" w:hAnsi="Arial" w:cs="Arial"/>
          <w:sz w:val="22"/>
          <w:szCs w:val="22"/>
        </w:rPr>
        <w:t xml:space="preserve">. </w:t>
      </w:r>
      <w:r w:rsidR="00CE0BEC">
        <w:rPr>
          <w:rFonts w:ascii="Arial" w:hAnsi="Arial" w:cs="Arial"/>
          <w:sz w:val="22"/>
          <w:szCs w:val="22"/>
        </w:rPr>
        <w:t xml:space="preserve"> </w:t>
      </w:r>
      <w:r w:rsidR="00A85467">
        <w:rPr>
          <w:rFonts w:ascii="Arial" w:hAnsi="Arial" w:cs="Arial"/>
          <w:sz w:val="22"/>
          <w:szCs w:val="22"/>
        </w:rPr>
        <w:t xml:space="preserve"> </w:t>
      </w:r>
    </w:p>
    <w:p w:rsidR="00836905" w:rsidRDefault="00313538" w:rsidP="00831DBA">
      <w:pPr>
        <w:spacing w:before="100" w:beforeAutospacing="1" w:after="100" w:afterAutospacing="1" w:line="360" w:lineRule="auto"/>
        <w:jc w:val="both"/>
        <w:rPr>
          <w:rFonts w:ascii="Arial" w:hAnsi="Arial" w:cs="Arial"/>
          <w:b/>
          <w:sz w:val="32"/>
          <w:szCs w:val="32"/>
          <w:u w:val="single"/>
        </w:rPr>
      </w:pPr>
      <w:r>
        <w:rPr>
          <w:rFonts w:ascii="Arial" w:hAnsi="Arial" w:cs="Arial"/>
          <w:b/>
          <w:sz w:val="32"/>
          <w:szCs w:val="32"/>
          <w:u w:val="single"/>
        </w:rPr>
        <w:t xml:space="preserve">National </w:t>
      </w:r>
      <w:r w:rsidR="00160519">
        <w:rPr>
          <w:rFonts w:ascii="Arial" w:hAnsi="Arial" w:cs="Arial"/>
          <w:b/>
          <w:sz w:val="32"/>
          <w:szCs w:val="32"/>
          <w:u w:val="single"/>
        </w:rPr>
        <w:t xml:space="preserve">policies </w:t>
      </w:r>
      <w:r w:rsidR="00D829D2" w:rsidRPr="007D28F9">
        <w:rPr>
          <w:rFonts w:ascii="Arial" w:hAnsi="Arial" w:cs="Arial"/>
          <w:b/>
          <w:sz w:val="32"/>
          <w:szCs w:val="32"/>
          <w:u w:val="single"/>
        </w:rPr>
        <w:t>to achieve SDG</w:t>
      </w:r>
      <w:r w:rsidR="00D829D2">
        <w:rPr>
          <w:rFonts w:ascii="Arial" w:hAnsi="Arial" w:cs="Arial"/>
          <w:b/>
          <w:sz w:val="32"/>
          <w:szCs w:val="32"/>
          <w:u w:val="single"/>
        </w:rPr>
        <w:t>10</w:t>
      </w:r>
    </w:p>
    <w:p w:rsidR="00B20A6D" w:rsidRDefault="00B20A6D" w:rsidP="00B20A6D">
      <w:pPr>
        <w:pStyle w:val="ListParagraph"/>
        <w:numPr>
          <w:ilvl w:val="0"/>
          <w:numId w:val="17"/>
        </w:numPr>
        <w:spacing w:before="100" w:beforeAutospacing="1" w:after="100" w:afterAutospacing="1" w:line="360" w:lineRule="auto"/>
        <w:jc w:val="both"/>
        <w:rPr>
          <w:rFonts w:ascii="Arial" w:hAnsi="Arial" w:cs="Arial"/>
        </w:rPr>
      </w:pPr>
      <w:r>
        <w:rPr>
          <w:rFonts w:ascii="Arial" w:hAnsi="Arial" w:cs="Arial"/>
        </w:rPr>
        <w:t>The Equality Act 2010</w:t>
      </w:r>
    </w:p>
    <w:p w:rsidR="00B20A6D" w:rsidRDefault="00B20A6D" w:rsidP="00B20A6D">
      <w:pPr>
        <w:pStyle w:val="ListParagraph"/>
        <w:numPr>
          <w:ilvl w:val="0"/>
          <w:numId w:val="17"/>
        </w:numPr>
        <w:spacing w:before="100" w:beforeAutospacing="1" w:after="100" w:afterAutospacing="1" w:line="360" w:lineRule="auto"/>
        <w:jc w:val="both"/>
        <w:rPr>
          <w:rFonts w:ascii="Arial" w:hAnsi="Arial" w:cs="Arial"/>
        </w:rPr>
      </w:pPr>
      <w:r>
        <w:rPr>
          <w:rFonts w:ascii="Arial" w:hAnsi="Arial" w:cs="Arial"/>
        </w:rPr>
        <w:t>Levelling up and Regeneration Act 2023</w:t>
      </w:r>
    </w:p>
    <w:p w:rsidR="00B20A6D" w:rsidRDefault="00B20A6D" w:rsidP="00B20A6D">
      <w:pPr>
        <w:pStyle w:val="ListParagraph"/>
        <w:numPr>
          <w:ilvl w:val="0"/>
          <w:numId w:val="17"/>
        </w:numPr>
        <w:spacing w:before="100" w:beforeAutospacing="1" w:after="100" w:afterAutospacing="1" w:line="360" w:lineRule="auto"/>
        <w:jc w:val="both"/>
        <w:rPr>
          <w:rFonts w:ascii="Arial" w:hAnsi="Arial" w:cs="Arial"/>
        </w:rPr>
      </w:pPr>
      <w:r>
        <w:rPr>
          <w:rFonts w:ascii="Arial" w:hAnsi="Arial" w:cs="Arial"/>
        </w:rPr>
        <w:t xml:space="preserve">English Devolution and Local Outcomes framework </w:t>
      </w:r>
    </w:p>
    <w:p w:rsidR="00CD3055" w:rsidRPr="00B20A6D" w:rsidRDefault="00CD3055" w:rsidP="00B20A6D">
      <w:pPr>
        <w:pStyle w:val="ListParagraph"/>
        <w:numPr>
          <w:ilvl w:val="0"/>
          <w:numId w:val="17"/>
        </w:numPr>
        <w:spacing w:before="100" w:beforeAutospacing="1" w:after="100" w:afterAutospacing="1" w:line="360" w:lineRule="auto"/>
        <w:jc w:val="both"/>
        <w:rPr>
          <w:rFonts w:ascii="Arial" w:hAnsi="Arial" w:cs="Arial"/>
        </w:rPr>
      </w:pPr>
      <w:r>
        <w:rPr>
          <w:rFonts w:ascii="Arial" w:hAnsi="Arial" w:cs="Arial"/>
        </w:rPr>
        <w:t>CORE20PLUS5</w:t>
      </w:r>
    </w:p>
    <w:p w:rsidR="00D829D2" w:rsidRDefault="00C2210A" w:rsidP="00831DBA">
      <w:pPr>
        <w:spacing w:before="100" w:beforeAutospacing="1" w:after="100" w:afterAutospacing="1" w:line="360" w:lineRule="auto"/>
        <w:jc w:val="both"/>
        <w:rPr>
          <w:rFonts w:ascii="Arial" w:hAnsi="Arial" w:cs="Arial"/>
          <w:b/>
          <w:sz w:val="32"/>
          <w:szCs w:val="32"/>
          <w:u w:val="single"/>
        </w:rPr>
      </w:pPr>
      <w:r>
        <w:rPr>
          <w:rFonts w:ascii="Arial" w:hAnsi="Arial" w:cs="Arial"/>
          <w:b/>
          <w:sz w:val="32"/>
          <w:szCs w:val="32"/>
          <w:u w:val="single"/>
        </w:rPr>
        <w:t>Local</w:t>
      </w:r>
      <w:r w:rsidR="00D829D2" w:rsidRPr="007D28F9">
        <w:rPr>
          <w:rFonts w:ascii="Arial" w:hAnsi="Arial" w:cs="Arial"/>
          <w:b/>
          <w:sz w:val="32"/>
          <w:szCs w:val="32"/>
          <w:u w:val="single"/>
        </w:rPr>
        <w:t xml:space="preserve"> initiatives to achieve SDG</w:t>
      </w:r>
      <w:r w:rsidR="00D829D2">
        <w:rPr>
          <w:rFonts w:ascii="Arial" w:hAnsi="Arial" w:cs="Arial"/>
          <w:b/>
          <w:sz w:val="32"/>
          <w:szCs w:val="32"/>
          <w:u w:val="single"/>
        </w:rPr>
        <w:t>10</w:t>
      </w:r>
    </w:p>
    <w:p w:rsidR="00836905" w:rsidRDefault="007D6B95" w:rsidP="007D6B95">
      <w:pPr>
        <w:pStyle w:val="ListParagraph"/>
        <w:numPr>
          <w:ilvl w:val="0"/>
          <w:numId w:val="18"/>
        </w:numPr>
        <w:spacing w:before="100" w:beforeAutospacing="1" w:after="100" w:afterAutospacing="1" w:line="360" w:lineRule="auto"/>
        <w:jc w:val="both"/>
        <w:rPr>
          <w:rFonts w:ascii="Arial" w:hAnsi="Arial" w:cs="Arial"/>
        </w:rPr>
      </w:pPr>
      <w:r w:rsidRPr="007D6B95">
        <w:rPr>
          <w:rFonts w:ascii="Arial" w:hAnsi="Arial" w:cs="Arial"/>
        </w:rPr>
        <w:t xml:space="preserve">Affordable housing strategies </w:t>
      </w:r>
    </w:p>
    <w:p w:rsidR="007D6B95" w:rsidRDefault="007D6B95" w:rsidP="007D6B95">
      <w:pPr>
        <w:pStyle w:val="ListParagraph"/>
        <w:numPr>
          <w:ilvl w:val="0"/>
          <w:numId w:val="18"/>
        </w:numPr>
        <w:spacing w:before="100" w:beforeAutospacing="1" w:after="100" w:afterAutospacing="1" w:line="360" w:lineRule="auto"/>
        <w:jc w:val="both"/>
        <w:rPr>
          <w:rFonts w:ascii="Arial" w:hAnsi="Arial" w:cs="Arial"/>
        </w:rPr>
      </w:pPr>
      <w:r>
        <w:rPr>
          <w:rFonts w:ascii="Arial" w:hAnsi="Arial" w:cs="Arial"/>
        </w:rPr>
        <w:t>Wealth building programmes for community</w:t>
      </w:r>
    </w:p>
    <w:p w:rsidR="007D6B95" w:rsidRDefault="00C85474" w:rsidP="007D6B95">
      <w:pPr>
        <w:pStyle w:val="ListParagraph"/>
        <w:numPr>
          <w:ilvl w:val="0"/>
          <w:numId w:val="18"/>
        </w:numPr>
        <w:spacing w:before="100" w:beforeAutospacing="1" w:after="100" w:afterAutospacing="1" w:line="360" w:lineRule="auto"/>
        <w:jc w:val="both"/>
        <w:rPr>
          <w:rFonts w:ascii="Arial" w:hAnsi="Arial" w:cs="Arial"/>
        </w:rPr>
      </w:pPr>
      <w:r>
        <w:rPr>
          <w:rFonts w:ascii="Arial" w:hAnsi="Arial" w:cs="Arial"/>
        </w:rPr>
        <w:t>L</w:t>
      </w:r>
      <w:r w:rsidR="007D6B95">
        <w:rPr>
          <w:rFonts w:ascii="Arial" w:hAnsi="Arial" w:cs="Arial"/>
        </w:rPr>
        <w:t>ocal</w:t>
      </w:r>
      <w:r>
        <w:rPr>
          <w:rFonts w:ascii="Arial" w:hAnsi="Arial" w:cs="Arial"/>
        </w:rPr>
        <w:t xml:space="preserve"> anti poverty partnerships</w:t>
      </w:r>
    </w:p>
    <w:p w:rsidR="00C85474" w:rsidRDefault="00C85474" w:rsidP="007D6B95">
      <w:pPr>
        <w:pStyle w:val="ListParagraph"/>
        <w:numPr>
          <w:ilvl w:val="0"/>
          <w:numId w:val="18"/>
        </w:numPr>
        <w:spacing w:before="100" w:beforeAutospacing="1" w:after="100" w:afterAutospacing="1" w:line="360" w:lineRule="auto"/>
        <w:jc w:val="both"/>
        <w:rPr>
          <w:rFonts w:ascii="Arial" w:hAnsi="Arial" w:cs="Arial"/>
        </w:rPr>
      </w:pPr>
      <w:r>
        <w:rPr>
          <w:rFonts w:ascii="Arial" w:hAnsi="Arial" w:cs="Arial"/>
        </w:rPr>
        <w:t>Integrated health and social care services</w:t>
      </w:r>
    </w:p>
    <w:p w:rsidR="00C85474" w:rsidRDefault="00C85474" w:rsidP="007D6B95">
      <w:pPr>
        <w:pStyle w:val="ListParagraph"/>
        <w:numPr>
          <w:ilvl w:val="0"/>
          <w:numId w:val="18"/>
        </w:numPr>
        <w:spacing w:before="100" w:beforeAutospacing="1" w:after="100" w:afterAutospacing="1" w:line="360" w:lineRule="auto"/>
        <w:jc w:val="both"/>
        <w:rPr>
          <w:rFonts w:ascii="Arial" w:hAnsi="Arial" w:cs="Arial"/>
        </w:rPr>
      </w:pPr>
      <w:r>
        <w:rPr>
          <w:rFonts w:ascii="Arial" w:hAnsi="Arial" w:cs="Arial"/>
        </w:rPr>
        <w:lastRenderedPageBreak/>
        <w:t>Employment hubs</w:t>
      </w:r>
    </w:p>
    <w:p w:rsidR="00C85474" w:rsidRDefault="00C85474" w:rsidP="007D6B95">
      <w:pPr>
        <w:pStyle w:val="ListParagraph"/>
        <w:numPr>
          <w:ilvl w:val="0"/>
          <w:numId w:val="18"/>
        </w:numPr>
        <w:spacing w:before="100" w:beforeAutospacing="1" w:after="100" w:afterAutospacing="1" w:line="360" w:lineRule="auto"/>
        <w:jc w:val="both"/>
        <w:rPr>
          <w:rFonts w:ascii="Arial" w:hAnsi="Arial" w:cs="Arial"/>
        </w:rPr>
      </w:pPr>
      <w:r>
        <w:rPr>
          <w:rFonts w:ascii="Arial" w:hAnsi="Arial" w:cs="Arial"/>
        </w:rPr>
        <w:t>Community engagement initiatives</w:t>
      </w:r>
    </w:p>
    <w:p w:rsidR="001F44C6" w:rsidRDefault="001F44C6" w:rsidP="001F44C6">
      <w:pPr>
        <w:spacing w:before="100" w:beforeAutospacing="1" w:after="100" w:afterAutospacing="1" w:line="360" w:lineRule="auto"/>
        <w:jc w:val="both"/>
        <w:rPr>
          <w:rFonts w:ascii="Arial" w:hAnsi="Arial" w:cs="Arial"/>
          <w:sz w:val="22"/>
          <w:szCs w:val="22"/>
        </w:rPr>
      </w:pPr>
      <w:r w:rsidRPr="001F44C6">
        <w:rPr>
          <w:rFonts w:ascii="Arial" w:hAnsi="Arial" w:cs="Arial"/>
          <w:sz w:val="22"/>
          <w:szCs w:val="22"/>
        </w:rPr>
        <w:t>UK</w:t>
      </w:r>
      <w:r>
        <w:rPr>
          <w:rFonts w:ascii="Arial" w:hAnsi="Arial" w:cs="Arial"/>
          <w:sz w:val="22"/>
          <w:szCs w:val="22"/>
        </w:rPr>
        <w:t xml:space="preserve">’s national and local policies and initiatives decided to achieve SDG10 by promoting equal opportunities, reducing disparities, strengthen inclusive institutions and easy access to important services. National and local policies and initiatives are completely </w:t>
      </w:r>
      <w:r w:rsidR="0025025B">
        <w:rPr>
          <w:rFonts w:ascii="Arial" w:hAnsi="Arial" w:cs="Arial"/>
          <w:sz w:val="22"/>
          <w:szCs w:val="22"/>
        </w:rPr>
        <w:t>aligned</w:t>
      </w:r>
      <w:r>
        <w:rPr>
          <w:rFonts w:ascii="Arial" w:hAnsi="Arial" w:cs="Arial"/>
          <w:sz w:val="22"/>
          <w:szCs w:val="22"/>
        </w:rPr>
        <w:t xml:space="preserve"> with SDG10 to eliminate inequalities form society</w:t>
      </w:r>
      <w:r w:rsidR="00BD6C11">
        <w:rPr>
          <w:rFonts w:ascii="Arial" w:hAnsi="Arial" w:cs="Arial"/>
          <w:sz w:val="22"/>
          <w:szCs w:val="22"/>
        </w:rPr>
        <w:t xml:space="preserve"> (SDG Data, 2025)</w:t>
      </w:r>
      <w:r>
        <w:rPr>
          <w:rFonts w:ascii="Arial" w:hAnsi="Arial" w:cs="Arial"/>
          <w:sz w:val="22"/>
          <w:szCs w:val="22"/>
        </w:rPr>
        <w:t xml:space="preserve">. </w:t>
      </w:r>
    </w:p>
    <w:p w:rsidR="00087B49" w:rsidRDefault="00087B49" w:rsidP="001F44C6">
      <w:pPr>
        <w:spacing w:before="100" w:beforeAutospacing="1" w:after="100" w:afterAutospacing="1" w:line="360" w:lineRule="auto"/>
        <w:jc w:val="both"/>
        <w:rPr>
          <w:rFonts w:ascii="Arial" w:hAnsi="Arial" w:cs="Arial"/>
          <w:b/>
          <w:sz w:val="32"/>
          <w:szCs w:val="32"/>
          <w:u w:val="single"/>
        </w:rPr>
      </w:pPr>
      <w:r w:rsidRPr="008A219A">
        <w:rPr>
          <w:rFonts w:ascii="Arial" w:hAnsi="Arial" w:cs="Arial"/>
          <w:b/>
          <w:sz w:val="32"/>
          <w:szCs w:val="32"/>
          <w:u w:val="single"/>
        </w:rPr>
        <w:t>Theories or Models incorporated with UK National Policies, Local initiatives and SDG</w:t>
      </w:r>
      <w:r w:rsidR="00C002F4" w:rsidRPr="008A219A">
        <w:rPr>
          <w:rFonts w:ascii="Arial" w:hAnsi="Arial" w:cs="Arial"/>
          <w:b/>
          <w:sz w:val="32"/>
          <w:szCs w:val="32"/>
          <w:u w:val="single"/>
        </w:rPr>
        <w:t>10</w:t>
      </w:r>
    </w:p>
    <w:p w:rsidR="00231774" w:rsidRDefault="00231774" w:rsidP="00231774">
      <w:pPr>
        <w:spacing w:before="100" w:beforeAutospacing="1" w:after="100" w:afterAutospacing="1" w:line="360" w:lineRule="auto"/>
        <w:jc w:val="both"/>
        <w:rPr>
          <w:rFonts w:ascii="Arial" w:hAnsi="Arial" w:cs="Arial"/>
        </w:rPr>
      </w:pPr>
      <w:r>
        <w:rPr>
          <w:rFonts w:ascii="Arial" w:hAnsi="Arial" w:cs="Arial"/>
        </w:rPr>
        <w:t xml:space="preserve">There are some </w:t>
      </w:r>
      <w:r w:rsidR="00EA706C">
        <w:rPr>
          <w:rFonts w:ascii="Arial" w:hAnsi="Arial" w:cs="Arial"/>
        </w:rPr>
        <w:t>theories/models which are incorporated with UK national and local policies and initiatives to align with SDG10</w:t>
      </w:r>
      <w:r w:rsidR="00A13EDB">
        <w:rPr>
          <w:rFonts w:ascii="Arial" w:hAnsi="Arial" w:cs="Arial"/>
        </w:rPr>
        <w:t xml:space="preserve"> and achieve them by 2030</w:t>
      </w:r>
      <w:r w:rsidR="00D00DCB">
        <w:rPr>
          <w:rFonts w:ascii="Arial" w:hAnsi="Arial" w:cs="Arial"/>
        </w:rPr>
        <w:t>. Such as:</w:t>
      </w:r>
    </w:p>
    <w:p w:rsidR="00D00DCB" w:rsidRPr="00D00DCB" w:rsidRDefault="00D00DCB" w:rsidP="00D00DCB">
      <w:pPr>
        <w:pStyle w:val="ListParagraph"/>
        <w:numPr>
          <w:ilvl w:val="0"/>
          <w:numId w:val="24"/>
        </w:numPr>
        <w:spacing w:before="100" w:beforeAutospacing="1" w:after="100" w:afterAutospacing="1" w:line="360" w:lineRule="auto"/>
        <w:jc w:val="both"/>
        <w:rPr>
          <w:rFonts w:ascii="Arial" w:hAnsi="Arial" w:cs="Arial"/>
        </w:rPr>
      </w:pPr>
      <w:r w:rsidRPr="00670781">
        <w:rPr>
          <w:rFonts w:ascii="Arial" w:hAnsi="Arial" w:cs="Arial"/>
          <w:bCs/>
        </w:rPr>
        <w:t>Social Justice Theory (John Rawls)</w:t>
      </w:r>
    </w:p>
    <w:p w:rsidR="00D00DCB" w:rsidRPr="00D00DCB" w:rsidRDefault="00D00DCB" w:rsidP="00D00DCB">
      <w:pPr>
        <w:pStyle w:val="ListParagraph"/>
        <w:numPr>
          <w:ilvl w:val="0"/>
          <w:numId w:val="24"/>
        </w:numPr>
        <w:spacing w:line="360" w:lineRule="auto"/>
        <w:jc w:val="both"/>
        <w:rPr>
          <w:rFonts w:ascii="Arial" w:hAnsi="Arial" w:cs="Arial"/>
        </w:rPr>
      </w:pPr>
      <w:r w:rsidRPr="00D00DCB">
        <w:rPr>
          <w:rFonts w:ascii="Arial" w:hAnsi="Arial" w:cs="Arial"/>
          <w:bCs/>
        </w:rPr>
        <w:t>Capability Approach (Amartya Sen &amp; Martha Nussbaum)</w:t>
      </w:r>
    </w:p>
    <w:p w:rsidR="00D00DCB" w:rsidRPr="00D00DCB" w:rsidRDefault="00D00DCB" w:rsidP="00D00DCB">
      <w:pPr>
        <w:pStyle w:val="ListParagraph"/>
        <w:numPr>
          <w:ilvl w:val="0"/>
          <w:numId w:val="24"/>
        </w:numPr>
        <w:spacing w:line="360" w:lineRule="auto"/>
        <w:jc w:val="both"/>
        <w:rPr>
          <w:rFonts w:ascii="Arial" w:hAnsi="Arial" w:cs="Arial"/>
        </w:rPr>
      </w:pPr>
      <w:r w:rsidRPr="00D00DCB">
        <w:rPr>
          <w:rFonts w:ascii="Arial" w:hAnsi="Arial" w:cs="Arial"/>
          <w:bCs/>
        </w:rPr>
        <w:t>Social Inclusion Model</w:t>
      </w:r>
    </w:p>
    <w:p w:rsidR="002262FF" w:rsidRPr="002262FF" w:rsidRDefault="002262FF" w:rsidP="002262FF">
      <w:pPr>
        <w:pStyle w:val="ListParagraph"/>
        <w:numPr>
          <w:ilvl w:val="0"/>
          <w:numId w:val="24"/>
        </w:numPr>
        <w:spacing w:line="360" w:lineRule="auto"/>
        <w:jc w:val="both"/>
        <w:rPr>
          <w:rFonts w:ascii="Arial" w:hAnsi="Arial" w:cs="Arial"/>
        </w:rPr>
      </w:pPr>
      <w:r w:rsidRPr="002262FF">
        <w:rPr>
          <w:rFonts w:ascii="Arial" w:hAnsi="Arial" w:cs="Arial"/>
          <w:bCs/>
        </w:rPr>
        <w:t>Place-Based Approach</w:t>
      </w:r>
    </w:p>
    <w:p w:rsidR="002262FF" w:rsidRPr="002262FF" w:rsidRDefault="002262FF" w:rsidP="002262FF">
      <w:pPr>
        <w:pStyle w:val="ListParagraph"/>
        <w:numPr>
          <w:ilvl w:val="0"/>
          <w:numId w:val="24"/>
        </w:numPr>
        <w:spacing w:line="360" w:lineRule="auto"/>
        <w:jc w:val="both"/>
        <w:rPr>
          <w:rFonts w:ascii="Arial" w:hAnsi="Arial" w:cs="Arial"/>
        </w:rPr>
      </w:pPr>
      <w:r w:rsidRPr="002262FF">
        <w:rPr>
          <w:rFonts w:ascii="Arial" w:hAnsi="Arial" w:cs="Arial"/>
          <w:bCs/>
        </w:rPr>
        <w:t>Inclusive Growth Model</w:t>
      </w:r>
    </w:p>
    <w:p w:rsidR="00D00DCB" w:rsidRPr="00D76067" w:rsidRDefault="002262FF" w:rsidP="00D00DCB">
      <w:pPr>
        <w:pStyle w:val="ListParagraph"/>
        <w:numPr>
          <w:ilvl w:val="0"/>
          <w:numId w:val="24"/>
        </w:numPr>
        <w:spacing w:before="100" w:beforeAutospacing="1" w:after="100" w:afterAutospacing="1" w:line="360" w:lineRule="auto"/>
        <w:jc w:val="both"/>
        <w:rPr>
          <w:rFonts w:ascii="Arial" w:hAnsi="Arial" w:cs="Arial"/>
        </w:rPr>
      </w:pPr>
      <w:r w:rsidRPr="00670781">
        <w:rPr>
          <w:rFonts w:ascii="Arial" w:hAnsi="Arial" w:cs="Arial"/>
          <w:bCs/>
        </w:rPr>
        <w:t>Partnership Governance Model</w:t>
      </w:r>
    </w:p>
    <w:p w:rsidR="00D76067" w:rsidRPr="00D76067" w:rsidRDefault="00D76067" w:rsidP="00D76067">
      <w:pPr>
        <w:pStyle w:val="ListParagraph"/>
        <w:numPr>
          <w:ilvl w:val="0"/>
          <w:numId w:val="24"/>
        </w:numPr>
        <w:spacing w:line="360" w:lineRule="auto"/>
        <w:jc w:val="both"/>
        <w:rPr>
          <w:rFonts w:ascii="Arial" w:hAnsi="Arial" w:cs="Arial"/>
        </w:rPr>
      </w:pPr>
      <w:r w:rsidRPr="00D76067">
        <w:rPr>
          <w:rFonts w:ascii="Arial" w:hAnsi="Arial" w:cs="Arial"/>
          <w:bCs/>
        </w:rPr>
        <w:t>Levelling Up Framework</w:t>
      </w:r>
    </w:p>
    <w:p w:rsidR="00D76067" w:rsidRDefault="00556C6D" w:rsidP="007F7BDC">
      <w:pPr>
        <w:spacing w:before="100" w:beforeAutospacing="1" w:after="100" w:afterAutospacing="1" w:line="360" w:lineRule="auto"/>
        <w:jc w:val="both"/>
        <w:rPr>
          <w:rFonts w:ascii="Arial" w:hAnsi="Arial" w:cs="Arial"/>
          <w:b/>
          <w:sz w:val="28"/>
          <w:szCs w:val="28"/>
          <w:u w:val="single"/>
        </w:rPr>
      </w:pPr>
      <w:r w:rsidRPr="00556C6D">
        <w:rPr>
          <w:rFonts w:ascii="Arial" w:hAnsi="Arial" w:cs="Arial"/>
          <w:b/>
          <w:sz w:val="28"/>
          <w:szCs w:val="28"/>
          <w:u w:val="single"/>
        </w:rPr>
        <w:t>Social Justice Theory</w:t>
      </w:r>
    </w:p>
    <w:p w:rsidR="00650049" w:rsidRPr="00962E4E" w:rsidRDefault="00253DF8" w:rsidP="00962E4E">
      <w:pPr>
        <w:pStyle w:val="NormalWeb"/>
        <w:spacing w:line="360" w:lineRule="auto"/>
        <w:jc w:val="both"/>
        <w:rPr>
          <w:rFonts w:ascii="Arial" w:hAnsi="Arial" w:cs="Arial"/>
          <w:b/>
          <w:sz w:val="22"/>
          <w:szCs w:val="22"/>
        </w:rPr>
      </w:pPr>
      <w:r w:rsidRPr="00962E4E">
        <w:rPr>
          <w:rStyle w:val="Strong"/>
          <w:rFonts w:ascii="Arial" w:hAnsi="Arial" w:cs="Arial"/>
          <w:b w:val="0"/>
          <w:sz w:val="22"/>
          <w:szCs w:val="22"/>
        </w:rPr>
        <w:t xml:space="preserve">John </w:t>
      </w:r>
      <w:r w:rsidR="00650049" w:rsidRPr="00962E4E">
        <w:rPr>
          <w:rStyle w:val="Strong"/>
          <w:rFonts w:ascii="Arial" w:hAnsi="Arial" w:cs="Arial"/>
          <w:b w:val="0"/>
          <w:sz w:val="22"/>
          <w:szCs w:val="22"/>
        </w:rPr>
        <w:t>Rawl</w:t>
      </w:r>
      <w:r w:rsidRPr="00962E4E">
        <w:rPr>
          <w:rStyle w:val="Strong"/>
          <w:rFonts w:ascii="Arial" w:hAnsi="Arial" w:cs="Arial"/>
          <w:b w:val="0"/>
          <w:sz w:val="22"/>
          <w:szCs w:val="22"/>
        </w:rPr>
        <w:t>’s</w:t>
      </w:r>
      <w:r w:rsidR="00650049" w:rsidRPr="00962E4E">
        <w:rPr>
          <w:rStyle w:val="Strong"/>
          <w:rFonts w:ascii="Arial" w:hAnsi="Arial" w:cs="Arial"/>
          <w:b w:val="0"/>
          <w:sz w:val="22"/>
          <w:szCs w:val="22"/>
        </w:rPr>
        <w:t xml:space="preserve"> Theory of</w:t>
      </w:r>
      <w:r w:rsidRPr="00962E4E">
        <w:rPr>
          <w:rStyle w:val="Strong"/>
          <w:rFonts w:ascii="Arial" w:hAnsi="Arial" w:cs="Arial"/>
          <w:b w:val="0"/>
          <w:sz w:val="22"/>
          <w:szCs w:val="22"/>
        </w:rPr>
        <w:t xml:space="preserve"> Social</w:t>
      </w:r>
      <w:r w:rsidR="00650049" w:rsidRPr="00962E4E">
        <w:rPr>
          <w:rStyle w:val="Strong"/>
          <w:rFonts w:ascii="Arial" w:hAnsi="Arial" w:cs="Arial"/>
          <w:b w:val="0"/>
          <w:sz w:val="22"/>
          <w:szCs w:val="22"/>
        </w:rPr>
        <w:t xml:space="preserve"> Justice provides an ethic</w:t>
      </w:r>
      <w:r w:rsidR="009359F8">
        <w:rPr>
          <w:rStyle w:val="Strong"/>
          <w:rFonts w:ascii="Arial" w:hAnsi="Arial" w:cs="Arial"/>
          <w:b w:val="0"/>
          <w:sz w:val="22"/>
          <w:szCs w:val="22"/>
        </w:rPr>
        <w:t>al foundation for SDG 10. B</w:t>
      </w:r>
      <w:r w:rsidR="00650049" w:rsidRPr="00962E4E">
        <w:rPr>
          <w:rStyle w:val="Strong"/>
          <w:rFonts w:ascii="Arial" w:hAnsi="Arial" w:cs="Arial"/>
          <w:b w:val="0"/>
          <w:sz w:val="22"/>
          <w:szCs w:val="22"/>
        </w:rPr>
        <w:t>oth advocate reducing inequalities through fairness, equal opportunities and priori</w:t>
      </w:r>
      <w:r w:rsidR="00131971">
        <w:rPr>
          <w:rStyle w:val="Strong"/>
          <w:rFonts w:ascii="Arial" w:hAnsi="Arial" w:cs="Arial"/>
          <w:b w:val="0"/>
          <w:sz w:val="22"/>
          <w:szCs w:val="22"/>
        </w:rPr>
        <w:t>tising disadvantaged communities</w:t>
      </w:r>
      <w:r w:rsidR="00650049" w:rsidRPr="00962E4E">
        <w:rPr>
          <w:rStyle w:val="Strong"/>
          <w:rFonts w:ascii="Arial" w:hAnsi="Arial" w:cs="Arial"/>
          <w:b w:val="0"/>
          <w:sz w:val="22"/>
          <w:szCs w:val="22"/>
        </w:rPr>
        <w:t>. UK national initiatives such as Core20PLUS5, the NHS Long Term Plan, the Equality Act 2010 and the Health and Care Act 2022, together with local Health and Wellbeing Strategies and Health in All Policies a</w:t>
      </w:r>
      <w:r w:rsidR="0042239D">
        <w:rPr>
          <w:rStyle w:val="Strong"/>
          <w:rFonts w:ascii="Arial" w:hAnsi="Arial" w:cs="Arial"/>
          <w:b w:val="0"/>
          <w:sz w:val="22"/>
          <w:szCs w:val="22"/>
        </w:rPr>
        <w:t xml:space="preserve">pproaches, demonstrate </w:t>
      </w:r>
      <w:r w:rsidR="00EB7E56">
        <w:rPr>
          <w:rStyle w:val="Strong"/>
          <w:rFonts w:ascii="Arial" w:hAnsi="Arial" w:cs="Arial"/>
          <w:b w:val="0"/>
          <w:sz w:val="22"/>
          <w:szCs w:val="22"/>
        </w:rPr>
        <w:t xml:space="preserve">that </w:t>
      </w:r>
      <w:r w:rsidR="00650049" w:rsidRPr="00962E4E">
        <w:rPr>
          <w:rStyle w:val="Strong"/>
          <w:rFonts w:ascii="Arial" w:hAnsi="Arial" w:cs="Arial"/>
          <w:b w:val="0"/>
          <w:sz w:val="22"/>
          <w:szCs w:val="22"/>
        </w:rPr>
        <w:t>resources</w:t>
      </w:r>
      <w:r w:rsidR="00EB7E56">
        <w:rPr>
          <w:rStyle w:val="Strong"/>
          <w:rFonts w:ascii="Arial" w:hAnsi="Arial" w:cs="Arial"/>
          <w:b w:val="0"/>
          <w:sz w:val="22"/>
          <w:szCs w:val="22"/>
        </w:rPr>
        <w:t xml:space="preserve"> should be directed</w:t>
      </w:r>
      <w:r w:rsidR="00650049" w:rsidRPr="00962E4E">
        <w:rPr>
          <w:rStyle w:val="Strong"/>
          <w:rFonts w:ascii="Arial" w:hAnsi="Arial" w:cs="Arial"/>
          <w:b w:val="0"/>
          <w:sz w:val="22"/>
          <w:szCs w:val="22"/>
        </w:rPr>
        <w:t xml:space="preserve"> towards</w:t>
      </w:r>
      <w:r w:rsidR="00EB7E56">
        <w:rPr>
          <w:rStyle w:val="Strong"/>
          <w:rFonts w:ascii="Arial" w:hAnsi="Arial" w:cs="Arial"/>
          <w:b w:val="0"/>
          <w:sz w:val="22"/>
          <w:szCs w:val="22"/>
        </w:rPr>
        <w:t xml:space="preserve"> disadvant</w:t>
      </w:r>
      <w:r w:rsidR="00EE79DB">
        <w:rPr>
          <w:rStyle w:val="Strong"/>
          <w:rFonts w:ascii="Arial" w:hAnsi="Arial" w:cs="Arial"/>
          <w:b w:val="0"/>
          <w:sz w:val="22"/>
          <w:szCs w:val="22"/>
        </w:rPr>
        <w:t>ag</w:t>
      </w:r>
      <w:r w:rsidR="00EB7E56">
        <w:rPr>
          <w:rStyle w:val="Strong"/>
          <w:rFonts w:ascii="Arial" w:hAnsi="Arial" w:cs="Arial"/>
          <w:b w:val="0"/>
          <w:sz w:val="22"/>
          <w:szCs w:val="22"/>
        </w:rPr>
        <w:t>ed groups of population.</w:t>
      </w:r>
      <w:r w:rsidR="009C051C">
        <w:rPr>
          <w:rStyle w:val="Strong"/>
          <w:rFonts w:ascii="Arial" w:hAnsi="Arial" w:cs="Arial"/>
          <w:b w:val="0"/>
          <w:sz w:val="22"/>
          <w:szCs w:val="22"/>
        </w:rPr>
        <w:t xml:space="preserve"> </w:t>
      </w:r>
      <w:r w:rsidR="00650049" w:rsidRPr="00962E4E">
        <w:rPr>
          <w:rStyle w:val="Strong"/>
          <w:rFonts w:ascii="Arial" w:hAnsi="Arial" w:cs="Arial"/>
          <w:b w:val="0"/>
          <w:sz w:val="22"/>
          <w:szCs w:val="22"/>
        </w:rPr>
        <w:t>However, persistent socioeconomic and regional inequalities indicate that further cross-sector collaboration and investment are required to fully realise the aims of SDG 10</w:t>
      </w:r>
      <w:r w:rsidR="008B131C">
        <w:rPr>
          <w:rStyle w:val="Strong"/>
          <w:rFonts w:ascii="Arial" w:hAnsi="Arial" w:cs="Arial"/>
          <w:b w:val="0"/>
          <w:sz w:val="22"/>
          <w:szCs w:val="22"/>
        </w:rPr>
        <w:t xml:space="preserve"> (Marmot et at</w:t>
      </w:r>
      <w:r w:rsidR="00650049" w:rsidRPr="00962E4E">
        <w:rPr>
          <w:rStyle w:val="Strong"/>
          <w:rFonts w:ascii="Arial" w:hAnsi="Arial" w:cs="Arial"/>
          <w:b w:val="0"/>
          <w:sz w:val="22"/>
          <w:szCs w:val="22"/>
        </w:rPr>
        <w:t>.</w:t>
      </w:r>
      <w:r w:rsidR="008B131C">
        <w:rPr>
          <w:rStyle w:val="Strong"/>
          <w:rFonts w:ascii="Arial" w:hAnsi="Arial" w:cs="Arial"/>
          <w:b w:val="0"/>
          <w:sz w:val="22"/>
          <w:szCs w:val="22"/>
        </w:rPr>
        <w:t>, 2020).</w:t>
      </w:r>
    </w:p>
    <w:p w:rsidR="00650049" w:rsidRPr="00556C6D" w:rsidRDefault="00650049" w:rsidP="00D76067">
      <w:pPr>
        <w:spacing w:before="100" w:beforeAutospacing="1" w:after="100" w:afterAutospacing="1" w:line="360" w:lineRule="auto"/>
        <w:ind w:left="360"/>
        <w:jc w:val="both"/>
        <w:rPr>
          <w:rFonts w:ascii="Arial" w:hAnsi="Arial" w:cs="Arial"/>
          <w:b/>
          <w:sz w:val="28"/>
          <w:szCs w:val="28"/>
          <w:u w:val="single"/>
        </w:rPr>
      </w:pPr>
    </w:p>
    <w:p w:rsidR="00D00DCB" w:rsidRDefault="00D00DCB" w:rsidP="00D00DCB">
      <w:pPr>
        <w:spacing w:before="100" w:beforeAutospacing="1" w:after="100" w:afterAutospacing="1" w:line="360" w:lineRule="auto"/>
        <w:jc w:val="both"/>
        <w:rPr>
          <w:rFonts w:ascii="Arial" w:hAnsi="Arial" w:cs="Arial"/>
        </w:rPr>
      </w:pPr>
    </w:p>
    <w:p w:rsidR="00876B08" w:rsidRPr="009F784C" w:rsidRDefault="00E30419" w:rsidP="00831DBA">
      <w:pPr>
        <w:spacing w:before="100" w:beforeAutospacing="1" w:after="100" w:afterAutospacing="1" w:line="360" w:lineRule="auto"/>
        <w:jc w:val="both"/>
        <w:rPr>
          <w:rFonts w:ascii="Arial" w:hAnsi="Arial" w:cs="Arial"/>
          <w:b/>
          <w:sz w:val="32"/>
          <w:szCs w:val="32"/>
          <w:u w:val="single"/>
        </w:rPr>
      </w:pPr>
      <w:r>
        <w:rPr>
          <w:rFonts w:ascii="Arial" w:hAnsi="Arial" w:cs="Arial"/>
          <w:b/>
          <w:sz w:val="32"/>
          <w:szCs w:val="32"/>
          <w:u w:val="single"/>
        </w:rPr>
        <w:lastRenderedPageBreak/>
        <w:t>Recommendations</w:t>
      </w:r>
    </w:p>
    <w:p w:rsidR="00876B08" w:rsidRPr="006419A9" w:rsidRDefault="006419A9" w:rsidP="00E30419">
      <w:pPr>
        <w:pStyle w:val="ListParagraph"/>
        <w:numPr>
          <w:ilvl w:val="0"/>
          <w:numId w:val="15"/>
        </w:numPr>
        <w:spacing w:before="100" w:beforeAutospacing="1" w:after="100" w:afterAutospacing="1" w:line="360" w:lineRule="auto"/>
        <w:jc w:val="both"/>
        <w:rPr>
          <w:rFonts w:ascii="Arial" w:hAnsi="Arial" w:cs="Arial"/>
        </w:rPr>
      </w:pPr>
      <w:r>
        <w:rPr>
          <w:rFonts w:ascii="Arial" w:hAnsi="Arial" w:cs="Arial"/>
        </w:rPr>
        <w:t xml:space="preserve">Increase Investment to improve and betterment of </w:t>
      </w:r>
      <w:r w:rsidR="00E337C2" w:rsidRPr="006419A9">
        <w:rPr>
          <w:rFonts w:ascii="Arial" w:hAnsi="Arial" w:cs="Arial"/>
        </w:rPr>
        <w:t>Disadvantaged Communities</w:t>
      </w:r>
      <w:r>
        <w:rPr>
          <w:rFonts w:ascii="Arial" w:hAnsi="Arial" w:cs="Arial"/>
        </w:rPr>
        <w:t xml:space="preserve">. </w:t>
      </w:r>
    </w:p>
    <w:p w:rsidR="00DA086D" w:rsidRPr="00245642" w:rsidRDefault="00DA086D" w:rsidP="00E30419">
      <w:pPr>
        <w:pStyle w:val="ListParagraph"/>
        <w:numPr>
          <w:ilvl w:val="0"/>
          <w:numId w:val="15"/>
        </w:numPr>
        <w:spacing w:before="100" w:beforeAutospacing="1" w:after="100" w:afterAutospacing="1" w:line="360" w:lineRule="auto"/>
        <w:jc w:val="both"/>
        <w:rPr>
          <w:rFonts w:ascii="Arial" w:hAnsi="Arial" w:cs="Arial"/>
        </w:rPr>
      </w:pPr>
      <w:r>
        <w:rPr>
          <w:rFonts w:ascii="Arial" w:hAnsi="Arial" w:cs="Arial"/>
        </w:rPr>
        <w:t>Improve</w:t>
      </w:r>
      <w:r w:rsidR="00245642">
        <w:rPr>
          <w:rFonts w:ascii="Arial" w:hAnsi="Arial" w:cs="Arial"/>
        </w:rPr>
        <w:t xml:space="preserve"> and strengthen</w:t>
      </w:r>
      <w:r>
        <w:rPr>
          <w:rFonts w:ascii="Arial" w:hAnsi="Arial" w:cs="Arial"/>
        </w:rPr>
        <w:t xml:space="preserve"> monitoring and accountability mechanism for SDG10 implementation</w:t>
      </w:r>
      <w:r w:rsidR="00245642">
        <w:rPr>
          <w:rFonts w:ascii="Arial" w:hAnsi="Arial" w:cs="Arial"/>
        </w:rPr>
        <w:t xml:space="preserve"> to eliminate health i</w:t>
      </w:r>
      <w:r w:rsidR="00A42DC6" w:rsidRPr="00245642">
        <w:rPr>
          <w:rFonts w:ascii="Arial" w:hAnsi="Arial" w:cs="Arial"/>
        </w:rPr>
        <w:t>nequalities</w:t>
      </w:r>
      <w:r w:rsidR="00245642">
        <w:rPr>
          <w:rFonts w:ascii="Arial" w:hAnsi="Arial" w:cs="Arial"/>
        </w:rPr>
        <w:t>.</w:t>
      </w:r>
    </w:p>
    <w:p w:rsidR="0051120A" w:rsidRDefault="00AB4818" w:rsidP="00DD0FD7">
      <w:pPr>
        <w:spacing w:before="100" w:beforeAutospacing="1" w:after="100" w:afterAutospacing="1" w:line="360" w:lineRule="auto"/>
        <w:jc w:val="both"/>
        <w:rPr>
          <w:rFonts w:ascii="Arial" w:hAnsi="Arial" w:cs="Arial"/>
          <w:b/>
          <w:sz w:val="40"/>
          <w:szCs w:val="40"/>
          <w:u w:val="single"/>
        </w:rPr>
      </w:pPr>
      <w:r>
        <w:rPr>
          <w:rFonts w:ascii="Arial" w:hAnsi="Arial" w:cs="Arial"/>
          <w:b/>
          <w:sz w:val="40"/>
          <w:szCs w:val="40"/>
          <w:u w:val="single"/>
        </w:rPr>
        <w:t>Conclusion</w:t>
      </w:r>
    </w:p>
    <w:p w:rsidR="00686A30" w:rsidRPr="0051120A" w:rsidRDefault="00686A30" w:rsidP="00DD0FD7">
      <w:pPr>
        <w:spacing w:before="100" w:beforeAutospacing="1" w:after="100" w:afterAutospacing="1" w:line="360" w:lineRule="auto"/>
        <w:jc w:val="both"/>
        <w:rPr>
          <w:rFonts w:ascii="Arial" w:hAnsi="Arial" w:cs="Arial"/>
          <w:b/>
          <w:sz w:val="40"/>
          <w:szCs w:val="40"/>
          <w:u w:val="single"/>
        </w:rPr>
      </w:pPr>
      <w:r w:rsidRPr="00B43969">
        <w:rPr>
          <w:rFonts w:ascii="Arial" w:hAnsi="Arial" w:cs="Arial"/>
          <w:sz w:val="22"/>
          <w:szCs w:val="22"/>
        </w:rPr>
        <w:t>SDG 3 is the most important Sustainable Development Goals because good health</w:t>
      </w:r>
      <w:r w:rsidR="003A17C8" w:rsidRPr="00B43969">
        <w:rPr>
          <w:rFonts w:ascii="Arial" w:hAnsi="Arial" w:cs="Arial"/>
          <w:sz w:val="22"/>
          <w:szCs w:val="22"/>
        </w:rPr>
        <w:t xml:space="preserve"> provides a</w:t>
      </w:r>
      <w:r w:rsidR="003F4110">
        <w:rPr>
          <w:rFonts w:ascii="Arial" w:hAnsi="Arial" w:cs="Arial"/>
          <w:sz w:val="22"/>
          <w:szCs w:val="22"/>
        </w:rPr>
        <w:t xml:space="preserve"> </w:t>
      </w:r>
      <w:r w:rsidR="003A17C8" w:rsidRPr="00B43969">
        <w:rPr>
          <w:rFonts w:ascii="Arial" w:hAnsi="Arial" w:cs="Arial"/>
          <w:sz w:val="22"/>
          <w:szCs w:val="22"/>
        </w:rPr>
        <w:t>foundation for</w:t>
      </w:r>
      <w:r w:rsidRPr="00B43969">
        <w:rPr>
          <w:rFonts w:ascii="Arial" w:hAnsi="Arial" w:cs="Arial"/>
          <w:sz w:val="22"/>
          <w:szCs w:val="22"/>
        </w:rPr>
        <w:t xml:space="preserve"> economic productivity, education, and social development</w:t>
      </w:r>
      <w:r w:rsidRPr="00DD0FD7">
        <w:rPr>
          <w:rFonts w:ascii="Arial" w:hAnsi="Arial" w:cs="Arial"/>
          <w:sz w:val="22"/>
          <w:szCs w:val="22"/>
        </w:rPr>
        <w:t xml:space="preserve">. </w:t>
      </w:r>
      <w:r w:rsidR="00B43969" w:rsidRPr="00B43969">
        <w:rPr>
          <w:rFonts w:ascii="Arial" w:hAnsi="Arial" w:cs="Arial"/>
          <w:sz w:val="22"/>
          <w:szCs w:val="22"/>
        </w:rPr>
        <w:t>However</w:t>
      </w:r>
      <w:r w:rsidR="0068239A" w:rsidRPr="00B43969">
        <w:rPr>
          <w:rFonts w:ascii="Arial" w:hAnsi="Arial" w:cs="Arial"/>
          <w:sz w:val="22"/>
          <w:szCs w:val="22"/>
        </w:rPr>
        <w:t>,</w:t>
      </w:r>
      <w:r w:rsidR="0068239A">
        <w:rPr>
          <w:sz w:val="24"/>
          <w:szCs w:val="24"/>
        </w:rPr>
        <w:t xml:space="preserve"> </w:t>
      </w:r>
      <w:r w:rsidR="0068239A" w:rsidRPr="00160CDC">
        <w:rPr>
          <w:rFonts w:ascii="Arial" w:hAnsi="Arial" w:cs="Arial"/>
          <w:sz w:val="22"/>
          <w:szCs w:val="22"/>
        </w:rPr>
        <w:t>stronger</w:t>
      </w:r>
      <w:r w:rsidRPr="00160CDC">
        <w:rPr>
          <w:rFonts w:ascii="Arial" w:hAnsi="Arial" w:cs="Arial"/>
          <w:sz w:val="22"/>
          <w:szCs w:val="22"/>
        </w:rPr>
        <w:t xml:space="preserve"> international cooperation</w:t>
      </w:r>
      <w:r w:rsidR="008523D7" w:rsidRPr="00160CDC">
        <w:rPr>
          <w:rFonts w:ascii="Arial" w:hAnsi="Arial" w:cs="Arial"/>
          <w:sz w:val="22"/>
          <w:szCs w:val="22"/>
        </w:rPr>
        <w:t xml:space="preserve"> will require </w:t>
      </w:r>
      <w:r w:rsidR="00160CDC" w:rsidRPr="00160CDC">
        <w:rPr>
          <w:rFonts w:ascii="Arial" w:hAnsi="Arial" w:cs="Arial"/>
          <w:sz w:val="22"/>
          <w:szCs w:val="22"/>
        </w:rPr>
        <w:t>achieving</w:t>
      </w:r>
      <w:r w:rsidR="008523D7" w:rsidRPr="00160CDC">
        <w:rPr>
          <w:rFonts w:ascii="Arial" w:hAnsi="Arial" w:cs="Arial"/>
          <w:sz w:val="22"/>
          <w:szCs w:val="22"/>
        </w:rPr>
        <w:t xml:space="preserve"> SDG3 targets.</w:t>
      </w:r>
      <w:r w:rsidRPr="00160CDC">
        <w:rPr>
          <w:rFonts w:ascii="Arial" w:hAnsi="Arial" w:cs="Arial"/>
          <w:sz w:val="22"/>
          <w:szCs w:val="22"/>
        </w:rPr>
        <w:t xml:space="preserve"> </w:t>
      </w:r>
      <w:r w:rsidR="00361060" w:rsidRPr="00160CDC">
        <w:rPr>
          <w:rFonts w:ascii="Arial" w:hAnsi="Arial" w:cs="Arial"/>
          <w:sz w:val="22"/>
          <w:szCs w:val="22"/>
        </w:rPr>
        <w:t xml:space="preserve">It needs to be </w:t>
      </w:r>
      <w:r w:rsidRPr="00160CDC">
        <w:rPr>
          <w:rFonts w:ascii="Arial" w:hAnsi="Arial" w:cs="Arial"/>
          <w:sz w:val="22"/>
          <w:szCs w:val="22"/>
        </w:rPr>
        <w:t>increased healthcare investmen</w:t>
      </w:r>
      <w:r w:rsidR="001C29DB" w:rsidRPr="00160CDC">
        <w:rPr>
          <w:rFonts w:ascii="Arial" w:hAnsi="Arial" w:cs="Arial"/>
          <w:sz w:val="22"/>
          <w:szCs w:val="22"/>
        </w:rPr>
        <w:t>t</w:t>
      </w:r>
      <w:r w:rsidRPr="00160CDC">
        <w:rPr>
          <w:rFonts w:ascii="Arial" w:hAnsi="Arial" w:cs="Arial"/>
          <w:sz w:val="22"/>
          <w:szCs w:val="22"/>
        </w:rPr>
        <w:t xml:space="preserve"> and</w:t>
      </w:r>
      <w:r w:rsidR="001C29DB" w:rsidRPr="00160CDC">
        <w:rPr>
          <w:rFonts w:ascii="Arial" w:hAnsi="Arial" w:cs="Arial"/>
          <w:sz w:val="22"/>
          <w:szCs w:val="22"/>
        </w:rPr>
        <w:t xml:space="preserve"> effective national healthcare policies as well as ensure </w:t>
      </w:r>
      <w:r w:rsidRPr="00160CDC">
        <w:rPr>
          <w:rFonts w:ascii="Arial" w:hAnsi="Arial" w:cs="Arial"/>
          <w:sz w:val="22"/>
          <w:szCs w:val="22"/>
        </w:rPr>
        <w:t>to reduce inequalities and strengthen health systems</w:t>
      </w:r>
      <w:r w:rsidR="0051120A">
        <w:rPr>
          <w:rFonts w:ascii="Arial" w:hAnsi="Arial" w:cs="Arial"/>
          <w:sz w:val="22"/>
          <w:szCs w:val="22"/>
        </w:rPr>
        <w:t>.</w:t>
      </w:r>
    </w:p>
    <w:p w:rsidR="00CA599B" w:rsidRDefault="00CA599B" w:rsidP="002C1C4E">
      <w:pPr>
        <w:spacing w:before="100" w:beforeAutospacing="1" w:after="100" w:afterAutospacing="1" w:line="360" w:lineRule="auto"/>
        <w:jc w:val="both"/>
        <w:rPr>
          <w:sz w:val="24"/>
          <w:szCs w:val="24"/>
        </w:rPr>
      </w:pPr>
      <w:r w:rsidRPr="00B74263">
        <w:rPr>
          <w:rFonts w:ascii="Arial" w:hAnsi="Arial" w:cs="Arial"/>
          <w:sz w:val="22"/>
          <w:szCs w:val="22"/>
        </w:rPr>
        <w:t>SDG 10 plays a crucial role in promoting social justice, economic inclusion, and improved health outcomes</w:t>
      </w:r>
      <w:r w:rsidR="009526D4">
        <w:rPr>
          <w:sz w:val="24"/>
          <w:szCs w:val="24"/>
        </w:rPr>
        <w:t>.</w:t>
      </w:r>
      <w:r w:rsidR="009526D4" w:rsidRPr="007B306C">
        <w:rPr>
          <w:rFonts w:ascii="Arial" w:hAnsi="Arial" w:cs="Arial"/>
          <w:sz w:val="22"/>
          <w:szCs w:val="22"/>
        </w:rPr>
        <w:t xml:space="preserve"> It</w:t>
      </w:r>
      <w:r w:rsidRPr="007B306C">
        <w:rPr>
          <w:rFonts w:ascii="Arial" w:hAnsi="Arial" w:cs="Arial"/>
          <w:sz w:val="22"/>
          <w:szCs w:val="22"/>
        </w:rPr>
        <w:t xml:space="preserve"> recognises that inequalities are must be addressed through coordinated policies.</w:t>
      </w:r>
      <w:r w:rsidR="009526D4" w:rsidRPr="007B306C">
        <w:rPr>
          <w:rFonts w:ascii="Arial" w:hAnsi="Arial" w:cs="Arial"/>
          <w:sz w:val="22"/>
          <w:szCs w:val="22"/>
        </w:rPr>
        <w:t xml:space="preserve"> G</w:t>
      </w:r>
      <w:r w:rsidR="00C35FF0" w:rsidRPr="007B306C">
        <w:rPr>
          <w:rFonts w:ascii="Arial" w:hAnsi="Arial" w:cs="Arial"/>
          <w:sz w:val="22"/>
          <w:szCs w:val="22"/>
        </w:rPr>
        <w:t>overnment should prioritise</w:t>
      </w:r>
      <w:r w:rsidR="00AA45E6" w:rsidRPr="007B306C">
        <w:rPr>
          <w:rFonts w:ascii="Arial" w:hAnsi="Arial" w:cs="Arial"/>
          <w:sz w:val="22"/>
          <w:szCs w:val="22"/>
        </w:rPr>
        <w:t xml:space="preserve"> </w:t>
      </w:r>
      <w:r w:rsidR="00C35FF0" w:rsidRPr="007B306C">
        <w:rPr>
          <w:rFonts w:ascii="Arial" w:hAnsi="Arial" w:cs="Arial"/>
          <w:sz w:val="22"/>
          <w:szCs w:val="22"/>
        </w:rPr>
        <w:t xml:space="preserve">disadvantaged populations and reduce barriers to opportunity. </w:t>
      </w:r>
      <w:r w:rsidR="00A402A4" w:rsidRPr="007B306C">
        <w:rPr>
          <w:rFonts w:ascii="Arial" w:hAnsi="Arial" w:cs="Arial"/>
          <w:sz w:val="22"/>
          <w:szCs w:val="22"/>
        </w:rPr>
        <w:t xml:space="preserve"> Heavy </w:t>
      </w:r>
      <w:r w:rsidRPr="007B306C">
        <w:rPr>
          <w:rFonts w:ascii="Arial" w:hAnsi="Arial" w:cs="Arial"/>
          <w:sz w:val="22"/>
          <w:szCs w:val="22"/>
        </w:rPr>
        <w:t>investment in education, healthcare, employment, social protection, and inclusive economic policies is essential</w:t>
      </w:r>
      <w:r w:rsidR="00AA45E6" w:rsidRPr="007B306C">
        <w:rPr>
          <w:rFonts w:ascii="Arial" w:hAnsi="Arial" w:cs="Arial"/>
          <w:sz w:val="22"/>
          <w:szCs w:val="22"/>
        </w:rPr>
        <w:t xml:space="preserve"> to reduce these inequalities.</w:t>
      </w:r>
      <w:r w:rsidR="002C1C4E">
        <w:rPr>
          <w:rFonts w:ascii="Arial" w:hAnsi="Arial" w:cs="Arial"/>
          <w:sz w:val="22"/>
          <w:szCs w:val="22"/>
        </w:rPr>
        <w:t xml:space="preserve"> </w:t>
      </w:r>
      <w:r w:rsidR="002C1C4E" w:rsidRPr="002C1C4E">
        <w:rPr>
          <w:rFonts w:ascii="Arial" w:hAnsi="Arial" w:cs="Arial"/>
          <w:sz w:val="22"/>
          <w:szCs w:val="22"/>
        </w:rPr>
        <w:t>Achieving SDG 10 by 2030 will require stronger political commitment, inclusive policies and sustained investment at global, national and local levels.</w:t>
      </w:r>
    </w:p>
    <w:p w:rsidR="00BB406E" w:rsidRDefault="009C661B" w:rsidP="00B2665E">
      <w:pPr>
        <w:spacing w:before="100" w:beforeAutospacing="1" w:after="100" w:afterAutospacing="1" w:line="360" w:lineRule="auto"/>
        <w:jc w:val="both"/>
        <w:rPr>
          <w:rFonts w:ascii="Arial" w:hAnsi="Arial" w:cs="Arial"/>
          <w:sz w:val="22"/>
          <w:szCs w:val="22"/>
        </w:rPr>
      </w:pPr>
      <w:r w:rsidRPr="0009491E">
        <w:rPr>
          <w:rFonts w:ascii="Arial" w:hAnsi="Arial" w:cs="Arial"/>
          <w:sz w:val="22"/>
          <w:szCs w:val="22"/>
        </w:rPr>
        <w:t>I</w:t>
      </w:r>
      <w:r w:rsidR="00DB4A2F" w:rsidRPr="0009491E">
        <w:rPr>
          <w:rFonts w:ascii="Arial" w:hAnsi="Arial" w:cs="Arial"/>
          <w:sz w:val="22"/>
          <w:szCs w:val="22"/>
        </w:rPr>
        <w:t>nequaliti</w:t>
      </w:r>
      <w:r w:rsidR="00F76B47" w:rsidRPr="0009491E">
        <w:rPr>
          <w:rFonts w:ascii="Arial" w:hAnsi="Arial" w:cs="Arial"/>
          <w:sz w:val="22"/>
          <w:szCs w:val="22"/>
        </w:rPr>
        <w:t>es limit people's opportunities as well as</w:t>
      </w:r>
      <w:r w:rsidR="00600F5F">
        <w:rPr>
          <w:rFonts w:ascii="Arial" w:hAnsi="Arial" w:cs="Arial"/>
          <w:sz w:val="22"/>
          <w:szCs w:val="22"/>
        </w:rPr>
        <w:t xml:space="preserve"> reduce quality of life. It leads </w:t>
      </w:r>
      <w:r w:rsidR="00DB4A2F" w:rsidRPr="0009491E">
        <w:rPr>
          <w:rFonts w:ascii="Arial" w:hAnsi="Arial" w:cs="Arial"/>
          <w:sz w:val="22"/>
          <w:szCs w:val="22"/>
        </w:rPr>
        <w:t>to poorer health, low</w:t>
      </w:r>
      <w:r w:rsidR="00B34BF0">
        <w:rPr>
          <w:rFonts w:ascii="Arial" w:hAnsi="Arial" w:cs="Arial"/>
          <w:sz w:val="22"/>
          <w:szCs w:val="22"/>
        </w:rPr>
        <w:t>er educational achievement</w:t>
      </w:r>
      <w:r w:rsidR="00DB4A2F" w:rsidRPr="0009491E">
        <w:rPr>
          <w:rFonts w:ascii="Arial" w:hAnsi="Arial" w:cs="Arial"/>
          <w:sz w:val="22"/>
          <w:szCs w:val="22"/>
        </w:rPr>
        <w:t>, unemployment, and social exclusion.</w:t>
      </w:r>
      <w:r w:rsidR="009B5BEC" w:rsidRPr="00B2665E">
        <w:rPr>
          <w:rFonts w:ascii="Arial" w:hAnsi="Arial" w:cs="Arial"/>
          <w:sz w:val="22"/>
          <w:szCs w:val="22"/>
        </w:rPr>
        <w:t xml:space="preserve"> Global policies and initiatives have established a strong foundation for reducing inequalities</w:t>
      </w:r>
      <w:r w:rsidR="0038474C">
        <w:rPr>
          <w:rFonts w:ascii="Arial" w:hAnsi="Arial" w:cs="Arial"/>
          <w:sz w:val="22"/>
          <w:szCs w:val="22"/>
        </w:rPr>
        <w:t>. World Health Organization and other active or</w:t>
      </w:r>
      <w:r w:rsidR="00171AAE">
        <w:rPr>
          <w:rFonts w:ascii="Arial" w:hAnsi="Arial" w:cs="Arial"/>
          <w:sz w:val="22"/>
          <w:szCs w:val="22"/>
        </w:rPr>
        <w:t>g</w:t>
      </w:r>
      <w:r w:rsidR="0038474C">
        <w:rPr>
          <w:rFonts w:ascii="Arial" w:hAnsi="Arial" w:cs="Arial"/>
          <w:sz w:val="22"/>
          <w:szCs w:val="22"/>
        </w:rPr>
        <w:t>anisations</w:t>
      </w:r>
      <w:r w:rsidR="009B5BEC" w:rsidRPr="00B2665E">
        <w:rPr>
          <w:rFonts w:ascii="Arial" w:hAnsi="Arial" w:cs="Arial"/>
          <w:sz w:val="22"/>
          <w:szCs w:val="22"/>
        </w:rPr>
        <w:t xml:space="preserve"> have introduced important </w:t>
      </w:r>
      <w:r w:rsidR="00393B59">
        <w:rPr>
          <w:rFonts w:ascii="Arial" w:hAnsi="Arial" w:cs="Arial"/>
          <w:sz w:val="22"/>
          <w:szCs w:val="22"/>
        </w:rPr>
        <w:t xml:space="preserve">programmes to </w:t>
      </w:r>
      <w:r w:rsidR="00CB1835">
        <w:rPr>
          <w:rFonts w:ascii="Arial" w:hAnsi="Arial" w:cs="Arial"/>
          <w:sz w:val="22"/>
          <w:szCs w:val="22"/>
        </w:rPr>
        <w:t>meet the targets of</w:t>
      </w:r>
      <w:r w:rsidR="009B5BEC" w:rsidRPr="00B2665E">
        <w:rPr>
          <w:rFonts w:ascii="Arial" w:hAnsi="Arial" w:cs="Arial"/>
          <w:sz w:val="22"/>
          <w:szCs w:val="22"/>
        </w:rPr>
        <w:t xml:space="preserve"> SDG 10</w:t>
      </w:r>
      <w:r w:rsidR="00A83C94">
        <w:rPr>
          <w:rFonts w:ascii="Arial" w:hAnsi="Arial" w:cs="Arial"/>
          <w:sz w:val="22"/>
          <w:szCs w:val="22"/>
        </w:rPr>
        <w:t xml:space="preserve"> by 2030.</w:t>
      </w:r>
    </w:p>
    <w:p w:rsidR="00A83C94" w:rsidRDefault="00A83C94" w:rsidP="00B2665E">
      <w:pPr>
        <w:spacing w:before="100" w:beforeAutospacing="1" w:after="100" w:afterAutospacing="1" w:line="360" w:lineRule="auto"/>
        <w:jc w:val="both"/>
        <w:rPr>
          <w:rFonts w:ascii="Arial" w:hAnsi="Arial" w:cs="Arial"/>
          <w:sz w:val="22"/>
          <w:szCs w:val="22"/>
        </w:rPr>
      </w:pPr>
    </w:p>
    <w:p w:rsidR="00A83C94" w:rsidRDefault="00A83C94" w:rsidP="00B2665E">
      <w:pPr>
        <w:spacing w:before="100" w:beforeAutospacing="1" w:after="100" w:afterAutospacing="1" w:line="360" w:lineRule="auto"/>
        <w:jc w:val="both"/>
        <w:rPr>
          <w:rFonts w:ascii="Arial" w:hAnsi="Arial" w:cs="Arial"/>
          <w:sz w:val="22"/>
          <w:szCs w:val="22"/>
        </w:rPr>
      </w:pPr>
    </w:p>
    <w:p w:rsidR="00B25919" w:rsidRDefault="00B25919" w:rsidP="005706B9">
      <w:pPr>
        <w:spacing w:before="100" w:beforeAutospacing="1" w:after="100" w:afterAutospacing="1" w:line="360" w:lineRule="auto"/>
        <w:jc w:val="both"/>
        <w:rPr>
          <w:rFonts w:ascii="Arial" w:hAnsi="Arial" w:cs="Arial"/>
          <w:b/>
          <w:sz w:val="40"/>
          <w:szCs w:val="40"/>
          <w:u w:val="single"/>
        </w:rPr>
      </w:pPr>
    </w:p>
    <w:p w:rsidR="004615A0" w:rsidRDefault="004615A0" w:rsidP="005706B9">
      <w:pPr>
        <w:spacing w:before="100" w:beforeAutospacing="1" w:after="100" w:afterAutospacing="1" w:line="360" w:lineRule="auto"/>
        <w:jc w:val="both"/>
        <w:rPr>
          <w:rFonts w:ascii="Arial" w:hAnsi="Arial" w:cs="Arial"/>
          <w:b/>
          <w:sz w:val="40"/>
          <w:szCs w:val="40"/>
          <w:u w:val="single"/>
        </w:rPr>
      </w:pPr>
    </w:p>
    <w:p w:rsidR="001625B2" w:rsidRDefault="00603A12" w:rsidP="005706B9">
      <w:pPr>
        <w:spacing w:before="100" w:beforeAutospacing="1" w:after="100" w:afterAutospacing="1" w:line="360" w:lineRule="auto"/>
        <w:jc w:val="both"/>
        <w:rPr>
          <w:rFonts w:ascii="Arial" w:hAnsi="Arial" w:cs="Arial"/>
          <w:b/>
          <w:sz w:val="40"/>
          <w:szCs w:val="40"/>
          <w:u w:val="single"/>
        </w:rPr>
      </w:pPr>
      <w:r w:rsidRPr="00603A12">
        <w:rPr>
          <w:rFonts w:ascii="Arial" w:hAnsi="Arial" w:cs="Arial"/>
          <w:b/>
          <w:sz w:val="40"/>
          <w:szCs w:val="40"/>
          <w:u w:val="single"/>
        </w:rPr>
        <w:lastRenderedPageBreak/>
        <w:t>References</w:t>
      </w:r>
    </w:p>
    <w:p w:rsidR="00BC0529" w:rsidRPr="00DA417C" w:rsidRDefault="00BC0529" w:rsidP="00F23A5B">
      <w:pPr>
        <w:spacing w:before="100" w:beforeAutospacing="1" w:after="100" w:afterAutospacing="1" w:line="360" w:lineRule="auto"/>
        <w:jc w:val="both"/>
        <w:rPr>
          <w:rFonts w:ascii="Arial" w:hAnsi="Arial" w:cs="Arial"/>
          <w:sz w:val="22"/>
          <w:szCs w:val="22"/>
        </w:rPr>
      </w:pPr>
      <w:r w:rsidRPr="00561DA7">
        <w:rPr>
          <w:rFonts w:ascii="Arial" w:hAnsi="Arial" w:cs="Arial"/>
          <w:sz w:val="22"/>
          <w:szCs w:val="22"/>
        </w:rPr>
        <w:t xml:space="preserve">Becker, M.H. (1974). </w:t>
      </w:r>
      <w:r w:rsidRPr="00DA417C">
        <w:rPr>
          <w:rFonts w:ascii="Arial" w:hAnsi="Arial" w:cs="Arial"/>
          <w:i/>
          <w:iCs/>
          <w:sz w:val="22"/>
          <w:szCs w:val="22"/>
        </w:rPr>
        <w:t>The Health Belief Model and Personal Health Behavior</w:t>
      </w:r>
      <w:r w:rsidRPr="00561DA7">
        <w:rPr>
          <w:rFonts w:ascii="Arial" w:hAnsi="Arial" w:cs="Arial"/>
          <w:sz w:val="22"/>
          <w:szCs w:val="22"/>
        </w:rPr>
        <w:t xml:space="preserve">. Health Education Monographs, 2(4), 324–508. </w:t>
      </w:r>
      <w:hyperlink r:id="rId11" w:history="1">
        <w:r w:rsidRPr="00DA417C">
          <w:rPr>
            <w:rStyle w:val="Hyperlink"/>
            <w:rFonts w:ascii="Arial" w:hAnsi="Arial" w:cs="Arial"/>
            <w:sz w:val="22"/>
            <w:szCs w:val="22"/>
            <w:shd w:val="clear" w:color="auto" w:fill="FFFFFF"/>
          </w:rPr>
          <w:t>http://dx.doi.org/10.1177/109019817400200407</w:t>
        </w:r>
      </w:hyperlink>
      <w:r w:rsidRPr="00DA417C">
        <w:rPr>
          <w:rFonts w:ascii="Arial" w:hAnsi="Arial" w:cs="Arial"/>
          <w:color w:val="232323"/>
          <w:sz w:val="22"/>
          <w:szCs w:val="22"/>
          <w:shd w:val="clear" w:color="auto" w:fill="FFFFFF"/>
        </w:rPr>
        <w:t>.</w:t>
      </w:r>
    </w:p>
    <w:p w:rsidR="00BC0529" w:rsidRDefault="00BC0529" w:rsidP="001625B2">
      <w:pPr>
        <w:spacing w:before="100" w:beforeAutospacing="1" w:after="100" w:afterAutospacing="1" w:line="360" w:lineRule="auto"/>
        <w:jc w:val="both"/>
        <w:rPr>
          <w:rFonts w:ascii="Arial" w:hAnsi="Arial" w:cs="Arial"/>
          <w:sz w:val="22"/>
          <w:szCs w:val="22"/>
        </w:rPr>
      </w:pPr>
      <w:r w:rsidRPr="007F6BF9">
        <w:rPr>
          <w:rFonts w:ascii="Arial" w:hAnsi="Arial" w:cs="Arial"/>
          <w:sz w:val="22"/>
          <w:szCs w:val="22"/>
        </w:rPr>
        <w:t xml:space="preserve">Dahlgren, G. and Whitehead, M. (1991) </w:t>
      </w:r>
      <w:r w:rsidRPr="007F6BF9">
        <w:rPr>
          <w:rFonts w:ascii="Arial" w:hAnsi="Arial" w:cs="Arial"/>
          <w:i/>
          <w:iCs/>
          <w:sz w:val="22"/>
          <w:szCs w:val="22"/>
        </w:rPr>
        <w:t>Policies and strategies to promote social equity in health</w:t>
      </w:r>
      <w:r w:rsidRPr="007F6BF9">
        <w:rPr>
          <w:rFonts w:ascii="Arial" w:hAnsi="Arial" w:cs="Arial"/>
          <w:sz w:val="22"/>
          <w:szCs w:val="22"/>
        </w:rPr>
        <w:t xml:space="preserve">. Stockholm: Institute for Futures Studies. Available at: </w:t>
      </w:r>
      <w:hyperlink r:id="rId12" w:history="1">
        <w:r w:rsidRPr="007F6BF9">
          <w:rPr>
            <w:rStyle w:val="Hyperlink"/>
            <w:rFonts w:ascii="Arial" w:hAnsi="Arial" w:cs="Arial"/>
            <w:sz w:val="22"/>
            <w:szCs w:val="22"/>
          </w:rPr>
          <w:t>https://www.gov.uk/government/publications/health-profile-for-england/chapter-6-social-determinants-of-health</w:t>
        </w:r>
      </w:hyperlink>
      <w:r w:rsidR="009E04AF">
        <w:t>.</w:t>
      </w:r>
      <w:r>
        <w:rPr>
          <w:rFonts w:ascii="Arial" w:hAnsi="Arial" w:cs="Arial"/>
          <w:sz w:val="22"/>
          <w:szCs w:val="22"/>
        </w:rPr>
        <w:t xml:space="preserve"> (Accessed: 01 July</w:t>
      </w:r>
      <w:r w:rsidRPr="007F6BF9">
        <w:rPr>
          <w:rFonts w:ascii="Arial" w:hAnsi="Arial" w:cs="Arial"/>
          <w:sz w:val="22"/>
          <w:szCs w:val="22"/>
        </w:rPr>
        <w:t xml:space="preserve"> </w:t>
      </w:r>
      <w:r>
        <w:rPr>
          <w:rFonts w:ascii="Arial" w:hAnsi="Arial" w:cs="Arial"/>
          <w:sz w:val="22"/>
          <w:szCs w:val="22"/>
        </w:rPr>
        <w:t>2026</w:t>
      </w:r>
      <w:r w:rsidRPr="007F6BF9">
        <w:rPr>
          <w:rFonts w:ascii="Arial" w:hAnsi="Arial" w:cs="Arial"/>
          <w:sz w:val="22"/>
          <w:szCs w:val="22"/>
        </w:rPr>
        <w:t>).</w:t>
      </w:r>
    </w:p>
    <w:p w:rsidR="00BC0529" w:rsidRDefault="00BC0529" w:rsidP="007D7761">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European Observatory on Health Systems and Policies (2024) </w:t>
      </w:r>
      <w:r w:rsidRPr="002A102A">
        <w:rPr>
          <w:rFonts w:ascii="Arial" w:hAnsi="Arial" w:cs="Arial"/>
          <w:i/>
          <w:sz w:val="22"/>
          <w:szCs w:val="22"/>
        </w:rPr>
        <w:t>United Kingdom of Great Britain and Northern Ireland Health system in transition (HiT) Profile.</w:t>
      </w:r>
      <w:r>
        <w:rPr>
          <w:rFonts w:ascii="Arial" w:hAnsi="Arial" w:cs="Arial"/>
          <w:sz w:val="22"/>
          <w:szCs w:val="22"/>
        </w:rPr>
        <w:t xml:space="preserve"> Available at: </w:t>
      </w:r>
      <w:hyperlink r:id="rId13" w:history="1">
        <w:r w:rsidRPr="007D7761">
          <w:rPr>
            <w:rStyle w:val="Hyperlink"/>
            <w:rFonts w:ascii="Arial" w:hAnsi="Arial" w:cs="Arial"/>
            <w:sz w:val="22"/>
            <w:szCs w:val="22"/>
          </w:rPr>
          <w:t>https://www.eurohealthobservatory.who.int/monitors/health-systems-monitor/overview</w:t>
        </w:r>
      </w:hyperlink>
      <w:r w:rsidR="009E04AF">
        <w:t>.</w:t>
      </w:r>
      <w:r>
        <w:rPr>
          <w:rFonts w:ascii="Arial" w:hAnsi="Arial" w:cs="Arial"/>
          <w:sz w:val="22"/>
          <w:szCs w:val="22"/>
        </w:rPr>
        <w:t xml:space="preserve"> (Accessed: 30 June 2026).</w:t>
      </w:r>
    </w:p>
    <w:p w:rsidR="00BC0529" w:rsidRDefault="00BC0529" w:rsidP="00337B82">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Frenk, </w:t>
      </w:r>
      <w:r w:rsidRPr="000E26B5">
        <w:rPr>
          <w:rFonts w:ascii="Arial" w:hAnsi="Arial" w:cs="Arial"/>
          <w:sz w:val="22"/>
          <w:szCs w:val="22"/>
        </w:rPr>
        <w:t>J</w:t>
      </w:r>
      <w:r>
        <w:rPr>
          <w:rFonts w:ascii="Arial" w:hAnsi="Arial" w:cs="Arial"/>
          <w:sz w:val="22"/>
          <w:szCs w:val="22"/>
        </w:rPr>
        <w:t>.</w:t>
      </w:r>
      <w:r w:rsidRPr="000E26B5">
        <w:rPr>
          <w:rFonts w:ascii="Arial" w:hAnsi="Arial" w:cs="Arial"/>
          <w:sz w:val="22"/>
          <w:szCs w:val="22"/>
        </w:rPr>
        <w:t xml:space="preserve"> &amp; Moon</w:t>
      </w:r>
      <w:r>
        <w:rPr>
          <w:rFonts w:ascii="Arial" w:hAnsi="Arial" w:cs="Arial"/>
          <w:sz w:val="22"/>
          <w:szCs w:val="22"/>
        </w:rPr>
        <w:t>, S. (2013)</w:t>
      </w:r>
      <w:r w:rsidRPr="00337B82">
        <w:rPr>
          <w:rFonts w:ascii="Arial" w:hAnsi="Arial" w:cs="Arial"/>
          <w:sz w:val="22"/>
          <w:szCs w:val="22"/>
        </w:rPr>
        <w:t xml:space="preserve"> </w:t>
      </w:r>
      <w:r>
        <w:rPr>
          <w:rFonts w:ascii="Arial" w:hAnsi="Arial" w:cs="Arial"/>
          <w:sz w:val="22"/>
          <w:szCs w:val="22"/>
        </w:rPr>
        <w:t>‘</w:t>
      </w:r>
      <w:r w:rsidRPr="00337B82">
        <w:rPr>
          <w:rFonts w:ascii="Arial" w:hAnsi="Arial" w:cs="Arial"/>
          <w:sz w:val="22"/>
          <w:szCs w:val="22"/>
        </w:rPr>
        <w:t>Governance challenges in global health</w:t>
      </w:r>
      <w:r>
        <w:rPr>
          <w:rFonts w:ascii="Arial" w:hAnsi="Arial" w:cs="Arial"/>
          <w:sz w:val="22"/>
          <w:szCs w:val="22"/>
        </w:rPr>
        <w:t>’,</w:t>
      </w:r>
      <w:r w:rsidRPr="00337B82">
        <w:rPr>
          <w:rFonts w:ascii="Arial" w:hAnsi="Arial" w:cs="Arial"/>
          <w:sz w:val="22"/>
          <w:szCs w:val="22"/>
        </w:rPr>
        <w:t xml:space="preserve"> </w:t>
      </w:r>
      <w:r w:rsidRPr="00337B82">
        <w:rPr>
          <w:rFonts w:ascii="Arial" w:hAnsi="Arial" w:cs="Arial"/>
          <w:i/>
          <w:iCs/>
          <w:sz w:val="22"/>
          <w:szCs w:val="22"/>
        </w:rPr>
        <w:t>New England Journal of Medicine, 368</w:t>
      </w:r>
      <w:r w:rsidRPr="00337B82">
        <w:rPr>
          <w:rFonts w:ascii="Arial" w:hAnsi="Arial" w:cs="Arial"/>
          <w:sz w:val="22"/>
          <w:szCs w:val="22"/>
        </w:rPr>
        <w:t xml:space="preserve">(10), </w:t>
      </w:r>
      <w:r>
        <w:rPr>
          <w:rFonts w:ascii="Arial" w:hAnsi="Arial" w:cs="Arial"/>
          <w:sz w:val="22"/>
          <w:szCs w:val="22"/>
        </w:rPr>
        <w:t xml:space="preserve">pp. </w:t>
      </w:r>
      <w:r w:rsidRPr="00337B82">
        <w:rPr>
          <w:rFonts w:ascii="Arial" w:hAnsi="Arial" w:cs="Arial"/>
          <w:sz w:val="22"/>
          <w:szCs w:val="22"/>
        </w:rPr>
        <w:t>936–942.</w:t>
      </w:r>
      <w:r>
        <w:rPr>
          <w:rFonts w:ascii="Arial" w:hAnsi="Arial" w:cs="Arial"/>
          <w:sz w:val="22"/>
          <w:szCs w:val="22"/>
        </w:rPr>
        <w:t xml:space="preserve"> Available at: </w:t>
      </w:r>
      <w:hyperlink r:id="rId14" w:history="1">
        <w:r w:rsidRPr="00653CCC">
          <w:rPr>
            <w:rStyle w:val="Hyperlink"/>
            <w:rFonts w:ascii="Arial" w:hAnsi="Arial" w:cs="Arial"/>
            <w:sz w:val="22"/>
            <w:szCs w:val="22"/>
          </w:rPr>
          <w:t>https://doi:10.1056/NEJMra1109339</w:t>
        </w:r>
      </w:hyperlink>
      <w:r w:rsidR="009E04AF">
        <w:t>.</w:t>
      </w:r>
      <w:r>
        <w:rPr>
          <w:rFonts w:ascii="Arial" w:hAnsi="Arial" w:cs="Arial"/>
          <w:sz w:val="22"/>
          <w:szCs w:val="22"/>
        </w:rPr>
        <w:t xml:space="preserve"> </w:t>
      </w:r>
    </w:p>
    <w:p w:rsidR="00BC0529" w:rsidRDefault="00BC0529" w:rsidP="00D37F43">
      <w:pPr>
        <w:spacing w:before="100" w:beforeAutospacing="1" w:after="100" w:afterAutospacing="1" w:line="360" w:lineRule="auto"/>
        <w:jc w:val="both"/>
        <w:rPr>
          <w:rFonts w:ascii="Arial" w:hAnsi="Arial" w:cs="Arial"/>
          <w:iCs/>
          <w:sz w:val="22"/>
          <w:szCs w:val="22"/>
        </w:rPr>
      </w:pPr>
      <w:r>
        <w:rPr>
          <w:rFonts w:ascii="Arial" w:hAnsi="Arial" w:cs="Arial"/>
          <w:sz w:val="22"/>
          <w:szCs w:val="22"/>
        </w:rPr>
        <w:t>GOV.UK (2023)</w:t>
      </w:r>
      <w:r w:rsidRPr="00D37F43">
        <w:rPr>
          <w:rFonts w:ascii="Arial" w:hAnsi="Arial" w:cs="Arial"/>
          <w:sz w:val="22"/>
          <w:szCs w:val="22"/>
        </w:rPr>
        <w:t xml:space="preserve"> </w:t>
      </w:r>
      <w:r w:rsidRPr="00D37F43">
        <w:rPr>
          <w:rFonts w:ascii="Arial" w:hAnsi="Arial" w:cs="Arial"/>
          <w:i/>
          <w:iCs/>
          <w:sz w:val="22"/>
          <w:szCs w:val="22"/>
        </w:rPr>
        <w:t>Profile for England:</w:t>
      </w:r>
      <w:r>
        <w:rPr>
          <w:rFonts w:ascii="Arial" w:hAnsi="Arial" w:cs="Arial"/>
          <w:i/>
          <w:iCs/>
          <w:sz w:val="22"/>
          <w:szCs w:val="22"/>
        </w:rPr>
        <w:t xml:space="preserve"> 2021.</w:t>
      </w:r>
      <w:r>
        <w:rPr>
          <w:rFonts w:ascii="Arial" w:hAnsi="Arial" w:cs="Arial"/>
          <w:iCs/>
          <w:sz w:val="22"/>
          <w:szCs w:val="22"/>
        </w:rPr>
        <w:t xml:space="preserve"> Available at: </w:t>
      </w:r>
      <w:hyperlink r:id="rId15" w:history="1">
        <w:r w:rsidRPr="00DA7323">
          <w:rPr>
            <w:rStyle w:val="Hyperlink"/>
            <w:rFonts w:ascii="Arial" w:hAnsi="Arial" w:cs="Arial"/>
            <w:iCs/>
            <w:sz w:val="22"/>
            <w:szCs w:val="22"/>
          </w:rPr>
          <w:t>https://www.gov.uk/government/publications/health-profilr-for-england-2021</w:t>
        </w:r>
      </w:hyperlink>
      <w:r w:rsidR="009E04AF">
        <w:t>.</w:t>
      </w:r>
      <w:r>
        <w:rPr>
          <w:rFonts w:ascii="Arial" w:hAnsi="Arial" w:cs="Arial"/>
          <w:iCs/>
          <w:sz w:val="22"/>
          <w:szCs w:val="22"/>
        </w:rPr>
        <w:t xml:space="preserve"> (</w:t>
      </w:r>
      <w:r w:rsidRPr="0046665E">
        <w:rPr>
          <w:rFonts w:ascii="Arial" w:hAnsi="Arial" w:cs="Arial"/>
          <w:sz w:val="22"/>
          <w:szCs w:val="22"/>
        </w:rPr>
        <w:t xml:space="preserve">Accessed: </w:t>
      </w:r>
      <w:r>
        <w:rPr>
          <w:rFonts w:ascii="Arial" w:hAnsi="Arial" w:cs="Arial"/>
          <w:sz w:val="22"/>
          <w:szCs w:val="22"/>
        </w:rPr>
        <w:t xml:space="preserve">02 </w:t>
      </w:r>
      <w:r>
        <w:rPr>
          <w:rFonts w:ascii="Arial" w:hAnsi="Arial" w:cs="Arial"/>
          <w:sz w:val="22"/>
          <w:szCs w:val="22"/>
          <w:lang w:val="en-US"/>
        </w:rPr>
        <w:t>July</w:t>
      </w:r>
      <w:r>
        <w:rPr>
          <w:rFonts w:ascii="Arial" w:hAnsi="Arial" w:cs="Arial"/>
          <w:sz w:val="22"/>
          <w:szCs w:val="22"/>
        </w:rPr>
        <w:t xml:space="preserve"> 2026).</w:t>
      </w:r>
    </w:p>
    <w:p w:rsidR="00BC0529" w:rsidRDefault="00BC0529" w:rsidP="00337B82">
      <w:pPr>
        <w:spacing w:before="100" w:beforeAutospacing="1" w:after="100" w:afterAutospacing="1" w:line="360" w:lineRule="auto"/>
        <w:jc w:val="both"/>
        <w:rPr>
          <w:rFonts w:ascii="Arial" w:hAnsi="Arial" w:cs="Arial"/>
          <w:sz w:val="22"/>
          <w:szCs w:val="22"/>
        </w:rPr>
      </w:pPr>
      <w:r w:rsidRPr="00942D28">
        <w:rPr>
          <w:rFonts w:ascii="Arial" w:hAnsi="Arial" w:cs="Arial"/>
          <w:sz w:val="22"/>
          <w:szCs w:val="22"/>
        </w:rPr>
        <w:t>GOV.UK (2023)</w:t>
      </w:r>
      <w:r>
        <w:rPr>
          <w:rFonts w:ascii="Arial" w:hAnsi="Arial" w:cs="Arial"/>
          <w:sz w:val="22"/>
          <w:szCs w:val="22"/>
        </w:rPr>
        <w:t xml:space="preserve"> </w:t>
      </w:r>
      <w:r w:rsidRPr="00CF49DE">
        <w:rPr>
          <w:rFonts w:ascii="Arial" w:hAnsi="Arial" w:cs="Arial"/>
          <w:i/>
          <w:sz w:val="22"/>
          <w:szCs w:val="22"/>
        </w:rPr>
        <w:t>Summary of strategic framework</w:t>
      </w:r>
      <w:r>
        <w:rPr>
          <w:rFonts w:ascii="Arial" w:hAnsi="Arial" w:cs="Arial"/>
          <w:sz w:val="22"/>
          <w:szCs w:val="22"/>
        </w:rPr>
        <w:t xml:space="preserve">. Available at: </w:t>
      </w:r>
      <w:hyperlink r:id="rId16" w:history="1">
        <w:r w:rsidRPr="0087152B">
          <w:rPr>
            <w:rStyle w:val="Hyperlink"/>
            <w:rFonts w:ascii="Arial" w:hAnsi="Arial" w:cs="Arial"/>
            <w:sz w:val="22"/>
            <w:szCs w:val="22"/>
          </w:rPr>
          <w:t>https://www.gov.uk/government/publications/major-conditions-strategy-case-for-change-and-our-strategic-framework/summary-of-strategic-framework</w:t>
        </w:r>
      </w:hyperlink>
      <w:r w:rsidR="009E04AF">
        <w:t>.</w:t>
      </w:r>
      <w:r>
        <w:rPr>
          <w:rFonts w:ascii="Arial" w:hAnsi="Arial" w:cs="Arial"/>
          <w:sz w:val="22"/>
          <w:szCs w:val="22"/>
        </w:rPr>
        <w:t xml:space="preserve"> </w:t>
      </w:r>
      <w:r>
        <w:rPr>
          <w:rFonts w:ascii="Arial" w:hAnsi="Arial" w:cs="Arial"/>
          <w:iCs/>
          <w:sz w:val="22"/>
          <w:szCs w:val="22"/>
        </w:rPr>
        <w:t>(Accessed: 30 June 2026).</w:t>
      </w:r>
      <w:r>
        <w:rPr>
          <w:rFonts w:ascii="Arial" w:hAnsi="Arial" w:cs="Arial"/>
          <w:sz w:val="22"/>
          <w:szCs w:val="22"/>
        </w:rPr>
        <w:t xml:space="preserve"> </w:t>
      </w:r>
    </w:p>
    <w:p w:rsidR="00867591" w:rsidRPr="004A183A" w:rsidRDefault="004A183A" w:rsidP="004A183A">
      <w:pPr>
        <w:spacing w:before="100" w:beforeAutospacing="1" w:after="100" w:afterAutospacing="1" w:line="360" w:lineRule="auto"/>
        <w:jc w:val="both"/>
        <w:rPr>
          <w:rFonts w:ascii="Arial" w:hAnsi="Arial" w:cs="Arial"/>
          <w:sz w:val="22"/>
          <w:szCs w:val="22"/>
        </w:rPr>
      </w:pPr>
      <w:r w:rsidRPr="004A183A">
        <w:rPr>
          <w:rFonts w:ascii="Arial" w:hAnsi="Arial" w:cs="Arial"/>
          <w:sz w:val="22"/>
          <w:szCs w:val="22"/>
        </w:rPr>
        <w:t xml:space="preserve">Marmot, M., Allen, J., Boyce, T., Goldblatt, P., &amp; Morrison, J. (2020). </w:t>
      </w:r>
      <w:r w:rsidRPr="004A183A">
        <w:rPr>
          <w:rStyle w:val="Emphasis"/>
          <w:rFonts w:ascii="Arial" w:hAnsi="Arial" w:cs="Arial"/>
          <w:sz w:val="22"/>
          <w:szCs w:val="22"/>
        </w:rPr>
        <w:t>Health Equity in England: The Marmot Review 10 Years On</w:t>
      </w:r>
      <w:r w:rsidRPr="004A183A">
        <w:rPr>
          <w:rFonts w:ascii="Arial" w:hAnsi="Arial" w:cs="Arial"/>
          <w:sz w:val="22"/>
          <w:szCs w:val="22"/>
        </w:rPr>
        <w:t>. Institute of Health Equity.</w:t>
      </w:r>
      <w:r w:rsidR="00867591">
        <w:rPr>
          <w:rFonts w:ascii="Arial" w:hAnsi="Arial" w:cs="Arial"/>
          <w:sz w:val="22"/>
          <w:szCs w:val="22"/>
        </w:rPr>
        <w:t xml:space="preserve"> </w:t>
      </w:r>
      <w:r w:rsidR="00867591" w:rsidRPr="00867591">
        <w:rPr>
          <w:rFonts w:ascii="Arial" w:hAnsi="Arial" w:cs="Arial"/>
          <w:sz w:val="22"/>
          <w:szCs w:val="22"/>
        </w:rPr>
        <w:t xml:space="preserve">Available at: </w:t>
      </w:r>
      <w:hyperlink r:id="rId17" w:history="1">
        <w:r w:rsidR="00867591" w:rsidRPr="00867591">
          <w:rPr>
            <w:rStyle w:val="Hyperlink"/>
            <w:rFonts w:ascii="Arial" w:hAnsi="Arial" w:cs="Arial"/>
            <w:sz w:val="22"/>
            <w:szCs w:val="22"/>
          </w:rPr>
          <w:t>https://www.health.org.uk/publications/reports/the-marmot-review-10-years-on</w:t>
        </w:r>
      </w:hyperlink>
      <w:r w:rsidR="00867591">
        <w:rPr>
          <w:rFonts w:ascii="Arial" w:hAnsi="Arial" w:cs="Arial"/>
          <w:sz w:val="22"/>
          <w:szCs w:val="22"/>
        </w:rPr>
        <w:t xml:space="preserve">. </w:t>
      </w:r>
      <w:r w:rsidR="005E2BDE">
        <w:rPr>
          <w:rFonts w:ascii="Arial" w:hAnsi="Arial" w:cs="Arial"/>
          <w:sz w:val="22"/>
          <w:szCs w:val="22"/>
        </w:rPr>
        <w:t>(Accessed: 18 July</w:t>
      </w:r>
      <w:r w:rsidR="00867591" w:rsidRPr="00867591">
        <w:rPr>
          <w:rFonts w:ascii="Arial" w:hAnsi="Arial" w:cs="Arial"/>
          <w:sz w:val="22"/>
          <w:szCs w:val="22"/>
        </w:rPr>
        <w:t xml:space="preserve"> 2026).</w:t>
      </w:r>
    </w:p>
    <w:p w:rsidR="00BC0529" w:rsidRDefault="00BC0529" w:rsidP="001625B2">
      <w:pPr>
        <w:spacing w:before="100" w:beforeAutospacing="1" w:after="100" w:afterAutospacing="1" w:line="360" w:lineRule="auto"/>
        <w:jc w:val="both"/>
        <w:rPr>
          <w:rFonts w:ascii="Arial" w:hAnsi="Arial" w:cs="Arial"/>
          <w:sz w:val="22"/>
          <w:szCs w:val="22"/>
        </w:rPr>
      </w:pPr>
      <w:r w:rsidRPr="00406388">
        <w:rPr>
          <w:rFonts w:ascii="Arial" w:hAnsi="Arial" w:cs="Arial"/>
          <w:sz w:val="22"/>
          <w:szCs w:val="22"/>
        </w:rPr>
        <w:t xml:space="preserve">Network 4 Sustainable Nano Technology (2021) </w:t>
      </w:r>
      <w:r w:rsidRPr="00406388">
        <w:rPr>
          <w:rFonts w:ascii="Arial" w:hAnsi="Arial" w:cs="Arial"/>
          <w:i/>
          <w:iCs/>
          <w:sz w:val="22"/>
          <w:szCs w:val="22"/>
        </w:rPr>
        <w:t>United Nations Sustainable Development Goals</w:t>
      </w:r>
      <w:r w:rsidRPr="00406388">
        <w:rPr>
          <w:rFonts w:ascii="Arial" w:hAnsi="Arial" w:cs="Arial"/>
          <w:sz w:val="22"/>
          <w:szCs w:val="22"/>
        </w:rPr>
        <w:t xml:space="preserve">. Available at: </w:t>
      </w:r>
      <w:hyperlink r:id="rId18" w:history="1">
        <w:r w:rsidRPr="00406388">
          <w:rPr>
            <w:rStyle w:val="Hyperlink"/>
            <w:rFonts w:ascii="Arial" w:hAnsi="Arial" w:cs="Arial"/>
            <w:sz w:val="22"/>
            <w:szCs w:val="22"/>
          </w:rPr>
          <w:t>https://www.network4sustainablenano.org/un-sdgs/</w:t>
        </w:r>
      </w:hyperlink>
      <w:r w:rsidR="009E04AF">
        <w:t>.</w:t>
      </w:r>
      <w:r>
        <w:rPr>
          <w:rFonts w:ascii="Arial" w:hAnsi="Arial" w:cs="Arial"/>
          <w:sz w:val="22"/>
          <w:szCs w:val="22"/>
        </w:rPr>
        <w:t xml:space="preserve"> (Accessed: 27 </w:t>
      </w:r>
      <w:r w:rsidRPr="00406388">
        <w:rPr>
          <w:rFonts w:ascii="Arial" w:hAnsi="Arial" w:cs="Arial"/>
          <w:sz w:val="22"/>
          <w:szCs w:val="22"/>
        </w:rPr>
        <w:t>June 2026).</w:t>
      </w:r>
    </w:p>
    <w:p w:rsidR="00BC0529" w:rsidRDefault="00BC0529" w:rsidP="00D37F43">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Sustainable Development Goals data (2025) </w:t>
      </w:r>
      <w:r w:rsidRPr="000775FC">
        <w:rPr>
          <w:rFonts w:ascii="Arial" w:hAnsi="Arial" w:cs="Arial"/>
          <w:i/>
          <w:sz w:val="22"/>
          <w:szCs w:val="22"/>
        </w:rPr>
        <w:t>UK data for the Sustainable Development Goals</w:t>
      </w:r>
      <w:r>
        <w:rPr>
          <w:rFonts w:ascii="Arial" w:hAnsi="Arial" w:cs="Arial"/>
          <w:sz w:val="22"/>
          <w:szCs w:val="22"/>
        </w:rPr>
        <w:t xml:space="preserve">. Available at: </w:t>
      </w:r>
      <w:hyperlink r:id="rId19" w:history="1">
        <w:r w:rsidRPr="00DA7323">
          <w:rPr>
            <w:rStyle w:val="Hyperlink"/>
            <w:rFonts w:ascii="Arial" w:hAnsi="Arial" w:cs="Arial"/>
            <w:sz w:val="22"/>
            <w:szCs w:val="22"/>
          </w:rPr>
          <w:t>https://www.sdgdata.gov.uk/</w:t>
        </w:r>
      </w:hyperlink>
      <w:r w:rsidR="009E04AF">
        <w:t>.</w:t>
      </w:r>
      <w:r>
        <w:rPr>
          <w:rFonts w:ascii="Arial" w:hAnsi="Arial" w:cs="Arial"/>
          <w:sz w:val="22"/>
          <w:szCs w:val="22"/>
        </w:rPr>
        <w:t xml:space="preserve"> </w:t>
      </w:r>
      <w:r>
        <w:rPr>
          <w:rFonts w:ascii="Arial" w:hAnsi="Arial" w:cs="Arial"/>
          <w:iCs/>
          <w:sz w:val="22"/>
          <w:szCs w:val="22"/>
        </w:rPr>
        <w:t>(</w:t>
      </w:r>
      <w:r w:rsidRPr="0046665E">
        <w:rPr>
          <w:rFonts w:ascii="Arial" w:hAnsi="Arial" w:cs="Arial"/>
          <w:sz w:val="22"/>
          <w:szCs w:val="22"/>
        </w:rPr>
        <w:t xml:space="preserve">Accessed: </w:t>
      </w:r>
      <w:r>
        <w:rPr>
          <w:rFonts w:ascii="Arial" w:hAnsi="Arial" w:cs="Arial"/>
          <w:sz w:val="22"/>
          <w:szCs w:val="22"/>
        </w:rPr>
        <w:t xml:space="preserve">02 </w:t>
      </w:r>
      <w:r>
        <w:rPr>
          <w:rFonts w:ascii="Arial" w:hAnsi="Arial" w:cs="Arial"/>
          <w:sz w:val="22"/>
          <w:szCs w:val="22"/>
          <w:lang w:val="en-US"/>
        </w:rPr>
        <w:t>July</w:t>
      </w:r>
      <w:r>
        <w:rPr>
          <w:rFonts w:ascii="Arial" w:hAnsi="Arial" w:cs="Arial"/>
          <w:sz w:val="22"/>
          <w:szCs w:val="22"/>
        </w:rPr>
        <w:t xml:space="preserve"> 2026).</w:t>
      </w:r>
    </w:p>
    <w:p w:rsidR="00BC0529" w:rsidRDefault="00BC0529" w:rsidP="001625B2">
      <w:pPr>
        <w:spacing w:before="100" w:beforeAutospacing="1" w:after="100" w:afterAutospacing="1" w:line="360" w:lineRule="auto"/>
        <w:jc w:val="both"/>
        <w:rPr>
          <w:rFonts w:ascii="Arial" w:hAnsi="Arial" w:cs="Arial"/>
          <w:sz w:val="22"/>
          <w:szCs w:val="22"/>
        </w:rPr>
      </w:pPr>
      <w:r>
        <w:rPr>
          <w:rFonts w:ascii="Arial" w:hAnsi="Arial" w:cs="Arial"/>
          <w:sz w:val="22"/>
          <w:szCs w:val="22"/>
        </w:rPr>
        <w:lastRenderedPageBreak/>
        <w:t>United Nations Department of Economic and Social Affairs (2024)</w:t>
      </w:r>
      <w:r w:rsidRPr="005616C5">
        <w:rPr>
          <w:rFonts w:ascii="Arial" w:hAnsi="Arial" w:cs="Arial"/>
          <w:sz w:val="22"/>
          <w:szCs w:val="22"/>
        </w:rPr>
        <w:t xml:space="preserve"> </w:t>
      </w:r>
      <w:r w:rsidRPr="005616C5">
        <w:rPr>
          <w:rFonts w:ascii="Arial" w:hAnsi="Arial" w:cs="Arial"/>
          <w:i/>
          <w:iCs/>
          <w:sz w:val="22"/>
          <w:szCs w:val="22"/>
        </w:rPr>
        <w:t>Sustainable Development Goal 3: Good Health and Well-being</w:t>
      </w:r>
      <w:r w:rsidRPr="005616C5">
        <w:rPr>
          <w:rFonts w:ascii="Arial" w:hAnsi="Arial" w:cs="Arial"/>
          <w:sz w:val="22"/>
          <w:szCs w:val="22"/>
        </w:rPr>
        <w:t xml:space="preserve">. </w:t>
      </w:r>
      <w:r>
        <w:rPr>
          <w:rFonts w:ascii="Arial" w:hAnsi="Arial" w:cs="Arial"/>
          <w:sz w:val="22"/>
          <w:szCs w:val="22"/>
        </w:rPr>
        <w:t xml:space="preserve">Available at: </w:t>
      </w:r>
      <w:hyperlink r:id="rId20" w:history="1">
        <w:r w:rsidRPr="00942101">
          <w:rPr>
            <w:rStyle w:val="Hyperlink"/>
            <w:rFonts w:ascii="Arial" w:hAnsi="Arial" w:cs="Arial"/>
            <w:sz w:val="22"/>
            <w:szCs w:val="22"/>
          </w:rPr>
          <w:t>https://www.sdgs.un.org/goals/goal3</w:t>
        </w:r>
      </w:hyperlink>
      <w:r w:rsidR="009E04AF">
        <w:t>.</w:t>
      </w:r>
      <w:r>
        <w:rPr>
          <w:rFonts w:ascii="Arial" w:hAnsi="Arial" w:cs="Arial"/>
          <w:color w:val="0000FF"/>
          <w:sz w:val="22"/>
          <w:szCs w:val="22"/>
        </w:rPr>
        <w:t xml:space="preserve"> </w:t>
      </w:r>
      <w:r>
        <w:rPr>
          <w:rFonts w:ascii="Arial" w:hAnsi="Arial" w:cs="Arial"/>
          <w:sz w:val="22"/>
          <w:szCs w:val="22"/>
        </w:rPr>
        <w:t>(Accessed: 29 June 2026).</w:t>
      </w:r>
    </w:p>
    <w:p w:rsidR="00BC0529" w:rsidRDefault="00BC0529" w:rsidP="001625B2">
      <w:pPr>
        <w:spacing w:before="100" w:beforeAutospacing="1" w:after="100" w:afterAutospacing="1" w:line="360" w:lineRule="auto"/>
        <w:jc w:val="both"/>
        <w:rPr>
          <w:rFonts w:ascii="Arial" w:hAnsi="Arial" w:cs="Arial"/>
          <w:sz w:val="22"/>
          <w:szCs w:val="22"/>
        </w:rPr>
      </w:pPr>
      <w:r w:rsidRPr="00E33000">
        <w:rPr>
          <w:rFonts w:ascii="Arial" w:hAnsi="Arial" w:cs="Arial"/>
          <w:sz w:val="22"/>
          <w:szCs w:val="22"/>
        </w:rPr>
        <w:t xml:space="preserve"> </w:t>
      </w:r>
      <w:r>
        <w:rPr>
          <w:rFonts w:ascii="Arial" w:hAnsi="Arial" w:cs="Arial"/>
          <w:sz w:val="22"/>
          <w:szCs w:val="22"/>
        </w:rPr>
        <w:t xml:space="preserve">United Nations Development programme (no date) </w:t>
      </w:r>
      <w:r w:rsidRPr="005616C5">
        <w:rPr>
          <w:rFonts w:ascii="Arial" w:hAnsi="Arial" w:cs="Arial"/>
          <w:i/>
          <w:sz w:val="22"/>
          <w:szCs w:val="22"/>
        </w:rPr>
        <w:t>What are the Sustainable Development Goals?</w:t>
      </w:r>
      <w:r>
        <w:rPr>
          <w:rFonts w:ascii="Arial" w:hAnsi="Arial" w:cs="Arial"/>
          <w:sz w:val="22"/>
          <w:szCs w:val="22"/>
        </w:rPr>
        <w:t xml:space="preserve"> Available at: </w:t>
      </w:r>
      <w:hyperlink r:id="rId21" w:history="1">
        <w:r w:rsidRPr="00B15679">
          <w:rPr>
            <w:rStyle w:val="Hyperlink"/>
            <w:rFonts w:ascii="Arial" w:hAnsi="Arial" w:cs="Arial"/>
            <w:sz w:val="22"/>
            <w:szCs w:val="22"/>
          </w:rPr>
          <w:t>https://www.undp.org/sustainable-development-goals</w:t>
        </w:r>
      </w:hyperlink>
      <w:r>
        <w:t>.</w:t>
      </w:r>
      <w:r>
        <w:rPr>
          <w:rFonts w:ascii="Arial" w:hAnsi="Arial" w:cs="Arial"/>
          <w:sz w:val="22"/>
          <w:szCs w:val="22"/>
        </w:rPr>
        <w:t xml:space="preserve"> (Accessed: 27 June 2026).</w:t>
      </w:r>
    </w:p>
    <w:p w:rsidR="00BC0529" w:rsidRDefault="00BC0529" w:rsidP="001625B2">
      <w:pPr>
        <w:spacing w:before="100" w:beforeAutospacing="1" w:after="100" w:afterAutospacing="1" w:line="360" w:lineRule="auto"/>
        <w:jc w:val="both"/>
        <w:rPr>
          <w:rFonts w:ascii="Arial" w:hAnsi="Arial" w:cs="Arial"/>
          <w:sz w:val="22"/>
          <w:szCs w:val="22"/>
        </w:rPr>
      </w:pPr>
      <w:r w:rsidRPr="001625B2">
        <w:rPr>
          <w:rFonts w:ascii="Arial" w:hAnsi="Arial" w:cs="Arial"/>
          <w:sz w:val="22"/>
          <w:szCs w:val="22"/>
        </w:rPr>
        <w:t xml:space="preserve">United Nations Digital Library (2015) </w:t>
      </w:r>
      <w:r w:rsidRPr="001625B2">
        <w:rPr>
          <w:rFonts w:ascii="Arial" w:hAnsi="Arial" w:cs="Arial"/>
          <w:i/>
          <w:iCs/>
          <w:sz w:val="22"/>
          <w:szCs w:val="22"/>
        </w:rPr>
        <w:t>Transforming our world: the 2030 Agenda for Sustainable Development</w:t>
      </w:r>
      <w:r w:rsidRPr="001625B2">
        <w:rPr>
          <w:sz w:val="22"/>
          <w:szCs w:val="22"/>
        </w:rPr>
        <w:t xml:space="preserve">. </w:t>
      </w:r>
      <w:r w:rsidRPr="001625B2">
        <w:rPr>
          <w:rFonts w:ascii="Arial" w:hAnsi="Arial" w:cs="Arial"/>
          <w:sz w:val="22"/>
          <w:szCs w:val="22"/>
        </w:rPr>
        <w:t>Available at:</w:t>
      </w:r>
      <w:r>
        <w:rPr>
          <w:rFonts w:ascii="Arial" w:hAnsi="Arial" w:cs="Arial"/>
          <w:sz w:val="22"/>
          <w:szCs w:val="22"/>
        </w:rPr>
        <w:t xml:space="preserve"> </w:t>
      </w:r>
      <w:hyperlink r:id="rId22" w:history="1">
        <w:r w:rsidRPr="00B15679">
          <w:rPr>
            <w:rStyle w:val="Hyperlink"/>
            <w:rFonts w:ascii="Arial" w:hAnsi="Arial" w:cs="Arial"/>
            <w:sz w:val="22"/>
            <w:szCs w:val="22"/>
          </w:rPr>
          <w:t>https://www.digitallibrary.un.org/record/3923923</w:t>
        </w:r>
      </w:hyperlink>
      <w:r>
        <w:t>.</w:t>
      </w:r>
      <w:r>
        <w:rPr>
          <w:rFonts w:ascii="Arial" w:hAnsi="Arial" w:cs="Arial"/>
          <w:sz w:val="22"/>
          <w:szCs w:val="22"/>
        </w:rPr>
        <w:t xml:space="preserve"> (Accessed: 17 June 2026).</w:t>
      </w:r>
    </w:p>
    <w:p w:rsidR="00BC0529" w:rsidRPr="00F23A5B" w:rsidRDefault="00BC0529" w:rsidP="00F23A5B">
      <w:pPr>
        <w:spacing w:before="100" w:beforeAutospacing="1" w:after="100" w:afterAutospacing="1" w:line="360" w:lineRule="auto"/>
        <w:jc w:val="both"/>
        <w:rPr>
          <w:rFonts w:ascii="Arial" w:hAnsi="Arial" w:cs="Arial"/>
          <w:sz w:val="22"/>
          <w:szCs w:val="22"/>
        </w:rPr>
      </w:pPr>
      <w:r w:rsidRPr="00F23A5B">
        <w:rPr>
          <w:rFonts w:ascii="Arial" w:hAnsi="Arial" w:cs="Arial"/>
          <w:sz w:val="22"/>
          <w:szCs w:val="22"/>
        </w:rPr>
        <w:t xml:space="preserve">United Nations Organization (2019) </w:t>
      </w:r>
      <w:r w:rsidRPr="00F23A5B">
        <w:rPr>
          <w:rFonts w:ascii="Arial" w:hAnsi="Arial" w:cs="Arial"/>
          <w:i/>
          <w:iCs/>
          <w:sz w:val="22"/>
          <w:szCs w:val="22"/>
        </w:rPr>
        <w:t>SDG3</w:t>
      </w:r>
      <w:r w:rsidRPr="00F23A5B">
        <w:rPr>
          <w:rFonts w:ascii="Arial" w:hAnsi="Arial" w:cs="Arial"/>
          <w:sz w:val="22"/>
          <w:szCs w:val="22"/>
        </w:rPr>
        <w:t xml:space="preserve">. Available at: </w:t>
      </w:r>
      <w:hyperlink r:id="rId23" w:history="1">
        <w:r w:rsidRPr="00F23A5B">
          <w:rPr>
            <w:rStyle w:val="Hyperlink"/>
            <w:rFonts w:ascii="Arial" w:hAnsi="Arial" w:cs="Arial"/>
            <w:sz w:val="22"/>
            <w:szCs w:val="22"/>
          </w:rPr>
          <w:t>https://www.un.org/sustainabledevelopment/wp-content/upload/2019/02/SDG-3.gif</w:t>
        </w:r>
      </w:hyperlink>
      <w:r>
        <w:t>.</w:t>
      </w:r>
      <w:r w:rsidR="00C16457">
        <w:t xml:space="preserve"> </w:t>
      </w:r>
      <w:r w:rsidR="00C16457">
        <w:rPr>
          <w:rFonts w:ascii="Arial" w:hAnsi="Arial" w:cs="Arial"/>
          <w:sz w:val="22"/>
          <w:szCs w:val="22"/>
        </w:rPr>
        <w:t>(Accessed: 30 June 2026).</w:t>
      </w:r>
      <w:r w:rsidRPr="00F23A5B">
        <w:rPr>
          <w:rFonts w:ascii="Arial" w:hAnsi="Arial" w:cs="Arial"/>
          <w:sz w:val="22"/>
          <w:szCs w:val="22"/>
        </w:rPr>
        <w:t xml:space="preserve"> </w:t>
      </w:r>
    </w:p>
    <w:p w:rsidR="00BC0529" w:rsidRDefault="00BC0529" w:rsidP="00DF27CE">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United Nations Regional information centre for Western Europe (2026) </w:t>
      </w:r>
      <w:r w:rsidRPr="00A912A7">
        <w:rPr>
          <w:rFonts w:ascii="Arial" w:hAnsi="Arial" w:cs="Arial"/>
          <w:i/>
          <w:sz w:val="22"/>
          <w:szCs w:val="22"/>
        </w:rPr>
        <w:t>Goal10: Reduce inequalities within and among countries.</w:t>
      </w:r>
      <w:r>
        <w:rPr>
          <w:rFonts w:ascii="Arial" w:hAnsi="Arial" w:cs="Arial"/>
          <w:sz w:val="22"/>
          <w:szCs w:val="22"/>
        </w:rPr>
        <w:t xml:space="preserve"> Available at: </w:t>
      </w:r>
      <w:hyperlink r:id="rId24" w:history="1">
        <w:r w:rsidRPr="00653CCC">
          <w:rPr>
            <w:rStyle w:val="Hyperlink"/>
            <w:rFonts w:ascii="Arial" w:hAnsi="Arial" w:cs="Arial"/>
            <w:sz w:val="22"/>
            <w:szCs w:val="22"/>
          </w:rPr>
          <w:t>https://www.unric.org/en/sdg-10/</w:t>
        </w:r>
      </w:hyperlink>
      <w:r w:rsidR="009E04AF">
        <w:t>.</w:t>
      </w:r>
      <w:r>
        <w:rPr>
          <w:rFonts w:ascii="Arial" w:hAnsi="Arial" w:cs="Arial"/>
          <w:sz w:val="22"/>
          <w:szCs w:val="22"/>
        </w:rPr>
        <w:t xml:space="preserve"> (Accessed: 30 June 2026).</w:t>
      </w:r>
    </w:p>
    <w:p w:rsidR="00BC0529" w:rsidRDefault="00BC0529" w:rsidP="00D37F43">
      <w:pPr>
        <w:spacing w:before="100" w:beforeAutospacing="1" w:after="100" w:afterAutospacing="1" w:line="360" w:lineRule="auto"/>
        <w:jc w:val="both"/>
        <w:rPr>
          <w:rFonts w:ascii="Arial" w:hAnsi="Arial" w:cs="Arial"/>
          <w:sz w:val="22"/>
          <w:szCs w:val="22"/>
        </w:rPr>
      </w:pPr>
      <w:r>
        <w:rPr>
          <w:rFonts w:ascii="Arial" w:hAnsi="Arial" w:cs="Arial"/>
          <w:sz w:val="22"/>
          <w:szCs w:val="22"/>
        </w:rPr>
        <w:t>World Health Organization (2008)</w:t>
      </w:r>
      <w:r w:rsidRPr="0025025B">
        <w:rPr>
          <w:rFonts w:ascii="Arial" w:hAnsi="Arial" w:cs="Arial"/>
          <w:i/>
          <w:sz w:val="22"/>
          <w:szCs w:val="22"/>
        </w:rPr>
        <w:t xml:space="preserve"> </w:t>
      </w:r>
      <w:r w:rsidRPr="0025025B">
        <w:rPr>
          <w:rFonts w:ascii="Arial" w:hAnsi="Arial" w:cs="Arial"/>
          <w:i/>
          <w:iCs/>
          <w:sz w:val="22"/>
          <w:szCs w:val="22"/>
        </w:rPr>
        <w:t>Closing the Gap in a Generation: Health Equity Through Action on the Social Determinants of Health</w:t>
      </w:r>
      <w:r>
        <w:rPr>
          <w:rFonts w:ascii="Arial" w:hAnsi="Arial" w:cs="Arial"/>
          <w:i/>
          <w:sz w:val="22"/>
          <w:szCs w:val="22"/>
        </w:rPr>
        <w:t>.</w:t>
      </w:r>
      <w:r>
        <w:rPr>
          <w:rFonts w:ascii="Arial" w:hAnsi="Arial" w:cs="Arial"/>
          <w:sz w:val="22"/>
          <w:szCs w:val="22"/>
        </w:rPr>
        <w:t xml:space="preserve"> Available at: </w:t>
      </w:r>
      <w:hyperlink r:id="rId25" w:history="1">
        <w:r w:rsidRPr="00DA7323">
          <w:rPr>
            <w:rStyle w:val="Hyperlink"/>
            <w:rFonts w:ascii="Arial" w:hAnsi="Arial" w:cs="Arial"/>
            <w:sz w:val="22"/>
            <w:szCs w:val="22"/>
          </w:rPr>
          <w:t>https://www.who.int/publications/i/item/WHO-IER-CSDH-08.1</w:t>
        </w:r>
      </w:hyperlink>
      <w:r w:rsidR="00A23AF7">
        <w:t>.</w:t>
      </w:r>
      <w:r>
        <w:rPr>
          <w:rFonts w:ascii="Arial" w:hAnsi="Arial" w:cs="Arial"/>
          <w:sz w:val="22"/>
          <w:szCs w:val="22"/>
        </w:rPr>
        <w:t xml:space="preserve"> </w:t>
      </w:r>
      <w:r>
        <w:rPr>
          <w:rFonts w:ascii="Arial" w:hAnsi="Arial" w:cs="Arial"/>
          <w:iCs/>
          <w:sz w:val="22"/>
          <w:szCs w:val="22"/>
        </w:rPr>
        <w:t>(</w:t>
      </w:r>
      <w:r w:rsidRPr="0046665E">
        <w:rPr>
          <w:rFonts w:ascii="Arial" w:hAnsi="Arial" w:cs="Arial"/>
          <w:sz w:val="22"/>
          <w:szCs w:val="22"/>
        </w:rPr>
        <w:t xml:space="preserve">Accessed: </w:t>
      </w:r>
      <w:r>
        <w:rPr>
          <w:rFonts w:ascii="Arial" w:hAnsi="Arial" w:cs="Arial"/>
          <w:sz w:val="22"/>
          <w:szCs w:val="22"/>
        </w:rPr>
        <w:t xml:space="preserve">02 </w:t>
      </w:r>
      <w:r>
        <w:rPr>
          <w:rFonts w:ascii="Arial" w:hAnsi="Arial" w:cs="Arial"/>
          <w:sz w:val="22"/>
          <w:szCs w:val="22"/>
          <w:lang w:val="en-US"/>
        </w:rPr>
        <w:t>July</w:t>
      </w:r>
      <w:r>
        <w:rPr>
          <w:rFonts w:ascii="Arial" w:hAnsi="Arial" w:cs="Arial"/>
          <w:sz w:val="22"/>
          <w:szCs w:val="22"/>
        </w:rPr>
        <w:t xml:space="preserve"> 2026).</w:t>
      </w:r>
    </w:p>
    <w:p w:rsidR="00BC0529" w:rsidRDefault="00BC0529" w:rsidP="007D7761">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World Health Organization (2025) </w:t>
      </w:r>
      <w:r w:rsidRPr="002A102A">
        <w:rPr>
          <w:rFonts w:ascii="Arial" w:hAnsi="Arial" w:cs="Arial"/>
          <w:i/>
          <w:sz w:val="22"/>
          <w:szCs w:val="22"/>
        </w:rPr>
        <w:t>Primary health care</w:t>
      </w:r>
      <w:r>
        <w:rPr>
          <w:rFonts w:ascii="Arial" w:hAnsi="Arial" w:cs="Arial"/>
          <w:sz w:val="22"/>
          <w:szCs w:val="22"/>
        </w:rPr>
        <w:t xml:space="preserve">. Available at: </w:t>
      </w:r>
      <w:hyperlink r:id="rId26" w:history="1">
        <w:r w:rsidRPr="00EA63F4">
          <w:rPr>
            <w:rStyle w:val="Hyperlink"/>
            <w:rFonts w:ascii="Arial" w:hAnsi="Arial" w:cs="Arial"/>
            <w:sz w:val="22"/>
            <w:szCs w:val="22"/>
          </w:rPr>
          <w:t>https://www.who.int/news-room/fact-sheets/detail/primary-health-care</w:t>
        </w:r>
      </w:hyperlink>
      <w:r w:rsidR="00A23AF7">
        <w:t>.</w:t>
      </w:r>
      <w:r>
        <w:rPr>
          <w:rFonts w:ascii="Arial" w:hAnsi="Arial" w:cs="Arial"/>
          <w:sz w:val="22"/>
          <w:szCs w:val="22"/>
        </w:rPr>
        <w:t xml:space="preserve"> (Accessed: 01 July 2026). </w:t>
      </w:r>
    </w:p>
    <w:p w:rsidR="00BC0529" w:rsidRPr="00A372A6" w:rsidRDefault="00BC0529" w:rsidP="007D7761">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World Health Organization (2026) </w:t>
      </w:r>
      <w:r w:rsidRPr="002D78BE">
        <w:rPr>
          <w:rFonts w:ascii="Arial" w:hAnsi="Arial" w:cs="Arial"/>
          <w:i/>
          <w:sz w:val="22"/>
          <w:szCs w:val="22"/>
        </w:rPr>
        <w:t>Empowered communities as providers of care.</w:t>
      </w:r>
      <w:r>
        <w:rPr>
          <w:rFonts w:ascii="Arial" w:hAnsi="Arial" w:cs="Arial"/>
          <w:sz w:val="22"/>
          <w:szCs w:val="22"/>
        </w:rPr>
        <w:t xml:space="preserve"> Available at: </w:t>
      </w:r>
      <w:hyperlink r:id="rId27" w:history="1">
        <w:r w:rsidRPr="00C649AF">
          <w:rPr>
            <w:rStyle w:val="Hyperlink"/>
            <w:rFonts w:ascii="Arial" w:hAnsi="Arial" w:cs="Arial"/>
            <w:sz w:val="22"/>
            <w:szCs w:val="22"/>
          </w:rPr>
          <w:t>https://www.who.int/teams/integrated-health-services/clinic-services-and-systems/emergency-and-critical-care/community-based-care</w:t>
        </w:r>
      </w:hyperlink>
      <w:r w:rsidR="00A23AF7">
        <w:t>.</w:t>
      </w:r>
      <w:r>
        <w:rPr>
          <w:rFonts w:ascii="Arial" w:hAnsi="Arial" w:cs="Arial"/>
          <w:sz w:val="22"/>
          <w:szCs w:val="22"/>
        </w:rPr>
        <w:t xml:space="preserve"> (Accessed: 01 July 2026).</w:t>
      </w:r>
    </w:p>
    <w:p w:rsidR="00BC0529" w:rsidRDefault="00BC0529" w:rsidP="00DF27CE">
      <w:pPr>
        <w:spacing w:before="100" w:beforeAutospacing="1" w:after="100" w:afterAutospacing="1" w:line="360" w:lineRule="auto"/>
        <w:jc w:val="both"/>
        <w:rPr>
          <w:rFonts w:ascii="Arial" w:hAnsi="Arial" w:cs="Arial"/>
          <w:iCs/>
          <w:sz w:val="22"/>
          <w:szCs w:val="22"/>
        </w:rPr>
      </w:pPr>
      <w:r>
        <w:rPr>
          <w:rFonts w:ascii="Arial" w:hAnsi="Arial" w:cs="Arial"/>
          <w:sz w:val="22"/>
          <w:szCs w:val="22"/>
        </w:rPr>
        <w:t>World Health Organization (2026)</w:t>
      </w:r>
      <w:r w:rsidRPr="00DF27CE">
        <w:rPr>
          <w:rFonts w:ascii="Arial" w:hAnsi="Arial" w:cs="Arial"/>
          <w:sz w:val="22"/>
          <w:szCs w:val="22"/>
        </w:rPr>
        <w:t xml:space="preserve"> </w:t>
      </w:r>
      <w:r w:rsidRPr="00DF27CE">
        <w:rPr>
          <w:rFonts w:ascii="Arial" w:hAnsi="Arial" w:cs="Arial"/>
          <w:i/>
          <w:iCs/>
          <w:sz w:val="22"/>
          <w:szCs w:val="22"/>
        </w:rPr>
        <w:t>Global Action Plan for Healthy Lives and Well-being for All</w:t>
      </w:r>
      <w:r>
        <w:rPr>
          <w:rFonts w:ascii="Arial" w:hAnsi="Arial" w:cs="Arial"/>
          <w:iCs/>
          <w:sz w:val="22"/>
          <w:szCs w:val="22"/>
        </w:rPr>
        <w:t xml:space="preserve">. Available at: </w:t>
      </w:r>
      <w:hyperlink r:id="rId28" w:history="1">
        <w:r w:rsidRPr="00653CCC">
          <w:rPr>
            <w:rStyle w:val="Hyperlink"/>
            <w:rFonts w:ascii="Arial" w:hAnsi="Arial" w:cs="Arial"/>
            <w:iCs/>
            <w:sz w:val="22"/>
            <w:szCs w:val="22"/>
          </w:rPr>
          <w:t>https://www.who.int/initiatives/sdg3-global-action-plan</w:t>
        </w:r>
      </w:hyperlink>
      <w:r w:rsidR="00EF2655">
        <w:rPr>
          <w:rFonts w:ascii="Arial" w:hAnsi="Arial" w:cs="Arial"/>
          <w:iCs/>
          <w:sz w:val="22"/>
          <w:szCs w:val="22"/>
        </w:rPr>
        <w:t xml:space="preserve">. </w:t>
      </w:r>
      <w:r>
        <w:rPr>
          <w:rFonts w:ascii="Arial" w:hAnsi="Arial" w:cs="Arial"/>
          <w:iCs/>
          <w:sz w:val="22"/>
          <w:szCs w:val="22"/>
        </w:rPr>
        <w:t>(Accessed: 30 June 2026).</w:t>
      </w:r>
    </w:p>
    <w:p w:rsidR="00BC0529" w:rsidRDefault="00BC0529" w:rsidP="001625B2">
      <w:pPr>
        <w:spacing w:before="100" w:beforeAutospacing="1" w:after="100" w:afterAutospacing="1" w:line="360" w:lineRule="auto"/>
        <w:jc w:val="both"/>
        <w:rPr>
          <w:rFonts w:ascii="Arial" w:hAnsi="Arial" w:cs="Arial"/>
          <w:sz w:val="22"/>
          <w:szCs w:val="22"/>
        </w:rPr>
      </w:pPr>
      <w:r w:rsidRPr="0046665E">
        <w:rPr>
          <w:rFonts w:ascii="Arial" w:hAnsi="Arial" w:cs="Arial"/>
          <w:sz w:val="22"/>
          <w:szCs w:val="22"/>
        </w:rPr>
        <w:t>World Health Organization (2026)</w:t>
      </w:r>
      <w:r>
        <w:rPr>
          <w:rFonts w:ascii="Arial" w:hAnsi="Arial" w:cs="Arial"/>
          <w:sz w:val="22"/>
          <w:szCs w:val="22"/>
        </w:rPr>
        <w:t xml:space="preserve"> </w:t>
      </w:r>
      <w:r w:rsidRPr="00D34B8B">
        <w:rPr>
          <w:rFonts w:ascii="Arial" w:hAnsi="Arial" w:cs="Arial"/>
          <w:i/>
          <w:sz w:val="22"/>
          <w:szCs w:val="22"/>
        </w:rPr>
        <w:t>Health determinants, Promotion and Prevention</w:t>
      </w:r>
      <w:r>
        <w:rPr>
          <w:rFonts w:ascii="Arial" w:hAnsi="Arial" w:cs="Arial"/>
          <w:sz w:val="22"/>
          <w:szCs w:val="22"/>
        </w:rPr>
        <w:t xml:space="preserve">. Available at: </w:t>
      </w:r>
      <w:hyperlink r:id="rId29" w:history="1">
        <w:r w:rsidRPr="00996746">
          <w:rPr>
            <w:rStyle w:val="Hyperlink"/>
            <w:rFonts w:ascii="Arial" w:hAnsi="Arial" w:cs="Arial"/>
            <w:sz w:val="22"/>
            <w:szCs w:val="22"/>
          </w:rPr>
          <w:t>https://www.who.net/teams/health-promotion/enhanced-wellbeing/first-global-conference</w:t>
        </w:r>
      </w:hyperlink>
      <w:r w:rsidR="00EF2655">
        <w:t>.</w:t>
      </w:r>
      <w:r>
        <w:rPr>
          <w:rFonts w:ascii="Arial" w:hAnsi="Arial" w:cs="Arial"/>
          <w:sz w:val="22"/>
          <w:szCs w:val="22"/>
        </w:rPr>
        <w:t xml:space="preserve">  </w:t>
      </w:r>
      <w:r w:rsidRPr="0046665E">
        <w:rPr>
          <w:rFonts w:ascii="Arial" w:hAnsi="Arial" w:cs="Arial"/>
          <w:sz w:val="22"/>
          <w:szCs w:val="22"/>
        </w:rPr>
        <w:t xml:space="preserve">(Accessed: </w:t>
      </w:r>
      <w:r>
        <w:rPr>
          <w:rFonts w:ascii="Arial" w:hAnsi="Arial" w:cs="Arial"/>
          <w:sz w:val="22"/>
          <w:szCs w:val="22"/>
        </w:rPr>
        <w:t xml:space="preserve">01 </w:t>
      </w:r>
      <w:r>
        <w:rPr>
          <w:rFonts w:ascii="Arial" w:hAnsi="Arial" w:cs="Arial"/>
          <w:sz w:val="22"/>
          <w:szCs w:val="22"/>
          <w:lang w:val="en-US"/>
        </w:rPr>
        <w:t>July</w:t>
      </w:r>
      <w:r>
        <w:rPr>
          <w:rFonts w:ascii="Arial" w:hAnsi="Arial" w:cs="Arial"/>
          <w:sz w:val="22"/>
          <w:szCs w:val="22"/>
        </w:rPr>
        <w:t xml:space="preserve"> 2026).</w:t>
      </w:r>
    </w:p>
    <w:p w:rsidR="00BC0529" w:rsidRDefault="00BC0529" w:rsidP="0081430F">
      <w:pPr>
        <w:spacing w:before="100" w:beforeAutospacing="1" w:after="100" w:afterAutospacing="1" w:line="360" w:lineRule="auto"/>
        <w:jc w:val="both"/>
        <w:rPr>
          <w:rFonts w:ascii="Arial" w:hAnsi="Arial" w:cs="Arial"/>
          <w:sz w:val="22"/>
          <w:szCs w:val="22"/>
        </w:rPr>
      </w:pPr>
      <w:r w:rsidRPr="0081430F">
        <w:rPr>
          <w:rFonts w:ascii="Arial" w:hAnsi="Arial" w:cs="Arial"/>
          <w:sz w:val="22"/>
          <w:szCs w:val="22"/>
        </w:rPr>
        <w:lastRenderedPageBreak/>
        <w:t xml:space="preserve">World Health Organization (2026) </w:t>
      </w:r>
      <w:r w:rsidRPr="0081430F">
        <w:rPr>
          <w:rFonts w:ascii="Arial" w:hAnsi="Arial" w:cs="Arial"/>
          <w:i/>
          <w:iCs/>
          <w:sz w:val="22"/>
          <w:szCs w:val="22"/>
        </w:rPr>
        <w:t>Targets of Sustainable Development Goals</w:t>
      </w:r>
      <w:r w:rsidRPr="0081430F">
        <w:rPr>
          <w:rFonts w:ascii="Arial" w:hAnsi="Arial" w:cs="Arial"/>
          <w:sz w:val="22"/>
          <w:szCs w:val="22"/>
        </w:rPr>
        <w:t xml:space="preserve">. Available at: </w:t>
      </w:r>
      <w:hyperlink r:id="rId30" w:history="1">
        <w:r w:rsidRPr="0081430F">
          <w:rPr>
            <w:rStyle w:val="Hyperlink"/>
            <w:rFonts w:ascii="Arial" w:hAnsi="Arial" w:cs="Arial"/>
            <w:sz w:val="22"/>
            <w:szCs w:val="22"/>
          </w:rPr>
          <w:t>https://www.who.int/europe/about-us/our-work/sustainable-development-goals/targets-of-sustainable-development-goal-3</w:t>
        </w:r>
      </w:hyperlink>
      <w:r w:rsidR="00EF2655">
        <w:t>.</w:t>
      </w:r>
      <w:r>
        <w:rPr>
          <w:rFonts w:ascii="Arial" w:hAnsi="Arial" w:cs="Arial"/>
          <w:sz w:val="22"/>
          <w:szCs w:val="22"/>
        </w:rPr>
        <w:t xml:space="preserve"> (Accessed: 29</w:t>
      </w:r>
      <w:r w:rsidRPr="0081430F">
        <w:rPr>
          <w:rFonts w:ascii="Arial" w:hAnsi="Arial" w:cs="Arial"/>
          <w:sz w:val="22"/>
          <w:szCs w:val="22"/>
        </w:rPr>
        <w:t xml:space="preserve"> June 2026).</w:t>
      </w:r>
    </w:p>
    <w:sectPr w:rsidR="00BC0529" w:rsidSect="00587164">
      <w:footerReference w:type="default" r:id="rId3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592D" w:rsidRDefault="002A592D" w:rsidP="00503DB6">
      <w:r>
        <w:separator/>
      </w:r>
    </w:p>
  </w:endnote>
  <w:endnote w:type="continuationSeparator" w:id="1">
    <w:p w:rsidR="002A592D" w:rsidRDefault="002A592D" w:rsidP="00503D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ova">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6627657"/>
      <w:docPartObj>
        <w:docPartGallery w:val="Page Numbers (Bottom of Page)"/>
        <w:docPartUnique/>
      </w:docPartObj>
    </w:sdtPr>
    <w:sdtContent>
      <w:p w:rsidR="003224F0" w:rsidRDefault="00627B39">
        <w:pPr>
          <w:pStyle w:val="Footer"/>
          <w:jc w:val="center"/>
        </w:pPr>
        <w:fldSimple w:instr=" PAGE   \* MERGEFORMAT ">
          <w:r w:rsidR="00BE3150">
            <w:rPr>
              <w:noProof/>
            </w:rPr>
            <w:t>2</w:t>
          </w:r>
        </w:fldSimple>
      </w:p>
    </w:sdtContent>
  </w:sdt>
  <w:p w:rsidR="003224F0" w:rsidRDefault="003224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592D" w:rsidRDefault="002A592D" w:rsidP="00503DB6">
      <w:r>
        <w:separator/>
      </w:r>
    </w:p>
  </w:footnote>
  <w:footnote w:type="continuationSeparator" w:id="1">
    <w:p w:rsidR="002A592D" w:rsidRDefault="002A592D" w:rsidP="00503D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D2131"/>
    <w:multiLevelType w:val="hybridMultilevel"/>
    <w:tmpl w:val="F3D60184"/>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
    <w:nsid w:val="02EC3850"/>
    <w:multiLevelType w:val="multilevel"/>
    <w:tmpl w:val="3864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945F55"/>
    <w:multiLevelType w:val="hybridMultilevel"/>
    <w:tmpl w:val="336E90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D601CB"/>
    <w:multiLevelType w:val="hybridMultilevel"/>
    <w:tmpl w:val="DC961F7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981D13"/>
    <w:multiLevelType w:val="hybridMultilevel"/>
    <w:tmpl w:val="1908AADE"/>
    <w:lvl w:ilvl="0" w:tplc="7EFACF94">
      <w:start w:val="1"/>
      <w:numFmt w:val="bullet"/>
      <w:lvlText w:val=""/>
      <w:lvlJc w:val="left"/>
      <w:pPr>
        <w:tabs>
          <w:tab w:val="num" w:pos="720"/>
        </w:tabs>
        <w:ind w:left="720" w:hanging="360"/>
      </w:pPr>
      <w:rPr>
        <w:rFonts w:ascii="Wingdings" w:hAnsi="Wingdings" w:hint="default"/>
      </w:rPr>
    </w:lvl>
    <w:lvl w:ilvl="1" w:tplc="14C42432" w:tentative="1">
      <w:start w:val="1"/>
      <w:numFmt w:val="bullet"/>
      <w:lvlText w:val=""/>
      <w:lvlJc w:val="left"/>
      <w:pPr>
        <w:tabs>
          <w:tab w:val="num" w:pos="1440"/>
        </w:tabs>
        <w:ind w:left="1440" w:hanging="360"/>
      </w:pPr>
      <w:rPr>
        <w:rFonts w:ascii="Wingdings" w:hAnsi="Wingdings" w:hint="default"/>
      </w:rPr>
    </w:lvl>
    <w:lvl w:ilvl="2" w:tplc="F940AB6E" w:tentative="1">
      <w:start w:val="1"/>
      <w:numFmt w:val="bullet"/>
      <w:lvlText w:val=""/>
      <w:lvlJc w:val="left"/>
      <w:pPr>
        <w:tabs>
          <w:tab w:val="num" w:pos="2160"/>
        </w:tabs>
        <w:ind w:left="2160" w:hanging="360"/>
      </w:pPr>
      <w:rPr>
        <w:rFonts w:ascii="Wingdings" w:hAnsi="Wingdings" w:hint="default"/>
      </w:rPr>
    </w:lvl>
    <w:lvl w:ilvl="3" w:tplc="28025918" w:tentative="1">
      <w:start w:val="1"/>
      <w:numFmt w:val="bullet"/>
      <w:lvlText w:val=""/>
      <w:lvlJc w:val="left"/>
      <w:pPr>
        <w:tabs>
          <w:tab w:val="num" w:pos="2880"/>
        </w:tabs>
        <w:ind w:left="2880" w:hanging="360"/>
      </w:pPr>
      <w:rPr>
        <w:rFonts w:ascii="Wingdings" w:hAnsi="Wingdings" w:hint="default"/>
      </w:rPr>
    </w:lvl>
    <w:lvl w:ilvl="4" w:tplc="5D62CF10" w:tentative="1">
      <w:start w:val="1"/>
      <w:numFmt w:val="bullet"/>
      <w:lvlText w:val=""/>
      <w:lvlJc w:val="left"/>
      <w:pPr>
        <w:tabs>
          <w:tab w:val="num" w:pos="3600"/>
        </w:tabs>
        <w:ind w:left="3600" w:hanging="360"/>
      </w:pPr>
      <w:rPr>
        <w:rFonts w:ascii="Wingdings" w:hAnsi="Wingdings" w:hint="default"/>
      </w:rPr>
    </w:lvl>
    <w:lvl w:ilvl="5" w:tplc="1BBC661C" w:tentative="1">
      <w:start w:val="1"/>
      <w:numFmt w:val="bullet"/>
      <w:lvlText w:val=""/>
      <w:lvlJc w:val="left"/>
      <w:pPr>
        <w:tabs>
          <w:tab w:val="num" w:pos="4320"/>
        </w:tabs>
        <w:ind w:left="4320" w:hanging="360"/>
      </w:pPr>
      <w:rPr>
        <w:rFonts w:ascii="Wingdings" w:hAnsi="Wingdings" w:hint="default"/>
      </w:rPr>
    </w:lvl>
    <w:lvl w:ilvl="6" w:tplc="AD225E2C" w:tentative="1">
      <w:start w:val="1"/>
      <w:numFmt w:val="bullet"/>
      <w:lvlText w:val=""/>
      <w:lvlJc w:val="left"/>
      <w:pPr>
        <w:tabs>
          <w:tab w:val="num" w:pos="5040"/>
        </w:tabs>
        <w:ind w:left="5040" w:hanging="360"/>
      </w:pPr>
      <w:rPr>
        <w:rFonts w:ascii="Wingdings" w:hAnsi="Wingdings" w:hint="default"/>
      </w:rPr>
    </w:lvl>
    <w:lvl w:ilvl="7" w:tplc="4F96B4C6" w:tentative="1">
      <w:start w:val="1"/>
      <w:numFmt w:val="bullet"/>
      <w:lvlText w:val=""/>
      <w:lvlJc w:val="left"/>
      <w:pPr>
        <w:tabs>
          <w:tab w:val="num" w:pos="5760"/>
        </w:tabs>
        <w:ind w:left="5760" w:hanging="360"/>
      </w:pPr>
      <w:rPr>
        <w:rFonts w:ascii="Wingdings" w:hAnsi="Wingdings" w:hint="default"/>
      </w:rPr>
    </w:lvl>
    <w:lvl w:ilvl="8" w:tplc="B3B00C90" w:tentative="1">
      <w:start w:val="1"/>
      <w:numFmt w:val="bullet"/>
      <w:lvlText w:val=""/>
      <w:lvlJc w:val="left"/>
      <w:pPr>
        <w:tabs>
          <w:tab w:val="num" w:pos="6480"/>
        </w:tabs>
        <w:ind w:left="6480" w:hanging="360"/>
      </w:pPr>
      <w:rPr>
        <w:rFonts w:ascii="Wingdings" w:hAnsi="Wingdings" w:hint="default"/>
      </w:rPr>
    </w:lvl>
  </w:abstractNum>
  <w:abstractNum w:abstractNumId="5">
    <w:nsid w:val="0FE3390B"/>
    <w:multiLevelType w:val="multilevel"/>
    <w:tmpl w:val="1F86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856AA4"/>
    <w:multiLevelType w:val="multilevel"/>
    <w:tmpl w:val="D8C0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277B87"/>
    <w:multiLevelType w:val="hybridMultilevel"/>
    <w:tmpl w:val="726E554E"/>
    <w:lvl w:ilvl="0" w:tplc="0809000B">
      <w:start w:val="1"/>
      <w:numFmt w:val="bullet"/>
      <w:lvlText w:val=""/>
      <w:lvlJc w:val="left"/>
      <w:pPr>
        <w:ind w:left="816" w:hanging="360"/>
      </w:pPr>
      <w:rPr>
        <w:rFonts w:ascii="Wingdings" w:hAnsi="Wingdings"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8">
    <w:nsid w:val="2A6A50F7"/>
    <w:multiLevelType w:val="hybridMultilevel"/>
    <w:tmpl w:val="25187876"/>
    <w:lvl w:ilvl="0" w:tplc="B366E016">
      <w:start w:val="1"/>
      <w:numFmt w:val="lowerLetter"/>
      <w:lvlText w:val="%1)"/>
      <w:lvlJc w:val="left"/>
      <w:pPr>
        <w:ind w:left="720" w:hanging="360"/>
      </w:pPr>
      <w:rPr>
        <w:b/>
        <w:bCs/>
        <w:i/>
        <w:iC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nsid w:val="321F04FB"/>
    <w:multiLevelType w:val="hybridMultilevel"/>
    <w:tmpl w:val="96D4A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49319C6"/>
    <w:multiLevelType w:val="multilevel"/>
    <w:tmpl w:val="D834F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6A926E8"/>
    <w:multiLevelType w:val="multilevel"/>
    <w:tmpl w:val="74705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551F25"/>
    <w:multiLevelType w:val="hybridMultilevel"/>
    <w:tmpl w:val="09D44E88"/>
    <w:lvl w:ilvl="0" w:tplc="0809000B">
      <w:start w:val="1"/>
      <w:numFmt w:val="bullet"/>
      <w:lvlText w:val=""/>
      <w:lvlJc w:val="left"/>
      <w:pPr>
        <w:ind w:left="849" w:hanging="360"/>
      </w:pPr>
      <w:rPr>
        <w:rFonts w:ascii="Wingdings" w:hAnsi="Wingdings"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13">
    <w:nsid w:val="3CD02749"/>
    <w:multiLevelType w:val="multilevel"/>
    <w:tmpl w:val="9610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113DCC"/>
    <w:multiLevelType w:val="hybridMultilevel"/>
    <w:tmpl w:val="0AB2C3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18C2ED8"/>
    <w:multiLevelType w:val="multilevel"/>
    <w:tmpl w:val="AD1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345C80"/>
    <w:multiLevelType w:val="hybridMultilevel"/>
    <w:tmpl w:val="E29893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5073D96"/>
    <w:multiLevelType w:val="multilevel"/>
    <w:tmpl w:val="BF78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68120D8"/>
    <w:multiLevelType w:val="multilevel"/>
    <w:tmpl w:val="7338C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737A21"/>
    <w:multiLevelType w:val="hybridMultilevel"/>
    <w:tmpl w:val="1E74A182"/>
    <w:lvl w:ilvl="0" w:tplc="89BC80AC">
      <w:start w:val="1"/>
      <w:numFmt w:val="bullet"/>
      <w:lvlText w:val="•"/>
      <w:lvlJc w:val="left"/>
      <w:pPr>
        <w:tabs>
          <w:tab w:val="num" w:pos="720"/>
        </w:tabs>
        <w:ind w:left="720" w:hanging="360"/>
      </w:pPr>
      <w:rPr>
        <w:rFonts w:ascii="Arial" w:hAnsi="Arial" w:hint="default"/>
      </w:rPr>
    </w:lvl>
    <w:lvl w:ilvl="1" w:tplc="BC9680E4" w:tentative="1">
      <w:start w:val="1"/>
      <w:numFmt w:val="bullet"/>
      <w:lvlText w:val="•"/>
      <w:lvlJc w:val="left"/>
      <w:pPr>
        <w:tabs>
          <w:tab w:val="num" w:pos="1440"/>
        </w:tabs>
        <w:ind w:left="1440" w:hanging="360"/>
      </w:pPr>
      <w:rPr>
        <w:rFonts w:ascii="Arial" w:hAnsi="Arial" w:hint="default"/>
      </w:rPr>
    </w:lvl>
    <w:lvl w:ilvl="2" w:tplc="4CF48394" w:tentative="1">
      <w:start w:val="1"/>
      <w:numFmt w:val="bullet"/>
      <w:lvlText w:val="•"/>
      <w:lvlJc w:val="left"/>
      <w:pPr>
        <w:tabs>
          <w:tab w:val="num" w:pos="2160"/>
        </w:tabs>
        <w:ind w:left="2160" w:hanging="360"/>
      </w:pPr>
      <w:rPr>
        <w:rFonts w:ascii="Arial" w:hAnsi="Arial" w:hint="default"/>
      </w:rPr>
    </w:lvl>
    <w:lvl w:ilvl="3" w:tplc="672EC48E" w:tentative="1">
      <w:start w:val="1"/>
      <w:numFmt w:val="bullet"/>
      <w:lvlText w:val="•"/>
      <w:lvlJc w:val="left"/>
      <w:pPr>
        <w:tabs>
          <w:tab w:val="num" w:pos="2880"/>
        </w:tabs>
        <w:ind w:left="2880" w:hanging="360"/>
      </w:pPr>
      <w:rPr>
        <w:rFonts w:ascii="Arial" w:hAnsi="Arial" w:hint="default"/>
      </w:rPr>
    </w:lvl>
    <w:lvl w:ilvl="4" w:tplc="2E86541C" w:tentative="1">
      <w:start w:val="1"/>
      <w:numFmt w:val="bullet"/>
      <w:lvlText w:val="•"/>
      <w:lvlJc w:val="left"/>
      <w:pPr>
        <w:tabs>
          <w:tab w:val="num" w:pos="3600"/>
        </w:tabs>
        <w:ind w:left="3600" w:hanging="360"/>
      </w:pPr>
      <w:rPr>
        <w:rFonts w:ascii="Arial" w:hAnsi="Arial" w:hint="default"/>
      </w:rPr>
    </w:lvl>
    <w:lvl w:ilvl="5" w:tplc="0D9461B8" w:tentative="1">
      <w:start w:val="1"/>
      <w:numFmt w:val="bullet"/>
      <w:lvlText w:val="•"/>
      <w:lvlJc w:val="left"/>
      <w:pPr>
        <w:tabs>
          <w:tab w:val="num" w:pos="4320"/>
        </w:tabs>
        <w:ind w:left="4320" w:hanging="360"/>
      </w:pPr>
      <w:rPr>
        <w:rFonts w:ascii="Arial" w:hAnsi="Arial" w:hint="default"/>
      </w:rPr>
    </w:lvl>
    <w:lvl w:ilvl="6" w:tplc="6772DAC8" w:tentative="1">
      <w:start w:val="1"/>
      <w:numFmt w:val="bullet"/>
      <w:lvlText w:val="•"/>
      <w:lvlJc w:val="left"/>
      <w:pPr>
        <w:tabs>
          <w:tab w:val="num" w:pos="5040"/>
        </w:tabs>
        <w:ind w:left="5040" w:hanging="360"/>
      </w:pPr>
      <w:rPr>
        <w:rFonts w:ascii="Arial" w:hAnsi="Arial" w:hint="default"/>
      </w:rPr>
    </w:lvl>
    <w:lvl w:ilvl="7" w:tplc="C0AE738A" w:tentative="1">
      <w:start w:val="1"/>
      <w:numFmt w:val="bullet"/>
      <w:lvlText w:val="•"/>
      <w:lvlJc w:val="left"/>
      <w:pPr>
        <w:tabs>
          <w:tab w:val="num" w:pos="5760"/>
        </w:tabs>
        <w:ind w:left="5760" w:hanging="360"/>
      </w:pPr>
      <w:rPr>
        <w:rFonts w:ascii="Arial" w:hAnsi="Arial" w:hint="default"/>
      </w:rPr>
    </w:lvl>
    <w:lvl w:ilvl="8" w:tplc="FDF2F44C" w:tentative="1">
      <w:start w:val="1"/>
      <w:numFmt w:val="bullet"/>
      <w:lvlText w:val="•"/>
      <w:lvlJc w:val="left"/>
      <w:pPr>
        <w:tabs>
          <w:tab w:val="num" w:pos="6480"/>
        </w:tabs>
        <w:ind w:left="6480" w:hanging="360"/>
      </w:pPr>
      <w:rPr>
        <w:rFonts w:ascii="Arial" w:hAnsi="Arial" w:hint="default"/>
      </w:rPr>
    </w:lvl>
  </w:abstractNum>
  <w:abstractNum w:abstractNumId="20">
    <w:nsid w:val="6DCA3854"/>
    <w:multiLevelType w:val="hybridMultilevel"/>
    <w:tmpl w:val="52A60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E115E54"/>
    <w:multiLevelType w:val="hybridMultilevel"/>
    <w:tmpl w:val="2E9A2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0FF2944"/>
    <w:multiLevelType w:val="hybridMultilevel"/>
    <w:tmpl w:val="87A2B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5F17340"/>
    <w:multiLevelType w:val="multilevel"/>
    <w:tmpl w:val="3A12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C47D49"/>
    <w:multiLevelType w:val="hybridMultilevel"/>
    <w:tmpl w:val="5D7265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6D21DC7"/>
    <w:multiLevelType w:val="hybridMultilevel"/>
    <w:tmpl w:val="FE940C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A8E722B"/>
    <w:multiLevelType w:val="hybridMultilevel"/>
    <w:tmpl w:val="50C651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C010B03"/>
    <w:multiLevelType w:val="hybridMultilevel"/>
    <w:tmpl w:val="B40267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F1D3FC0"/>
    <w:multiLevelType w:val="hybridMultilevel"/>
    <w:tmpl w:val="D84219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6"/>
  </w:num>
  <w:num w:numId="4">
    <w:abstractNumId w:val="10"/>
  </w:num>
  <w:num w:numId="5">
    <w:abstractNumId w:val="23"/>
  </w:num>
  <w:num w:numId="6">
    <w:abstractNumId w:val="15"/>
  </w:num>
  <w:num w:numId="7">
    <w:abstractNumId w:val="19"/>
  </w:num>
  <w:num w:numId="8">
    <w:abstractNumId w:val="4"/>
  </w:num>
  <w:num w:numId="9">
    <w:abstractNumId w:val="0"/>
  </w:num>
  <w:num w:numId="10">
    <w:abstractNumId w:val="9"/>
  </w:num>
  <w:num w:numId="11">
    <w:abstractNumId w:val="22"/>
  </w:num>
  <w:num w:numId="12">
    <w:abstractNumId w:val="7"/>
  </w:num>
  <w:num w:numId="13">
    <w:abstractNumId w:val="27"/>
  </w:num>
  <w:num w:numId="14">
    <w:abstractNumId w:val="17"/>
  </w:num>
  <w:num w:numId="15">
    <w:abstractNumId w:val="16"/>
  </w:num>
  <w:num w:numId="16">
    <w:abstractNumId w:val="2"/>
  </w:num>
  <w:num w:numId="17">
    <w:abstractNumId w:val="20"/>
  </w:num>
  <w:num w:numId="18">
    <w:abstractNumId w:val="25"/>
  </w:num>
  <w:num w:numId="19">
    <w:abstractNumId w:val="28"/>
  </w:num>
  <w:num w:numId="20">
    <w:abstractNumId w:val="3"/>
  </w:num>
  <w:num w:numId="21">
    <w:abstractNumId w:val="12"/>
  </w:num>
  <w:num w:numId="22">
    <w:abstractNumId w:val="24"/>
  </w:num>
  <w:num w:numId="23">
    <w:abstractNumId w:val="14"/>
  </w:num>
  <w:num w:numId="24">
    <w:abstractNumId w:val="21"/>
  </w:num>
  <w:num w:numId="25">
    <w:abstractNumId w:val="5"/>
  </w:num>
  <w:num w:numId="26">
    <w:abstractNumId w:val="1"/>
  </w:num>
  <w:num w:numId="27">
    <w:abstractNumId w:val="11"/>
  </w:num>
  <w:num w:numId="28">
    <w:abstractNumId w:val="18"/>
  </w:num>
  <w:num w:numId="29">
    <w:abstractNumId w:val="6"/>
  </w:num>
  <w:num w:numId="3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E538B"/>
    <w:rsid w:val="000006FB"/>
    <w:rsid w:val="00002EA8"/>
    <w:rsid w:val="000037DB"/>
    <w:rsid w:val="000130C8"/>
    <w:rsid w:val="0002147C"/>
    <w:rsid w:val="00025759"/>
    <w:rsid w:val="00034424"/>
    <w:rsid w:val="0004395F"/>
    <w:rsid w:val="00044563"/>
    <w:rsid w:val="00046BA2"/>
    <w:rsid w:val="000513CD"/>
    <w:rsid w:val="00057EF4"/>
    <w:rsid w:val="00062F4B"/>
    <w:rsid w:val="000631D8"/>
    <w:rsid w:val="000775FC"/>
    <w:rsid w:val="00087B49"/>
    <w:rsid w:val="000903D7"/>
    <w:rsid w:val="0009491E"/>
    <w:rsid w:val="000A100D"/>
    <w:rsid w:val="000A14AD"/>
    <w:rsid w:val="000A20BD"/>
    <w:rsid w:val="000A3272"/>
    <w:rsid w:val="000C1047"/>
    <w:rsid w:val="000C18F9"/>
    <w:rsid w:val="000C25D7"/>
    <w:rsid w:val="000D58DE"/>
    <w:rsid w:val="000D7FC2"/>
    <w:rsid w:val="000E26B5"/>
    <w:rsid w:val="000E6CF0"/>
    <w:rsid w:val="000F2736"/>
    <w:rsid w:val="000F37ED"/>
    <w:rsid w:val="000F7650"/>
    <w:rsid w:val="00103C50"/>
    <w:rsid w:val="00106A85"/>
    <w:rsid w:val="001152C5"/>
    <w:rsid w:val="0011754F"/>
    <w:rsid w:val="001200D1"/>
    <w:rsid w:val="00123750"/>
    <w:rsid w:val="00124238"/>
    <w:rsid w:val="00124CC8"/>
    <w:rsid w:val="001276BE"/>
    <w:rsid w:val="00130EBD"/>
    <w:rsid w:val="00131971"/>
    <w:rsid w:val="00132641"/>
    <w:rsid w:val="001514CB"/>
    <w:rsid w:val="00152796"/>
    <w:rsid w:val="00160031"/>
    <w:rsid w:val="00160278"/>
    <w:rsid w:val="00160519"/>
    <w:rsid w:val="00160CDC"/>
    <w:rsid w:val="001625B2"/>
    <w:rsid w:val="001631D8"/>
    <w:rsid w:val="00166C79"/>
    <w:rsid w:val="00167E1D"/>
    <w:rsid w:val="00170325"/>
    <w:rsid w:val="00170D53"/>
    <w:rsid w:val="00171AAE"/>
    <w:rsid w:val="00174CCB"/>
    <w:rsid w:val="0017660E"/>
    <w:rsid w:val="00183319"/>
    <w:rsid w:val="00185129"/>
    <w:rsid w:val="00193E4D"/>
    <w:rsid w:val="00195488"/>
    <w:rsid w:val="001A1D4D"/>
    <w:rsid w:val="001A21D8"/>
    <w:rsid w:val="001B07DC"/>
    <w:rsid w:val="001B16EF"/>
    <w:rsid w:val="001B2295"/>
    <w:rsid w:val="001C085C"/>
    <w:rsid w:val="001C13B6"/>
    <w:rsid w:val="001C29DB"/>
    <w:rsid w:val="001C310F"/>
    <w:rsid w:val="001C40FE"/>
    <w:rsid w:val="001C5458"/>
    <w:rsid w:val="001D2E75"/>
    <w:rsid w:val="001D7DAD"/>
    <w:rsid w:val="001F44C6"/>
    <w:rsid w:val="00200033"/>
    <w:rsid w:val="00203797"/>
    <w:rsid w:val="00206577"/>
    <w:rsid w:val="00222D7D"/>
    <w:rsid w:val="002262FF"/>
    <w:rsid w:val="00226A16"/>
    <w:rsid w:val="00231774"/>
    <w:rsid w:val="00237073"/>
    <w:rsid w:val="00245642"/>
    <w:rsid w:val="002472E5"/>
    <w:rsid w:val="002501BD"/>
    <w:rsid w:val="0025025B"/>
    <w:rsid w:val="00250AE8"/>
    <w:rsid w:val="00252AE1"/>
    <w:rsid w:val="00253DF8"/>
    <w:rsid w:val="00261F27"/>
    <w:rsid w:val="00271434"/>
    <w:rsid w:val="00276FB6"/>
    <w:rsid w:val="00282EC0"/>
    <w:rsid w:val="00283826"/>
    <w:rsid w:val="00290700"/>
    <w:rsid w:val="0029155D"/>
    <w:rsid w:val="0029552D"/>
    <w:rsid w:val="002A102A"/>
    <w:rsid w:val="002A5757"/>
    <w:rsid w:val="002A592D"/>
    <w:rsid w:val="002B288D"/>
    <w:rsid w:val="002C1C4E"/>
    <w:rsid w:val="002C27C3"/>
    <w:rsid w:val="002C5394"/>
    <w:rsid w:val="002C5631"/>
    <w:rsid w:val="002C7C73"/>
    <w:rsid w:val="002D3407"/>
    <w:rsid w:val="002D6C80"/>
    <w:rsid w:val="002D7137"/>
    <w:rsid w:val="002D78BE"/>
    <w:rsid w:val="002F197E"/>
    <w:rsid w:val="002F483D"/>
    <w:rsid w:val="00310E96"/>
    <w:rsid w:val="003112AF"/>
    <w:rsid w:val="00313538"/>
    <w:rsid w:val="003148C3"/>
    <w:rsid w:val="003224F0"/>
    <w:rsid w:val="00324315"/>
    <w:rsid w:val="00333C40"/>
    <w:rsid w:val="00333E1D"/>
    <w:rsid w:val="0033435C"/>
    <w:rsid w:val="00337B82"/>
    <w:rsid w:val="00340C6C"/>
    <w:rsid w:val="00345D90"/>
    <w:rsid w:val="00347648"/>
    <w:rsid w:val="00354895"/>
    <w:rsid w:val="00357B9F"/>
    <w:rsid w:val="00361060"/>
    <w:rsid w:val="00362C9D"/>
    <w:rsid w:val="0036386E"/>
    <w:rsid w:val="00370FD5"/>
    <w:rsid w:val="003735DA"/>
    <w:rsid w:val="003755BF"/>
    <w:rsid w:val="0038474C"/>
    <w:rsid w:val="00384989"/>
    <w:rsid w:val="00390D4E"/>
    <w:rsid w:val="00392770"/>
    <w:rsid w:val="00393B59"/>
    <w:rsid w:val="00394C9A"/>
    <w:rsid w:val="00394DEA"/>
    <w:rsid w:val="0039655C"/>
    <w:rsid w:val="003A1585"/>
    <w:rsid w:val="003A17C8"/>
    <w:rsid w:val="003A3045"/>
    <w:rsid w:val="003A719E"/>
    <w:rsid w:val="003B4AFF"/>
    <w:rsid w:val="003C1089"/>
    <w:rsid w:val="003C1378"/>
    <w:rsid w:val="003C185E"/>
    <w:rsid w:val="003C2B88"/>
    <w:rsid w:val="003C4950"/>
    <w:rsid w:val="003D7544"/>
    <w:rsid w:val="003E0AF7"/>
    <w:rsid w:val="003F0375"/>
    <w:rsid w:val="003F28C2"/>
    <w:rsid w:val="003F4110"/>
    <w:rsid w:val="00402F65"/>
    <w:rsid w:val="004058ED"/>
    <w:rsid w:val="00406388"/>
    <w:rsid w:val="0041172C"/>
    <w:rsid w:val="00411DCA"/>
    <w:rsid w:val="004157C2"/>
    <w:rsid w:val="00420E08"/>
    <w:rsid w:val="0042239D"/>
    <w:rsid w:val="00427611"/>
    <w:rsid w:val="004340AB"/>
    <w:rsid w:val="00441F99"/>
    <w:rsid w:val="00442125"/>
    <w:rsid w:val="00442E8A"/>
    <w:rsid w:val="00443A21"/>
    <w:rsid w:val="0044462B"/>
    <w:rsid w:val="00450D36"/>
    <w:rsid w:val="00450F0D"/>
    <w:rsid w:val="0045112A"/>
    <w:rsid w:val="00456275"/>
    <w:rsid w:val="00457F6F"/>
    <w:rsid w:val="004615A0"/>
    <w:rsid w:val="00464AD2"/>
    <w:rsid w:val="0046665E"/>
    <w:rsid w:val="00466CFA"/>
    <w:rsid w:val="0047348F"/>
    <w:rsid w:val="004821D1"/>
    <w:rsid w:val="00482547"/>
    <w:rsid w:val="00483B02"/>
    <w:rsid w:val="00486934"/>
    <w:rsid w:val="00491514"/>
    <w:rsid w:val="004924F0"/>
    <w:rsid w:val="004A183A"/>
    <w:rsid w:val="004A1E9F"/>
    <w:rsid w:val="004A5BE0"/>
    <w:rsid w:val="004B1AD5"/>
    <w:rsid w:val="004B370D"/>
    <w:rsid w:val="004B3EEB"/>
    <w:rsid w:val="004B53E4"/>
    <w:rsid w:val="004C037D"/>
    <w:rsid w:val="004C17ED"/>
    <w:rsid w:val="004C70DF"/>
    <w:rsid w:val="004E588F"/>
    <w:rsid w:val="004E70B0"/>
    <w:rsid w:val="00500A83"/>
    <w:rsid w:val="00501121"/>
    <w:rsid w:val="00503CE6"/>
    <w:rsid w:val="00503DB6"/>
    <w:rsid w:val="005046CB"/>
    <w:rsid w:val="00506C6F"/>
    <w:rsid w:val="0051120A"/>
    <w:rsid w:val="00514516"/>
    <w:rsid w:val="0052325F"/>
    <w:rsid w:val="00530A31"/>
    <w:rsid w:val="005346E2"/>
    <w:rsid w:val="00535462"/>
    <w:rsid w:val="005368CC"/>
    <w:rsid w:val="005463DA"/>
    <w:rsid w:val="0055324F"/>
    <w:rsid w:val="00556C6D"/>
    <w:rsid w:val="0055742B"/>
    <w:rsid w:val="00560193"/>
    <w:rsid w:val="00560DF2"/>
    <w:rsid w:val="005616C5"/>
    <w:rsid w:val="00561DA7"/>
    <w:rsid w:val="0056389F"/>
    <w:rsid w:val="005706B9"/>
    <w:rsid w:val="00576288"/>
    <w:rsid w:val="0057797B"/>
    <w:rsid w:val="0058099E"/>
    <w:rsid w:val="005824BF"/>
    <w:rsid w:val="00585E15"/>
    <w:rsid w:val="005867F5"/>
    <w:rsid w:val="00587164"/>
    <w:rsid w:val="00591D1E"/>
    <w:rsid w:val="005A1795"/>
    <w:rsid w:val="005A7F02"/>
    <w:rsid w:val="005B0D83"/>
    <w:rsid w:val="005B15D8"/>
    <w:rsid w:val="005C0062"/>
    <w:rsid w:val="005C6002"/>
    <w:rsid w:val="005D14DA"/>
    <w:rsid w:val="005D2318"/>
    <w:rsid w:val="005D23ED"/>
    <w:rsid w:val="005D3CE9"/>
    <w:rsid w:val="005D5DE0"/>
    <w:rsid w:val="005E2BDE"/>
    <w:rsid w:val="005E3130"/>
    <w:rsid w:val="005F1460"/>
    <w:rsid w:val="00600F5F"/>
    <w:rsid w:val="00603A12"/>
    <w:rsid w:val="00604623"/>
    <w:rsid w:val="00606CC1"/>
    <w:rsid w:val="006079DF"/>
    <w:rsid w:val="00616195"/>
    <w:rsid w:val="00616EFD"/>
    <w:rsid w:val="00617AEB"/>
    <w:rsid w:val="00617D70"/>
    <w:rsid w:val="00624DA5"/>
    <w:rsid w:val="00627566"/>
    <w:rsid w:val="00627B39"/>
    <w:rsid w:val="006419A9"/>
    <w:rsid w:val="00643A3C"/>
    <w:rsid w:val="00650049"/>
    <w:rsid w:val="006540DA"/>
    <w:rsid w:val="006679B5"/>
    <w:rsid w:val="00670781"/>
    <w:rsid w:val="00670F74"/>
    <w:rsid w:val="0068239A"/>
    <w:rsid w:val="00685FA4"/>
    <w:rsid w:val="00686A30"/>
    <w:rsid w:val="0069114B"/>
    <w:rsid w:val="0069508A"/>
    <w:rsid w:val="00696CB0"/>
    <w:rsid w:val="006A4EBC"/>
    <w:rsid w:val="006B362B"/>
    <w:rsid w:val="006B746D"/>
    <w:rsid w:val="006C5C9C"/>
    <w:rsid w:val="006D090D"/>
    <w:rsid w:val="006D2216"/>
    <w:rsid w:val="006E029F"/>
    <w:rsid w:val="006E1B7C"/>
    <w:rsid w:val="006F113E"/>
    <w:rsid w:val="006F2A87"/>
    <w:rsid w:val="006F4BB8"/>
    <w:rsid w:val="006F74E5"/>
    <w:rsid w:val="007073EA"/>
    <w:rsid w:val="00711591"/>
    <w:rsid w:val="0071512A"/>
    <w:rsid w:val="00715CC4"/>
    <w:rsid w:val="00720329"/>
    <w:rsid w:val="0072048F"/>
    <w:rsid w:val="007206E5"/>
    <w:rsid w:val="00721CB8"/>
    <w:rsid w:val="00721FFB"/>
    <w:rsid w:val="00747200"/>
    <w:rsid w:val="007474F8"/>
    <w:rsid w:val="0075034E"/>
    <w:rsid w:val="007551A8"/>
    <w:rsid w:val="00762DC9"/>
    <w:rsid w:val="00766636"/>
    <w:rsid w:val="007729CB"/>
    <w:rsid w:val="00773B90"/>
    <w:rsid w:val="00774C0E"/>
    <w:rsid w:val="00785F5D"/>
    <w:rsid w:val="007923C9"/>
    <w:rsid w:val="007A041F"/>
    <w:rsid w:val="007A3674"/>
    <w:rsid w:val="007A5CDA"/>
    <w:rsid w:val="007B306C"/>
    <w:rsid w:val="007B5822"/>
    <w:rsid w:val="007D0D25"/>
    <w:rsid w:val="007D28F9"/>
    <w:rsid w:val="007D6B95"/>
    <w:rsid w:val="007D7761"/>
    <w:rsid w:val="007E24CB"/>
    <w:rsid w:val="007E538B"/>
    <w:rsid w:val="007F4972"/>
    <w:rsid w:val="007F6B99"/>
    <w:rsid w:val="007F6BF9"/>
    <w:rsid w:val="007F7BDC"/>
    <w:rsid w:val="00803F2C"/>
    <w:rsid w:val="008069E0"/>
    <w:rsid w:val="0081352F"/>
    <w:rsid w:val="0081430F"/>
    <w:rsid w:val="008223E2"/>
    <w:rsid w:val="00831DBA"/>
    <w:rsid w:val="00836905"/>
    <w:rsid w:val="00837681"/>
    <w:rsid w:val="008379B7"/>
    <w:rsid w:val="00841DF1"/>
    <w:rsid w:val="00847485"/>
    <w:rsid w:val="008523D7"/>
    <w:rsid w:val="00852E60"/>
    <w:rsid w:val="00856825"/>
    <w:rsid w:val="008611BF"/>
    <w:rsid w:val="008647EF"/>
    <w:rsid w:val="00867591"/>
    <w:rsid w:val="0087315E"/>
    <w:rsid w:val="00876B08"/>
    <w:rsid w:val="00893333"/>
    <w:rsid w:val="008A19DA"/>
    <w:rsid w:val="008A219A"/>
    <w:rsid w:val="008A7A60"/>
    <w:rsid w:val="008B131C"/>
    <w:rsid w:val="008B5E93"/>
    <w:rsid w:val="008C0025"/>
    <w:rsid w:val="008C0659"/>
    <w:rsid w:val="008C07C2"/>
    <w:rsid w:val="008C0F95"/>
    <w:rsid w:val="008C2C83"/>
    <w:rsid w:val="008C2D68"/>
    <w:rsid w:val="008D2E6D"/>
    <w:rsid w:val="008D705C"/>
    <w:rsid w:val="008D7687"/>
    <w:rsid w:val="008D7960"/>
    <w:rsid w:val="008E3F72"/>
    <w:rsid w:val="008F4749"/>
    <w:rsid w:val="008F5852"/>
    <w:rsid w:val="008F7D17"/>
    <w:rsid w:val="0090059D"/>
    <w:rsid w:val="00903BCF"/>
    <w:rsid w:val="00912E68"/>
    <w:rsid w:val="00916B04"/>
    <w:rsid w:val="0092175D"/>
    <w:rsid w:val="00921EE7"/>
    <w:rsid w:val="00922F49"/>
    <w:rsid w:val="00923C8B"/>
    <w:rsid w:val="00926977"/>
    <w:rsid w:val="00926C7B"/>
    <w:rsid w:val="009339B6"/>
    <w:rsid w:val="009359F8"/>
    <w:rsid w:val="00942136"/>
    <w:rsid w:val="00942D28"/>
    <w:rsid w:val="009465FE"/>
    <w:rsid w:val="009526D4"/>
    <w:rsid w:val="00957C51"/>
    <w:rsid w:val="00962E4E"/>
    <w:rsid w:val="00964FE9"/>
    <w:rsid w:val="00971520"/>
    <w:rsid w:val="00974A4B"/>
    <w:rsid w:val="00977F4D"/>
    <w:rsid w:val="009810BF"/>
    <w:rsid w:val="00984BFA"/>
    <w:rsid w:val="00986989"/>
    <w:rsid w:val="00991F7A"/>
    <w:rsid w:val="00995042"/>
    <w:rsid w:val="00996F05"/>
    <w:rsid w:val="009B1915"/>
    <w:rsid w:val="009B278A"/>
    <w:rsid w:val="009B2F07"/>
    <w:rsid w:val="009B5BEC"/>
    <w:rsid w:val="009C051C"/>
    <w:rsid w:val="009C661B"/>
    <w:rsid w:val="009D207D"/>
    <w:rsid w:val="009D6A4C"/>
    <w:rsid w:val="009D7255"/>
    <w:rsid w:val="009E031B"/>
    <w:rsid w:val="009E04AF"/>
    <w:rsid w:val="009E264B"/>
    <w:rsid w:val="009E4361"/>
    <w:rsid w:val="009E5E6C"/>
    <w:rsid w:val="009E7559"/>
    <w:rsid w:val="009F2216"/>
    <w:rsid w:val="009F53F4"/>
    <w:rsid w:val="009F784C"/>
    <w:rsid w:val="00A00F93"/>
    <w:rsid w:val="00A02CD8"/>
    <w:rsid w:val="00A03526"/>
    <w:rsid w:val="00A04A47"/>
    <w:rsid w:val="00A0691C"/>
    <w:rsid w:val="00A118CC"/>
    <w:rsid w:val="00A13714"/>
    <w:rsid w:val="00A13EDB"/>
    <w:rsid w:val="00A23128"/>
    <w:rsid w:val="00A23AF7"/>
    <w:rsid w:val="00A326C8"/>
    <w:rsid w:val="00A35C04"/>
    <w:rsid w:val="00A372A6"/>
    <w:rsid w:val="00A374A0"/>
    <w:rsid w:val="00A402A4"/>
    <w:rsid w:val="00A42DC6"/>
    <w:rsid w:val="00A44716"/>
    <w:rsid w:val="00A449BB"/>
    <w:rsid w:val="00A52D11"/>
    <w:rsid w:val="00A64712"/>
    <w:rsid w:val="00A74053"/>
    <w:rsid w:val="00A754B8"/>
    <w:rsid w:val="00A75BBC"/>
    <w:rsid w:val="00A831F0"/>
    <w:rsid w:val="00A839F7"/>
    <w:rsid w:val="00A83C94"/>
    <w:rsid w:val="00A84F61"/>
    <w:rsid w:val="00A85467"/>
    <w:rsid w:val="00A8557C"/>
    <w:rsid w:val="00A85F33"/>
    <w:rsid w:val="00A868BF"/>
    <w:rsid w:val="00A912A7"/>
    <w:rsid w:val="00AA32A3"/>
    <w:rsid w:val="00AA45E6"/>
    <w:rsid w:val="00AB4818"/>
    <w:rsid w:val="00AC2383"/>
    <w:rsid w:val="00AC5C93"/>
    <w:rsid w:val="00AC65D5"/>
    <w:rsid w:val="00AC66E0"/>
    <w:rsid w:val="00AD27E9"/>
    <w:rsid w:val="00AD5648"/>
    <w:rsid w:val="00AD7F9C"/>
    <w:rsid w:val="00AE1E1A"/>
    <w:rsid w:val="00AE4000"/>
    <w:rsid w:val="00AE6E8B"/>
    <w:rsid w:val="00AF3EAD"/>
    <w:rsid w:val="00AF5F77"/>
    <w:rsid w:val="00B020B7"/>
    <w:rsid w:val="00B04483"/>
    <w:rsid w:val="00B0631E"/>
    <w:rsid w:val="00B06B43"/>
    <w:rsid w:val="00B172A2"/>
    <w:rsid w:val="00B20A6D"/>
    <w:rsid w:val="00B234B2"/>
    <w:rsid w:val="00B23612"/>
    <w:rsid w:val="00B2462F"/>
    <w:rsid w:val="00B25919"/>
    <w:rsid w:val="00B2665E"/>
    <w:rsid w:val="00B27176"/>
    <w:rsid w:val="00B348B4"/>
    <w:rsid w:val="00B34BF0"/>
    <w:rsid w:val="00B3754C"/>
    <w:rsid w:val="00B43969"/>
    <w:rsid w:val="00B542C8"/>
    <w:rsid w:val="00B5616E"/>
    <w:rsid w:val="00B61191"/>
    <w:rsid w:val="00B626BB"/>
    <w:rsid w:val="00B6547E"/>
    <w:rsid w:val="00B72929"/>
    <w:rsid w:val="00B74263"/>
    <w:rsid w:val="00B8380C"/>
    <w:rsid w:val="00B84464"/>
    <w:rsid w:val="00B84CBB"/>
    <w:rsid w:val="00BA0545"/>
    <w:rsid w:val="00BA1FD3"/>
    <w:rsid w:val="00BA77C9"/>
    <w:rsid w:val="00BB0A24"/>
    <w:rsid w:val="00BB3D9E"/>
    <w:rsid w:val="00BB406E"/>
    <w:rsid w:val="00BC0529"/>
    <w:rsid w:val="00BD6C11"/>
    <w:rsid w:val="00BD7116"/>
    <w:rsid w:val="00BE3150"/>
    <w:rsid w:val="00BF2D3B"/>
    <w:rsid w:val="00C002F4"/>
    <w:rsid w:val="00C01F00"/>
    <w:rsid w:val="00C07265"/>
    <w:rsid w:val="00C10C95"/>
    <w:rsid w:val="00C16457"/>
    <w:rsid w:val="00C1700C"/>
    <w:rsid w:val="00C2210A"/>
    <w:rsid w:val="00C24412"/>
    <w:rsid w:val="00C329DB"/>
    <w:rsid w:val="00C334C1"/>
    <w:rsid w:val="00C356F2"/>
    <w:rsid w:val="00C35FF0"/>
    <w:rsid w:val="00C37F58"/>
    <w:rsid w:val="00C47E7B"/>
    <w:rsid w:val="00C56D08"/>
    <w:rsid w:val="00C62239"/>
    <w:rsid w:val="00C653E3"/>
    <w:rsid w:val="00C704D1"/>
    <w:rsid w:val="00C76898"/>
    <w:rsid w:val="00C85474"/>
    <w:rsid w:val="00C858A7"/>
    <w:rsid w:val="00C86281"/>
    <w:rsid w:val="00C97426"/>
    <w:rsid w:val="00CA2E7A"/>
    <w:rsid w:val="00CA599B"/>
    <w:rsid w:val="00CA5CB4"/>
    <w:rsid w:val="00CB1835"/>
    <w:rsid w:val="00CB70F8"/>
    <w:rsid w:val="00CC3176"/>
    <w:rsid w:val="00CC3B65"/>
    <w:rsid w:val="00CC4A53"/>
    <w:rsid w:val="00CC76DB"/>
    <w:rsid w:val="00CD230F"/>
    <w:rsid w:val="00CD3055"/>
    <w:rsid w:val="00CD36EA"/>
    <w:rsid w:val="00CD6EEA"/>
    <w:rsid w:val="00CD75E6"/>
    <w:rsid w:val="00CE0BEC"/>
    <w:rsid w:val="00CE58FD"/>
    <w:rsid w:val="00CF1030"/>
    <w:rsid w:val="00CF1446"/>
    <w:rsid w:val="00CF49DE"/>
    <w:rsid w:val="00CF6157"/>
    <w:rsid w:val="00CF787F"/>
    <w:rsid w:val="00D00DCB"/>
    <w:rsid w:val="00D06030"/>
    <w:rsid w:val="00D101A7"/>
    <w:rsid w:val="00D13D46"/>
    <w:rsid w:val="00D168E0"/>
    <w:rsid w:val="00D242BE"/>
    <w:rsid w:val="00D243A4"/>
    <w:rsid w:val="00D26F07"/>
    <w:rsid w:val="00D33600"/>
    <w:rsid w:val="00D34B8B"/>
    <w:rsid w:val="00D371D1"/>
    <w:rsid w:val="00D37F43"/>
    <w:rsid w:val="00D555DB"/>
    <w:rsid w:val="00D67FE5"/>
    <w:rsid w:val="00D70F0B"/>
    <w:rsid w:val="00D740CB"/>
    <w:rsid w:val="00D74CA2"/>
    <w:rsid w:val="00D75379"/>
    <w:rsid w:val="00D76067"/>
    <w:rsid w:val="00D817DC"/>
    <w:rsid w:val="00D829D2"/>
    <w:rsid w:val="00D83ABD"/>
    <w:rsid w:val="00D8758D"/>
    <w:rsid w:val="00D87ECB"/>
    <w:rsid w:val="00D910CE"/>
    <w:rsid w:val="00D91263"/>
    <w:rsid w:val="00DA086D"/>
    <w:rsid w:val="00DA254A"/>
    <w:rsid w:val="00DA3B5F"/>
    <w:rsid w:val="00DA417C"/>
    <w:rsid w:val="00DA4767"/>
    <w:rsid w:val="00DA5DE3"/>
    <w:rsid w:val="00DB21DB"/>
    <w:rsid w:val="00DB246D"/>
    <w:rsid w:val="00DB434D"/>
    <w:rsid w:val="00DB4A2F"/>
    <w:rsid w:val="00DB4C87"/>
    <w:rsid w:val="00DB75E0"/>
    <w:rsid w:val="00DB7DD4"/>
    <w:rsid w:val="00DC4E41"/>
    <w:rsid w:val="00DC5DDC"/>
    <w:rsid w:val="00DD0FD7"/>
    <w:rsid w:val="00DD1FF2"/>
    <w:rsid w:val="00DE2687"/>
    <w:rsid w:val="00DE3372"/>
    <w:rsid w:val="00DF2285"/>
    <w:rsid w:val="00DF27CE"/>
    <w:rsid w:val="00DF2A34"/>
    <w:rsid w:val="00DF4395"/>
    <w:rsid w:val="00E003C5"/>
    <w:rsid w:val="00E113DC"/>
    <w:rsid w:val="00E1584B"/>
    <w:rsid w:val="00E201A0"/>
    <w:rsid w:val="00E25B04"/>
    <w:rsid w:val="00E30419"/>
    <w:rsid w:val="00E30A0B"/>
    <w:rsid w:val="00E31E40"/>
    <w:rsid w:val="00E320F8"/>
    <w:rsid w:val="00E33000"/>
    <w:rsid w:val="00E337C2"/>
    <w:rsid w:val="00E36190"/>
    <w:rsid w:val="00E404BF"/>
    <w:rsid w:val="00E466FC"/>
    <w:rsid w:val="00E5715A"/>
    <w:rsid w:val="00E57187"/>
    <w:rsid w:val="00E65CD6"/>
    <w:rsid w:val="00E70AE3"/>
    <w:rsid w:val="00E726CA"/>
    <w:rsid w:val="00E7534C"/>
    <w:rsid w:val="00E866C8"/>
    <w:rsid w:val="00E87E98"/>
    <w:rsid w:val="00EA024D"/>
    <w:rsid w:val="00EA02A4"/>
    <w:rsid w:val="00EA5CA1"/>
    <w:rsid w:val="00EA706C"/>
    <w:rsid w:val="00EB7E56"/>
    <w:rsid w:val="00ED20D9"/>
    <w:rsid w:val="00ED5580"/>
    <w:rsid w:val="00EE0409"/>
    <w:rsid w:val="00EE5D42"/>
    <w:rsid w:val="00EE79DB"/>
    <w:rsid w:val="00EF2655"/>
    <w:rsid w:val="00EF3124"/>
    <w:rsid w:val="00F03048"/>
    <w:rsid w:val="00F03E5B"/>
    <w:rsid w:val="00F1120D"/>
    <w:rsid w:val="00F1520C"/>
    <w:rsid w:val="00F23A5B"/>
    <w:rsid w:val="00F30C3B"/>
    <w:rsid w:val="00F33665"/>
    <w:rsid w:val="00F404A0"/>
    <w:rsid w:val="00F45383"/>
    <w:rsid w:val="00F45F20"/>
    <w:rsid w:val="00F76B47"/>
    <w:rsid w:val="00F816EA"/>
    <w:rsid w:val="00F86726"/>
    <w:rsid w:val="00F87021"/>
    <w:rsid w:val="00F929E3"/>
    <w:rsid w:val="00F93073"/>
    <w:rsid w:val="00F93B73"/>
    <w:rsid w:val="00FA0203"/>
    <w:rsid w:val="00FB210D"/>
    <w:rsid w:val="00FB3C63"/>
    <w:rsid w:val="00FB4932"/>
    <w:rsid w:val="00FC1662"/>
    <w:rsid w:val="00FD4AA8"/>
    <w:rsid w:val="00FD4D8D"/>
    <w:rsid w:val="00FD52F6"/>
    <w:rsid w:val="00FD5C05"/>
    <w:rsid w:val="00FE4E3D"/>
    <w:rsid w:val="00FF074D"/>
    <w:rsid w:val="00FF221B"/>
    <w:rsid w:val="00FF6CB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38B"/>
    <w:pPr>
      <w:spacing w:after="0" w:line="240" w:lineRule="auto"/>
    </w:pPr>
    <w:rPr>
      <w:rFonts w:ascii="Times New Roman" w:eastAsia="Times New Roman" w:hAnsi="Times New Roman" w:cs="Times New Roman"/>
      <w:kern w:val="0"/>
      <w:sz w:val="20"/>
      <w:szCs w:val="20"/>
      <w:lang w:eastAsia="en-GB"/>
    </w:rPr>
  </w:style>
  <w:style w:type="paragraph" w:styleId="Heading1">
    <w:name w:val="heading 1"/>
    <w:basedOn w:val="Normal"/>
    <w:next w:val="Normal"/>
    <w:link w:val="Heading1Char"/>
    <w:uiPriority w:val="9"/>
    <w:qFormat/>
    <w:rsid w:val="0065004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5004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61DA7"/>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7E538B"/>
    <w:rPr>
      <w:lang w:eastAsia="en-GB"/>
    </w:rPr>
  </w:style>
  <w:style w:type="paragraph" w:styleId="ListParagraph">
    <w:name w:val="List Paragraph"/>
    <w:basedOn w:val="Normal"/>
    <w:link w:val="ListParagraphChar"/>
    <w:uiPriority w:val="34"/>
    <w:qFormat/>
    <w:rsid w:val="007E538B"/>
    <w:pPr>
      <w:ind w:left="720"/>
      <w:contextualSpacing/>
    </w:pPr>
    <w:rPr>
      <w:rFonts w:asciiTheme="minorHAnsi" w:eastAsiaTheme="minorHAnsi" w:hAnsiTheme="minorHAnsi" w:cstheme="minorBidi"/>
      <w:kern w:val="2"/>
      <w:sz w:val="22"/>
      <w:szCs w:val="22"/>
    </w:rPr>
  </w:style>
  <w:style w:type="paragraph" w:styleId="Header">
    <w:name w:val="header"/>
    <w:basedOn w:val="Normal"/>
    <w:link w:val="HeaderChar"/>
    <w:uiPriority w:val="99"/>
    <w:semiHidden/>
    <w:unhideWhenUsed/>
    <w:rsid w:val="00503DB6"/>
    <w:pPr>
      <w:tabs>
        <w:tab w:val="center" w:pos="4513"/>
        <w:tab w:val="right" w:pos="9026"/>
      </w:tabs>
    </w:pPr>
  </w:style>
  <w:style w:type="character" w:customStyle="1" w:styleId="HeaderChar">
    <w:name w:val="Header Char"/>
    <w:basedOn w:val="DefaultParagraphFont"/>
    <w:link w:val="Header"/>
    <w:uiPriority w:val="99"/>
    <w:semiHidden/>
    <w:rsid w:val="00503DB6"/>
    <w:rPr>
      <w:rFonts w:ascii="Times New Roman" w:eastAsia="Times New Roman" w:hAnsi="Times New Roman" w:cs="Times New Roman"/>
      <w:kern w:val="0"/>
      <w:sz w:val="20"/>
      <w:szCs w:val="20"/>
      <w:lang w:eastAsia="en-GB"/>
    </w:rPr>
  </w:style>
  <w:style w:type="paragraph" w:styleId="Footer">
    <w:name w:val="footer"/>
    <w:basedOn w:val="Normal"/>
    <w:link w:val="FooterChar"/>
    <w:uiPriority w:val="99"/>
    <w:unhideWhenUsed/>
    <w:rsid w:val="00503DB6"/>
    <w:pPr>
      <w:tabs>
        <w:tab w:val="center" w:pos="4513"/>
        <w:tab w:val="right" w:pos="9026"/>
      </w:tabs>
    </w:pPr>
  </w:style>
  <w:style w:type="character" w:customStyle="1" w:styleId="FooterChar">
    <w:name w:val="Footer Char"/>
    <w:basedOn w:val="DefaultParagraphFont"/>
    <w:link w:val="Footer"/>
    <w:uiPriority w:val="99"/>
    <w:rsid w:val="00503DB6"/>
    <w:rPr>
      <w:rFonts w:ascii="Times New Roman" w:eastAsia="Times New Roman" w:hAnsi="Times New Roman" w:cs="Times New Roman"/>
      <w:kern w:val="0"/>
      <w:sz w:val="20"/>
      <w:szCs w:val="20"/>
      <w:lang w:eastAsia="en-GB"/>
    </w:rPr>
  </w:style>
  <w:style w:type="paragraph" w:styleId="BalloonText">
    <w:name w:val="Balloon Text"/>
    <w:basedOn w:val="Normal"/>
    <w:link w:val="BalloonTextChar"/>
    <w:uiPriority w:val="99"/>
    <w:semiHidden/>
    <w:unhideWhenUsed/>
    <w:rsid w:val="00785F5D"/>
    <w:rPr>
      <w:rFonts w:ascii="Tahoma" w:hAnsi="Tahoma" w:cs="Tahoma"/>
      <w:sz w:val="16"/>
      <w:szCs w:val="16"/>
    </w:rPr>
  </w:style>
  <w:style w:type="character" w:customStyle="1" w:styleId="BalloonTextChar">
    <w:name w:val="Balloon Text Char"/>
    <w:basedOn w:val="DefaultParagraphFont"/>
    <w:link w:val="BalloonText"/>
    <w:uiPriority w:val="99"/>
    <w:semiHidden/>
    <w:rsid w:val="00785F5D"/>
    <w:rPr>
      <w:rFonts w:ascii="Tahoma" w:eastAsia="Times New Roman" w:hAnsi="Tahoma" w:cs="Tahoma"/>
      <w:kern w:val="0"/>
      <w:sz w:val="16"/>
      <w:szCs w:val="16"/>
      <w:lang w:eastAsia="en-GB"/>
    </w:rPr>
  </w:style>
  <w:style w:type="table" w:styleId="TableGrid">
    <w:name w:val="Table Grid"/>
    <w:basedOn w:val="TableNormal"/>
    <w:uiPriority w:val="59"/>
    <w:rsid w:val="00785F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E33000"/>
    <w:rPr>
      <w:color w:val="0000FF" w:themeColor="hyperlink"/>
      <w:u w:val="single"/>
    </w:rPr>
  </w:style>
  <w:style w:type="paragraph" w:styleId="NormalWeb">
    <w:name w:val="Normal (Web)"/>
    <w:basedOn w:val="Normal"/>
    <w:uiPriority w:val="99"/>
    <w:semiHidden/>
    <w:unhideWhenUsed/>
    <w:rsid w:val="00720329"/>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7D7761"/>
    <w:rPr>
      <w:color w:val="800080" w:themeColor="followedHyperlink"/>
      <w:u w:val="single"/>
    </w:rPr>
  </w:style>
  <w:style w:type="character" w:customStyle="1" w:styleId="anchor-text">
    <w:name w:val="anchor-text"/>
    <w:basedOn w:val="DefaultParagraphFont"/>
    <w:rsid w:val="00FF074D"/>
  </w:style>
  <w:style w:type="character" w:customStyle="1" w:styleId="Heading3Char">
    <w:name w:val="Heading 3 Char"/>
    <w:basedOn w:val="DefaultParagraphFont"/>
    <w:link w:val="Heading3"/>
    <w:uiPriority w:val="9"/>
    <w:rsid w:val="00561DA7"/>
    <w:rPr>
      <w:rFonts w:ascii="Times New Roman" w:eastAsia="Times New Roman" w:hAnsi="Times New Roman" w:cs="Times New Roman"/>
      <w:b/>
      <w:bCs/>
      <w:kern w:val="0"/>
      <w:sz w:val="27"/>
      <w:szCs w:val="27"/>
      <w:lang w:eastAsia="en-GB"/>
    </w:rPr>
  </w:style>
  <w:style w:type="character" w:styleId="Emphasis">
    <w:name w:val="Emphasis"/>
    <w:basedOn w:val="DefaultParagraphFont"/>
    <w:uiPriority w:val="20"/>
    <w:qFormat/>
    <w:rsid w:val="00561DA7"/>
    <w:rPr>
      <w:i/>
      <w:iCs/>
    </w:rPr>
  </w:style>
  <w:style w:type="character" w:customStyle="1" w:styleId="Heading1Char">
    <w:name w:val="Heading 1 Char"/>
    <w:basedOn w:val="DefaultParagraphFont"/>
    <w:link w:val="Heading1"/>
    <w:uiPriority w:val="9"/>
    <w:rsid w:val="00650049"/>
    <w:rPr>
      <w:rFonts w:asciiTheme="majorHAnsi" w:eastAsiaTheme="majorEastAsia" w:hAnsiTheme="majorHAnsi" w:cstheme="majorBidi"/>
      <w:b/>
      <w:bCs/>
      <w:color w:val="365F91" w:themeColor="accent1" w:themeShade="BF"/>
      <w:kern w:val="0"/>
      <w:sz w:val="28"/>
      <w:szCs w:val="28"/>
      <w:lang w:eastAsia="en-GB"/>
    </w:rPr>
  </w:style>
  <w:style w:type="character" w:customStyle="1" w:styleId="Heading2Char">
    <w:name w:val="Heading 2 Char"/>
    <w:basedOn w:val="DefaultParagraphFont"/>
    <w:link w:val="Heading2"/>
    <w:uiPriority w:val="9"/>
    <w:semiHidden/>
    <w:rsid w:val="00650049"/>
    <w:rPr>
      <w:rFonts w:asciiTheme="majorHAnsi" w:eastAsiaTheme="majorEastAsia" w:hAnsiTheme="majorHAnsi" w:cstheme="majorBidi"/>
      <w:b/>
      <w:bCs/>
      <w:color w:val="4F81BD" w:themeColor="accent1"/>
      <w:kern w:val="0"/>
      <w:sz w:val="26"/>
      <w:szCs w:val="26"/>
      <w:lang w:eastAsia="en-GB"/>
    </w:rPr>
  </w:style>
  <w:style w:type="paragraph" w:customStyle="1" w:styleId="pdq2pgselectionanchorcontainer">
    <w:name w:val="pdq2pg_selectionanchorcontainer"/>
    <w:basedOn w:val="Normal"/>
    <w:rsid w:val="00650049"/>
    <w:pPr>
      <w:spacing w:before="100" w:beforeAutospacing="1" w:after="100" w:afterAutospacing="1"/>
    </w:pPr>
    <w:rPr>
      <w:sz w:val="24"/>
      <w:szCs w:val="24"/>
    </w:rPr>
  </w:style>
  <w:style w:type="character" w:styleId="Strong">
    <w:name w:val="Strong"/>
    <w:basedOn w:val="DefaultParagraphFont"/>
    <w:uiPriority w:val="22"/>
    <w:qFormat/>
    <w:rsid w:val="00650049"/>
    <w:rPr>
      <w:b/>
      <w:bCs/>
    </w:rPr>
  </w:style>
</w:styles>
</file>

<file path=word/webSettings.xml><?xml version="1.0" encoding="utf-8"?>
<w:webSettings xmlns:r="http://schemas.openxmlformats.org/officeDocument/2006/relationships" xmlns:w="http://schemas.openxmlformats.org/wordprocessingml/2006/main">
  <w:divs>
    <w:div w:id="91247723">
      <w:bodyDiv w:val="1"/>
      <w:marLeft w:val="0"/>
      <w:marRight w:val="0"/>
      <w:marTop w:val="0"/>
      <w:marBottom w:val="0"/>
      <w:divBdr>
        <w:top w:val="none" w:sz="0" w:space="0" w:color="auto"/>
        <w:left w:val="none" w:sz="0" w:space="0" w:color="auto"/>
        <w:bottom w:val="none" w:sz="0" w:space="0" w:color="auto"/>
        <w:right w:val="none" w:sz="0" w:space="0" w:color="auto"/>
      </w:divBdr>
    </w:div>
    <w:div w:id="110251821">
      <w:bodyDiv w:val="1"/>
      <w:marLeft w:val="0"/>
      <w:marRight w:val="0"/>
      <w:marTop w:val="0"/>
      <w:marBottom w:val="0"/>
      <w:divBdr>
        <w:top w:val="none" w:sz="0" w:space="0" w:color="auto"/>
        <w:left w:val="none" w:sz="0" w:space="0" w:color="auto"/>
        <w:bottom w:val="none" w:sz="0" w:space="0" w:color="auto"/>
        <w:right w:val="none" w:sz="0" w:space="0" w:color="auto"/>
      </w:divBdr>
    </w:div>
    <w:div w:id="145169153">
      <w:bodyDiv w:val="1"/>
      <w:marLeft w:val="0"/>
      <w:marRight w:val="0"/>
      <w:marTop w:val="0"/>
      <w:marBottom w:val="0"/>
      <w:divBdr>
        <w:top w:val="none" w:sz="0" w:space="0" w:color="auto"/>
        <w:left w:val="none" w:sz="0" w:space="0" w:color="auto"/>
        <w:bottom w:val="none" w:sz="0" w:space="0" w:color="auto"/>
        <w:right w:val="none" w:sz="0" w:space="0" w:color="auto"/>
      </w:divBdr>
      <w:divsChild>
        <w:div w:id="504900016">
          <w:marLeft w:val="0"/>
          <w:marRight w:val="0"/>
          <w:marTop w:val="67"/>
          <w:marBottom w:val="120"/>
          <w:divBdr>
            <w:top w:val="none" w:sz="0" w:space="0" w:color="auto"/>
            <w:left w:val="none" w:sz="0" w:space="0" w:color="auto"/>
            <w:bottom w:val="none" w:sz="0" w:space="0" w:color="auto"/>
            <w:right w:val="none" w:sz="0" w:space="0" w:color="auto"/>
          </w:divBdr>
        </w:div>
        <w:div w:id="1319312170">
          <w:marLeft w:val="0"/>
          <w:marRight w:val="0"/>
          <w:marTop w:val="67"/>
          <w:marBottom w:val="120"/>
          <w:divBdr>
            <w:top w:val="none" w:sz="0" w:space="0" w:color="auto"/>
            <w:left w:val="none" w:sz="0" w:space="0" w:color="auto"/>
            <w:bottom w:val="none" w:sz="0" w:space="0" w:color="auto"/>
            <w:right w:val="none" w:sz="0" w:space="0" w:color="auto"/>
          </w:divBdr>
        </w:div>
        <w:div w:id="568881948">
          <w:marLeft w:val="0"/>
          <w:marRight w:val="0"/>
          <w:marTop w:val="67"/>
          <w:marBottom w:val="120"/>
          <w:divBdr>
            <w:top w:val="none" w:sz="0" w:space="0" w:color="auto"/>
            <w:left w:val="none" w:sz="0" w:space="0" w:color="auto"/>
            <w:bottom w:val="none" w:sz="0" w:space="0" w:color="auto"/>
            <w:right w:val="none" w:sz="0" w:space="0" w:color="auto"/>
          </w:divBdr>
        </w:div>
        <w:div w:id="408037218">
          <w:marLeft w:val="0"/>
          <w:marRight w:val="0"/>
          <w:marTop w:val="67"/>
          <w:marBottom w:val="120"/>
          <w:divBdr>
            <w:top w:val="none" w:sz="0" w:space="0" w:color="auto"/>
            <w:left w:val="none" w:sz="0" w:space="0" w:color="auto"/>
            <w:bottom w:val="none" w:sz="0" w:space="0" w:color="auto"/>
            <w:right w:val="none" w:sz="0" w:space="0" w:color="auto"/>
          </w:divBdr>
        </w:div>
        <w:div w:id="1857842141">
          <w:marLeft w:val="0"/>
          <w:marRight w:val="0"/>
          <w:marTop w:val="67"/>
          <w:marBottom w:val="120"/>
          <w:divBdr>
            <w:top w:val="none" w:sz="0" w:space="0" w:color="auto"/>
            <w:left w:val="none" w:sz="0" w:space="0" w:color="auto"/>
            <w:bottom w:val="none" w:sz="0" w:space="0" w:color="auto"/>
            <w:right w:val="none" w:sz="0" w:space="0" w:color="auto"/>
          </w:divBdr>
        </w:div>
        <w:div w:id="815490737">
          <w:marLeft w:val="0"/>
          <w:marRight w:val="0"/>
          <w:marTop w:val="67"/>
          <w:marBottom w:val="120"/>
          <w:divBdr>
            <w:top w:val="none" w:sz="0" w:space="0" w:color="auto"/>
            <w:left w:val="none" w:sz="0" w:space="0" w:color="auto"/>
            <w:bottom w:val="none" w:sz="0" w:space="0" w:color="auto"/>
            <w:right w:val="none" w:sz="0" w:space="0" w:color="auto"/>
          </w:divBdr>
        </w:div>
        <w:div w:id="1119109436">
          <w:marLeft w:val="0"/>
          <w:marRight w:val="0"/>
          <w:marTop w:val="67"/>
          <w:marBottom w:val="120"/>
          <w:divBdr>
            <w:top w:val="none" w:sz="0" w:space="0" w:color="auto"/>
            <w:left w:val="none" w:sz="0" w:space="0" w:color="auto"/>
            <w:bottom w:val="none" w:sz="0" w:space="0" w:color="auto"/>
            <w:right w:val="none" w:sz="0" w:space="0" w:color="auto"/>
          </w:divBdr>
        </w:div>
        <w:div w:id="820927131">
          <w:marLeft w:val="0"/>
          <w:marRight w:val="0"/>
          <w:marTop w:val="67"/>
          <w:marBottom w:val="120"/>
          <w:divBdr>
            <w:top w:val="none" w:sz="0" w:space="0" w:color="auto"/>
            <w:left w:val="none" w:sz="0" w:space="0" w:color="auto"/>
            <w:bottom w:val="none" w:sz="0" w:space="0" w:color="auto"/>
            <w:right w:val="none" w:sz="0" w:space="0" w:color="auto"/>
          </w:divBdr>
        </w:div>
        <w:div w:id="25065851">
          <w:marLeft w:val="0"/>
          <w:marRight w:val="0"/>
          <w:marTop w:val="67"/>
          <w:marBottom w:val="120"/>
          <w:divBdr>
            <w:top w:val="none" w:sz="0" w:space="0" w:color="auto"/>
            <w:left w:val="none" w:sz="0" w:space="0" w:color="auto"/>
            <w:bottom w:val="none" w:sz="0" w:space="0" w:color="auto"/>
            <w:right w:val="none" w:sz="0" w:space="0" w:color="auto"/>
          </w:divBdr>
        </w:div>
      </w:divsChild>
    </w:div>
    <w:div w:id="182088111">
      <w:bodyDiv w:val="1"/>
      <w:marLeft w:val="0"/>
      <w:marRight w:val="0"/>
      <w:marTop w:val="0"/>
      <w:marBottom w:val="0"/>
      <w:divBdr>
        <w:top w:val="none" w:sz="0" w:space="0" w:color="auto"/>
        <w:left w:val="none" w:sz="0" w:space="0" w:color="auto"/>
        <w:bottom w:val="none" w:sz="0" w:space="0" w:color="auto"/>
        <w:right w:val="none" w:sz="0" w:space="0" w:color="auto"/>
      </w:divBdr>
    </w:div>
    <w:div w:id="182593819">
      <w:bodyDiv w:val="1"/>
      <w:marLeft w:val="0"/>
      <w:marRight w:val="0"/>
      <w:marTop w:val="0"/>
      <w:marBottom w:val="0"/>
      <w:divBdr>
        <w:top w:val="none" w:sz="0" w:space="0" w:color="auto"/>
        <w:left w:val="none" w:sz="0" w:space="0" w:color="auto"/>
        <w:bottom w:val="none" w:sz="0" w:space="0" w:color="auto"/>
        <w:right w:val="none" w:sz="0" w:space="0" w:color="auto"/>
      </w:divBdr>
    </w:div>
    <w:div w:id="281348614">
      <w:bodyDiv w:val="1"/>
      <w:marLeft w:val="0"/>
      <w:marRight w:val="0"/>
      <w:marTop w:val="0"/>
      <w:marBottom w:val="0"/>
      <w:divBdr>
        <w:top w:val="none" w:sz="0" w:space="0" w:color="auto"/>
        <w:left w:val="none" w:sz="0" w:space="0" w:color="auto"/>
        <w:bottom w:val="none" w:sz="0" w:space="0" w:color="auto"/>
        <w:right w:val="none" w:sz="0" w:space="0" w:color="auto"/>
      </w:divBdr>
    </w:div>
    <w:div w:id="406270865">
      <w:bodyDiv w:val="1"/>
      <w:marLeft w:val="0"/>
      <w:marRight w:val="0"/>
      <w:marTop w:val="0"/>
      <w:marBottom w:val="0"/>
      <w:divBdr>
        <w:top w:val="none" w:sz="0" w:space="0" w:color="auto"/>
        <w:left w:val="none" w:sz="0" w:space="0" w:color="auto"/>
        <w:bottom w:val="none" w:sz="0" w:space="0" w:color="auto"/>
        <w:right w:val="none" w:sz="0" w:space="0" w:color="auto"/>
      </w:divBdr>
    </w:div>
    <w:div w:id="1356425144">
      <w:bodyDiv w:val="1"/>
      <w:marLeft w:val="0"/>
      <w:marRight w:val="0"/>
      <w:marTop w:val="0"/>
      <w:marBottom w:val="0"/>
      <w:divBdr>
        <w:top w:val="none" w:sz="0" w:space="0" w:color="auto"/>
        <w:left w:val="none" w:sz="0" w:space="0" w:color="auto"/>
        <w:bottom w:val="none" w:sz="0" w:space="0" w:color="auto"/>
        <w:right w:val="none" w:sz="0" w:space="0" w:color="auto"/>
      </w:divBdr>
    </w:div>
    <w:div w:id="1647394391">
      <w:bodyDiv w:val="1"/>
      <w:marLeft w:val="0"/>
      <w:marRight w:val="0"/>
      <w:marTop w:val="0"/>
      <w:marBottom w:val="0"/>
      <w:divBdr>
        <w:top w:val="none" w:sz="0" w:space="0" w:color="auto"/>
        <w:left w:val="none" w:sz="0" w:space="0" w:color="auto"/>
        <w:bottom w:val="none" w:sz="0" w:space="0" w:color="auto"/>
        <w:right w:val="none" w:sz="0" w:space="0" w:color="auto"/>
      </w:divBdr>
      <w:divsChild>
        <w:div w:id="407389262">
          <w:marLeft w:val="0"/>
          <w:marRight w:val="0"/>
          <w:marTop w:val="0"/>
          <w:marBottom w:val="0"/>
          <w:divBdr>
            <w:top w:val="none" w:sz="0" w:space="0" w:color="auto"/>
            <w:left w:val="none" w:sz="0" w:space="0" w:color="auto"/>
            <w:bottom w:val="none" w:sz="0" w:space="0" w:color="auto"/>
            <w:right w:val="none" w:sz="0" w:space="0" w:color="auto"/>
          </w:divBdr>
          <w:divsChild>
            <w:div w:id="782115840">
              <w:marLeft w:val="0"/>
              <w:marRight w:val="0"/>
              <w:marTop w:val="0"/>
              <w:marBottom w:val="0"/>
              <w:divBdr>
                <w:top w:val="none" w:sz="0" w:space="0" w:color="auto"/>
                <w:left w:val="none" w:sz="0" w:space="0" w:color="auto"/>
                <w:bottom w:val="none" w:sz="0" w:space="0" w:color="auto"/>
                <w:right w:val="none" w:sz="0" w:space="0" w:color="auto"/>
              </w:divBdr>
              <w:divsChild>
                <w:div w:id="12077519">
                  <w:marLeft w:val="0"/>
                  <w:marRight w:val="0"/>
                  <w:marTop w:val="0"/>
                  <w:marBottom w:val="0"/>
                  <w:divBdr>
                    <w:top w:val="none" w:sz="0" w:space="0" w:color="auto"/>
                    <w:left w:val="none" w:sz="0" w:space="0" w:color="auto"/>
                    <w:bottom w:val="none" w:sz="0" w:space="0" w:color="auto"/>
                    <w:right w:val="none" w:sz="0" w:space="0" w:color="auto"/>
                  </w:divBdr>
                  <w:divsChild>
                    <w:div w:id="8871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7992">
          <w:marLeft w:val="0"/>
          <w:marRight w:val="0"/>
          <w:marTop w:val="0"/>
          <w:marBottom w:val="0"/>
          <w:divBdr>
            <w:top w:val="none" w:sz="0" w:space="0" w:color="auto"/>
            <w:left w:val="none" w:sz="0" w:space="0" w:color="auto"/>
            <w:bottom w:val="none" w:sz="0" w:space="0" w:color="auto"/>
            <w:right w:val="none" w:sz="0" w:space="0" w:color="auto"/>
          </w:divBdr>
        </w:div>
      </w:divsChild>
    </w:div>
    <w:div w:id="1921520170">
      <w:bodyDiv w:val="1"/>
      <w:marLeft w:val="0"/>
      <w:marRight w:val="0"/>
      <w:marTop w:val="0"/>
      <w:marBottom w:val="0"/>
      <w:divBdr>
        <w:top w:val="none" w:sz="0" w:space="0" w:color="auto"/>
        <w:left w:val="none" w:sz="0" w:space="0" w:color="auto"/>
        <w:bottom w:val="none" w:sz="0" w:space="0" w:color="auto"/>
        <w:right w:val="none" w:sz="0" w:space="0" w:color="auto"/>
      </w:divBdr>
      <w:divsChild>
        <w:div w:id="1391073548">
          <w:marLeft w:val="0"/>
          <w:marRight w:val="0"/>
          <w:marTop w:val="67"/>
          <w:marBottom w:val="120"/>
          <w:divBdr>
            <w:top w:val="none" w:sz="0" w:space="0" w:color="auto"/>
            <w:left w:val="none" w:sz="0" w:space="0" w:color="auto"/>
            <w:bottom w:val="none" w:sz="0" w:space="0" w:color="auto"/>
            <w:right w:val="none" w:sz="0" w:space="0" w:color="auto"/>
          </w:divBdr>
        </w:div>
        <w:div w:id="1732920856">
          <w:marLeft w:val="0"/>
          <w:marRight w:val="0"/>
          <w:marTop w:val="67"/>
          <w:marBottom w:val="120"/>
          <w:divBdr>
            <w:top w:val="none" w:sz="0" w:space="0" w:color="auto"/>
            <w:left w:val="none" w:sz="0" w:space="0" w:color="auto"/>
            <w:bottom w:val="none" w:sz="0" w:space="0" w:color="auto"/>
            <w:right w:val="none" w:sz="0" w:space="0" w:color="auto"/>
          </w:divBdr>
        </w:div>
        <w:div w:id="626201796">
          <w:marLeft w:val="0"/>
          <w:marRight w:val="0"/>
          <w:marTop w:val="67"/>
          <w:marBottom w:val="120"/>
          <w:divBdr>
            <w:top w:val="none" w:sz="0" w:space="0" w:color="auto"/>
            <w:left w:val="none" w:sz="0" w:space="0" w:color="auto"/>
            <w:bottom w:val="none" w:sz="0" w:space="0" w:color="auto"/>
            <w:right w:val="none" w:sz="0" w:space="0" w:color="auto"/>
          </w:divBdr>
        </w:div>
        <w:div w:id="707879717">
          <w:marLeft w:val="0"/>
          <w:marRight w:val="0"/>
          <w:marTop w:val="67"/>
          <w:marBottom w:val="120"/>
          <w:divBdr>
            <w:top w:val="none" w:sz="0" w:space="0" w:color="auto"/>
            <w:left w:val="none" w:sz="0" w:space="0" w:color="auto"/>
            <w:bottom w:val="none" w:sz="0" w:space="0" w:color="auto"/>
            <w:right w:val="none" w:sz="0" w:space="0" w:color="auto"/>
          </w:divBdr>
        </w:div>
        <w:div w:id="891816856">
          <w:marLeft w:val="0"/>
          <w:marRight w:val="0"/>
          <w:marTop w:val="67"/>
          <w:marBottom w:val="120"/>
          <w:divBdr>
            <w:top w:val="none" w:sz="0" w:space="0" w:color="auto"/>
            <w:left w:val="none" w:sz="0" w:space="0" w:color="auto"/>
            <w:bottom w:val="none" w:sz="0" w:space="0" w:color="auto"/>
            <w:right w:val="none" w:sz="0" w:space="0" w:color="auto"/>
          </w:divBdr>
        </w:div>
        <w:div w:id="1279987920">
          <w:marLeft w:val="0"/>
          <w:marRight w:val="0"/>
          <w:marTop w:val="67"/>
          <w:marBottom w:val="120"/>
          <w:divBdr>
            <w:top w:val="none" w:sz="0" w:space="0" w:color="auto"/>
            <w:left w:val="none" w:sz="0" w:space="0" w:color="auto"/>
            <w:bottom w:val="none" w:sz="0" w:space="0" w:color="auto"/>
            <w:right w:val="none" w:sz="0" w:space="0" w:color="auto"/>
          </w:divBdr>
        </w:div>
        <w:div w:id="250546500">
          <w:marLeft w:val="0"/>
          <w:marRight w:val="0"/>
          <w:marTop w:val="67"/>
          <w:marBottom w:val="120"/>
          <w:divBdr>
            <w:top w:val="none" w:sz="0" w:space="0" w:color="auto"/>
            <w:left w:val="none" w:sz="0" w:space="0" w:color="auto"/>
            <w:bottom w:val="none" w:sz="0" w:space="0" w:color="auto"/>
            <w:right w:val="none" w:sz="0" w:space="0" w:color="auto"/>
          </w:divBdr>
        </w:div>
      </w:divsChild>
    </w:div>
    <w:div w:id="2083748384">
      <w:bodyDiv w:val="1"/>
      <w:marLeft w:val="0"/>
      <w:marRight w:val="0"/>
      <w:marTop w:val="0"/>
      <w:marBottom w:val="0"/>
      <w:divBdr>
        <w:top w:val="none" w:sz="0" w:space="0" w:color="auto"/>
        <w:left w:val="none" w:sz="0" w:space="0" w:color="auto"/>
        <w:bottom w:val="none" w:sz="0" w:space="0" w:color="auto"/>
        <w:right w:val="none" w:sz="0" w:space="0" w:color="auto"/>
      </w:divBdr>
    </w:div>
    <w:div w:id="2139300631">
      <w:bodyDiv w:val="1"/>
      <w:marLeft w:val="0"/>
      <w:marRight w:val="0"/>
      <w:marTop w:val="0"/>
      <w:marBottom w:val="0"/>
      <w:divBdr>
        <w:top w:val="none" w:sz="0" w:space="0" w:color="auto"/>
        <w:left w:val="none" w:sz="0" w:space="0" w:color="auto"/>
        <w:bottom w:val="none" w:sz="0" w:space="0" w:color="auto"/>
        <w:right w:val="none" w:sz="0" w:space="0" w:color="auto"/>
      </w:divBdr>
      <w:divsChild>
        <w:div w:id="11591501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urohealthobservatory.who.int/monitors/health-systems-monitor/overview" TargetMode="External"/><Relationship Id="rId18" Type="http://schemas.openxmlformats.org/officeDocument/2006/relationships/hyperlink" Target="https://www.network4sustainablenano.org/un-sdgs/" TargetMode="External"/><Relationship Id="rId26" Type="http://schemas.openxmlformats.org/officeDocument/2006/relationships/hyperlink" Target="https://www.who.int/news-room/fact-sheets/detail/primary-health-care" TargetMode="External"/><Relationship Id="rId3" Type="http://schemas.openxmlformats.org/officeDocument/2006/relationships/settings" Target="settings.xml"/><Relationship Id="rId21" Type="http://schemas.openxmlformats.org/officeDocument/2006/relationships/hyperlink" Target="https://www.undp.org/sustainable-development-goals" TargetMode="External"/><Relationship Id="rId7" Type="http://schemas.openxmlformats.org/officeDocument/2006/relationships/image" Target="media/image1.jpeg"/><Relationship Id="rId12" Type="http://schemas.openxmlformats.org/officeDocument/2006/relationships/hyperlink" Target="https://www.gov.uk/government/publications/health-profile-for-england/chapter-6-social-determinants-of-health" TargetMode="External"/><Relationship Id="rId17" Type="http://schemas.openxmlformats.org/officeDocument/2006/relationships/hyperlink" Target="https://www.health.org.uk/publications/reports/the-marmot-review-10-years-on" TargetMode="External"/><Relationship Id="rId25" Type="http://schemas.openxmlformats.org/officeDocument/2006/relationships/hyperlink" Target="https://www.who.int/publications/i/item/WHO-IER-CSDH-08.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major-conditions-strategy-case-for-change-and-our-strategic-framework/summary-of-strategic-framework" TargetMode="External"/><Relationship Id="rId20" Type="http://schemas.openxmlformats.org/officeDocument/2006/relationships/hyperlink" Target="https://www.sdgs.un.org/goals/goal3" TargetMode="External"/><Relationship Id="rId29" Type="http://schemas.openxmlformats.org/officeDocument/2006/relationships/hyperlink" Target="https://www.who.net/teams/health-promotion/enhanced-wellbeing/first-global-confer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177/109019817400200407" TargetMode="External"/><Relationship Id="rId24" Type="http://schemas.openxmlformats.org/officeDocument/2006/relationships/hyperlink" Target="https://www.unric.org/en/sdg-1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health-profilr-for-england-2021" TargetMode="External"/><Relationship Id="rId23" Type="http://schemas.openxmlformats.org/officeDocument/2006/relationships/hyperlink" Target="https://www.un.org/sustainabledevelopment/wp-content/upload/2019/02/SDG-3.gif" TargetMode="External"/><Relationship Id="rId28" Type="http://schemas.openxmlformats.org/officeDocument/2006/relationships/hyperlink" Target="https://www.who.int/initiatives/sdg3-global-action-plan" TargetMode="External"/><Relationship Id="rId10" Type="http://schemas.openxmlformats.org/officeDocument/2006/relationships/image" Target="media/image4.jpeg"/><Relationship Id="rId19" Type="http://schemas.openxmlformats.org/officeDocument/2006/relationships/hyperlink" Target="https://www.sdgdata.gov.uk/"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10.1056/NEJMra1109339" TargetMode="External"/><Relationship Id="rId22" Type="http://schemas.openxmlformats.org/officeDocument/2006/relationships/hyperlink" Target="https://www.digitallibrary.un.org/record/3923923" TargetMode="External"/><Relationship Id="rId27" Type="http://schemas.openxmlformats.org/officeDocument/2006/relationships/hyperlink" Target="https://www.who.int/teams/integrated-health-services/clinic-services-and-systems/emergency-and-critical-care/community-based-care" TargetMode="External"/><Relationship Id="rId30" Type="http://schemas.openxmlformats.org/officeDocument/2006/relationships/hyperlink" Target="https://www.who.int/europe/about-us/our-work/sustainable-development-goals/targets-of-sustainable-development-goal-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1221</TotalTime>
  <Pages>14</Pages>
  <Words>3179</Words>
  <Characters>18123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Saima Ijaz</dc:creator>
  <cp:lastModifiedBy>Saima Ijaz</cp:lastModifiedBy>
  <cp:revision>626</cp:revision>
  <dcterms:created xsi:type="dcterms:W3CDTF">2026-06-24T22:56:00Z</dcterms:created>
  <dcterms:modified xsi:type="dcterms:W3CDTF">2026-07-18T12:51:00Z</dcterms:modified>
</cp:coreProperties>
</file>