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69828" w14:textId="39CAC083" w:rsidR="003A3CBF" w:rsidRPr="00B80D3D" w:rsidRDefault="000E37DA" w:rsidP="00CD6742">
      <w:pPr>
        <w:jc w:val="center"/>
      </w:pPr>
      <w:r w:rsidRPr="00B80D3D">
        <w:t>Student name: Freya Taylor-Evans</w:t>
      </w:r>
      <w:r w:rsidR="0020195B" w:rsidRPr="00B80D3D">
        <w:t xml:space="preserve"> - 2400780</w:t>
      </w:r>
    </w:p>
    <w:p w14:paraId="53818B49" w14:textId="25C53E1A" w:rsidR="000E37DA" w:rsidRPr="00B80D3D" w:rsidRDefault="000E37DA" w:rsidP="00CD6742">
      <w:pPr>
        <w:jc w:val="center"/>
      </w:pPr>
      <w:r w:rsidRPr="00B80D3D">
        <w:t>Course: Ba (Hons) Musical Theatre</w:t>
      </w:r>
    </w:p>
    <w:p w14:paraId="189FB242" w14:textId="1AEC4211" w:rsidR="000E37DA" w:rsidRPr="00B80D3D" w:rsidRDefault="000E37DA" w:rsidP="00CD6742">
      <w:pPr>
        <w:jc w:val="center"/>
      </w:pPr>
      <w:r w:rsidRPr="00B80D3D">
        <w:t xml:space="preserve">Module: Final </w:t>
      </w:r>
      <w:r w:rsidR="0020195B" w:rsidRPr="00B80D3D">
        <w:t>Production</w:t>
      </w:r>
      <w:r w:rsidRPr="00B80D3D">
        <w:t xml:space="preserve"> – ADPB6003</w:t>
      </w:r>
    </w:p>
    <w:p w14:paraId="22652D41" w14:textId="74AF38C0" w:rsidR="000E37DA" w:rsidRPr="00B80D3D" w:rsidRDefault="000E37DA" w:rsidP="00CD6742">
      <w:pPr>
        <w:jc w:val="center"/>
      </w:pPr>
      <w:r w:rsidRPr="00B80D3D">
        <w:t>Assignment: Reflective Journal</w:t>
      </w:r>
    </w:p>
    <w:p w14:paraId="3B332872" w14:textId="77777777" w:rsidR="00266791" w:rsidRPr="00B80D3D" w:rsidRDefault="00266791" w:rsidP="00CD6742">
      <w:pPr>
        <w:jc w:val="center"/>
      </w:pPr>
    </w:p>
    <w:p w14:paraId="7ECF4286" w14:textId="093CEBA2" w:rsidR="00266791" w:rsidRDefault="00266791" w:rsidP="00650FB3">
      <w:r w:rsidRPr="00B80D3D">
        <w:t xml:space="preserve">AI Acknowledgement: </w:t>
      </w:r>
    </w:p>
    <w:p w14:paraId="0830A54A" w14:textId="77777777" w:rsidR="00C30467" w:rsidRDefault="00C30467" w:rsidP="00650FB3"/>
    <w:p w14:paraId="32294EC4" w14:textId="5FC9C797" w:rsidR="0043513C" w:rsidRDefault="0043513C" w:rsidP="00650FB3">
      <w:pPr>
        <w:pStyle w:val="ListParagraph"/>
        <w:numPr>
          <w:ilvl w:val="0"/>
          <w:numId w:val="2"/>
        </w:numPr>
      </w:pPr>
      <w:r>
        <w:t xml:space="preserve">I acknowledge the use of Consensus </w:t>
      </w:r>
      <w:r w:rsidR="00C8573F">
        <w:t xml:space="preserve">on </w:t>
      </w:r>
      <w:r w:rsidR="003C50D0">
        <w:t>25/06/26 to support me in research. I used the prompt: “</w:t>
      </w:r>
      <w:r w:rsidR="00DF56EE" w:rsidRPr="00DF56EE">
        <w:t>can you find a source "Frantic Assembly movement storytelling or Frantic Assembly devising physicality" relating to my statement "The movement centred on physical storytelling rather than traditional dance."</w:t>
      </w:r>
    </w:p>
    <w:p w14:paraId="09E9DCDA" w14:textId="5BEF1E22" w:rsidR="00532432" w:rsidRDefault="00532432" w:rsidP="00650FB3">
      <w:pPr>
        <w:pStyle w:val="ListParagraph"/>
        <w:numPr>
          <w:ilvl w:val="0"/>
          <w:numId w:val="2"/>
        </w:numPr>
      </w:pPr>
      <w:r>
        <w:t xml:space="preserve">I acknowledge the use of </w:t>
      </w:r>
      <w:proofErr w:type="spellStart"/>
      <w:r>
        <w:t>ChatGBT</w:t>
      </w:r>
      <w:proofErr w:type="spellEnd"/>
      <w:r>
        <w:t xml:space="preserve"> on </w:t>
      </w:r>
      <w:r w:rsidR="001C5323">
        <w:t xml:space="preserve">22/06/26 to </w:t>
      </w:r>
      <w:r w:rsidR="00987E69">
        <w:t>support me in my structure. I used the prompt: “</w:t>
      </w:r>
      <w:r w:rsidR="00682AFB" w:rsidRPr="00682AFB">
        <w:t xml:space="preserve">Can you help me shape my structure for my final </w:t>
      </w:r>
      <w:proofErr w:type="spellStart"/>
      <w:r w:rsidR="00682AFB" w:rsidRPr="00682AFB">
        <w:t>uni</w:t>
      </w:r>
      <w:proofErr w:type="spellEnd"/>
      <w:r w:rsidR="00682AFB" w:rsidRPr="00682AFB">
        <w:t xml:space="preserve"> assignment?</w:t>
      </w:r>
      <w:r w:rsidR="00B4305F">
        <w:t>”</w:t>
      </w:r>
    </w:p>
    <w:p w14:paraId="24BEFBA3" w14:textId="66D9A000" w:rsidR="00B4305F" w:rsidRPr="00B80D3D" w:rsidRDefault="00650FB3" w:rsidP="00650FB3">
      <w:pPr>
        <w:pStyle w:val="ListParagraph"/>
        <w:numPr>
          <w:ilvl w:val="0"/>
          <w:numId w:val="2"/>
        </w:numPr>
      </w:pPr>
      <w:r w:rsidRPr="00650FB3">
        <w:t>I confirm that I have not presented any AI generated text as my own work. I confirm I have copies of my drafts, notes, and other resources I used before, and after the use of AI tools which I may be asked to provide in evidence</w:t>
      </w:r>
      <w:r>
        <w:t>.</w:t>
      </w:r>
    </w:p>
    <w:p w14:paraId="0EC37EB9" w14:textId="69E30CE5" w:rsidR="000E37DA" w:rsidRPr="00B80D3D" w:rsidRDefault="000E37DA">
      <w:pPr>
        <w:rPr>
          <w:sz w:val="22"/>
          <w:szCs w:val="22"/>
        </w:rPr>
      </w:pPr>
    </w:p>
    <w:p w14:paraId="1EBA4C28" w14:textId="77777777" w:rsidR="00444411" w:rsidRPr="00B80D3D" w:rsidRDefault="00444411" w:rsidP="001E617A">
      <w:pPr>
        <w:rPr>
          <w:sz w:val="28"/>
          <w:szCs w:val="28"/>
        </w:rPr>
      </w:pPr>
    </w:p>
    <w:p w14:paraId="0FBD4FC8" w14:textId="1FB459BE" w:rsidR="007758E9" w:rsidRPr="00B80D3D" w:rsidRDefault="007758E9" w:rsidP="007758E9">
      <w:r w:rsidRPr="007758E9">
        <w:t>This reflective journal explores my experience in the final WAVDA production, </w:t>
      </w:r>
      <w:r w:rsidRPr="007758E9">
        <w:rPr>
          <w:i/>
          <w:iCs/>
        </w:rPr>
        <w:t>Alice by Heart</w:t>
      </w:r>
      <w:r w:rsidRPr="007758E9">
        <w:t xml:space="preserve">, reflecting on my artistic and professional development throughout the rehearsal and performance process. </w:t>
      </w:r>
      <w:r w:rsidR="00437F26" w:rsidRPr="00B80D3D">
        <w:t>Schön (1983) argues that reflective practice enables practitioners to evaluate experiences in order to improve future professional practice.</w:t>
      </w:r>
      <w:r w:rsidR="00437F26" w:rsidRPr="00B80D3D">
        <w:t xml:space="preserve"> </w:t>
      </w:r>
      <w:proofErr w:type="gramStart"/>
      <w:r w:rsidRPr="007758E9">
        <w:t>My</w:t>
      </w:r>
      <w:proofErr w:type="gramEnd"/>
      <w:r w:rsidRPr="007758E9">
        <w:t xml:space="preserve"> primary focus is my performance as the Knave of Clubs and within the ensemble, drawing upon relevant theory to evaluate my practice.</w:t>
      </w:r>
    </w:p>
    <w:p w14:paraId="5B9F9275" w14:textId="77777777" w:rsidR="007758E9" w:rsidRPr="007758E9" w:rsidRDefault="007758E9" w:rsidP="007758E9"/>
    <w:p w14:paraId="6CAA583C" w14:textId="77777777" w:rsidR="007758E9" w:rsidRPr="00B80D3D" w:rsidRDefault="007758E9" w:rsidP="007758E9">
      <w:r w:rsidRPr="007758E9">
        <w:t>When </w:t>
      </w:r>
      <w:r w:rsidRPr="007758E9">
        <w:rPr>
          <w:i/>
          <w:iCs/>
        </w:rPr>
        <w:t>Alice by Heart</w:t>
      </w:r>
      <w:r w:rsidRPr="007758E9">
        <w:t> was first announced, I experienced mixed emotions. Although excited to begin my final production at WAVDA, I also had concerns about performing within this particular musical. As a performer more suited to classical and legit repertoire, I anticipated challenges in finding suitable audition material and maintaining vocal control. The themes explored within the musical also resonated with personal experiences, making the rehearsal process emotionally demanding.</w:t>
      </w:r>
    </w:p>
    <w:p w14:paraId="2578557F" w14:textId="77777777" w:rsidR="007758E9" w:rsidRPr="007758E9" w:rsidRDefault="007758E9" w:rsidP="007758E9"/>
    <w:p w14:paraId="72E54AA0" w14:textId="22AFC6B3" w:rsidR="007758E9" w:rsidRPr="00B80D3D" w:rsidRDefault="007758E9" w:rsidP="007758E9">
      <w:r w:rsidRPr="007758E9">
        <w:t>Fortunately, I already had suitable audition material that reflected both the themes of the production and the character I hoped to portray. I dedicated several weeks to preparing both my song and monologue, focusing on the technical and emotional aspects of my performance. This process required independent preparation and encouraged me to take ownership of my work before rehearsals had begun.</w:t>
      </w:r>
      <w:r w:rsidR="0020195B" w:rsidRPr="00B80D3D">
        <w:t xml:space="preserve"> </w:t>
      </w:r>
      <w:r w:rsidRPr="007758E9">
        <w:t>When the cast list was released, I was surprised by the outcome. Having invested significant time into my audition, I had anticipated a larger role. However, after my initial disappointment, I recognised the importance of approaching the production professionally and committed myself fully to the role of the Knave of Clubs and my ensemble responsibilities.</w:t>
      </w:r>
    </w:p>
    <w:p w14:paraId="3CE55994" w14:textId="77777777" w:rsidR="007758E9" w:rsidRPr="007758E9" w:rsidRDefault="007758E9" w:rsidP="007758E9"/>
    <w:p w14:paraId="616CD49C" w14:textId="77777777" w:rsidR="007758E9" w:rsidRPr="00B80D3D" w:rsidRDefault="007758E9" w:rsidP="007758E9">
      <w:r w:rsidRPr="007758E9">
        <w:t xml:space="preserve">The first week of rehearsals focused on exploring the world of the musical and introducing our characters. As the Knaves and swings were rehearsed separately from the wider company, I initially struggled to identify opportunities for character </w:t>
      </w:r>
      <w:r w:rsidRPr="007758E9">
        <w:lastRenderedPageBreak/>
        <w:t>development due to my limited dialogue. Looking back, this challenged my assumptions about performance and encouraged me to consider how character could be communicated through physicality and ensemble work rather than spoken text alone.</w:t>
      </w:r>
    </w:p>
    <w:p w14:paraId="352DC6C8" w14:textId="77777777" w:rsidR="007758E9" w:rsidRPr="007758E9" w:rsidRDefault="007758E9" w:rsidP="007758E9"/>
    <w:p w14:paraId="27254183" w14:textId="111D1F40" w:rsidR="007758E9" w:rsidRPr="00B80D3D" w:rsidRDefault="007758E9" w:rsidP="007758E9">
      <w:r w:rsidRPr="007758E9">
        <w:t xml:space="preserve">The second week of rehearsals focused on music learning and movement. Unlike previous productions, the movement centred on physical storytelling rather than traditional dance, requiring greater emphasis on facial expressions and body language. </w:t>
      </w:r>
      <w:r w:rsidR="00437F26" w:rsidRPr="00B80D3D">
        <w:t>This reflects Frantic Assembly's approach to physical theatre, where movement is used as a primary storytelling device rather than simply accompanying the narrative (</w:t>
      </w:r>
      <w:r w:rsidR="00E9000B" w:rsidRPr="00B80D3D">
        <w:t>Graham</w:t>
      </w:r>
      <w:r w:rsidR="00E9000B" w:rsidRPr="00B80D3D">
        <w:t xml:space="preserve"> </w:t>
      </w:r>
      <w:r w:rsidR="00E9000B" w:rsidRPr="00B80D3D">
        <w:t>and Hoggett</w:t>
      </w:r>
      <w:r w:rsidR="00437F26" w:rsidRPr="00B80D3D">
        <w:t>, 2014</w:t>
      </w:r>
      <w:r w:rsidR="00437F26" w:rsidRPr="00B80D3D">
        <w:t>, p.45</w:t>
      </w:r>
      <w:r w:rsidR="00437F26" w:rsidRPr="00B80D3D">
        <w:t>).</w:t>
      </w:r>
      <w:r w:rsidR="00437F26" w:rsidRPr="00B80D3D">
        <w:t xml:space="preserve"> </w:t>
      </w:r>
      <w:proofErr w:type="gramStart"/>
      <w:r w:rsidRPr="007758E9">
        <w:t>Although</w:t>
      </w:r>
      <w:proofErr w:type="gramEnd"/>
      <w:r w:rsidRPr="007758E9">
        <w:t xml:space="preserve"> physical theatre had been introduced throughout my degree, this rehearsal process demanded a much deeper level of physical commitment. As my role contained very little dialogue, I developed a greater appreciation of movement as a storytelling tool rather than simply choreography.</w:t>
      </w:r>
    </w:p>
    <w:p w14:paraId="1940CD99" w14:textId="77777777" w:rsidR="007758E9" w:rsidRPr="007758E9" w:rsidRDefault="007758E9" w:rsidP="007758E9"/>
    <w:p w14:paraId="5B4EF416" w14:textId="77777777" w:rsidR="007758E9" w:rsidRPr="00B80D3D" w:rsidRDefault="007758E9" w:rsidP="007758E9">
      <w:r w:rsidRPr="007758E9">
        <w:t>I initially found the choreographer's use of descriptive language rather than traditional counts challenging. As a dyslexic performer, I process movement more effectively through counting, so adapting to this approach required additional concentration. However, I gradually became more comfortable interpreting movement through intention rather than numerical counts.</w:t>
      </w:r>
    </w:p>
    <w:p w14:paraId="6190470E" w14:textId="77777777" w:rsidR="007758E9" w:rsidRPr="007758E9" w:rsidRDefault="007758E9" w:rsidP="007758E9"/>
    <w:p w14:paraId="7EF6E45A" w14:textId="78559018" w:rsidR="007758E9" w:rsidRPr="00B80D3D" w:rsidRDefault="007758E9" w:rsidP="007758E9">
      <w:r w:rsidRPr="007758E9">
        <w:t xml:space="preserve">Music learning has always been the most reassuring part of rehearsals. Despite this, I initially lacked experience singing in a contemporary style. Singing middle and upper harmonies required me to develop greater security in my mixed voice. </w:t>
      </w:r>
      <w:r w:rsidR="009E231A" w:rsidRPr="00B80D3D">
        <w:t>Through targeted vocal warm-ups and sectional practice, I recognised a significant improvement in both my vocal confidence and my ability to sustain a mixed or belt quality. This aligns with the findings of Amir et al. (2005), who found that vocal warm-ups reduced frequency perturbation in mezzo-soprano voices, suggesting that structured vocal preparation can improve vocal efficiency. As a mezzo-soprano performer, I found that applying targeted warm-ups throughout rehearsals supported my own vocal development and increased my confidence when performing contemporary repertoire.</w:t>
      </w:r>
    </w:p>
    <w:p w14:paraId="6C66AF75" w14:textId="77777777" w:rsidR="007758E9" w:rsidRPr="007758E9" w:rsidRDefault="007758E9" w:rsidP="007758E9"/>
    <w:p w14:paraId="60A35445" w14:textId="7D81ED35" w:rsidR="007758E9" w:rsidRPr="00B80D3D" w:rsidRDefault="007758E9" w:rsidP="007758E9">
      <w:r w:rsidRPr="007758E9">
        <w:t>One of the greatest challenges I experienced was feeling overlooked within the rehearsal room. My disappointment did not stem from receiving a smaller role, but from the way it was incorporated into the rehearsal process. As the Knaves and swings were frequently separated from the main company during workshops, I often felt unable to contribute in the same way as my peers. This affected my motivation and led me to question the value of my contribution.</w:t>
      </w:r>
      <w:r w:rsidR="00797FC0" w:rsidRPr="00B80D3D">
        <w:t xml:space="preserve"> </w:t>
      </w:r>
    </w:p>
    <w:p w14:paraId="785ED639" w14:textId="77777777" w:rsidR="007758E9" w:rsidRPr="007758E9" w:rsidRDefault="007758E9" w:rsidP="007758E9"/>
    <w:p w14:paraId="74E4B367" w14:textId="00C00E16" w:rsidR="007758E9" w:rsidRPr="00B80D3D" w:rsidRDefault="007758E9" w:rsidP="007758E9">
      <w:r w:rsidRPr="007758E9">
        <w:t>Rather than allowing this to affect my commitment, I looked for alternative ways to support the production. I focused on refining the musical numbers and brief moments I was involved in while assisting the stage management team with practical responsibilities. Reflecting on this experience, I recognise that professional rehearsal processes will not always provide equal opportunities for every performer. Remaining engaged despite these challenges strengthened my resilience and reinforced the importance of contributing positively to a production</w:t>
      </w:r>
      <w:r w:rsidR="003B3EB6" w:rsidRPr="00B80D3D">
        <w:t xml:space="preserve">, </w:t>
      </w:r>
      <w:r w:rsidR="003B3EB6" w:rsidRPr="00B80D3D">
        <w:t>qualities widely recognised as essential attributes of professional performers</w:t>
      </w:r>
      <w:r w:rsidR="003B3EB6" w:rsidRPr="00B80D3D">
        <w:t>. (López-</w:t>
      </w:r>
      <w:proofErr w:type="spellStart"/>
      <w:r w:rsidR="003B3EB6" w:rsidRPr="00B80D3D">
        <w:t>íñiguez</w:t>
      </w:r>
      <w:proofErr w:type="spellEnd"/>
      <w:r w:rsidR="003B3EB6" w:rsidRPr="00B80D3D">
        <w:t xml:space="preserve"> et al, 2021)</w:t>
      </w:r>
    </w:p>
    <w:p w14:paraId="5631F5F6" w14:textId="77777777" w:rsidR="007758E9" w:rsidRPr="007758E9" w:rsidRDefault="007758E9" w:rsidP="007758E9"/>
    <w:p w14:paraId="04C37C8B" w14:textId="4603E9B8" w:rsidR="007758E9" w:rsidRPr="00B80D3D" w:rsidRDefault="007758E9" w:rsidP="007758E9">
      <w:r w:rsidRPr="007758E9">
        <w:t>The performance run allowed me to appreciate the production differently from the rehearsal process. Hearing the audience respond with laughter and engage emotionally reinforced the impact of live performance and reminded me that every contribution, regardless of role size, is important to the audience's experience.</w:t>
      </w:r>
      <w:r w:rsidR="00352E1A" w:rsidRPr="00B80D3D">
        <w:t xml:space="preserve"> </w:t>
      </w:r>
      <w:r w:rsidR="00EB10DA" w:rsidRPr="00B80D3D">
        <w:t>This aligns with Brook's (1968) view that theatre is strengthened through collective creation rather than individual achievement</w:t>
      </w:r>
      <w:r w:rsidR="00EB10DA" w:rsidRPr="00B80D3D">
        <w:t>.</w:t>
      </w:r>
    </w:p>
    <w:p w14:paraId="37C776A9" w14:textId="77777777" w:rsidR="007758E9" w:rsidRPr="007758E9" w:rsidRDefault="007758E9" w:rsidP="007758E9"/>
    <w:p w14:paraId="3A84A3E5" w14:textId="30495AB5" w:rsidR="001C2C97" w:rsidRPr="00B80D3D" w:rsidRDefault="007758E9" w:rsidP="001C2C97">
      <w:r w:rsidRPr="007758E9">
        <w:t>Reflecting on my own performance, I am proud of the commitment and professionalism I maintained throughout the run. During one performance, a prop became trapped beneath an audience member's chair, preventing me from using it as rehearsed. Rather than disrupting the scene, I adapted by sharing with my fellow performer and relying on my character's physicality. This reinforced the importance of adaptability within live theatre and demonstrated my ability to remain in character when faced with unexpected challenges.</w:t>
      </w:r>
      <w:r w:rsidR="00EB10DA" w:rsidRPr="00B80D3D">
        <w:t xml:space="preserve"> </w:t>
      </w:r>
      <w:r w:rsidR="00EB10DA" w:rsidRPr="00B80D3D">
        <w:t>Research suggests that adaptability is a fundamental professional skill within live performance, enabling actors to respond effectively to unforeseen circumstances while maintaining audience engagement</w:t>
      </w:r>
      <w:r w:rsidR="00EB10DA" w:rsidRPr="00B80D3D">
        <w:t xml:space="preserve"> (</w:t>
      </w:r>
      <w:r w:rsidR="001C2C97" w:rsidRPr="00B80D3D">
        <w:t xml:space="preserve">Bhattacharya </w:t>
      </w:r>
      <w:r w:rsidR="001C2C97" w:rsidRPr="00B80D3D">
        <w:t>et al, 2025)</w:t>
      </w:r>
    </w:p>
    <w:p w14:paraId="5A8D9937" w14:textId="0D906482" w:rsidR="007758E9" w:rsidRPr="00B80D3D" w:rsidRDefault="007758E9" w:rsidP="007758E9">
      <w:pPr>
        <w:rPr>
          <w:b/>
          <w:bCs/>
        </w:rPr>
      </w:pPr>
    </w:p>
    <w:p w14:paraId="37289354" w14:textId="77777777" w:rsidR="007758E9" w:rsidRPr="007758E9" w:rsidRDefault="007758E9" w:rsidP="007758E9"/>
    <w:p w14:paraId="053BC014" w14:textId="77777777" w:rsidR="007758E9" w:rsidRPr="00B80D3D" w:rsidRDefault="007758E9" w:rsidP="007758E9">
      <w:r w:rsidRPr="007758E9">
        <w:t>Reflecting on the production as a whole, </w:t>
      </w:r>
      <w:r w:rsidRPr="007758E9">
        <w:rPr>
          <w:i/>
          <w:iCs/>
        </w:rPr>
        <w:t>Alice by Heart</w:t>
      </w:r>
      <w:r w:rsidRPr="007758E9">
        <w:t> contributed significantly to my artistic and professional development. Although the rehearsal process presented challenges, it strengthened my resilience and understanding of what it means to contribute meaningfully to a production regardless of role size. I am particularly proud of maintaining a professional approach while continuing to develop my vocal ability within an unfamiliar musical style.</w:t>
      </w:r>
    </w:p>
    <w:p w14:paraId="2815E9DB" w14:textId="77777777" w:rsidR="007758E9" w:rsidRPr="007758E9" w:rsidRDefault="007758E9" w:rsidP="007758E9"/>
    <w:p w14:paraId="604484B9" w14:textId="77777777" w:rsidR="007758E9" w:rsidRPr="007758E9" w:rsidRDefault="007758E9" w:rsidP="007758E9">
      <w:r w:rsidRPr="007758E9">
        <w:t>As my final undergraduate production, this experience also shaped my perspective as both a performer and an emerging stage manager. Supporting the production on and off stage reinforced the importance of collaboration and reminded me that every member of a company deserves to feel valued within the creative process. Ultimately, I leave this production with greater confidence, a deeper appreciation of ensemble performance, and a clearer understanding of the kind of theatre practitioner I aspire to become.</w:t>
      </w:r>
    </w:p>
    <w:p w14:paraId="4EF1CADC" w14:textId="77777777" w:rsidR="007758E9" w:rsidRPr="00B80D3D" w:rsidRDefault="007758E9" w:rsidP="001E617A"/>
    <w:p w14:paraId="20D5A632" w14:textId="0B4BC2B5" w:rsidR="003B3EB6" w:rsidRPr="00B80D3D" w:rsidRDefault="003B3EB6" w:rsidP="001E617A">
      <w:r w:rsidRPr="00B80D3D">
        <w:t>References:</w:t>
      </w:r>
    </w:p>
    <w:p w14:paraId="6DD0D3E1" w14:textId="77777777" w:rsidR="003B3EB6" w:rsidRPr="00B80D3D" w:rsidRDefault="003B3EB6" w:rsidP="001E617A"/>
    <w:p w14:paraId="6FE55C1C" w14:textId="76620ED1" w:rsidR="003B3EB6" w:rsidRPr="00B80D3D" w:rsidRDefault="003B3EB6" w:rsidP="003B3EB6">
      <w:pPr>
        <w:pStyle w:val="ListParagraph"/>
        <w:numPr>
          <w:ilvl w:val="0"/>
          <w:numId w:val="1"/>
        </w:numPr>
      </w:pPr>
      <w:r w:rsidRPr="00B80D3D">
        <w:t xml:space="preserve">Amir, O et al. (2005) </w:t>
      </w:r>
      <w:r w:rsidRPr="00B80D3D">
        <w:rPr>
          <w:i/>
          <w:iCs/>
        </w:rPr>
        <w:t>Evaluating the Influence of Warmup on Singing Voice Quality Using Acoustic Measures</w:t>
      </w:r>
      <w:r w:rsidRPr="00B80D3D">
        <w:rPr>
          <w:i/>
          <w:iCs/>
        </w:rPr>
        <w:t xml:space="preserve">. </w:t>
      </w:r>
      <w:r w:rsidRPr="00B80D3D">
        <w:t xml:space="preserve">Available at: </w:t>
      </w:r>
      <w:hyperlink r:id="rId5" w:history="1">
        <w:r w:rsidRPr="00B80D3D">
          <w:rPr>
            <w:rStyle w:val="Hyperlink"/>
          </w:rPr>
          <w:t>https://www.jvoice.org/article/S0892-1997(04)00040-2/abstract</w:t>
        </w:r>
      </w:hyperlink>
      <w:r w:rsidRPr="00B80D3D">
        <w:t xml:space="preserve"> </w:t>
      </w:r>
    </w:p>
    <w:p w14:paraId="4D411B16" w14:textId="5A786777" w:rsidR="003B3EB6" w:rsidRPr="00B80D3D" w:rsidRDefault="003B3EB6" w:rsidP="003B3EB6">
      <w:pPr>
        <w:pStyle w:val="ListParagraph"/>
        <w:numPr>
          <w:ilvl w:val="0"/>
          <w:numId w:val="1"/>
        </w:numPr>
        <w:rPr>
          <w:i/>
          <w:iCs/>
        </w:rPr>
      </w:pPr>
      <w:r w:rsidRPr="00B80D3D">
        <w:t xml:space="preserve">Bhattacharya, A et al. (2025) </w:t>
      </w:r>
      <w:r w:rsidRPr="00B80D3D">
        <w:rPr>
          <w:i/>
          <w:iCs/>
        </w:rPr>
        <w:t>D.R.A.M.A.T.I.C. Leadership: A Theatre-Based Framework for Corporate Skill Development</w:t>
      </w:r>
      <w:r w:rsidRPr="00B80D3D">
        <w:rPr>
          <w:i/>
          <w:iCs/>
        </w:rPr>
        <w:t xml:space="preserve">. </w:t>
      </w:r>
      <w:r w:rsidRPr="00B80D3D">
        <w:t xml:space="preserve">Available at: </w:t>
      </w:r>
      <w:hyperlink r:id="rId6" w:history="1">
        <w:r w:rsidR="00E9000B" w:rsidRPr="00B80D3D">
          <w:rPr>
            <w:rStyle w:val="Hyperlink"/>
          </w:rPr>
          <w:t>https://www.ijfmr.com/papers/2025/6/62479.pdf</w:t>
        </w:r>
      </w:hyperlink>
      <w:r w:rsidR="00E9000B" w:rsidRPr="00B80D3D">
        <w:t xml:space="preserve"> </w:t>
      </w:r>
    </w:p>
    <w:p w14:paraId="13D2A69F" w14:textId="2ECEB4C3" w:rsidR="003B3EB6" w:rsidRPr="00B80D3D" w:rsidRDefault="00E9000B" w:rsidP="003B3EB6">
      <w:pPr>
        <w:pStyle w:val="ListParagraph"/>
        <w:numPr>
          <w:ilvl w:val="0"/>
          <w:numId w:val="1"/>
        </w:numPr>
      </w:pPr>
      <w:r w:rsidRPr="00B80D3D">
        <w:t xml:space="preserve">Brook, P. (1968) </w:t>
      </w:r>
      <w:r w:rsidRPr="00B80D3D">
        <w:rPr>
          <w:i/>
          <w:iCs/>
        </w:rPr>
        <w:t xml:space="preserve">The Empty Space. </w:t>
      </w:r>
      <w:r w:rsidRPr="00B80D3D">
        <w:t xml:space="preserve">N/A. London: Nick Hern Books Limited. Available at: </w:t>
      </w:r>
      <w:hyperlink r:id="rId7" w:history="1">
        <w:r w:rsidRPr="00B80D3D">
          <w:rPr>
            <w:rStyle w:val="Hyperlink"/>
          </w:rPr>
          <w:t>https://www.perlego.com/book/1421105/the-empty-space</w:t>
        </w:r>
      </w:hyperlink>
      <w:r w:rsidRPr="00B80D3D">
        <w:t xml:space="preserve"> </w:t>
      </w:r>
    </w:p>
    <w:p w14:paraId="4EA853B3" w14:textId="37DBEC29" w:rsidR="00E9000B" w:rsidRPr="00B80D3D" w:rsidRDefault="00E9000B" w:rsidP="003B3EB6">
      <w:pPr>
        <w:pStyle w:val="ListParagraph"/>
        <w:numPr>
          <w:ilvl w:val="0"/>
          <w:numId w:val="1"/>
        </w:numPr>
      </w:pPr>
      <w:r w:rsidRPr="00B80D3D">
        <w:t xml:space="preserve">Graham, S and </w:t>
      </w:r>
      <w:proofErr w:type="spellStart"/>
      <w:r w:rsidRPr="00B80D3D">
        <w:t>Hoggett</w:t>
      </w:r>
      <w:proofErr w:type="spellEnd"/>
      <w:r w:rsidRPr="00B80D3D">
        <w:t xml:space="preserve">, S. (2014) </w:t>
      </w:r>
      <w:r w:rsidRPr="00B80D3D">
        <w:rPr>
          <w:i/>
          <w:iCs/>
        </w:rPr>
        <w:t xml:space="preserve">The Frantic Assembly book of devising theatre. </w:t>
      </w:r>
      <w:r w:rsidRPr="00B80D3D">
        <w:t xml:space="preserve">N/A. New York: Routledge. Available at: </w:t>
      </w:r>
      <w:hyperlink r:id="rId8" w:history="1">
        <w:r w:rsidRPr="00B80D3D">
          <w:rPr>
            <w:rStyle w:val="Hyperlink"/>
          </w:rPr>
          <w:t>https://www-vlebooks-com.uwtsd.idm.oclc.org/Product/Index/2020230?page=0&amp;startBookmarkId=-1</w:t>
        </w:r>
      </w:hyperlink>
      <w:r w:rsidRPr="00B80D3D">
        <w:t xml:space="preserve"> </w:t>
      </w:r>
    </w:p>
    <w:p w14:paraId="40C2BE29" w14:textId="211B6C93" w:rsidR="009E231A" w:rsidRPr="00B80D3D" w:rsidRDefault="009E231A" w:rsidP="009E231A">
      <w:pPr>
        <w:pStyle w:val="ListParagraph"/>
        <w:numPr>
          <w:ilvl w:val="0"/>
          <w:numId w:val="1"/>
        </w:numPr>
        <w:rPr>
          <w:b/>
          <w:bCs/>
        </w:rPr>
      </w:pPr>
      <w:r w:rsidRPr="00B80D3D">
        <w:lastRenderedPageBreak/>
        <w:t>López-</w:t>
      </w:r>
      <w:proofErr w:type="spellStart"/>
      <w:r w:rsidRPr="00B80D3D">
        <w:t>íñiguez</w:t>
      </w:r>
      <w:proofErr w:type="spellEnd"/>
      <w:r w:rsidRPr="00B80D3D">
        <w:t xml:space="preserve">, G et al. (2021) </w:t>
      </w:r>
      <w:r w:rsidRPr="00B80D3D">
        <w:rPr>
          <w:i/>
          <w:iCs/>
        </w:rPr>
        <w:t>Broadening student musicians’ career horizons: The importance of being and becoming a learner in higher education</w:t>
      </w:r>
      <w:r w:rsidRPr="00B80D3D">
        <w:rPr>
          <w:i/>
          <w:iCs/>
        </w:rPr>
        <w:t xml:space="preserve">. </w:t>
      </w:r>
      <w:r w:rsidRPr="00B80D3D">
        <w:t xml:space="preserve">Available at: </w:t>
      </w:r>
      <w:hyperlink r:id="rId9" w:history="1">
        <w:r w:rsidRPr="00B80D3D">
          <w:rPr>
            <w:rStyle w:val="Hyperlink"/>
          </w:rPr>
          <w:t>https://journals.sagepub.com/doi/10.1177/0255761421989111</w:t>
        </w:r>
      </w:hyperlink>
      <w:r w:rsidRPr="00B80D3D">
        <w:t xml:space="preserve"> </w:t>
      </w:r>
    </w:p>
    <w:p w14:paraId="4640828E" w14:textId="79F77273" w:rsidR="00E9000B" w:rsidRPr="00B80D3D" w:rsidRDefault="009E231A" w:rsidP="003B3EB6">
      <w:pPr>
        <w:pStyle w:val="ListParagraph"/>
        <w:numPr>
          <w:ilvl w:val="0"/>
          <w:numId w:val="1"/>
        </w:numPr>
      </w:pPr>
      <w:r w:rsidRPr="00B80D3D">
        <w:t xml:space="preserve">Schön, D. (1983) </w:t>
      </w:r>
      <w:r w:rsidRPr="00B80D3D">
        <w:rPr>
          <w:i/>
          <w:iCs/>
        </w:rPr>
        <w:t xml:space="preserve">The Reflective Practitioner: How Professionals Think in Action. </w:t>
      </w:r>
      <w:r w:rsidRPr="00B80D3D">
        <w:t xml:space="preserve">N/A. New York: Basic Books, Inc. Available at: </w:t>
      </w:r>
      <w:hyperlink r:id="rId10" w:history="1">
        <w:r w:rsidRPr="00B80D3D">
          <w:rPr>
            <w:rStyle w:val="Hyperlink"/>
          </w:rPr>
          <w:t>https://raggeduniversity.co.uk/wp-content/uploads/2025/03/1_x_Donald-A.-Schon-The-Reflective-Practitioner_-How-Professionals-Think-In-Action-Basic-Books-1984_redactedaa_compressed3.pdf</w:t>
        </w:r>
      </w:hyperlink>
      <w:r w:rsidRPr="00B80D3D">
        <w:t xml:space="preserve"> </w:t>
      </w:r>
    </w:p>
    <w:p w14:paraId="084302B1" w14:textId="77777777" w:rsidR="003B3EB6" w:rsidRPr="00B80D3D" w:rsidRDefault="003B3EB6" w:rsidP="003B3EB6">
      <w:pPr>
        <w:rPr>
          <w:sz w:val="28"/>
          <w:szCs w:val="28"/>
        </w:rPr>
      </w:pPr>
    </w:p>
    <w:p w14:paraId="374D4C22" w14:textId="4D0B9528" w:rsidR="003B3EB6" w:rsidRPr="00B80D3D" w:rsidRDefault="003B3EB6" w:rsidP="001E617A">
      <w:pPr>
        <w:rPr>
          <w:sz w:val="28"/>
          <w:szCs w:val="28"/>
        </w:rPr>
      </w:pPr>
    </w:p>
    <w:p w14:paraId="5A19907E" w14:textId="428CFBBA" w:rsidR="001E617A" w:rsidRPr="001E617A" w:rsidRDefault="001E617A" w:rsidP="001E617A">
      <w:pPr>
        <w:rPr>
          <w:sz w:val="28"/>
          <w:szCs w:val="28"/>
        </w:rPr>
      </w:pPr>
    </w:p>
    <w:p w14:paraId="6BA5A381" w14:textId="77777777" w:rsidR="00252F48" w:rsidRPr="00B80D3D" w:rsidRDefault="00252F48">
      <w:pPr>
        <w:rPr>
          <w:sz w:val="28"/>
          <w:szCs w:val="28"/>
        </w:rPr>
      </w:pPr>
    </w:p>
    <w:sectPr w:rsidR="00252F48" w:rsidRPr="00B80D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F5576"/>
    <w:multiLevelType w:val="hybridMultilevel"/>
    <w:tmpl w:val="A3CC5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D024F0"/>
    <w:multiLevelType w:val="hybridMultilevel"/>
    <w:tmpl w:val="A5A2A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3448682">
    <w:abstractNumId w:val="0"/>
  </w:num>
  <w:num w:numId="2" w16cid:durableId="1640186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7DA"/>
    <w:rsid w:val="000E37DA"/>
    <w:rsid w:val="001C2C97"/>
    <w:rsid w:val="001C5323"/>
    <w:rsid w:val="001E617A"/>
    <w:rsid w:val="0020195B"/>
    <w:rsid w:val="00252F48"/>
    <w:rsid w:val="00266791"/>
    <w:rsid w:val="00352E1A"/>
    <w:rsid w:val="003A3CBF"/>
    <w:rsid w:val="003B3EB6"/>
    <w:rsid w:val="003C50D0"/>
    <w:rsid w:val="00421D21"/>
    <w:rsid w:val="0043513C"/>
    <w:rsid w:val="00437F26"/>
    <w:rsid w:val="00444411"/>
    <w:rsid w:val="004478D0"/>
    <w:rsid w:val="00532432"/>
    <w:rsid w:val="005D49AA"/>
    <w:rsid w:val="00626B45"/>
    <w:rsid w:val="00650FB3"/>
    <w:rsid w:val="00682AFB"/>
    <w:rsid w:val="007758E9"/>
    <w:rsid w:val="00797FC0"/>
    <w:rsid w:val="00987E69"/>
    <w:rsid w:val="009E231A"/>
    <w:rsid w:val="009E61FC"/>
    <w:rsid w:val="00B4305F"/>
    <w:rsid w:val="00B80D3D"/>
    <w:rsid w:val="00BF253A"/>
    <w:rsid w:val="00C30467"/>
    <w:rsid w:val="00C33265"/>
    <w:rsid w:val="00C45939"/>
    <w:rsid w:val="00C8573F"/>
    <w:rsid w:val="00CD6742"/>
    <w:rsid w:val="00DF5658"/>
    <w:rsid w:val="00DF56EE"/>
    <w:rsid w:val="00E73CF9"/>
    <w:rsid w:val="00E765C9"/>
    <w:rsid w:val="00E9000B"/>
    <w:rsid w:val="00E93DB7"/>
    <w:rsid w:val="00EB10DA"/>
    <w:rsid w:val="00EB6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BD26A2"/>
  <w15:chartTrackingRefBased/>
  <w15:docId w15:val="{1D5B9661-FC45-A145-9CED-9FE1EFB43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7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37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7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7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7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7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7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7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7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7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7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7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7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7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7DA"/>
    <w:rPr>
      <w:rFonts w:eastAsiaTheme="majorEastAsia" w:cstheme="majorBidi"/>
      <w:color w:val="272727" w:themeColor="text1" w:themeTint="D8"/>
    </w:rPr>
  </w:style>
  <w:style w:type="paragraph" w:styleId="Title">
    <w:name w:val="Title"/>
    <w:basedOn w:val="Normal"/>
    <w:next w:val="Normal"/>
    <w:link w:val="TitleChar"/>
    <w:uiPriority w:val="10"/>
    <w:qFormat/>
    <w:rsid w:val="000E37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7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7D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7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E37DA"/>
    <w:rPr>
      <w:i/>
      <w:iCs/>
      <w:color w:val="404040" w:themeColor="text1" w:themeTint="BF"/>
    </w:rPr>
  </w:style>
  <w:style w:type="paragraph" w:styleId="ListParagraph">
    <w:name w:val="List Paragraph"/>
    <w:basedOn w:val="Normal"/>
    <w:uiPriority w:val="34"/>
    <w:qFormat/>
    <w:rsid w:val="000E37DA"/>
    <w:pPr>
      <w:ind w:left="720"/>
      <w:contextualSpacing/>
    </w:pPr>
  </w:style>
  <w:style w:type="character" w:styleId="IntenseEmphasis">
    <w:name w:val="Intense Emphasis"/>
    <w:basedOn w:val="DefaultParagraphFont"/>
    <w:uiPriority w:val="21"/>
    <w:qFormat/>
    <w:rsid w:val="000E37DA"/>
    <w:rPr>
      <w:i/>
      <w:iCs/>
      <w:color w:val="0F4761" w:themeColor="accent1" w:themeShade="BF"/>
    </w:rPr>
  </w:style>
  <w:style w:type="paragraph" w:styleId="IntenseQuote">
    <w:name w:val="Intense Quote"/>
    <w:basedOn w:val="Normal"/>
    <w:next w:val="Normal"/>
    <w:link w:val="IntenseQuoteChar"/>
    <w:uiPriority w:val="30"/>
    <w:qFormat/>
    <w:rsid w:val="000E3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7DA"/>
    <w:rPr>
      <w:i/>
      <w:iCs/>
      <w:color w:val="0F4761" w:themeColor="accent1" w:themeShade="BF"/>
    </w:rPr>
  </w:style>
  <w:style w:type="character" w:styleId="IntenseReference">
    <w:name w:val="Intense Reference"/>
    <w:basedOn w:val="DefaultParagraphFont"/>
    <w:uiPriority w:val="32"/>
    <w:qFormat/>
    <w:rsid w:val="000E37DA"/>
    <w:rPr>
      <w:b/>
      <w:bCs/>
      <w:smallCaps/>
      <w:color w:val="0F4761" w:themeColor="accent1" w:themeShade="BF"/>
      <w:spacing w:val="5"/>
    </w:rPr>
  </w:style>
  <w:style w:type="paragraph" w:styleId="NormalWeb">
    <w:name w:val="Normal (Web)"/>
    <w:basedOn w:val="Normal"/>
    <w:uiPriority w:val="99"/>
    <w:semiHidden/>
    <w:unhideWhenUsed/>
    <w:rsid w:val="001E617A"/>
    <w:rPr>
      <w:rFonts w:ascii="Times New Roman" w:hAnsi="Times New Roman" w:cs="Times New Roman"/>
    </w:rPr>
  </w:style>
  <w:style w:type="character" w:styleId="Hyperlink">
    <w:name w:val="Hyperlink"/>
    <w:basedOn w:val="DefaultParagraphFont"/>
    <w:uiPriority w:val="99"/>
    <w:unhideWhenUsed/>
    <w:rsid w:val="003B3EB6"/>
    <w:rPr>
      <w:color w:val="467886" w:themeColor="hyperlink"/>
      <w:u w:val="single"/>
    </w:rPr>
  </w:style>
  <w:style w:type="character" w:styleId="UnresolvedMention">
    <w:name w:val="Unresolved Mention"/>
    <w:basedOn w:val="DefaultParagraphFont"/>
    <w:uiPriority w:val="99"/>
    <w:semiHidden/>
    <w:unhideWhenUsed/>
    <w:rsid w:val="003B3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lebooks-com.uwtsd.idm.oclc.org/Product/Index/2020230?page=0&amp;startBookmarkId=-1" TargetMode="External"/><Relationship Id="rId3" Type="http://schemas.openxmlformats.org/officeDocument/2006/relationships/settings" Target="settings.xml"/><Relationship Id="rId7" Type="http://schemas.openxmlformats.org/officeDocument/2006/relationships/hyperlink" Target="https://www.perlego.com/book/1421105/the-empty-spa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jfmr.com/papers/2025/6/62479.pdf" TargetMode="External"/><Relationship Id="rId11" Type="http://schemas.openxmlformats.org/officeDocument/2006/relationships/fontTable" Target="fontTable.xml"/><Relationship Id="rId5" Type="http://schemas.openxmlformats.org/officeDocument/2006/relationships/hyperlink" Target="https://www.jvoice.org/article/S0892-1997(04)00040-2/abstract" TargetMode="External"/><Relationship Id="rId10" Type="http://schemas.openxmlformats.org/officeDocument/2006/relationships/hyperlink" Target="https://raggeduniversity.co.uk/wp-content/uploads/2025/03/1_x_Donald-A.-Schon-The-Reflective-Practitioner_-How-Professionals-Think-In-Action-Basic-Books-1984_redactedaa_compressed3.pdf" TargetMode="External"/><Relationship Id="rId4" Type="http://schemas.openxmlformats.org/officeDocument/2006/relationships/webSettings" Target="webSettings.xml"/><Relationship Id="rId9" Type="http://schemas.openxmlformats.org/officeDocument/2006/relationships/hyperlink" Target="https://journals.sagepub.com/doi/10.1177/0255761421989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4</Pages>
  <Words>1511</Words>
  <Characters>8616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Taylor-Evans (2400780)</dc:creator>
  <cp:keywords/>
  <dc:description/>
  <cp:lastModifiedBy>Freya Taylor-Evans (2400780)</cp:lastModifiedBy>
  <cp:revision>15</cp:revision>
  <dcterms:created xsi:type="dcterms:W3CDTF">2026-06-25T14:49:00Z</dcterms:created>
  <dcterms:modified xsi:type="dcterms:W3CDTF">2026-07-03T00:30:00Z</dcterms:modified>
</cp:coreProperties>
</file>