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77777777" w:rsidR="001D0F18" w:rsidRDefault="001D0F18" w:rsidP="00B13875">
            <w:pPr>
              <w:rPr>
                <w:sz w:val="28"/>
                <w:szCs w:val="28"/>
              </w:rPr>
            </w:pPr>
          </w:p>
        </w:tc>
        <w:tc>
          <w:tcPr>
            <w:tcW w:w="7860" w:type="dxa"/>
          </w:tcPr>
          <w:p w14:paraId="6315C5E4" w14:textId="77777777" w:rsidR="001D0F18" w:rsidRPr="00FA59DD" w:rsidRDefault="001D0F18" w:rsidP="00B13875">
            <w:pPr>
              <w:jc w:val="center"/>
              <w:rPr>
                <w:sz w:val="16"/>
                <w:szCs w:val="16"/>
              </w:rPr>
            </w:pPr>
          </w:p>
          <w:p w14:paraId="5555B2D0" w14:textId="77777777" w:rsidR="001D0F18" w:rsidRDefault="001D0F18" w:rsidP="00B13875">
            <w:pPr>
              <w:jc w:val="center"/>
              <w:rPr>
                <w:sz w:val="28"/>
                <w:szCs w:val="28"/>
              </w:rPr>
            </w:pPr>
          </w:p>
          <w:p w14:paraId="473787D6" w14:textId="77777777" w:rsidR="00441360" w:rsidRPr="00441360" w:rsidRDefault="00441360" w:rsidP="00441360">
            <w:pPr>
              <w:jc w:val="center"/>
              <w:rPr>
                <w:sz w:val="28"/>
                <w:szCs w:val="28"/>
              </w:rPr>
            </w:pPr>
            <w:r w:rsidRPr="00441360">
              <w:rPr>
                <w:sz w:val="28"/>
                <w:szCs w:val="28"/>
              </w:rPr>
              <w:t xml:space="preserve">Jackson, D., &amp; </w:t>
            </w:r>
            <w:proofErr w:type="spellStart"/>
            <w:r w:rsidRPr="00441360">
              <w:rPr>
                <w:sz w:val="28"/>
                <w:szCs w:val="28"/>
              </w:rPr>
              <w:t>Bridgstock</w:t>
            </w:r>
            <w:proofErr w:type="spellEnd"/>
            <w:r w:rsidRPr="00441360">
              <w:rPr>
                <w:sz w:val="28"/>
                <w:szCs w:val="28"/>
              </w:rPr>
              <w:t xml:space="preserve">, R. (2019). Evidencing student success and career outcomes among business and creative industries graduates. </w:t>
            </w:r>
            <w:r w:rsidRPr="00441360">
              <w:rPr>
                <w:i/>
                <w:iCs/>
                <w:sz w:val="28"/>
                <w:szCs w:val="28"/>
              </w:rPr>
              <w:t>Journal of Higher Education Policy and Management</w:t>
            </w:r>
            <w:r w:rsidRPr="00441360">
              <w:rPr>
                <w:sz w:val="28"/>
                <w:szCs w:val="28"/>
              </w:rPr>
              <w:t xml:space="preserve">, </w:t>
            </w:r>
            <w:r w:rsidRPr="00441360">
              <w:rPr>
                <w:i/>
                <w:iCs/>
                <w:sz w:val="28"/>
                <w:szCs w:val="28"/>
              </w:rPr>
              <w:t>41</w:t>
            </w:r>
            <w:r w:rsidRPr="00441360">
              <w:rPr>
                <w:sz w:val="28"/>
                <w:szCs w:val="28"/>
              </w:rPr>
              <w:t>(5), 451–467. https://doi.org/10.1080/1360080X.2019.1646377</w:t>
            </w:r>
          </w:p>
          <w:p w14:paraId="53B9C07C" w14:textId="77777777" w:rsidR="001D0F18" w:rsidRDefault="001D0F18" w:rsidP="00B13875">
            <w:pPr>
              <w:jc w:val="center"/>
              <w:rPr>
                <w:sz w:val="28"/>
                <w:szCs w:val="28"/>
              </w:rPr>
            </w:pP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3DCC284B" w:rsidR="001D0F18" w:rsidRDefault="00441360" w:rsidP="00B13875">
            <w:pPr>
              <w:jc w:val="center"/>
              <w:rPr>
                <w:sz w:val="28"/>
                <w:szCs w:val="28"/>
              </w:rPr>
            </w:pPr>
            <w:proofErr w:type="spellStart"/>
            <w:r>
              <w:rPr>
                <w:sz w:val="28"/>
                <w:szCs w:val="28"/>
              </w:rPr>
              <w:t>Libary</w:t>
            </w:r>
            <w:proofErr w:type="spellEnd"/>
          </w:p>
        </w:tc>
        <w:tc>
          <w:tcPr>
            <w:tcW w:w="2104" w:type="dxa"/>
          </w:tcPr>
          <w:p w14:paraId="5FB28ED7" w14:textId="77777777" w:rsidR="001D0F18" w:rsidRPr="00555FDE" w:rsidRDefault="001D0F18" w:rsidP="00B13875">
            <w:pPr>
              <w:jc w:val="center"/>
              <w:rPr>
                <w:b/>
                <w:bCs/>
                <w:sz w:val="28"/>
                <w:szCs w:val="28"/>
              </w:rPr>
            </w:pP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7777777" w:rsidR="001D0F18" w:rsidRDefault="001D0F18" w:rsidP="00B13875"/>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61A0599F" w:rsidR="001D0F18" w:rsidRDefault="00441360" w:rsidP="00B13875">
            <w:proofErr w:type="spellStart"/>
            <w:r w:rsidRPr="00441360">
              <w:t>bingdon</w:t>
            </w:r>
            <w:proofErr w:type="spellEnd"/>
            <w:r w:rsidRPr="00441360">
              <w:t>: Routledge; Journal of higher education policy and management, 2019-09, Vol.41 (5</w:t>
            </w:r>
          </w:p>
        </w:tc>
        <w:tc>
          <w:tcPr>
            <w:tcW w:w="4508" w:type="dxa"/>
          </w:tcPr>
          <w:p w14:paraId="6BAEEEDC" w14:textId="77777777" w:rsidR="001D0F18" w:rsidRDefault="001D0F18" w:rsidP="00B13875"/>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2532B668" w:rsidR="001D0F18" w:rsidRDefault="009E3A38" w:rsidP="00B13875">
            <w:r w:rsidRPr="009E3A38">
              <w:t>Journal of higher education policy and management, 2019-09, Vol.41 (5), p.451-467</w:t>
            </w:r>
          </w:p>
        </w:tc>
      </w:tr>
      <w:tr w:rsidR="001D0F18" w14:paraId="37D1EFDC" w14:textId="77777777" w:rsidTr="00B13875">
        <w:trPr>
          <w:trHeight w:val="2831"/>
        </w:trPr>
        <w:tc>
          <w:tcPr>
            <w:tcW w:w="4508" w:type="dxa"/>
          </w:tcPr>
          <w:p w14:paraId="0F1C9B22" w14:textId="0F2ACC0E" w:rsidR="001D0F18" w:rsidRDefault="001D0F18" w:rsidP="00B13875">
            <w:proofErr w:type="spellStart"/>
            <w:r w:rsidRPr="000A1AD2">
              <w:t>Accuracy</w:t>
            </w:r>
            <w:r w:rsidR="00441360" w:rsidRPr="00441360">
              <w:t>bingdon</w:t>
            </w:r>
            <w:proofErr w:type="spellEnd"/>
            <w:r w:rsidR="00441360" w:rsidRPr="00441360">
              <w:t>: Routledge; Journal of higher education policy and management, 2019-09, Vol.41 (5</w:t>
            </w:r>
          </w:p>
        </w:tc>
        <w:tc>
          <w:tcPr>
            <w:tcW w:w="4508" w:type="dxa"/>
          </w:tcPr>
          <w:p w14:paraId="57782936" w14:textId="77777777" w:rsidR="001D0F18" w:rsidRDefault="001D0F18" w:rsidP="00B13875"/>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77777777" w:rsidR="001D0F18" w:rsidRDefault="001D0F18" w:rsidP="00B13875"/>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72A3F" w14:textId="77777777" w:rsidR="00B93012" w:rsidRDefault="00B93012">
      <w:pPr>
        <w:spacing w:after="0" w:line="240" w:lineRule="auto"/>
      </w:pPr>
      <w:r>
        <w:separator/>
      </w:r>
    </w:p>
  </w:endnote>
  <w:endnote w:type="continuationSeparator" w:id="0">
    <w:p w14:paraId="3A157CBF" w14:textId="77777777" w:rsidR="00B93012" w:rsidRDefault="00B93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9FA04" w14:textId="77777777" w:rsidR="00B93012" w:rsidRDefault="00B93012">
      <w:pPr>
        <w:spacing w:after="0" w:line="240" w:lineRule="auto"/>
      </w:pPr>
      <w:r>
        <w:separator/>
      </w:r>
    </w:p>
  </w:footnote>
  <w:footnote w:type="continuationSeparator" w:id="0">
    <w:p w14:paraId="2AE916AA" w14:textId="77777777" w:rsidR="00B93012" w:rsidRDefault="00B930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41360"/>
    <w:rsid w:val="004C1E9B"/>
    <w:rsid w:val="00591828"/>
    <w:rsid w:val="00726A92"/>
    <w:rsid w:val="00995682"/>
    <w:rsid w:val="009E3A38"/>
    <w:rsid w:val="00B93012"/>
    <w:rsid w:val="00BC259F"/>
    <w:rsid w:val="00C51266"/>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328</Words>
  <Characters>1872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Lindsey Joanne McLauchlan (2618782)</cp:lastModifiedBy>
  <cp:revision>2</cp:revision>
  <dcterms:created xsi:type="dcterms:W3CDTF">2026-10-09T11:27:00Z</dcterms:created>
  <dcterms:modified xsi:type="dcterms:W3CDTF">2026-10-13T12:18:00Z</dcterms:modified>
</cp:coreProperties>
</file>