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0F3C5" w14:textId="4DCE2B40" w:rsidR="00531F4F" w:rsidRDefault="00491A1F" w:rsidP="00491A1F">
      <w:pPr>
        <w:jc w:val="center"/>
        <w:rPr>
          <w:rFonts w:ascii="Arial" w:hAnsi="Arial" w:cs="Arial"/>
          <w:b/>
          <w:bCs/>
          <w:sz w:val="22"/>
          <w:szCs w:val="22"/>
        </w:rPr>
      </w:pPr>
      <w:r>
        <w:rPr>
          <w:rFonts w:ascii="Arial" w:hAnsi="Arial" w:cs="Arial"/>
          <w:b/>
          <w:bCs/>
          <w:sz w:val="22"/>
          <w:szCs w:val="22"/>
        </w:rPr>
        <w:t>BSc Health and Social Care</w:t>
      </w:r>
    </w:p>
    <w:p w14:paraId="270F65E0" w14:textId="13286640" w:rsidR="00491A1F" w:rsidRDefault="00491A1F" w:rsidP="00491A1F">
      <w:pPr>
        <w:jc w:val="center"/>
        <w:rPr>
          <w:rFonts w:ascii="Arial" w:hAnsi="Arial" w:cs="Arial"/>
          <w:b/>
          <w:bCs/>
          <w:sz w:val="22"/>
          <w:szCs w:val="22"/>
        </w:rPr>
      </w:pPr>
      <w:r>
        <w:rPr>
          <w:rFonts w:ascii="Arial" w:hAnsi="Arial" w:cs="Arial"/>
          <w:b/>
          <w:bCs/>
          <w:sz w:val="22"/>
          <w:szCs w:val="22"/>
        </w:rPr>
        <w:t>Introduction to Independent Research Skills</w:t>
      </w:r>
    </w:p>
    <w:p w14:paraId="3B577151" w14:textId="7E1ABB64" w:rsidR="00491A1F" w:rsidRDefault="00491A1F" w:rsidP="00491A1F">
      <w:pPr>
        <w:jc w:val="center"/>
        <w:rPr>
          <w:rFonts w:ascii="Arial" w:hAnsi="Arial" w:cs="Arial"/>
          <w:b/>
          <w:bCs/>
          <w:sz w:val="22"/>
          <w:szCs w:val="22"/>
        </w:rPr>
      </w:pPr>
      <w:r>
        <w:rPr>
          <w:rFonts w:ascii="Arial" w:hAnsi="Arial" w:cs="Arial"/>
          <w:b/>
          <w:bCs/>
          <w:sz w:val="22"/>
          <w:szCs w:val="22"/>
        </w:rPr>
        <w:t>BMHP5019</w:t>
      </w:r>
    </w:p>
    <w:p w14:paraId="5CF99205" w14:textId="1CADE884" w:rsidR="00491A1F" w:rsidRDefault="00491A1F" w:rsidP="00491A1F">
      <w:pPr>
        <w:jc w:val="center"/>
        <w:rPr>
          <w:rFonts w:ascii="Arial" w:hAnsi="Arial" w:cs="Arial"/>
          <w:b/>
          <w:bCs/>
          <w:sz w:val="22"/>
          <w:szCs w:val="22"/>
        </w:rPr>
      </w:pPr>
      <w:r>
        <w:rPr>
          <w:rFonts w:ascii="Arial" w:hAnsi="Arial" w:cs="Arial"/>
          <w:b/>
          <w:bCs/>
          <w:sz w:val="22"/>
          <w:szCs w:val="22"/>
        </w:rPr>
        <w:t>Component 1 – Written Assignment (Research Proposal)</w:t>
      </w:r>
    </w:p>
    <w:p w14:paraId="19E27169" w14:textId="58B92C96" w:rsidR="00491A1F" w:rsidRDefault="00491A1F" w:rsidP="00491A1F">
      <w:pPr>
        <w:jc w:val="center"/>
        <w:rPr>
          <w:rFonts w:ascii="Arial" w:hAnsi="Arial" w:cs="Arial"/>
          <w:b/>
          <w:bCs/>
          <w:sz w:val="22"/>
          <w:szCs w:val="22"/>
        </w:rPr>
      </w:pPr>
      <w:r>
        <w:rPr>
          <w:rFonts w:ascii="Arial" w:hAnsi="Arial" w:cs="Arial"/>
          <w:b/>
          <w:bCs/>
          <w:sz w:val="22"/>
          <w:szCs w:val="22"/>
        </w:rPr>
        <w:t>Philip Jones</w:t>
      </w:r>
    </w:p>
    <w:p w14:paraId="6C8AED68" w14:textId="572FE060" w:rsidR="00491A1F" w:rsidRDefault="00491A1F" w:rsidP="00491A1F">
      <w:pPr>
        <w:jc w:val="center"/>
        <w:rPr>
          <w:rFonts w:ascii="Arial" w:hAnsi="Arial" w:cs="Arial"/>
          <w:b/>
          <w:bCs/>
          <w:sz w:val="22"/>
          <w:szCs w:val="22"/>
        </w:rPr>
      </w:pPr>
      <w:r>
        <w:rPr>
          <w:rFonts w:ascii="Arial" w:hAnsi="Arial" w:cs="Arial"/>
          <w:b/>
          <w:bCs/>
          <w:sz w:val="22"/>
          <w:szCs w:val="22"/>
        </w:rPr>
        <w:t>Shanice Clarke - 2328766</w:t>
      </w:r>
    </w:p>
    <w:p w14:paraId="7C68969E" w14:textId="77777777" w:rsidR="00531F4F" w:rsidRDefault="00531F4F">
      <w:pPr>
        <w:rPr>
          <w:rFonts w:ascii="Arial" w:hAnsi="Arial" w:cs="Arial"/>
          <w:b/>
          <w:bCs/>
          <w:sz w:val="22"/>
          <w:szCs w:val="22"/>
        </w:rPr>
      </w:pPr>
    </w:p>
    <w:p w14:paraId="38372250" w14:textId="77777777" w:rsidR="00531F4F" w:rsidRDefault="00531F4F">
      <w:pPr>
        <w:rPr>
          <w:rFonts w:ascii="Arial" w:hAnsi="Arial" w:cs="Arial"/>
          <w:b/>
          <w:bCs/>
          <w:sz w:val="22"/>
          <w:szCs w:val="22"/>
        </w:rPr>
      </w:pPr>
    </w:p>
    <w:p w14:paraId="3A209ACE" w14:textId="36E8348B" w:rsidR="001C6583" w:rsidRDefault="005816C1">
      <w:pPr>
        <w:rPr>
          <w:rFonts w:ascii="Arial" w:hAnsi="Arial" w:cs="Arial"/>
          <w:b/>
          <w:bCs/>
          <w:sz w:val="22"/>
          <w:szCs w:val="22"/>
        </w:rPr>
      </w:pPr>
      <w:r>
        <w:rPr>
          <w:rFonts w:ascii="Arial" w:hAnsi="Arial" w:cs="Arial"/>
          <w:b/>
          <w:bCs/>
          <w:sz w:val="22"/>
          <w:szCs w:val="22"/>
        </w:rPr>
        <w:t>What factors influence diagnosis, treatment experiences, and health outcomes for Black men with schizophrenia in the UK</w:t>
      </w:r>
      <w:r w:rsidR="00491A1F">
        <w:rPr>
          <w:rFonts w:ascii="Arial" w:hAnsi="Arial" w:cs="Arial"/>
          <w:b/>
          <w:bCs/>
          <w:sz w:val="22"/>
          <w:szCs w:val="22"/>
        </w:rPr>
        <w:t xml:space="preserve">? </w:t>
      </w:r>
    </w:p>
    <w:p w14:paraId="1AC6B9FE" w14:textId="77777777" w:rsidR="001C6583" w:rsidRPr="001C6583" w:rsidRDefault="001C6583">
      <w:pPr>
        <w:rPr>
          <w:rFonts w:ascii="Arial" w:hAnsi="Arial" w:cs="Arial"/>
          <w:b/>
          <w:bCs/>
          <w:sz w:val="22"/>
          <w:szCs w:val="22"/>
        </w:rPr>
      </w:pPr>
    </w:p>
    <w:p w14:paraId="6364CD0C" w14:textId="07A406E1" w:rsidR="002877D7" w:rsidRDefault="000444A6">
      <w:pPr>
        <w:rPr>
          <w:rFonts w:ascii="Arial" w:hAnsi="Arial" w:cs="Arial"/>
          <w:sz w:val="22"/>
          <w:szCs w:val="22"/>
        </w:rPr>
      </w:pPr>
      <w:r w:rsidRPr="001C6583">
        <w:rPr>
          <w:rFonts w:ascii="Arial" w:hAnsi="Arial" w:cs="Arial"/>
          <w:b/>
          <w:bCs/>
          <w:sz w:val="22"/>
          <w:szCs w:val="22"/>
        </w:rPr>
        <w:t>Introduction</w:t>
      </w:r>
    </w:p>
    <w:p w14:paraId="06436549" w14:textId="75D4A439" w:rsidR="002877D7" w:rsidRDefault="00491A1F">
      <w:pPr>
        <w:rPr>
          <w:rFonts w:ascii="Arial" w:hAnsi="Arial" w:cs="Arial"/>
          <w:sz w:val="22"/>
          <w:szCs w:val="22"/>
        </w:rPr>
      </w:pPr>
      <w:r>
        <w:rPr>
          <w:rFonts w:ascii="Arial" w:hAnsi="Arial" w:cs="Arial"/>
          <w:sz w:val="22"/>
          <w:szCs w:val="22"/>
        </w:rPr>
        <w:t>Mental health in the UK is still quite challenging</w:t>
      </w:r>
      <w:r w:rsidR="00C458C7" w:rsidRPr="00C458C7">
        <w:rPr>
          <w:rFonts w:ascii="Arial" w:hAnsi="Arial" w:cs="Arial"/>
          <w:sz w:val="22"/>
          <w:szCs w:val="22"/>
        </w:rPr>
        <w:t xml:space="preserve"> especially for young Black men who have been diagnosed with schizophrenia. Studies show that young Black men are more likely than other</w:t>
      </w:r>
      <w:r w:rsidR="00531F4F">
        <w:rPr>
          <w:rFonts w:ascii="Arial" w:hAnsi="Arial" w:cs="Arial"/>
          <w:sz w:val="22"/>
          <w:szCs w:val="22"/>
        </w:rPr>
        <w:t xml:space="preserve"> demographic</w:t>
      </w:r>
      <w:r w:rsidR="00C458C7" w:rsidRPr="00C458C7">
        <w:rPr>
          <w:rFonts w:ascii="Arial" w:hAnsi="Arial" w:cs="Arial"/>
          <w:sz w:val="22"/>
          <w:szCs w:val="22"/>
        </w:rPr>
        <w:t xml:space="preserve"> groups to have mental health problems</w:t>
      </w:r>
      <w:r w:rsidR="00C458C7">
        <w:rPr>
          <w:rFonts w:ascii="Arial" w:hAnsi="Arial" w:cs="Arial"/>
          <w:sz w:val="22"/>
          <w:szCs w:val="22"/>
        </w:rPr>
        <w:t xml:space="preserve"> which often resolves to hospitalisation </w:t>
      </w:r>
      <w:r w:rsidR="00C458C7" w:rsidRPr="00C458C7">
        <w:rPr>
          <w:rFonts w:ascii="Arial" w:hAnsi="Arial" w:cs="Arial"/>
          <w:sz w:val="22"/>
          <w:szCs w:val="22"/>
        </w:rPr>
        <w:t xml:space="preserve">or </w:t>
      </w:r>
      <w:r w:rsidR="00C458C7">
        <w:rPr>
          <w:rFonts w:ascii="Arial" w:hAnsi="Arial" w:cs="Arial"/>
          <w:sz w:val="22"/>
          <w:szCs w:val="22"/>
        </w:rPr>
        <w:t xml:space="preserve">receiving </w:t>
      </w:r>
      <w:r w:rsidR="00C458C7" w:rsidRPr="00C458C7">
        <w:rPr>
          <w:rFonts w:ascii="Arial" w:hAnsi="Arial" w:cs="Arial"/>
          <w:sz w:val="22"/>
          <w:szCs w:val="22"/>
        </w:rPr>
        <w:t>medical care when they are in a crisis (Bhui et al., 2015; Halvorsrud et al., 2018). These differences necessitate an examination of structural inequities, cultural influences, and the availability of sufficient assistance. The proposed study aims to investigate the factors influencing the diagnosis, treatment experiences, and outcomes of young Black men with schizophrenia in the UK.</w:t>
      </w:r>
      <w:r w:rsidR="00531F4F">
        <w:rPr>
          <w:rFonts w:ascii="Arial" w:hAnsi="Arial" w:cs="Arial"/>
          <w:sz w:val="22"/>
          <w:szCs w:val="22"/>
        </w:rPr>
        <w:t xml:space="preserve"> </w:t>
      </w:r>
    </w:p>
    <w:p w14:paraId="033EA6BB" w14:textId="77777777" w:rsidR="002877D7" w:rsidRDefault="002877D7">
      <w:pPr>
        <w:rPr>
          <w:rFonts w:ascii="Arial" w:hAnsi="Arial" w:cs="Arial"/>
          <w:b/>
          <w:bCs/>
          <w:sz w:val="22"/>
          <w:szCs w:val="22"/>
        </w:rPr>
      </w:pPr>
    </w:p>
    <w:p w14:paraId="79583E12" w14:textId="201121DC" w:rsidR="004677C7" w:rsidRPr="00B77FD6" w:rsidRDefault="002877D7" w:rsidP="000444A6">
      <w:pPr>
        <w:rPr>
          <w:rFonts w:ascii="Arial" w:hAnsi="Arial" w:cs="Arial"/>
          <w:b/>
          <w:bCs/>
          <w:sz w:val="22"/>
          <w:szCs w:val="22"/>
        </w:rPr>
      </w:pPr>
      <w:r>
        <w:rPr>
          <w:rFonts w:ascii="Arial" w:hAnsi="Arial" w:cs="Arial"/>
          <w:b/>
          <w:bCs/>
          <w:sz w:val="22"/>
          <w:szCs w:val="22"/>
        </w:rPr>
        <w:t>Rationale</w:t>
      </w:r>
    </w:p>
    <w:p w14:paraId="6E60F07F" w14:textId="3A2DB536" w:rsidR="004677C7" w:rsidRDefault="004677C7" w:rsidP="000444A6">
      <w:pPr>
        <w:rPr>
          <w:rFonts w:ascii="Arial" w:hAnsi="Arial" w:cs="Arial"/>
          <w:sz w:val="22"/>
          <w:szCs w:val="22"/>
        </w:rPr>
      </w:pPr>
      <w:r>
        <w:rPr>
          <w:rFonts w:ascii="Arial" w:hAnsi="Arial" w:cs="Arial"/>
          <w:sz w:val="22"/>
          <w:szCs w:val="22"/>
        </w:rPr>
        <w:t xml:space="preserve">I choose this </w:t>
      </w:r>
      <w:r w:rsidR="00B77FD6">
        <w:rPr>
          <w:rFonts w:ascii="Arial" w:hAnsi="Arial" w:cs="Arial"/>
          <w:sz w:val="22"/>
          <w:szCs w:val="22"/>
        </w:rPr>
        <w:t>topic</w:t>
      </w:r>
      <w:r>
        <w:rPr>
          <w:rFonts w:ascii="Arial" w:hAnsi="Arial" w:cs="Arial"/>
          <w:sz w:val="22"/>
          <w:szCs w:val="22"/>
        </w:rPr>
        <w:t xml:space="preserve"> due to the proof that ethnic inequalities persist in UK mental health care. Research indicates that young black men are more inclined to enquire care through crisis or obligatory pathways as opposed to early intervention services, which could impact participation and long-term recovery outcomes. (Morgan et al., 2005; Bhui et al., 2015)</w:t>
      </w:r>
      <w:r w:rsidR="00491A1F">
        <w:rPr>
          <w:rFonts w:ascii="Arial" w:hAnsi="Arial" w:cs="Arial"/>
          <w:sz w:val="22"/>
          <w:szCs w:val="22"/>
        </w:rPr>
        <w:t xml:space="preserve">. </w:t>
      </w:r>
      <w:r>
        <w:rPr>
          <w:rFonts w:ascii="Arial" w:hAnsi="Arial" w:cs="Arial"/>
          <w:sz w:val="22"/>
          <w:szCs w:val="22"/>
        </w:rPr>
        <w:t xml:space="preserve">Social factors, such as </w:t>
      </w:r>
      <w:r w:rsidR="000C41B0">
        <w:rPr>
          <w:rFonts w:ascii="Arial" w:hAnsi="Arial" w:cs="Arial"/>
          <w:sz w:val="22"/>
          <w:szCs w:val="22"/>
        </w:rPr>
        <w:t>socioeconomic circumstances, structural racism, stigma, and mistrust of services, which could influence behaviour to seek assistance and a</w:t>
      </w:r>
      <w:r w:rsidR="00B77FD6">
        <w:rPr>
          <w:rFonts w:ascii="Arial" w:hAnsi="Arial" w:cs="Arial"/>
          <w:sz w:val="22"/>
          <w:szCs w:val="22"/>
        </w:rPr>
        <w:t>s</w:t>
      </w:r>
      <w:r w:rsidR="000C41B0">
        <w:rPr>
          <w:rFonts w:ascii="Arial" w:hAnsi="Arial" w:cs="Arial"/>
          <w:sz w:val="22"/>
          <w:szCs w:val="22"/>
        </w:rPr>
        <w:t xml:space="preserve"> well as therapy (Halvorsrud et al., 2018). In addition, cultural misunderstandings and practitioner biases have been cited as a key factor which affects diagnostic and care pathways (Keating and Robertson, 2004). Research indicates that Black men might experience coercive </w:t>
      </w:r>
      <w:r w:rsidR="00B77FD6">
        <w:rPr>
          <w:rFonts w:ascii="Arial" w:hAnsi="Arial" w:cs="Arial"/>
          <w:sz w:val="22"/>
          <w:szCs w:val="22"/>
        </w:rPr>
        <w:t>paths</w:t>
      </w:r>
      <w:r w:rsidR="000C41B0">
        <w:rPr>
          <w:rFonts w:ascii="Arial" w:hAnsi="Arial" w:cs="Arial"/>
          <w:sz w:val="22"/>
          <w:szCs w:val="22"/>
        </w:rPr>
        <w:t xml:space="preserve"> to therapy and inequitable service experiences driven by institutional characteristics within psychological healthcare (Singh et al., 2014). Addressing these gaps in the line with NHS </w:t>
      </w:r>
      <w:r w:rsidR="00B77FD6">
        <w:rPr>
          <w:rFonts w:ascii="Arial" w:hAnsi="Arial" w:cs="Arial"/>
          <w:sz w:val="22"/>
          <w:szCs w:val="22"/>
        </w:rPr>
        <w:t>objectives to eliminate health disparities and boost mental health care that is adaptable to various backgrounds. Examining this matter is extremely crucial to health and social care professionals, as heightened awareness of systemic factors may promote inclusive and equitable approaches. A scooping review will help the analysis of current studies and the acknowledgment of gaps leading to additional research.</w:t>
      </w:r>
    </w:p>
    <w:p w14:paraId="7E0903AA" w14:textId="77777777" w:rsidR="004677C7" w:rsidRDefault="004677C7" w:rsidP="000444A6">
      <w:pPr>
        <w:rPr>
          <w:rFonts w:ascii="Arial" w:hAnsi="Arial" w:cs="Arial"/>
          <w:b/>
          <w:bCs/>
          <w:sz w:val="22"/>
          <w:szCs w:val="22"/>
        </w:rPr>
      </w:pPr>
    </w:p>
    <w:p w14:paraId="19709777" w14:textId="57DABF7B" w:rsidR="000444A6" w:rsidRDefault="000444A6" w:rsidP="000444A6">
      <w:pPr>
        <w:rPr>
          <w:rFonts w:ascii="Arial" w:hAnsi="Arial" w:cs="Arial"/>
          <w:b/>
          <w:bCs/>
          <w:sz w:val="22"/>
          <w:szCs w:val="22"/>
        </w:rPr>
      </w:pPr>
      <w:r w:rsidRPr="000444A6">
        <w:rPr>
          <w:rFonts w:ascii="Arial" w:hAnsi="Arial" w:cs="Arial"/>
          <w:b/>
          <w:bCs/>
          <w:sz w:val="22"/>
          <w:szCs w:val="22"/>
        </w:rPr>
        <w:lastRenderedPageBreak/>
        <w:t>Methods</w:t>
      </w:r>
    </w:p>
    <w:p w14:paraId="14831357" w14:textId="09D340FE" w:rsidR="007E63FC" w:rsidRPr="007E63FC" w:rsidRDefault="007E63FC" w:rsidP="000444A6">
      <w:pPr>
        <w:rPr>
          <w:rFonts w:ascii="Arial" w:hAnsi="Arial" w:cs="Arial"/>
          <w:sz w:val="22"/>
          <w:szCs w:val="22"/>
        </w:rPr>
      </w:pPr>
      <w:r w:rsidRPr="007E63FC">
        <w:rPr>
          <w:rFonts w:ascii="Arial" w:hAnsi="Arial" w:cs="Arial"/>
          <w:sz w:val="22"/>
          <w:szCs w:val="22"/>
        </w:rPr>
        <w:t xml:space="preserve">The study will use a scooping review methodology following guidance from Aveyard (2014). Utilising electronic search engines such PubMed, CINAHL, Google Scholar. The search criteria will include a combination of keywords such as “schizophrenia”, “psychosis”, “young Black men”, “African Caribbean,” “mental health inequalities,” “diagnosis,” and “United Kingdom.” The inclusion criteria will focus on UK studies which explores young adult Black men with diagnoses of schizophrenia or associated psychotic disorders. For maximum relevancy and quality, </w:t>
      </w:r>
      <w:r w:rsidRPr="007E63FC">
        <w:rPr>
          <w:rFonts w:ascii="Arial" w:hAnsi="Arial" w:cs="Arial"/>
          <w:sz w:val="22"/>
          <w:szCs w:val="22"/>
        </w:rPr>
        <w:t>non-UK</w:t>
      </w:r>
      <w:r w:rsidRPr="007E63FC">
        <w:rPr>
          <w:rFonts w:ascii="Arial" w:hAnsi="Arial" w:cs="Arial"/>
          <w:sz w:val="22"/>
          <w:szCs w:val="22"/>
        </w:rPr>
        <w:t xml:space="preserve"> studies and </w:t>
      </w:r>
      <w:r w:rsidRPr="007E63FC">
        <w:rPr>
          <w:rFonts w:ascii="Arial" w:hAnsi="Arial" w:cs="Arial"/>
          <w:sz w:val="22"/>
          <w:szCs w:val="22"/>
        </w:rPr>
        <w:t>non-peer</w:t>
      </w:r>
      <w:r w:rsidRPr="007E63FC">
        <w:rPr>
          <w:rFonts w:ascii="Arial" w:hAnsi="Arial" w:cs="Arial"/>
          <w:sz w:val="22"/>
          <w:szCs w:val="22"/>
        </w:rPr>
        <w:t>-reviewed sources may be eliminated to ensure this.</w:t>
      </w:r>
    </w:p>
    <w:p w14:paraId="3629C89B" w14:textId="77777777" w:rsidR="00B77FD6" w:rsidRDefault="00B77FD6" w:rsidP="000444A6">
      <w:pPr>
        <w:rPr>
          <w:rFonts w:ascii="Arial" w:hAnsi="Arial" w:cs="Arial"/>
          <w:b/>
          <w:bCs/>
          <w:sz w:val="22"/>
          <w:szCs w:val="22"/>
        </w:rPr>
      </w:pPr>
    </w:p>
    <w:p w14:paraId="3071B6B0" w14:textId="4C4CB788" w:rsidR="000444A6" w:rsidRPr="000444A6" w:rsidRDefault="000444A6" w:rsidP="000444A6">
      <w:pPr>
        <w:rPr>
          <w:rFonts w:ascii="Arial" w:hAnsi="Arial" w:cs="Arial"/>
          <w:b/>
          <w:bCs/>
          <w:sz w:val="22"/>
          <w:szCs w:val="22"/>
        </w:rPr>
      </w:pPr>
      <w:r w:rsidRPr="000444A6">
        <w:rPr>
          <w:rFonts w:ascii="Arial" w:hAnsi="Arial" w:cs="Arial"/>
          <w:b/>
          <w:bCs/>
          <w:sz w:val="22"/>
          <w:szCs w:val="22"/>
        </w:rPr>
        <w:t>Ethical Considerations</w:t>
      </w:r>
    </w:p>
    <w:p w14:paraId="7C706EF8" w14:textId="1A3E6A15" w:rsidR="00B34217" w:rsidRDefault="007E63FC" w:rsidP="000444A6">
      <w:pPr>
        <w:rPr>
          <w:rFonts w:ascii="Arial" w:hAnsi="Arial" w:cs="Arial"/>
          <w:sz w:val="22"/>
          <w:szCs w:val="22"/>
        </w:rPr>
      </w:pPr>
      <w:r>
        <w:rPr>
          <w:rFonts w:ascii="Arial" w:hAnsi="Arial" w:cs="Arial"/>
          <w:sz w:val="22"/>
          <w:szCs w:val="22"/>
        </w:rPr>
        <w:t xml:space="preserve">Even though this study applies </w:t>
      </w:r>
      <w:r w:rsidR="00072C22">
        <w:rPr>
          <w:rFonts w:ascii="Arial" w:hAnsi="Arial" w:cs="Arial"/>
          <w:sz w:val="22"/>
          <w:szCs w:val="22"/>
        </w:rPr>
        <w:t>a</w:t>
      </w:r>
      <w:r>
        <w:rPr>
          <w:rFonts w:ascii="Arial" w:hAnsi="Arial" w:cs="Arial"/>
          <w:sz w:val="22"/>
          <w:szCs w:val="22"/>
        </w:rPr>
        <w:t xml:space="preserve"> secondary analysis of previously published works, principle of ethics remains relevant. This research will ensure precise</w:t>
      </w:r>
      <w:r w:rsidR="00072C22">
        <w:rPr>
          <w:rFonts w:ascii="Arial" w:hAnsi="Arial" w:cs="Arial"/>
          <w:sz w:val="22"/>
          <w:szCs w:val="22"/>
        </w:rPr>
        <w:t xml:space="preserve"> depiction of findings, the elimination of bias or stereotyping, the adoption of mindful language, and as well as precise Harvard referencing that maintains academic integrity and acknowledge individuals who are marginalised in the literature. </w:t>
      </w:r>
    </w:p>
    <w:p w14:paraId="35773BE1" w14:textId="77777777" w:rsidR="00B34217" w:rsidRDefault="00B34217" w:rsidP="000444A6">
      <w:pPr>
        <w:rPr>
          <w:rFonts w:ascii="Arial" w:hAnsi="Arial" w:cs="Arial"/>
          <w:sz w:val="22"/>
          <w:szCs w:val="22"/>
        </w:rPr>
      </w:pPr>
    </w:p>
    <w:p w14:paraId="67AF5121" w14:textId="77777777" w:rsidR="00B34217" w:rsidRDefault="00B34217" w:rsidP="000444A6">
      <w:pPr>
        <w:rPr>
          <w:rFonts w:ascii="Arial" w:hAnsi="Arial" w:cs="Arial"/>
          <w:sz w:val="22"/>
          <w:szCs w:val="22"/>
        </w:rPr>
      </w:pPr>
    </w:p>
    <w:p w14:paraId="5C4FC224" w14:textId="77777777" w:rsidR="00B34217" w:rsidRDefault="00B34217" w:rsidP="000444A6">
      <w:pPr>
        <w:rPr>
          <w:rFonts w:ascii="Arial" w:hAnsi="Arial" w:cs="Arial"/>
          <w:sz w:val="22"/>
          <w:szCs w:val="22"/>
        </w:rPr>
      </w:pPr>
    </w:p>
    <w:p w14:paraId="44225B69" w14:textId="77777777" w:rsidR="00B34217" w:rsidRDefault="00B34217" w:rsidP="000444A6">
      <w:pPr>
        <w:rPr>
          <w:rFonts w:ascii="Arial" w:hAnsi="Arial" w:cs="Arial"/>
          <w:sz w:val="22"/>
          <w:szCs w:val="22"/>
        </w:rPr>
      </w:pPr>
    </w:p>
    <w:p w14:paraId="724E7B10" w14:textId="77777777" w:rsidR="00B34217" w:rsidRDefault="00B34217" w:rsidP="000444A6">
      <w:pPr>
        <w:rPr>
          <w:rFonts w:ascii="Arial" w:hAnsi="Arial" w:cs="Arial"/>
          <w:sz w:val="22"/>
          <w:szCs w:val="22"/>
        </w:rPr>
      </w:pPr>
    </w:p>
    <w:p w14:paraId="2D23189E" w14:textId="77777777" w:rsidR="00B34217" w:rsidRDefault="00B34217" w:rsidP="000444A6">
      <w:pPr>
        <w:rPr>
          <w:rFonts w:ascii="Arial" w:hAnsi="Arial" w:cs="Arial"/>
          <w:sz w:val="22"/>
          <w:szCs w:val="22"/>
        </w:rPr>
      </w:pPr>
    </w:p>
    <w:p w14:paraId="21B11B1B" w14:textId="77777777" w:rsidR="00B34217" w:rsidRDefault="00B34217" w:rsidP="000444A6">
      <w:pPr>
        <w:rPr>
          <w:rFonts w:ascii="Arial" w:hAnsi="Arial" w:cs="Arial"/>
          <w:sz w:val="22"/>
          <w:szCs w:val="22"/>
        </w:rPr>
      </w:pPr>
    </w:p>
    <w:p w14:paraId="49221A0F" w14:textId="77777777" w:rsidR="00B34217" w:rsidRDefault="00B34217" w:rsidP="000444A6">
      <w:pPr>
        <w:rPr>
          <w:rFonts w:ascii="Arial" w:hAnsi="Arial" w:cs="Arial"/>
          <w:sz w:val="22"/>
          <w:szCs w:val="22"/>
        </w:rPr>
      </w:pPr>
    </w:p>
    <w:p w14:paraId="2C060A46" w14:textId="77777777" w:rsidR="00B34217" w:rsidRDefault="00B34217" w:rsidP="000444A6">
      <w:pPr>
        <w:rPr>
          <w:rFonts w:ascii="Arial" w:hAnsi="Arial" w:cs="Arial"/>
          <w:sz w:val="22"/>
          <w:szCs w:val="22"/>
        </w:rPr>
      </w:pPr>
    </w:p>
    <w:p w14:paraId="61432FC9" w14:textId="77777777" w:rsidR="00B34217" w:rsidRDefault="00B34217" w:rsidP="000444A6">
      <w:pPr>
        <w:rPr>
          <w:rFonts w:ascii="Arial" w:hAnsi="Arial" w:cs="Arial"/>
          <w:sz w:val="22"/>
          <w:szCs w:val="22"/>
        </w:rPr>
      </w:pPr>
    </w:p>
    <w:p w14:paraId="6648A359" w14:textId="77777777" w:rsidR="00B34217" w:rsidRDefault="00B34217" w:rsidP="000444A6">
      <w:pPr>
        <w:rPr>
          <w:rFonts w:ascii="Arial" w:hAnsi="Arial" w:cs="Arial"/>
          <w:sz w:val="22"/>
          <w:szCs w:val="22"/>
        </w:rPr>
      </w:pPr>
    </w:p>
    <w:p w14:paraId="6360914B" w14:textId="77777777" w:rsidR="00B34217" w:rsidRDefault="00B34217" w:rsidP="000444A6">
      <w:pPr>
        <w:rPr>
          <w:rFonts w:ascii="Arial" w:hAnsi="Arial" w:cs="Arial"/>
          <w:sz w:val="22"/>
          <w:szCs w:val="22"/>
        </w:rPr>
      </w:pPr>
    </w:p>
    <w:p w14:paraId="0838C4BC" w14:textId="77777777" w:rsidR="00B34217" w:rsidRDefault="00B34217" w:rsidP="000444A6">
      <w:pPr>
        <w:rPr>
          <w:rFonts w:ascii="Arial" w:hAnsi="Arial" w:cs="Arial"/>
          <w:sz w:val="22"/>
          <w:szCs w:val="22"/>
        </w:rPr>
      </w:pPr>
    </w:p>
    <w:p w14:paraId="24CD944F" w14:textId="77777777" w:rsidR="00B34217" w:rsidRDefault="00B34217" w:rsidP="000444A6">
      <w:pPr>
        <w:rPr>
          <w:rFonts w:ascii="Arial" w:hAnsi="Arial" w:cs="Arial"/>
          <w:sz w:val="22"/>
          <w:szCs w:val="22"/>
        </w:rPr>
      </w:pPr>
    </w:p>
    <w:p w14:paraId="31C1C804" w14:textId="77777777" w:rsidR="00B34217" w:rsidRDefault="00B34217" w:rsidP="000444A6">
      <w:pPr>
        <w:rPr>
          <w:rFonts w:ascii="Arial" w:hAnsi="Arial" w:cs="Arial"/>
          <w:sz w:val="22"/>
          <w:szCs w:val="22"/>
        </w:rPr>
      </w:pPr>
    </w:p>
    <w:p w14:paraId="48425943" w14:textId="77777777" w:rsidR="00B34217" w:rsidRDefault="00B34217" w:rsidP="000444A6">
      <w:pPr>
        <w:rPr>
          <w:rFonts w:ascii="Arial" w:hAnsi="Arial" w:cs="Arial"/>
          <w:sz w:val="22"/>
          <w:szCs w:val="22"/>
        </w:rPr>
      </w:pPr>
    </w:p>
    <w:p w14:paraId="669005DD" w14:textId="77777777" w:rsidR="00531F4F" w:rsidRDefault="00531F4F" w:rsidP="000444A6">
      <w:pPr>
        <w:rPr>
          <w:rFonts w:ascii="Arial" w:hAnsi="Arial" w:cs="Arial"/>
          <w:sz w:val="22"/>
          <w:szCs w:val="22"/>
        </w:rPr>
      </w:pPr>
    </w:p>
    <w:p w14:paraId="0149AF1E" w14:textId="77777777" w:rsidR="00491A1F" w:rsidRDefault="00491A1F" w:rsidP="000444A6">
      <w:pPr>
        <w:rPr>
          <w:rFonts w:ascii="Arial" w:hAnsi="Arial" w:cs="Arial"/>
          <w:sz w:val="22"/>
          <w:szCs w:val="22"/>
        </w:rPr>
      </w:pPr>
    </w:p>
    <w:p w14:paraId="66957D0D" w14:textId="77777777" w:rsidR="00531F4F" w:rsidRDefault="00531F4F" w:rsidP="000444A6">
      <w:pPr>
        <w:rPr>
          <w:rFonts w:ascii="Arial" w:hAnsi="Arial" w:cs="Arial"/>
          <w:sz w:val="22"/>
          <w:szCs w:val="22"/>
        </w:rPr>
      </w:pPr>
    </w:p>
    <w:p w14:paraId="78E089B2" w14:textId="0FEB3783" w:rsidR="00B34217" w:rsidRDefault="00B34217" w:rsidP="000444A6">
      <w:pPr>
        <w:rPr>
          <w:rFonts w:ascii="Arial" w:hAnsi="Arial" w:cs="Arial"/>
          <w:sz w:val="22"/>
          <w:szCs w:val="22"/>
        </w:rPr>
      </w:pPr>
      <w:r>
        <w:rPr>
          <w:rFonts w:ascii="Arial" w:hAnsi="Arial" w:cs="Arial"/>
          <w:sz w:val="22"/>
          <w:szCs w:val="22"/>
        </w:rPr>
        <w:lastRenderedPageBreak/>
        <w:t xml:space="preserve">Reference List </w:t>
      </w:r>
    </w:p>
    <w:p w14:paraId="42F636E9" w14:textId="77777777" w:rsidR="00B34217" w:rsidRDefault="00B34217" w:rsidP="000444A6">
      <w:pPr>
        <w:rPr>
          <w:rFonts w:ascii="Arial" w:hAnsi="Arial" w:cs="Arial"/>
          <w:sz w:val="22"/>
          <w:szCs w:val="22"/>
        </w:rPr>
      </w:pPr>
    </w:p>
    <w:p w14:paraId="2EA26B9B" w14:textId="77777777" w:rsidR="00531F4F" w:rsidRDefault="00531F4F" w:rsidP="00531F4F">
      <w:pPr>
        <w:pStyle w:val="NormalWeb"/>
        <w:numPr>
          <w:ilvl w:val="0"/>
          <w:numId w:val="1"/>
        </w:numPr>
        <w:spacing w:before="0" w:beforeAutospacing="0" w:after="0" w:afterAutospacing="0"/>
        <w:rPr>
          <w:rFonts w:ascii="Aptos" w:hAnsi="Aptos"/>
          <w:color w:val="242424"/>
        </w:rPr>
      </w:pPr>
      <w:r>
        <w:rPr>
          <w:rFonts w:ascii="Aptos" w:hAnsi="Aptos"/>
          <w:color w:val="000000"/>
          <w:bdr w:val="none" w:sz="0" w:space="0" w:color="auto" w:frame="1"/>
        </w:rPr>
        <w:t xml:space="preserve">Aveyard, H. (2014) Doing a literature review in health and social care: a practical guide. 3rd </w:t>
      </w:r>
      <w:proofErr w:type="spellStart"/>
      <w:r>
        <w:rPr>
          <w:rFonts w:ascii="Aptos" w:hAnsi="Aptos"/>
          <w:color w:val="000000"/>
          <w:bdr w:val="none" w:sz="0" w:space="0" w:color="auto" w:frame="1"/>
        </w:rPr>
        <w:t>edn</w:t>
      </w:r>
      <w:proofErr w:type="spellEnd"/>
      <w:r>
        <w:rPr>
          <w:rFonts w:ascii="Aptos" w:hAnsi="Aptos"/>
          <w:color w:val="000000"/>
          <w:bdr w:val="none" w:sz="0" w:space="0" w:color="auto" w:frame="1"/>
        </w:rPr>
        <w:t>. Maidenhead: Open University Press.</w:t>
      </w:r>
    </w:p>
    <w:p w14:paraId="2806D960" w14:textId="7E322F4F" w:rsidR="00531F4F" w:rsidRDefault="00531F4F" w:rsidP="00531F4F">
      <w:pPr>
        <w:pStyle w:val="NormalWeb"/>
        <w:spacing w:before="0" w:beforeAutospacing="0" w:after="0" w:afterAutospacing="0"/>
        <w:ind w:left="720"/>
        <w:rPr>
          <w:rFonts w:ascii="Aptos" w:hAnsi="Aptos"/>
          <w:color w:val="242424"/>
        </w:rPr>
      </w:pPr>
    </w:p>
    <w:p w14:paraId="29CDF6F7" w14:textId="77777777" w:rsidR="00531F4F" w:rsidRDefault="00531F4F" w:rsidP="00531F4F">
      <w:pPr>
        <w:pStyle w:val="NormalWeb"/>
        <w:numPr>
          <w:ilvl w:val="0"/>
          <w:numId w:val="1"/>
        </w:numPr>
        <w:spacing w:before="0" w:beforeAutospacing="0" w:after="0" w:afterAutospacing="0"/>
        <w:rPr>
          <w:rFonts w:ascii="Aptos" w:hAnsi="Aptos"/>
          <w:color w:val="242424"/>
        </w:rPr>
      </w:pPr>
      <w:r>
        <w:rPr>
          <w:rFonts w:ascii="Aptos" w:hAnsi="Aptos"/>
          <w:color w:val="000000"/>
          <w:bdr w:val="none" w:sz="0" w:space="0" w:color="auto" w:frame="1"/>
        </w:rPr>
        <w:t xml:space="preserve">Bhui, K., Halvorsrud, K., </w:t>
      </w:r>
      <w:proofErr w:type="spellStart"/>
      <w:r>
        <w:rPr>
          <w:rFonts w:ascii="Aptos" w:hAnsi="Aptos"/>
          <w:color w:val="000000"/>
          <w:bdr w:val="none" w:sz="0" w:space="0" w:color="auto" w:frame="1"/>
        </w:rPr>
        <w:t>Nazroo</w:t>
      </w:r>
      <w:proofErr w:type="spellEnd"/>
      <w:r>
        <w:rPr>
          <w:rFonts w:ascii="Aptos" w:hAnsi="Aptos"/>
          <w:color w:val="000000"/>
          <w:bdr w:val="none" w:sz="0" w:space="0" w:color="auto" w:frame="1"/>
        </w:rPr>
        <w:t xml:space="preserve">, J. and </w:t>
      </w:r>
      <w:proofErr w:type="spellStart"/>
      <w:r>
        <w:rPr>
          <w:rFonts w:ascii="Aptos" w:hAnsi="Aptos"/>
          <w:color w:val="000000"/>
          <w:bdr w:val="none" w:sz="0" w:space="0" w:color="auto" w:frame="1"/>
        </w:rPr>
        <w:t>Frissa</w:t>
      </w:r>
      <w:proofErr w:type="spellEnd"/>
      <w:r>
        <w:rPr>
          <w:rFonts w:ascii="Aptos" w:hAnsi="Aptos"/>
          <w:color w:val="000000"/>
          <w:bdr w:val="none" w:sz="0" w:space="0" w:color="auto" w:frame="1"/>
        </w:rPr>
        <w:t>, S. (2015) ‘A synthesis of ethnic inequalities in the pathways to care of psychosis in England’, BMC Medicine, 13(1), pp. 1–11.</w:t>
      </w:r>
    </w:p>
    <w:p w14:paraId="5D883952" w14:textId="0658DF9E" w:rsidR="00531F4F" w:rsidRDefault="00531F4F" w:rsidP="00531F4F">
      <w:pPr>
        <w:pStyle w:val="NormalWeb"/>
        <w:spacing w:before="0" w:beforeAutospacing="0" w:after="0" w:afterAutospacing="0"/>
        <w:ind w:left="720"/>
        <w:rPr>
          <w:rFonts w:ascii="Aptos" w:hAnsi="Aptos"/>
          <w:color w:val="242424"/>
        </w:rPr>
      </w:pPr>
    </w:p>
    <w:p w14:paraId="4E0BE597" w14:textId="77777777" w:rsidR="00531F4F" w:rsidRDefault="00531F4F" w:rsidP="00531F4F">
      <w:pPr>
        <w:pStyle w:val="NormalWeb"/>
        <w:numPr>
          <w:ilvl w:val="0"/>
          <w:numId w:val="1"/>
        </w:numPr>
        <w:spacing w:before="0" w:beforeAutospacing="0" w:after="0" w:afterAutospacing="0"/>
        <w:rPr>
          <w:rFonts w:ascii="Aptos" w:hAnsi="Aptos"/>
          <w:color w:val="242424"/>
        </w:rPr>
      </w:pPr>
      <w:r>
        <w:rPr>
          <w:rFonts w:ascii="Aptos" w:hAnsi="Aptos"/>
          <w:color w:val="000000"/>
          <w:bdr w:val="none" w:sz="0" w:space="0" w:color="auto" w:frame="1"/>
        </w:rPr>
        <w:t xml:space="preserve">Halvorsrud, K., </w:t>
      </w:r>
      <w:proofErr w:type="spellStart"/>
      <w:r>
        <w:rPr>
          <w:rFonts w:ascii="Aptos" w:hAnsi="Aptos"/>
          <w:color w:val="000000"/>
          <w:bdr w:val="none" w:sz="0" w:space="0" w:color="auto" w:frame="1"/>
        </w:rPr>
        <w:t>Nazroo</w:t>
      </w:r>
      <w:proofErr w:type="spellEnd"/>
      <w:r>
        <w:rPr>
          <w:rFonts w:ascii="Aptos" w:hAnsi="Aptos"/>
          <w:color w:val="000000"/>
          <w:bdr w:val="none" w:sz="0" w:space="0" w:color="auto" w:frame="1"/>
        </w:rPr>
        <w:t>, J., Otis, M., Brown Hajdukova, E. and Bhui, K. (2018) ‘Ethnic inequalities in the incidence of diagnosis of severe mental illness in England’, The British Journal of Psychiatry, 213(4), pp. 1–7.</w:t>
      </w:r>
    </w:p>
    <w:p w14:paraId="3973B3CA" w14:textId="77777777" w:rsidR="00531F4F" w:rsidRDefault="00531F4F" w:rsidP="00531F4F">
      <w:pPr>
        <w:pStyle w:val="NormalWeb"/>
        <w:spacing w:before="0" w:beforeAutospacing="0" w:after="0" w:afterAutospacing="0"/>
        <w:ind w:left="720"/>
        <w:rPr>
          <w:rFonts w:ascii="Aptos" w:hAnsi="Aptos"/>
          <w:color w:val="242424"/>
        </w:rPr>
      </w:pPr>
      <w:r>
        <w:rPr>
          <w:rFonts w:ascii="Aptos" w:hAnsi="Aptos"/>
          <w:color w:val="000000"/>
          <w:sz w:val="14"/>
          <w:szCs w:val="14"/>
          <w:bdr w:val="none" w:sz="0" w:space="0" w:color="auto" w:frame="1"/>
        </w:rPr>
        <w:br/>
      </w:r>
    </w:p>
    <w:p w14:paraId="26C50F5F" w14:textId="77777777" w:rsidR="00531F4F" w:rsidRDefault="00531F4F" w:rsidP="00531F4F">
      <w:pPr>
        <w:pStyle w:val="NormalWeb"/>
        <w:numPr>
          <w:ilvl w:val="0"/>
          <w:numId w:val="1"/>
        </w:numPr>
        <w:spacing w:before="0" w:beforeAutospacing="0" w:after="0" w:afterAutospacing="0"/>
        <w:rPr>
          <w:rFonts w:ascii="Aptos" w:hAnsi="Aptos"/>
          <w:color w:val="242424"/>
        </w:rPr>
      </w:pPr>
      <w:r>
        <w:rPr>
          <w:rFonts w:ascii="Aptos" w:hAnsi="Aptos"/>
          <w:color w:val="000000"/>
          <w:bdr w:val="none" w:sz="0" w:space="0" w:color="auto" w:frame="1"/>
        </w:rPr>
        <w:t>Keating, F. and Robertson, D. (2004) ‘Fear, black people and mental illness: A vicious circle?’, Health &amp; Social Care in the Community, 12(5), pp. 439–447.</w:t>
      </w:r>
    </w:p>
    <w:p w14:paraId="70EB71D2" w14:textId="7CB2FE21" w:rsidR="00531F4F" w:rsidRDefault="00531F4F" w:rsidP="00531F4F">
      <w:pPr>
        <w:pStyle w:val="NormalWeb"/>
        <w:spacing w:before="0" w:beforeAutospacing="0" w:after="0" w:afterAutospacing="0"/>
        <w:ind w:left="720"/>
        <w:rPr>
          <w:rFonts w:ascii="Aptos" w:hAnsi="Aptos"/>
          <w:color w:val="242424"/>
        </w:rPr>
      </w:pPr>
    </w:p>
    <w:p w14:paraId="137A7BFB" w14:textId="77777777" w:rsidR="00531F4F" w:rsidRDefault="00531F4F" w:rsidP="00531F4F">
      <w:pPr>
        <w:pStyle w:val="NormalWeb"/>
        <w:numPr>
          <w:ilvl w:val="0"/>
          <w:numId w:val="1"/>
        </w:numPr>
        <w:spacing w:before="0" w:beforeAutospacing="0" w:after="0" w:afterAutospacing="0"/>
        <w:rPr>
          <w:rFonts w:ascii="Aptos" w:hAnsi="Aptos"/>
          <w:color w:val="242424"/>
        </w:rPr>
      </w:pPr>
      <w:r>
        <w:rPr>
          <w:rFonts w:ascii="Aptos" w:hAnsi="Aptos"/>
          <w:color w:val="000000"/>
          <w:bdr w:val="none" w:sz="0" w:space="0" w:color="auto" w:frame="1"/>
        </w:rPr>
        <w:t>Morgan, C., Mallett, R., Hutchinson, G. and Leff, J. (2005) ‘Pathways to care and ethnicity’, The British Journal of Psychiatry, 186(4), pp. 281–289.</w:t>
      </w:r>
    </w:p>
    <w:p w14:paraId="5CF2F4DE" w14:textId="5C6DDE59" w:rsidR="00531F4F" w:rsidRDefault="00531F4F" w:rsidP="00531F4F">
      <w:pPr>
        <w:pStyle w:val="NormalWeb"/>
        <w:spacing w:before="0" w:beforeAutospacing="0" w:after="0" w:afterAutospacing="0"/>
        <w:ind w:left="720"/>
        <w:rPr>
          <w:rFonts w:ascii="Aptos" w:hAnsi="Aptos"/>
          <w:color w:val="242424"/>
        </w:rPr>
      </w:pPr>
    </w:p>
    <w:p w14:paraId="6FA8DAB0" w14:textId="77777777" w:rsidR="00531F4F" w:rsidRDefault="00531F4F" w:rsidP="00531F4F">
      <w:pPr>
        <w:pStyle w:val="NormalWeb"/>
        <w:numPr>
          <w:ilvl w:val="0"/>
          <w:numId w:val="1"/>
        </w:numPr>
        <w:spacing w:before="0" w:beforeAutospacing="0" w:after="0" w:afterAutospacing="0"/>
        <w:rPr>
          <w:rFonts w:ascii="Aptos" w:hAnsi="Aptos"/>
          <w:color w:val="242424"/>
        </w:rPr>
      </w:pPr>
      <w:r>
        <w:rPr>
          <w:rFonts w:ascii="Aptos" w:hAnsi="Aptos"/>
          <w:color w:val="000000"/>
          <w:bdr w:val="none" w:sz="0" w:space="0" w:color="auto" w:frame="1"/>
        </w:rPr>
        <w:t>Singh, S.P., Greenwood, N., White, S. and Churchill, R. (2014) ‘Ethnicity and the Mental Health Act 1983: systematic review’, The British Journal of Psychiatry, 204(6), pp. 456–461.</w:t>
      </w:r>
    </w:p>
    <w:p w14:paraId="3704D21B" w14:textId="77777777" w:rsidR="00B34217" w:rsidRPr="00C62598" w:rsidRDefault="00B34217" w:rsidP="000444A6">
      <w:pPr>
        <w:rPr>
          <w:rFonts w:ascii="Arial" w:hAnsi="Arial" w:cs="Arial"/>
          <w:sz w:val="22"/>
          <w:szCs w:val="22"/>
        </w:rPr>
      </w:pPr>
    </w:p>
    <w:sectPr w:rsidR="00B34217" w:rsidRPr="00C625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F0AB8"/>
    <w:multiLevelType w:val="hybridMultilevel"/>
    <w:tmpl w:val="D9D67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4121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598"/>
    <w:rsid w:val="00024133"/>
    <w:rsid w:val="000444A6"/>
    <w:rsid w:val="00063233"/>
    <w:rsid w:val="00072C22"/>
    <w:rsid w:val="000A1423"/>
    <w:rsid w:val="000C41B0"/>
    <w:rsid w:val="00183742"/>
    <w:rsid w:val="001A1F9B"/>
    <w:rsid w:val="001C6583"/>
    <w:rsid w:val="002877D7"/>
    <w:rsid w:val="0042634C"/>
    <w:rsid w:val="004677C7"/>
    <w:rsid w:val="00491A1F"/>
    <w:rsid w:val="00494E7A"/>
    <w:rsid w:val="00531F4F"/>
    <w:rsid w:val="005816C1"/>
    <w:rsid w:val="005D340B"/>
    <w:rsid w:val="007E63FC"/>
    <w:rsid w:val="00843F16"/>
    <w:rsid w:val="009B40A0"/>
    <w:rsid w:val="00AF3A1B"/>
    <w:rsid w:val="00B24775"/>
    <w:rsid w:val="00B34217"/>
    <w:rsid w:val="00B77FD6"/>
    <w:rsid w:val="00C458C7"/>
    <w:rsid w:val="00C62598"/>
    <w:rsid w:val="00C65D80"/>
    <w:rsid w:val="00D23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68CFD8"/>
  <w15:chartTrackingRefBased/>
  <w15:docId w15:val="{5FF14D9F-854A-D44C-857A-15C66F19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5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5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5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5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5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5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5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5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5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5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5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5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5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598"/>
    <w:rPr>
      <w:rFonts w:eastAsiaTheme="majorEastAsia" w:cstheme="majorBidi"/>
      <w:color w:val="272727" w:themeColor="text1" w:themeTint="D8"/>
    </w:rPr>
  </w:style>
  <w:style w:type="paragraph" w:styleId="Title">
    <w:name w:val="Title"/>
    <w:basedOn w:val="Normal"/>
    <w:next w:val="Normal"/>
    <w:link w:val="TitleChar"/>
    <w:uiPriority w:val="10"/>
    <w:qFormat/>
    <w:rsid w:val="00C62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5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598"/>
    <w:pPr>
      <w:spacing w:before="160"/>
      <w:jc w:val="center"/>
    </w:pPr>
    <w:rPr>
      <w:i/>
      <w:iCs/>
      <w:color w:val="404040" w:themeColor="text1" w:themeTint="BF"/>
    </w:rPr>
  </w:style>
  <w:style w:type="character" w:customStyle="1" w:styleId="QuoteChar">
    <w:name w:val="Quote Char"/>
    <w:basedOn w:val="DefaultParagraphFont"/>
    <w:link w:val="Quote"/>
    <w:uiPriority w:val="29"/>
    <w:rsid w:val="00C62598"/>
    <w:rPr>
      <w:i/>
      <w:iCs/>
      <w:color w:val="404040" w:themeColor="text1" w:themeTint="BF"/>
    </w:rPr>
  </w:style>
  <w:style w:type="paragraph" w:styleId="ListParagraph">
    <w:name w:val="List Paragraph"/>
    <w:basedOn w:val="Normal"/>
    <w:uiPriority w:val="34"/>
    <w:qFormat/>
    <w:rsid w:val="00C62598"/>
    <w:pPr>
      <w:ind w:left="720"/>
      <w:contextualSpacing/>
    </w:pPr>
  </w:style>
  <w:style w:type="character" w:styleId="IntenseEmphasis">
    <w:name w:val="Intense Emphasis"/>
    <w:basedOn w:val="DefaultParagraphFont"/>
    <w:uiPriority w:val="21"/>
    <w:qFormat/>
    <w:rsid w:val="00C62598"/>
    <w:rPr>
      <w:i/>
      <w:iCs/>
      <w:color w:val="0F4761" w:themeColor="accent1" w:themeShade="BF"/>
    </w:rPr>
  </w:style>
  <w:style w:type="paragraph" w:styleId="IntenseQuote">
    <w:name w:val="Intense Quote"/>
    <w:basedOn w:val="Normal"/>
    <w:next w:val="Normal"/>
    <w:link w:val="IntenseQuoteChar"/>
    <w:uiPriority w:val="30"/>
    <w:qFormat/>
    <w:rsid w:val="00C625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598"/>
    <w:rPr>
      <w:i/>
      <w:iCs/>
      <w:color w:val="0F4761" w:themeColor="accent1" w:themeShade="BF"/>
    </w:rPr>
  </w:style>
  <w:style w:type="character" w:styleId="IntenseReference">
    <w:name w:val="Intense Reference"/>
    <w:basedOn w:val="DefaultParagraphFont"/>
    <w:uiPriority w:val="32"/>
    <w:qFormat/>
    <w:rsid w:val="00C62598"/>
    <w:rPr>
      <w:b/>
      <w:bCs/>
      <w:smallCaps/>
      <w:color w:val="0F4761" w:themeColor="accent1" w:themeShade="BF"/>
      <w:spacing w:val="5"/>
    </w:rPr>
  </w:style>
  <w:style w:type="character" w:customStyle="1" w:styleId="apple-converted-space">
    <w:name w:val="apple-converted-space"/>
    <w:basedOn w:val="DefaultParagraphFont"/>
    <w:rsid w:val="00494E7A"/>
  </w:style>
  <w:style w:type="character" w:customStyle="1" w:styleId="whitespace-normal">
    <w:name w:val="whitespace-normal"/>
    <w:basedOn w:val="DefaultParagraphFont"/>
    <w:rsid w:val="00494E7A"/>
  </w:style>
  <w:style w:type="paragraph" w:styleId="NormalWeb">
    <w:name w:val="Normal (Web)"/>
    <w:basedOn w:val="Normal"/>
    <w:uiPriority w:val="99"/>
    <w:semiHidden/>
    <w:unhideWhenUsed/>
    <w:rsid w:val="00531F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583</TotalTime>
  <Pages>3</Pages>
  <Words>674</Words>
  <Characters>3846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Clarke (2328766)</dc:creator>
  <cp:keywords/>
  <dc:description/>
  <cp:lastModifiedBy>Shanice Clarke (2328766)</cp:lastModifiedBy>
  <cp:revision>1</cp:revision>
  <dcterms:created xsi:type="dcterms:W3CDTF">2026-02-14T08:03:00Z</dcterms:created>
  <dcterms:modified xsi:type="dcterms:W3CDTF">2026-02-15T10:51:00Z</dcterms:modified>
</cp:coreProperties>
</file>