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7F182" w14:textId="01406042" w:rsidR="00AB1801" w:rsidRDefault="00AB1801">
      <w:pPr>
        <w:pStyle w:val="NoSpacing"/>
      </w:pPr>
    </w:p>
    <w:sdt>
      <w:sdtPr>
        <w:rPr>
          <w:rFonts w:eastAsiaTheme="minorHAnsi"/>
          <w:lang w:val="en-US" w:eastAsia="en-US"/>
        </w:rPr>
        <w:id w:val="1608159656"/>
        <w:docPartObj>
          <w:docPartGallery w:val="Cover Pages"/>
          <w:docPartUnique/>
        </w:docPartObj>
      </w:sdtPr>
      <w:sdtEndPr>
        <w:rPr>
          <w:rFonts w:asciiTheme="majorHAnsi" w:hAnsiTheme="majorHAnsi" w:cstheme="majorHAnsi"/>
          <w:sz w:val="72"/>
          <w:szCs w:val="72"/>
        </w:rPr>
      </w:sdtEndPr>
      <w:sdtContent>
        <w:p w14:paraId="46866F0D" w14:textId="49660A7C" w:rsidR="00AB1801" w:rsidRDefault="00AB1801">
          <w:pPr>
            <w:pStyle w:val="NoSpacing"/>
          </w:pPr>
          <w:r>
            <w:rPr>
              <w:noProof/>
            </w:rPr>
            <w:drawing>
              <wp:anchor distT="0" distB="0" distL="114300" distR="114300" simplePos="0" relativeHeight="251663360" behindDoc="0" locked="0" layoutInCell="1" allowOverlap="1" wp14:anchorId="2327E50A" wp14:editId="7FB1572A">
                <wp:simplePos x="0" y="0"/>
                <wp:positionH relativeFrom="margin">
                  <wp:posOffset>2065020</wp:posOffset>
                </wp:positionH>
                <wp:positionV relativeFrom="paragraph">
                  <wp:posOffset>17145</wp:posOffset>
                </wp:positionV>
                <wp:extent cx="4572000" cy="2038350"/>
                <wp:effectExtent l="0" t="0" r="0" b="0"/>
                <wp:wrapNone/>
                <wp:docPr id="1807058188" name="Picture 180705818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058188" name="Picture 1807058188" descr="A close-up of a sign&#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72000" cy="2038350"/>
                        </a:xfrm>
                        <a:prstGeom prst="rect">
                          <a:avLst/>
                        </a:prstGeom>
                      </pic:spPr>
                    </pic:pic>
                  </a:graphicData>
                </a:graphic>
              </wp:anchor>
            </w:drawing>
          </w:r>
          <w:r>
            <w:rPr>
              <w:noProof/>
            </w:rPr>
            <mc:AlternateContent>
              <mc:Choice Requires="wpg">
                <w:drawing>
                  <wp:anchor distT="0" distB="0" distL="114300" distR="114300" simplePos="0" relativeHeight="251659264" behindDoc="1" locked="0" layoutInCell="1" allowOverlap="1" wp14:anchorId="2E5F0FFA" wp14:editId="1318A563">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3BB59AE3" w14:textId="2E50E8F3" w:rsidR="00AB1801" w:rsidRDefault="00AB1801">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E5F0FFA"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dd/MM/yyyy"/>
                                <w:lid w:val="en-GB"/>
                                <w:storeMappedDataAs w:val="dateTime"/>
                                <w:calendar w:val="gregorian"/>
                              </w:date>
                            </w:sdtPr>
                            <w:sdtContent>
                              <w:p w14:paraId="3BB59AE3" w14:textId="2E50E8F3" w:rsidR="00AB1801" w:rsidRDefault="00AB1801">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306C3AD" w14:textId="36423A27" w:rsidR="00AB1801" w:rsidRDefault="00AB1801" w:rsidP="00CC122B">
          <w:pPr>
            <w:spacing w:line="360" w:lineRule="auto"/>
            <w:rPr>
              <w:rFonts w:asciiTheme="majorHAnsi" w:hAnsiTheme="majorHAnsi" w:cstheme="majorHAnsi"/>
              <w:sz w:val="72"/>
              <w:szCs w:val="72"/>
              <w:lang w:val="en-GB"/>
            </w:rPr>
          </w:pPr>
          <w:r>
            <w:rPr>
              <w:noProof/>
            </w:rPr>
            <mc:AlternateContent>
              <mc:Choice Requires="wps">
                <w:drawing>
                  <wp:anchor distT="0" distB="0" distL="114300" distR="114300" simplePos="0" relativeHeight="251665408" behindDoc="0" locked="0" layoutInCell="1" allowOverlap="1" wp14:anchorId="645FDF15" wp14:editId="5758B7AB">
                    <wp:simplePos x="0" y="0"/>
                    <wp:positionH relativeFrom="page">
                      <wp:posOffset>4983480</wp:posOffset>
                    </wp:positionH>
                    <wp:positionV relativeFrom="bottomMargin">
                      <wp:posOffset>65405</wp:posOffset>
                    </wp:positionV>
                    <wp:extent cx="24765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24765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B16E14" w14:textId="591CFDBE" w:rsidR="00AB1801" w:rsidRPr="00AB54AD" w:rsidRDefault="00000000" w:rsidP="00AB1801">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B1801">
                                      <w:rPr>
                                        <w:color w:val="4472C4" w:themeColor="accent1"/>
                                        <w:sz w:val="36"/>
                                        <w:szCs w:val="36"/>
                                      </w:rPr>
                                      <w:t>Seren Thomas (2305811)</w:t>
                                    </w:r>
                                  </w:sdtContent>
                                </w:sdt>
                              </w:p>
                              <w:p w14:paraId="3AD8C630" w14:textId="77777777" w:rsidR="00AB1801" w:rsidRDefault="00000000" w:rsidP="00AB180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B1801">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45FDF15" id="_x0000_t202" coordsize="21600,21600" o:spt="202" path="m,l,21600r21600,l21600,xe">
                    <v:stroke joinstyle="miter"/>
                    <v:path gradientshapeok="t" o:connecttype="rect"/>
                  </v:shapetype>
                  <v:shape id="Text Box 2" o:spid="_x0000_s1055" type="#_x0000_t202" style="position:absolute;margin-left:392.4pt;margin-top:5.15pt;width:195pt;height:28.8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bottom-margin-area;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" filled="f" stroked="f" strokeweight=".5pt">
                    <v:textbox style="mso-fit-shape-to-text:t" inset="0,0,0,0">
                      <w:txbxContent>
                        <w:p w14:paraId="1DB16E14" w14:textId="591CFDBE" w:rsidR="00AB1801" w:rsidRPr="00AB54AD" w:rsidRDefault="00000000" w:rsidP="00AB1801">
                          <w:pPr>
                            <w:pStyle w:val="NoSpacing"/>
                            <w:rPr>
                              <w:color w:val="4472C4" w:themeColor="accent1"/>
                              <w:sz w:val="36"/>
                              <w:szCs w:val="36"/>
                            </w:rPr>
                          </w:pPr>
                          <w:sdt>
                            <w:sdtPr>
                              <w:rPr>
                                <w:color w:val="4472C4" w:themeColor="accent1"/>
                                <w:sz w:val="36"/>
                                <w:szCs w:val="3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AB1801">
                                <w:rPr>
                                  <w:color w:val="4472C4" w:themeColor="accent1"/>
                                  <w:sz w:val="36"/>
                                  <w:szCs w:val="36"/>
                                </w:rPr>
                                <w:t>Seren Thomas (2305811)</w:t>
                              </w:r>
                            </w:sdtContent>
                          </w:sdt>
                        </w:p>
                        <w:p w14:paraId="3AD8C630" w14:textId="77777777" w:rsidR="00AB1801" w:rsidRDefault="00000000" w:rsidP="00AB1801">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AB1801">
                                <w:rPr>
                                  <w:caps/>
                                  <w:color w:val="595959" w:themeColor="text1" w:themeTint="A6"/>
                                  <w:sz w:val="20"/>
                                  <w:szCs w:val="20"/>
                                </w:rPr>
                                <w:t xml:space="preserve">     </w:t>
                              </w:r>
                            </w:sdtContent>
                          </w:sdt>
                        </w:p>
                      </w:txbxContent>
                    </v:textbox>
                    <w10:wrap anchorx="page" anchory="margin"/>
                  </v:shape>
                </w:pict>
              </mc:Fallback>
            </mc:AlternateContent>
          </w:r>
          <w:r>
            <w:rPr>
              <w:noProof/>
            </w:rPr>
            <mc:AlternateContent>
              <mc:Choice Requires="wps">
                <w:drawing>
                  <wp:anchor distT="0" distB="0" distL="114300" distR="114300" simplePos="0" relativeHeight="251660288" behindDoc="0" locked="0" layoutInCell="1" allowOverlap="1" wp14:anchorId="19010683" wp14:editId="760FC63E">
                    <wp:simplePos x="0" y="0"/>
                    <wp:positionH relativeFrom="margin">
                      <wp:posOffset>899160</wp:posOffset>
                    </wp:positionH>
                    <wp:positionV relativeFrom="page">
                      <wp:posOffset>4411980</wp:posOffset>
                    </wp:positionV>
                    <wp:extent cx="4876800" cy="1069340"/>
                    <wp:effectExtent l="0" t="0" r="0" b="7620"/>
                    <wp:wrapNone/>
                    <wp:docPr id="1" name="Text Box 3"/>
                    <wp:cNvGraphicFramePr/>
                    <a:graphic xmlns:a="http://schemas.openxmlformats.org/drawingml/2006/main">
                      <a:graphicData uri="http://schemas.microsoft.com/office/word/2010/wordprocessingShape">
                        <wps:wsp>
                          <wps:cNvSpPr txBox="1"/>
                          <wps:spPr>
                            <a:xfrm>
                              <a:off x="0" y="0"/>
                              <a:ext cx="48768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C51D2F" w14:textId="5FE2DF84" w:rsidR="00AB1801" w:rsidRDefault="00000000" w:rsidP="00AB1801">
                                <w:pPr>
                                  <w:pStyle w:val="NoSpacing"/>
                                  <w:jc w:val="center"/>
                                  <w:rPr>
                                    <w:rFonts w:asciiTheme="majorHAnsi" w:eastAsiaTheme="majorEastAsia" w:hAnsiTheme="majorHAnsi" w:cstheme="majorBidi"/>
                                    <w:color w:val="262626" w:themeColor="text1" w:themeTint="D9"/>
                                    <w:sz w:val="72"/>
                                  </w:rPr>
                                </w:pPr>
                                <w:sdt>
                                  <w:sdtPr>
                                    <w:rPr>
                                      <w:rFonts w:asciiTheme="majorHAnsi" w:hAnsiTheme="majorHAnsi" w:cstheme="majorHAnsi"/>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B1801" w:rsidRPr="00AB1801">
                                      <w:rPr>
                                        <w:rFonts w:asciiTheme="majorHAnsi" w:hAnsiTheme="majorHAnsi" w:cstheme="majorHAnsi"/>
                                        <w:sz w:val="96"/>
                                        <w:szCs w:val="96"/>
                                      </w:rPr>
                                      <w:t>Role of the Police in the justice system</w:t>
                                    </w:r>
                                  </w:sdtContent>
                                </w:sdt>
                              </w:p>
                              <w:p w14:paraId="6BFD9B64" w14:textId="34851461" w:rsidR="00AB1801" w:rsidRPr="00CA39A9" w:rsidRDefault="00000000" w:rsidP="00AB1801">
                                <w:pPr>
                                  <w:spacing w:before="120"/>
                                  <w:jc w:val="center"/>
                                  <w:rPr>
                                    <w:sz w:val="72"/>
                                    <w:szCs w:val="72"/>
                                  </w:rPr>
                                </w:pPr>
                                <w:sdt>
                                  <w:sdtPr>
                                    <w:rPr>
                                      <w:sz w:val="72"/>
                                      <w:szCs w:val="7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A39A9" w:rsidRPr="00CA39A9">
                                      <w:rPr>
                                        <w:sz w:val="72"/>
                                        <w:szCs w:val="72"/>
                                      </w:rPr>
                                      <w:t>(BMPL4011)</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19010683" id="Text Box 3" o:spid="_x0000_s1056" type="#_x0000_t202" style="position:absolute;margin-left:70.8pt;margin-top:347.4pt;width:384pt;height:84.2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" filled="f" stroked="f" strokeweight=".5pt">
                    <v:textbox style="mso-fit-shape-to-text:t" inset="0,0,0,0">
                      <w:txbxContent>
                        <w:p w14:paraId="73C51D2F" w14:textId="5FE2DF84" w:rsidR="00AB1801" w:rsidRDefault="00000000" w:rsidP="00AB1801">
                          <w:pPr>
                            <w:pStyle w:val="NoSpacing"/>
                            <w:jc w:val="center"/>
                            <w:rPr>
                              <w:rFonts w:asciiTheme="majorHAnsi" w:eastAsiaTheme="majorEastAsia" w:hAnsiTheme="majorHAnsi" w:cstheme="majorBidi"/>
                              <w:color w:val="262626" w:themeColor="text1" w:themeTint="D9"/>
                              <w:sz w:val="72"/>
                            </w:rPr>
                          </w:pPr>
                          <w:sdt>
                            <w:sdtPr>
                              <w:rPr>
                                <w:rFonts w:asciiTheme="majorHAnsi" w:hAnsiTheme="majorHAnsi" w:cstheme="majorHAnsi"/>
                                <w:sz w:val="96"/>
                                <w:szCs w:val="9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AB1801" w:rsidRPr="00AB1801">
                                <w:rPr>
                                  <w:rFonts w:asciiTheme="majorHAnsi" w:hAnsiTheme="majorHAnsi" w:cstheme="majorHAnsi"/>
                                  <w:sz w:val="96"/>
                                  <w:szCs w:val="96"/>
                                </w:rPr>
                                <w:t>Role of the Police in the justice system</w:t>
                              </w:r>
                            </w:sdtContent>
                          </w:sdt>
                        </w:p>
                        <w:p w14:paraId="6BFD9B64" w14:textId="34851461" w:rsidR="00AB1801" w:rsidRPr="00CA39A9" w:rsidRDefault="00000000" w:rsidP="00AB1801">
                          <w:pPr>
                            <w:spacing w:before="120"/>
                            <w:jc w:val="center"/>
                            <w:rPr>
                              <w:sz w:val="72"/>
                              <w:szCs w:val="72"/>
                            </w:rPr>
                          </w:pPr>
                          <w:sdt>
                            <w:sdtPr>
                              <w:rPr>
                                <w:sz w:val="72"/>
                                <w:szCs w:val="72"/>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A39A9" w:rsidRPr="00CA39A9">
                                <w:rPr>
                                  <w:sz w:val="72"/>
                                  <w:szCs w:val="72"/>
                                </w:rPr>
                                <w:t>(BMPL4011)</w:t>
                              </w:r>
                            </w:sdtContent>
                          </w:sdt>
                        </w:p>
                      </w:txbxContent>
                    </v:textbox>
                    <w10:wrap anchorx="margin" anchory="page"/>
                  </v:shape>
                </w:pict>
              </mc:Fallback>
            </mc:AlternateContent>
          </w:r>
          <w:r>
            <w:rPr>
              <w:rFonts w:asciiTheme="majorHAnsi" w:hAnsiTheme="majorHAnsi" w:cstheme="majorHAnsi"/>
              <w:sz w:val="72"/>
              <w:szCs w:val="72"/>
              <w:lang w:val="en-GB"/>
            </w:rPr>
            <w:br w:type="page"/>
          </w:r>
        </w:p>
      </w:sdtContent>
    </w:sdt>
    <w:p w14:paraId="36DC1043" w14:textId="78B6F2DB" w:rsidR="57CE4796" w:rsidRDefault="7D23B6CF" w:rsidP="00C85F70">
      <w:pPr>
        <w:spacing w:line="480" w:lineRule="auto"/>
        <w:jc w:val="both"/>
        <w:rPr>
          <w:sz w:val="24"/>
          <w:szCs w:val="24"/>
          <w:lang w:val="en-GB"/>
        </w:rPr>
      </w:pPr>
      <w:r w:rsidRPr="57CE4796">
        <w:rPr>
          <w:sz w:val="24"/>
          <w:szCs w:val="24"/>
          <w:lang w:val="en-GB"/>
        </w:rPr>
        <w:lastRenderedPageBreak/>
        <w:t xml:space="preserve">The </w:t>
      </w:r>
      <w:r w:rsidR="56DC926B" w:rsidRPr="57CE4796">
        <w:rPr>
          <w:sz w:val="24"/>
          <w:szCs w:val="24"/>
          <w:lang w:val="en-GB"/>
        </w:rPr>
        <w:t>Police</w:t>
      </w:r>
      <w:r w:rsidRPr="57CE4796">
        <w:rPr>
          <w:sz w:val="24"/>
          <w:szCs w:val="24"/>
          <w:lang w:val="en-GB"/>
        </w:rPr>
        <w:t xml:space="preserve"> in the English and Welsh justice system </w:t>
      </w:r>
      <w:r w:rsidR="06F538B8" w:rsidRPr="57CE4796">
        <w:rPr>
          <w:sz w:val="24"/>
          <w:szCs w:val="24"/>
          <w:lang w:val="en-GB"/>
        </w:rPr>
        <w:t>serves</w:t>
      </w:r>
      <w:r w:rsidRPr="57CE4796">
        <w:rPr>
          <w:sz w:val="24"/>
          <w:szCs w:val="24"/>
          <w:lang w:val="en-GB"/>
        </w:rPr>
        <w:t xml:space="preserve"> as the frontline guardians of applying law and order</w:t>
      </w:r>
      <w:r w:rsidR="023AEFF2" w:rsidRPr="57CE4796">
        <w:rPr>
          <w:sz w:val="24"/>
          <w:szCs w:val="24"/>
          <w:lang w:val="en-GB"/>
        </w:rPr>
        <w:t xml:space="preserve">, playing a </w:t>
      </w:r>
      <w:r w:rsidR="6F9538D3" w:rsidRPr="57CE4796">
        <w:rPr>
          <w:sz w:val="24"/>
          <w:szCs w:val="24"/>
          <w:lang w:val="en-GB"/>
        </w:rPr>
        <w:t>pivotal</w:t>
      </w:r>
      <w:r w:rsidR="023AEFF2" w:rsidRPr="57CE4796">
        <w:rPr>
          <w:sz w:val="24"/>
          <w:szCs w:val="24"/>
          <w:lang w:val="en-GB"/>
        </w:rPr>
        <w:t xml:space="preserve"> and indispensable role in maintaining societal peace and safeguarding citizens. Their active and sign</w:t>
      </w:r>
      <w:r w:rsidR="5115FC77" w:rsidRPr="57CE4796">
        <w:rPr>
          <w:sz w:val="24"/>
          <w:szCs w:val="24"/>
          <w:lang w:val="en-GB"/>
        </w:rPr>
        <w:t>ificant contributions range from crime prevention to investigation, ensuring the enforcement of laws and promoting public safety.</w:t>
      </w:r>
      <w:r w:rsidR="00871EE9">
        <w:rPr>
          <w:sz w:val="24"/>
          <w:szCs w:val="24"/>
          <w:lang w:val="en-GB"/>
        </w:rPr>
        <w:t xml:space="preserve"> </w:t>
      </w:r>
      <w:r w:rsidR="4B781D68" w:rsidRPr="57CE4796">
        <w:rPr>
          <w:sz w:val="24"/>
          <w:szCs w:val="24"/>
          <w:lang w:val="en-GB"/>
        </w:rPr>
        <w:t xml:space="preserve">Overall, the relationship between the </w:t>
      </w:r>
      <w:r w:rsidR="56DC926B" w:rsidRPr="57CE4796">
        <w:rPr>
          <w:sz w:val="24"/>
          <w:szCs w:val="24"/>
          <w:lang w:val="en-GB"/>
        </w:rPr>
        <w:t>Police</w:t>
      </w:r>
      <w:r w:rsidR="4B781D68" w:rsidRPr="57CE4796">
        <w:rPr>
          <w:sz w:val="24"/>
          <w:szCs w:val="24"/>
          <w:lang w:val="en-GB"/>
        </w:rPr>
        <w:t xml:space="preserve"> and the justice system is intertwined, with both entities working together to maintain law and order while respecting the rights of individuals.</w:t>
      </w:r>
      <w:r w:rsidR="00871EE9">
        <w:rPr>
          <w:sz w:val="24"/>
          <w:szCs w:val="24"/>
          <w:lang w:val="en-GB"/>
        </w:rPr>
        <w:t xml:space="preserve"> In the UK justice system, while the Police play a crucial role in law enforcement and crime prevention several other services and components hold equal or even higher importance.</w:t>
      </w:r>
      <w:r w:rsidR="00E21AE7">
        <w:rPr>
          <w:sz w:val="24"/>
          <w:szCs w:val="24"/>
          <w:lang w:val="en-GB"/>
        </w:rPr>
        <w:t xml:space="preserve"> The justice system comprises of the Police, the crown prosecution service and the prison system. If these institutions did not communicate and work </w:t>
      </w:r>
      <w:r w:rsidR="00871EE9">
        <w:rPr>
          <w:sz w:val="24"/>
          <w:szCs w:val="24"/>
          <w:lang w:val="en-GB"/>
        </w:rPr>
        <w:t>together,</w:t>
      </w:r>
      <w:r w:rsidR="00E21AE7">
        <w:rPr>
          <w:sz w:val="24"/>
          <w:szCs w:val="24"/>
          <w:lang w:val="en-GB"/>
        </w:rPr>
        <w:t xml:space="preserve"> we know that the UK would be in anarchy.</w:t>
      </w:r>
    </w:p>
    <w:p w14:paraId="556D6965" w14:textId="77777777" w:rsidR="00E21AE7" w:rsidRDefault="00E21AE7" w:rsidP="00C85F70">
      <w:pPr>
        <w:spacing w:line="480" w:lineRule="auto"/>
        <w:jc w:val="both"/>
        <w:rPr>
          <w:sz w:val="24"/>
          <w:szCs w:val="24"/>
          <w:lang w:val="en-GB"/>
        </w:rPr>
      </w:pPr>
    </w:p>
    <w:p w14:paraId="425E2912" w14:textId="45AE242B" w:rsidR="49DF952A" w:rsidRDefault="49DF952A" w:rsidP="00C85F70">
      <w:pPr>
        <w:spacing w:line="480" w:lineRule="auto"/>
        <w:jc w:val="both"/>
        <w:rPr>
          <w:sz w:val="24"/>
          <w:szCs w:val="24"/>
          <w:lang w:val="en-GB"/>
        </w:rPr>
      </w:pPr>
      <w:r w:rsidRPr="57CE4796">
        <w:rPr>
          <w:sz w:val="24"/>
          <w:szCs w:val="24"/>
          <w:lang w:val="en-GB"/>
        </w:rPr>
        <w:t xml:space="preserve">Philosophers have debated the rule of law as a historical idea for centuries, as it defines the relationship between the people and the government. </w:t>
      </w:r>
      <w:r w:rsidR="009C1E49">
        <w:rPr>
          <w:sz w:val="24"/>
          <w:szCs w:val="24"/>
          <w:lang w:val="en-GB"/>
        </w:rPr>
        <w:t>(</w:t>
      </w:r>
      <w:r w:rsidR="24631EEE" w:rsidRPr="57CE4796">
        <w:rPr>
          <w:sz w:val="24"/>
          <w:szCs w:val="24"/>
          <w:lang w:val="en-GB"/>
        </w:rPr>
        <w:t>Allbon, E</w:t>
      </w:r>
      <w:r w:rsidR="009C1E49">
        <w:rPr>
          <w:sz w:val="24"/>
          <w:szCs w:val="24"/>
          <w:lang w:val="en-GB"/>
        </w:rPr>
        <w:t xml:space="preserve">, </w:t>
      </w:r>
      <w:r w:rsidR="24631EEE" w:rsidRPr="57CE4796">
        <w:rPr>
          <w:sz w:val="24"/>
          <w:szCs w:val="24"/>
          <w:lang w:val="en-GB"/>
        </w:rPr>
        <w:t>2020) talked about t</w:t>
      </w:r>
      <w:r w:rsidRPr="57CE4796">
        <w:rPr>
          <w:sz w:val="24"/>
          <w:szCs w:val="24"/>
          <w:lang w:val="en-GB"/>
        </w:rPr>
        <w:t xml:space="preserve">he current idea of the rule of law is provided by A. V. Dicey, who outlined three principles: equality before the law, no penalty without breach, and rights of citizens safeguarded by judicial rulings. The concepts work in theory but not necessarily in practice. The notion of the separation of powers has been enhanced by the </w:t>
      </w:r>
      <w:r w:rsidRPr="57CE4796">
        <w:rPr>
          <w:sz w:val="24"/>
          <w:szCs w:val="24"/>
          <w:u w:val="single"/>
          <w:lang w:val="en-GB"/>
        </w:rPr>
        <w:t>Constitutional Reform Act of 2005</w:t>
      </w:r>
      <w:r w:rsidRPr="57CE4796">
        <w:rPr>
          <w:sz w:val="24"/>
          <w:szCs w:val="24"/>
          <w:lang w:val="en-GB"/>
        </w:rPr>
        <w:t>, which strengthens the independence of the judiciary. Limiting the prospect of the state using arbitrary authority is beneficial for us as citizens.</w:t>
      </w:r>
    </w:p>
    <w:p w14:paraId="60F20F85" w14:textId="38A6161B" w:rsidR="57CE4796" w:rsidRDefault="57CE4796" w:rsidP="00C85F70">
      <w:pPr>
        <w:spacing w:line="480" w:lineRule="auto"/>
        <w:jc w:val="both"/>
        <w:rPr>
          <w:sz w:val="24"/>
          <w:szCs w:val="24"/>
          <w:lang w:val="en-GB"/>
        </w:rPr>
      </w:pPr>
    </w:p>
    <w:p w14:paraId="72A5B8A6" w14:textId="7F861580" w:rsidR="5CC2298F" w:rsidRDefault="5CC2298F" w:rsidP="00C85F70">
      <w:pPr>
        <w:spacing w:line="480" w:lineRule="auto"/>
        <w:jc w:val="both"/>
        <w:rPr>
          <w:sz w:val="24"/>
          <w:szCs w:val="24"/>
          <w:lang w:val="en-GB"/>
        </w:rPr>
      </w:pPr>
      <w:r w:rsidRPr="57CE4796">
        <w:rPr>
          <w:sz w:val="24"/>
          <w:szCs w:val="24"/>
          <w:lang w:val="en-GB"/>
        </w:rPr>
        <w:lastRenderedPageBreak/>
        <w:t xml:space="preserve">The </w:t>
      </w:r>
      <w:r w:rsidR="56DC926B" w:rsidRPr="57CE4796">
        <w:rPr>
          <w:sz w:val="24"/>
          <w:szCs w:val="24"/>
          <w:u w:val="single"/>
          <w:lang w:val="en-GB"/>
        </w:rPr>
        <w:t>Police</w:t>
      </w:r>
      <w:r w:rsidRPr="57CE4796">
        <w:rPr>
          <w:sz w:val="24"/>
          <w:szCs w:val="24"/>
          <w:u w:val="single"/>
          <w:lang w:val="en-GB"/>
        </w:rPr>
        <w:t xml:space="preserve"> and Criminal Evidence Act 1984</w:t>
      </w:r>
      <w:r w:rsidR="65DEF590" w:rsidRPr="57CE4796">
        <w:rPr>
          <w:sz w:val="24"/>
          <w:szCs w:val="24"/>
          <w:lang w:val="en-GB"/>
        </w:rPr>
        <w:t xml:space="preserve"> (PACE)</w:t>
      </w:r>
      <w:r w:rsidRPr="57CE4796">
        <w:rPr>
          <w:sz w:val="24"/>
          <w:szCs w:val="24"/>
          <w:lang w:val="en-GB"/>
        </w:rPr>
        <w:t xml:space="preserve"> Is a significant piece of legislation in the United Kingdom</w:t>
      </w:r>
      <w:r w:rsidR="116B8803" w:rsidRPr="57CE4796">
        <w:rPr>
          <w:sz w:val="24"/>
          <w:szCs w:val="24"/>
          <w:lang w:val="en-GB"/>
        </w:rPr>
        <w:t xml:space="preserve"> and its aim is to prevent </w:t>
      </w:r>
      <w:r w:rsidR="00B05747" w:rsidRPr="57CE4796">
        <w:rPr>
          <w:sz w:val="24"/>
          <w:szCs w:val="24"/>
          <w:lang w:val="en-GB"/>
        </w:rPr>
        <w:t>injustices</w:t>
      </w:r>
      <w:r w:rsidR="116B8803" w:rsidRPr="57CE4796">
        <w:rPr>
          <w:sz w:val="24"/>
          <w:szCs w:val="24"/>
          <w:lang w:val="en-GB"/>
        </w:rPr>
        <w:t xml:space="preserve"> and balance </w:t>
      </w:r>
      <w:r w:rsidR="56DC926B" w:rsidRPr="57CE4796">
        <w:rPr>
          <w:sz w:val="24"/>
          <w:szCs w:val="24"/>
          <w:lang w:val="en-GB"/>
        </w:rPr>
        <w:t>Police</w:t>
      </w:r>
      <w:r w:rsidR="116B8803" w:rsidRPr="57CE4796">
        <w:rPr>
          <w:sz w:val="24"/>
          <w:szCs w:val="24"/>
          <w:lang w:val="en-GB"/>
        </w:rPr>
        <w:t>/suspects rights.</w:t>
      </w:r>
      <w:r w:rsidRPr="57CE4796">
        <w:rPr>
          <w:sz w:val="24"/>
          <w:szCs w:val="24"/>
          <w:lang w:val="en-GB"/>
        </w:rPr>
        <w:t xml:space="preserve"> It provides </w:t>
      </w:r>
      <w:r w:rsidR="3E9FE199" w:rsidRPr="57CE4796">
        <w:rPr>
          <w:sz w:val="24"/>
          <w:szCs w:val="24"/>
          <w:lang w:val="en-GB"/>
        </w:rPr>
        <w:t>a</w:t>
      </w:r>
      <w:r w:rsidRPr="57CE4796">
        <w:rPr>
          <w:sz w:val="24"/>
          <w:szCs w:val="24"/>
          <w:lang w:val="en-GB"/>
        </w:rPr>
        <w:t xml:space="preserve"> framework for </w:t>
      </w:r>
      <w:r w:rsidR="56DC926B" w:rsidRPr="57CE4796">
        <w:rPr>
          <w:sz w:val="24"/>
          <w:szCs w:val="24"/>
          <w:lang w:val="en-GB"/>
        </w:rPr>
        <w:t>Police</w:t>
      </w:r>
      <w:r w:rsidRPr="57CE4796">
        <w:rPr>
          <w:sz w:val="24"/>
          <w:szCs w:val="24"/>
          <w:lang w:val="en-GB"/>
        </w:rPr>
        <w:t xml:space="preserve"> powers and procedures in the investigation of criminal offences. Key provisions of PACE include guidelines on the detention and questioning of suspects, </w:t>
      </w:r>
      <w:r w:rsidR="6EFBC191" w:rsidRPr="57CE4796">
        <w:rPr>
          <w:sz w:val="24"/>
          <w:szCs w:val="24"/>
          <w:lang w:val="en-GB"/>
        </w:rPr>
        <w:t>t</w:t>
      </w:r>
      <w:r w:rsidRPr="57CE4796">
        <w:rPr>
          <w:sz w:val="24"/>
          <w:szCs w:val="24"/>
          <w:lang w:val="en-GB"/>
        </w:rPr>
        <w:t xml:space="preserve">he conduct of identification parades, </w:t>
      </w:r>
      <w:r w:rsidR="1F698460" w:rsidRPr="57CE4796">
        <w:rPr>
          <w:sz w:val="24"/>
          <w:szCs w:val="24"/>
          <w:lang w:val="en-GB"/>
        </w:rPr>
        <w:t>a</w:t>
      </w:r>
      <w:r w:rsidR="57CE4796" w:rsidRPr="57CE4796">
        <w:rPr>
          <w:sz w:val="24"/>
          <w:szCs w:val="24"/>
          <w:lang w:val="en-GB"/>
        </w:rPr>
        <w:t>nd</w:t>
      </w:r>
      <w:r w:rsidRPr="57CE4796">
        <w:rPr>
          <w:sz w:val="24"/>
          <w:szCs w:val="24"/>
          <w:lang w:val="en-GB"/>
        </w:rPr>
        <w:t xml:space="preserve"> the execution of search warrants.</w:t>
      </w:r>
      <w:r w:rsidR="5FEC50EC" w:rsidRPr="57CE4796">
        <w:rPr>
          <w:sz w:val="24"/>
          <w:szCs w:val="24"/>
          <w:lang w:val="en-GB"/>
        </w:rPr>
        <w:t xml:space="preserve"> </w:t>
      </w:r>
      <w:r w:rsidR="5D89B9B6" w:rsidRPr="57CE4796">
        <w:rPr>
          <w:sz w:val="24"/>
          <w:szCs w:val="24"/>
          <w:u w:val="single"/>
          <w:lang w:val="en-GB"/>
        </w:rPr>
        <w:t>S.58</w:t>
      </w:r>
      <w:r w:rsidR="5D89B9B6" w:rsidRPr="57CE4796">
        <w:rPr>
          <w:sz w:val="24"/>
          <w:szCs w:val="24"/>
          <w:lang w:val="en-GB"/>
        </w:rPr>
        <w:t xml:space="preserve"> </w:t>
      </w:r>
      <w:r w:rsidRPr="57CE4796">
        <w:rPr>
          <w:sz w:val="24"/>
          <w:szCs w:val="24"/>
          <w:lang w:val="en-GB"/>
        </w:rPr>
        <w:t xml:space="preserve">PACE also introduced safeguards such as the right to legal </w:t>
      </w:r>
      <w:r w:rsidR="662983F3" w:rsidRPr="57CE4796">
        <w:rPr>
          <w:sz w:val="24"/>
          <w:szCs w:val="24"/>
          <w:lang w:val="en-GB"/>
        </w:rPr>
        <w:t>r</w:t>
      </w:r>
      <w:r w:rsidR="0FB07F57" w:rsidRPr="57CE4796">
        <w:rPr>
          <w:sz w:val="24"/>
          <w:szCs w:val="24"/>
          <w:lang w:val="en-GB"/>
        </w:rPr>
        <w:t xml:space="preserve">epresentation </w:t>
      </w:r>
      <w:r w:rsidR="7EBBF6F8" w:rsidRPr="57CE4796">
        <w:rPr>
          <w:sz w:val="24"/>
          <w:szCs w:val="24"/>
          <w:lang w:val="en-GB"/>
        </w:rPr>
        <w:t>d</w:t>
      </w:r>
      <w:r w:rsidR="0FB07F57" w:rsidRPr="57CE4796">
        <w:rPr>
          <w:sz w:val="24"/>
          <w:szCs w:val="24"/>
          <w:lang w:val="en-GB"/>
        </w:rPr>
        <w:t xml:space="preserve">uring </w:t>
      </w:r>
      <w:r w:rsidR="56DC926B" w:rsidRPr="57CE4796">
        <w:rPr>
          <w:sz w:val="24"/>
          <w:szCs w:val="24"/>
          <w:lang w:val="en-GB"/>
        </w:rPr>
        <w:t>Police</w:t>
      </w:r>
      <w:r w:rsidR="0FB07F57" w:rsidRPr="57CE4796">
        <w:rPr>
          <w:sz w:val="24"/>
          <w:szCs w:val="24"/>
          <w:lang w:val="en-GB"/>
        </w:rPr>
        <w:t xml:space="preserve"> interviews</w:t>
      </w:r>
      <w:r w:rsidR="19027043" w:rsidRPr="57CE4796">
        <w:rPr>
          <w:sz w:val="24"/>
          <w:szCs w:val="24"/>
          <w:lang w:val="en-GB"/>
        </w:rPr>
        <w:t>.</w:t>
      </w:r>
      <w:r w:rsidR="0FB07F57" w:rsidRPr="57CE4796">
        <w:rPr>
          <w:sz w:val="24"/>
          <w:szCs w:val="24"/>
          <w:lang w:val="en-GB"/>
        </w:rPr>
        <w:t xml:space="preserve"> </w:t>
      </w:r>
      <w:r w:rsidR="60814AB0" w:rsidRPr="57CE4796">
        <w:rPr>
          <w:sz w:val="24"/>
          <w:szCs w:val="24"/>
          <w:lang w:val="en-GB"/>
        </w:rPr>
        <w:t>As well as</w:t>
      </w:r>
      <w:r w:rsidR="0FB07F57" w:rsidRPr="57CE4796">
        <w:rPr>
          <w:sz w:val="24"/>
          <w:szCs w:val="24"/>
          <w:lang w:val="en-GB"/>
        </w:rPr>
        <w:t xml:space="preserve"> established codes of practise </w:t>
      </w:r>
      <w:r w:rsidR="0C6EE73A" w:rsidRPr="57CE4796">
        <w:rPr>
          <w:sz w:val="24"/>
          <w:szCs w:val="24"/>
          <w:lang w:val="en-GB"/>
        </w:rPr>
        <w:t>to</w:t>
      </w:r>
      <w:r w:rsidR="0FB07F57" w:rsidRPr="57CE4796">
        <w:rPr>
          <w:sz w:val="24"/>
          <w:szCs w:val="24"/>
          <w:lang w:val="en-GB"/>
        </w:rPr>
        <w:t xml:space="preserve"> ensure fair treatment of individuals within the criminal justice system. It plays a crucial role in balancing law enforcement needs with the protection of individuals rights.</w:t>
      </w:r>
      <w:r w:rsidR="00177883">
        <w:rPr>
          <w:sz w:val="24"/>
          <w:szCs w:val="24"/>
          <w:lang w:val="en-GB"/>
        </w:rPr>
        <w:t xml:space="preserve"> It could be argued that the judiciary serves a </w:t>
      </w:r>
      <w:r w:rsidR="00E30AD3">
        <w:rPr>
          <w:sz w:val="24"/>
          <w:szCs w:val="24"/>
          <w:lang w:val="en-GB"/>
        </w:rPr>
        <w:t>larger</w:t>
      </w:r>
      <w:r w:rsidR="00177883">
        <w:rPr>
          <w:sz w:val="24"/>
          <w:szCs w:val="24"/>
          <w:lang w:val="en-GB"/>
        </w:rPr>
        <w:t xml:space="preserve"> role within the justice system than the Police </w:t>
      </w:r>
      <w:r w:rsidR="00E30AD3">
        <w:rPr>
          <w:sz w:val="24"/>
          <w:szCs w:val="24"/>
          <w:lang w:val="en-GB"/>
        </w:rPr>
        <w:t>due to its fundamental tasks of interpreting and applying the law, ensuring fair trials and establishing legal precedents. Judges act as checks against potential abuses of power and provide consistency in the legal system, ensuring the rule of law and upholding democratic principles. While the Police enforce laws, the judiciary’s responsibilities are essential in shaping the integrity of legal framework.</w:t>
      </w:r>
    </w:p>
    <w:p w14:paraId="29EBD189" w14:textId="434A785C" w:rsidR="57CE4796" w:rsidRDefault="57CE4796" w:rsidP="00C85F70">
      <w:pPr>
        <w:spacing w:line="480" w:lineRule="auto"/>
        <w:jc w:val="both"/>
        <w:rPr>
          <w:sz w:val="24"/>
          <w:szCs w:val="24"/>
          <w:lang w:val="en-GB"/>
        </w:rPr>
      </w:pPr>
    </w:p>
    <w:p w14:paraId="01CA99BF" w14:textId="77777777" w:rsidR="00177883" w:rsidRDefault="153C3DAC" w:rsidP="00C85F70">
      <w:pPr>
        <w:spacing w:line="480" w:lineRule="auto"/>
        <w:jc w:val="both"/>
        <w:rPr>
          <w:sz w:val="24"/>
          <w:szCs w:val="24"/>
          <w:lang w:val="en-GB"/>
        </w:rPr>
      </w:pPr>
      <w:r w:rsidRPr="57CE4796">
        <w:rPr>
          <w:sz w:val="24"/>
          <w:szCs w:val="24"/>
          <w:lang w:val="en-GB"/>
        </w:rPr>
        <w:t xml:space="preserve">In England and Wales, the </w:t>
      </w:r>
      <w:r w:rsidR="56DC926B" w:rsidRPr="57CE4796">
        <w:rPr>
          <w:sz w:val="24"/>
          <w:szCs w:val="24"/>
          <w:lang w:val="en-GB"/>
        </w:rPr>
        <w:t>Police</w:t>
      </w:r>
      <w:r w:rsidRPr="57CE4796">
        <w:rPr>
          <w:sz w:val="24"/>
          <w:szCs w:val="24"/>
          <w:lang w:val="en-GB"/>
        </w:rPr>
        <w:t xml:space="preserve"> exercised their stop and search powers in accordance with laws like PACE. A proactive policing technique, stop and search aims to deter crime, protect public safety, and identify illegal activity</w:t>
      </w:r>
      <w:r w:rsidR="00551725">
        <w:rPr>
          <w:sz w:val="24"/>
          <w:szCs w:val="24"/>
          <w:lang w:val="en-GB"/>
        </w:rPr>
        <w:t xml:space="preserve">. </w:t>
      </w:r>
      <w:r w:rsidR="25F91F06" w:rsidRPr="57CE4796">
        <w:rPr>
          <w:sz w:val="24"/>
          <w:szCs w:val="24"/>
          <w:lang w:val="en-GB"/>
        </w:rPr>
        <w:t>(South Wales Police 2020</w:t>
      </w:r>
      <w:r w:rsidR="00551725">
        <w:rPr>
          <w:sz w:val="24"/>
          <w:szCs w:val="24"/>
          <w:lang w:val="en-GB"/>
        </w:rPr>
        <w:t>)</w:t>
      </w:r>
      <w:r w:rsidR="25F91F06" w:rsidRPr="57CE4796">
        <w:rPr>
          <w:sz w:val="24"/>
          <w:szCs w:val="24"/>
          <w:lang w:val="en-GB"/>
        </w:rPr>
        <w:t xml:space="preserve"> </w:t>
      </w:r>
      <w:r w:rsidRPr="57CE4796">
        <w:rPr>
          <w:sz w:val="24"/>
          <w:szCs w:val="24"/>
          <w:lang w:val="en-GB"/>
        </w:rPr>
        <w:t xml:space="preserve">This suspicion ought to be supported by certain facts, actions, or behaviours. A </w:t>
      </w:r>
      <w:r w:rsidR="56DC926B" w:rsidRPr="57CE4796">
        <w:rPr>
          <w:sz w:val="24"/>
          <w:szCs w:val="24"/>
          <w:lang w:val="en-GB"/>
        </w:rPr>
        <w:t>Police</w:t>
      </w:r>
      <w:r w:rsidRPr="57CE4796">
        <w:rPr>
          <w:sz w:val="24"/>
          <w:szCs w:val="24"/>
          <w:lang w:val="en-GB"/>
        </w:rPr>
        <w:t xml:space="preserve"> officer has the right to stop someone and interrogate them about their identification, intentions, and any other pertinent information.</w:t>
      </w:r>
      <w:r w:rsidR="5600FCEA" w:rsidRPr="57CE4796">
        <w:rPr>
          <w:sz w:val="24"/>
          <w:szCs w:val="24"/>
          <w:lang w:val="en-GB"/>
        </w:rPr>
        <w:t xml:space="preserve"> </w:t>
      </w:r>
      <w:r w:rsidR="1B5662EE" w:rsidRPr="57CE4796">
        <w:rPr>
          <w:sz w:val="24"/>
          <w:szCs w:val="24"/>
          <w:lang w:val="en-GB"/>
        </w:rPr>
        <w:t xml:space="preserve">An individual's outer clothes and possessions may be searched by the </w:t>
      </w:r>
      <w:r w:rsidR="56DC926B" w:rsidRPr="57CE4796">
        <w:rPr>
          <w:sz w:val="24"/>
          <w:szCs w:val="24"/>
          <w:lang w:val="en-GB"/>
        </w:rPr>
        <w:t>Police</w:t>
      </w:r>
      <w:r w:rsidR="1B5662EE" w:rsidRPr="57CE4796">
        <w:rPr>
          <w:sz w:val="24"/>
          <w:szCs w:val="24"/>
          <w:lang w:val="en-GB"/>
        </w:rPr>
        <w:t xml:space="preserve"> officer if there is a reasonable suspicion that the person is still involved. The </w:t>
      </w:r>
      <w:r w:rsidR="1B5662EE" w:rsidRPr="57CE4796">
        <w:rPr>
          <w:sz w:val="24"/>
          <w:szCs w:val="24"/>
          <w:u w:val="single"/>
          <w:lang w:val="en-GB"/>
        </w:rPr>
        <w:t>Equality Act 2010</w:t>
      </w:r>
      <w:r w:rsidR="1B5662EE" w:rsidRPr="57CE4796">
        <w:rPr>
          <w:sz w:val="24"/>
          <w:szCs w:val="24"/>
          <w:lang w:val="en-GB"/>
        </w:rPr>
        <w:t xml:space="preserve"> specifies that the </w:t>
      </w:r>
      <w:r w:rsidR="1B5662EE" w:rsidRPr="57CE4796">
        <w:rPr>
          <w:sz w:val="24"/>
          <w:szCs w:val="24"/>
          <w:lang w:val="en-GB"/>
        </w:rPr>
        <w:lastRenderedPageBreak/>
        <w:t xml:space="preserve">search should be reasonable to the alleged offence and </w:t>
      </w:r>
      <w:r w:rsidR="56DC926B" w:rsidRPr="57CE4796">
        <w:rPr>
          <w:sz w:val="24"/>
          <w:szCs w:val="24"/>
          <w:lang w:val="en-GB"/>
        </w:rPr>
        <w:t>Police</w:t>
      </w:r>
      <w:r w:rsidR="1B5662EE" w:rsidRPr="57CE4796">
        <w:rPr>
          <w:sz w:val="24"/>
          <w:szCs w:val="24"/>
          <w:lang w:val="en-GB"/>
        </w:rPr>
        <w:t xml:space="preserve"> are expected to </w:t>
      </w:r>
      <w:r w:rsidR="00B05747" w:rsidRPr="57CE4796">
        <w:rPr>
          <w:sz w:val="24"/>
          <w:szCs w:val="24"/>
          <w:lang w:val="en-GB"/>
        </w:rPr>
        <w:t>use</w:t>
      </w:r>
      <w:r w:rsidR="1B5662EE" w:rsidRPr="57CE4796">
        <w:rPr>
          <w:sz w:val="24"/>
          <w:szCs w:val="24"/>
          <w:lang w:val="en-GB"/>
        </w:rPr>
        <w:t xml:space="preserve"> their powers fairly and without discrimination as indicated in </w:t>
      </w:r>
      <w:r w:rsidR="1B5662EE" w:rsidRPr="57CE4796">
        <w:rPr>
          <w:sz w:val="24"/>
          <w:szCs w:val="24"/>
          <w:u w:val="single"/>
          <w:lang w:val="en-GB"/>
        </w:rPr>
        <w:t>Code A</w:t>
      </w:r>
      <w:r w:rsidR="1B5662EE" w:rsidRPr="57CE4796">
        <w:rPr>
          <w:sz w:val="24"/>
          <w:szCs w:val="24"/>
          <w:lang w:val="en-GB"/>
        </w:rPr>
        <w:t xml:space="preserve"> of the PACE legislation.</w:t>
      </w:r>
    </w:p>
    <w:p w14:paraId="3C418806" w14:textId="77777777" w:rsidR="00177883" w:rsidRDefault="1B5662EE" w:rsidP="00C85F70">
      <w:pPr>
        <w:spacing w:line="480" w:lineRule="auto"/>
        <w:jc w:val="both"/>
        <w:rPr>
          <w:sz w:val="24"/>
          <w:szCs w:val="24"/>
          <w:lang w:val="en-GB"/>
        </w:rPr>
      </w:pPr>
      <w:r w:rsidRPr="57CE4796">
        <w:rPr>
          <w:sz w:val="24"/>
          <w:szCs w:val="24"/>
          <w:lang w:val="en-GB"/>
        </w:rPr>
        <w:t xml:space="preserve"> </w:t>
      </w:r>
    </w:p>
    <w:p w14:paraId="37E1A9F6" w14:textId="5478E04B" w:rsidR="153C3DAC" w:rsidRDefault="1B5662EE" w:rsidP="00C85F70">
      <w:pPr>
        <w:spacing w:line="480" w:lineRule="auto"/>
        <w:jc w:val="both"/>
        <w:rPr>
          <w:sz w:val="24"/>
          <w:szCs w:val="24"/>
          <w:lang w:val="en-GB"/>
        </w:rPr>
      </w:pPr>
      <w:r w:rsidRPr="57CE4796">
        <w:rPr>
          <w:sz w:val="24"/>
          <w:szCs w:val="24"/>
          <w:lang w:val="en-GB"/>
        </w:rPr>
        <w:t xml:space="preserve">According to </w:t>
      </w:r>
      <w:r w:rsidRPr="57CE4796">
        <w:rPr>
          <w:sz w:val="24"/>
          <w:szCs w:val="24"/>
          <w:u w:val="single"/>
          <w:lang w:val="en-GB"/>
        </w:rPr>
        <w:t>S.2</w:t>
      </w:r>
      <w:r w:rsidRPr="57CE4796">
        <w:rPr>
          <w:sz w:val="24"/>
          <w:szCs w:val="24"/>
          <w:lang w:val="en-GB"/>
        </w:rPr>
        <w:t xml:space="preserve"> of the PACE Act, a </w:t>
      </w:r>
      <w:r w:rsidR="56DC926B" w:rsidRPr="57CE4796">
        <w:rPr>
          <w:sz w:val="24"/>
          <w:szCs w:val="24"/>
          <w:lang w:val="en-GB"/>
        </w:rPr>
        <w:t>Police</w:t>
      </w:r>
      <w:r w:rsidRPr="57CE4796">
        <w:rPr>
          <w:sz w:val="24"/>
          <w:szCs w:val="24"/>
          <w:lang w:val="en-GB"/>
        </w:rPr>
        <w:t xml:space="preserve"> officer must tell the person of their rights, identify themselves and their station, and explain why they are conducting a search. The subject of the search is usually given a copy of the record </w:t>
      </w:r>
      <w:r w:rsidRPr="57CE4796">
        <w:rPr>
          <w:sz w:val="24"/>
          <w:szCs w:val="24"/>
          <w:u w:val="single"/>
          <w:lang w:val="en-GB"/>
        </w:rPr>
        <w:t>S.3</w:t>
      </w:r>
      <w:r w:rsidRPr="57CE4796">
        <w:rPr>
          <w:sz w:val="24"/>
          <w:szCs w:val="24"/>
          <w:lang w:val="en-GB"/>
        </w:rPr>
        <w:t xml:space="preserve"> of the PACE act, and the interaction is usually documented.</w:t>
      </w:r>
      <w:r w:rsidR="0BD30089" w:rsidRPr="57CE4796">
        <w:rPr>
          <w:sz w:val="24"/>
          <w:szCs w:val="24"/>
          <w:lang w:val="en-GB"/>
        </w:rPr>
        <w:t xml:space="preserve"> Stop and search operations may be monitored and reviewed. It is mandatory for law enforcement agencies to gather data on stop and search incidents, as this data is periodically examined to verify that authority is exercised legally and impartially.</w:t>
      </w:r>
      <w:r w:rsidR="3D086629" w:rsidRPr="57CE4796">
        <w:rPr>
          <w:sz w:val="24"/>
          <w:szCs w:val="24"/>
          <w:lang w:val="en-GB"/>
        </w:rPr>
        <w:t xml:space="preserve"> According to GOV.UK 2023 </w:t>
      </w:r>
      <w:r w:rsidR="4FB7F733" w:rsidRPr="57CE4796">
        <w:rPr>
          <w:sz w:val="24"/>
          <w:szCs w:val="24"/>
          <w:lang w:val="en-GB"/>
        </w:rPr>
        <w:t>there were 27.2 stop and searches for every 1,000 black people</w:t>
      </w:r>
      <w:r w:rsidR="3B3C9576" w:rsidRPr="57CE4796">
        <w:rPr>
          <w:sz w:val="24"/>
          <w:szCs w:val="24"/>
          <w:lang w:val="en-GB"/>
        </w:rPr>
        <w:t xml:space="preserve"> compared with 5.6 for every </w:t>
      </w:r>
      <w:r w:rsidR="00B05747" w:rsidRPr="57CE4796">
        <w:rPr>
          <w:sz w:val="24"/>
          <w:szCs w:val="24"/>
          <w:lang w:val="en-GB"/>
        </w:rPr>
        <w:t>1,000-white</w:t>
      </w:r>
      <w:r w:rsidR="3B3C9576" w:rsidRPr="57CE4796">
        <w:rPr>
          <w:sz w:val="24"/>
          <w:szCs w:val="24"/>
          <w:lang w:val="en-GB"/>
        </w:rPr>
        <w:t xml:space="preserve"> people</w:t>
      </w:r>
      <w:r w:rsidR="6DAF4EFD" w:rsidRPr="57CE4796">
        <w:rPr>
          <w:sz w:val="24"/>
          <w:szCs w:val="24"/>
          <w:lang w:val="en-GB"/>
        </w:rPr>
        <w:t>, this just goes to show that unfortunately there is still racial bias within the Police Force.</w:t>
      </w:r>
    </w:p>
    <w:p w14:paraId="40757A7B" w14:textId="1DC203A2" w:rsidR="3D60DC2A" w:rsidRDefault="3D60DC2A" w:rsidP="00C85F70">
      <w:pPr>
        <w:spacing w:line="480" w:lineRule="auto"/>
        <w:jc w:val="both"/>
        <w:rPr>
          <w:sz w:val="24"/>
          <w:szCs w:val="24"/>
          <w:lang w:val="en-GB"/>
        </w:rPr>
      </w:pPr>
      <w:r w:rsidRPr="57CE4796">
        <w:rPr>
          <w:sz w:val="24"/>
          <w:szCs w:val="24"/>
          <w:lang w:val="en-GB"/>
        </w:rPr>
        <w:t xml:space="preserve"> </w:t>
      </w:r>
    </w:p>
    <w:p w14:paraId="1F2C3EBD" w14:textId="77777777" w:rsidR="00177883" w:rsidRDefault="65AC6FEE" w:rsidP="00C85F70">
      <w:pPr>
        <w:spacing w:line="480" w:lineRule="auto"/>
        <w:jc w:val="both"/>
        <w:rPr>
          <w:sz w:val="24"/>
          <w:szCs w:val="24"/>
          <w:lang w:val="en-GB"/>
        </w:rPr>
      </w:pPr>
      <w:r w:rsidRPr="57CE4796">
        <w:rPr>
          <w:sz w:val="24"/>
          <w:szCs w:val="24"/>
          <w:lang w:val="en-GB"/>
        </w:rPr>
        <w:t xml:space="preserve">When the </w:t>
      </w:r>
      <w:r w:rsidR="56DC926B" w:rsidRPr="57CE4796">
        <w:rPr>
          <w:sz w:val="24"/>
          <w:szCs w:val="24"/>
          <w:lang w:val="en-GB"/>
        </w:rPr>
        <w:t>Police</w:t>
      </w:r>
      <w:r w:rsidRPr="57CE4796">
        <w:rPr>
          <w:sz w:val="24"/>
          <w:szCs w:val="24"/>
          <w:lang w:val="en-GB"/>
        </w:rPr>
        <w:t xml:space="preserve"> make an arrest, they have an obligation to make sure the person's rights are respected and the arrest is legal. </w:t>
      </w:r>
      <w:r w:rsidR="56DC926B" w:rsidRPr="57CE4796">
        <w:rPr>
          <w:sz w:val="24"/>
          <w:szCs w:val="24"/>
          <w:lang w:val="en-GB"/>
        </w:rPr>
        <w:t>Police</w:t>
      </w:r>
      <w:r w:rsidRPr="57CE4796">
        <w:rPr>
          <w:sz w:val="24"/>
          <w:szCs w:val="24"/>
          <w:lang w:val="en-GB"/>
        </w:rPr>
        <w:t xml:space="preserve"> must have solid evidence that someone has committed or is about to commit a crime before they may make an arrest </w:t>
      </w:r>
      <w:r w:rsidRPr="57CE4796">
        <w:rPr>
          <w:sz w:val="24"/>
          <w:szCs w:val="24"/>
          <w:u w:val="single"/>
          <w:lang w:val="en-GB"/>
        </w:rPr>
        <w:t>S.24</w:t>
      </w:r>
      <w:r w:rsidRPr="57CE4796">
        <w:rPr>
          <w:sz w:val="24"/>
          <w:szCs w:val="24"/>
          <w:lang w:val="en-GB"/>
        </w:rPr>
        <w:t xml:space="preserve"> PACE</w:t>
      </w:r>
      <w:r w:rsidR="3A6BEAE1" w:rsidRPr="57CE4796">
        <w:rPr>
          <w:sz w:val="24"/>
          <w:szCs w:val="24"/>
          <w:lang w:val="en-GB"/>
        </w:rPr>
        <w:t xml:space="preserve"> (MK Law 2020).</w:t>
      </w:r>
      <w:r w:rsidRPr="57CE4796">
        <w:rPr>
          <w:sz w:val="24"/>
          <w:szCs w:val="24"/>
          <w:lang w:val="en-GB"/>
        </w:rPr>
        <w:t xml:space="preserve">  Usually, this opinion is supported by facts, witness accounts, or observations. In some situations, such as when they witness a crime or have good reason to believe someone is involved in it, </w:t>
      </w:r>
      <w:r w:rsidR="56DC926B" w:rsidRPr="57CE4796">
        <w:rPr>
          <w:sz w:val="24"/>
          <w:szCs w:val="24"/>
          <w:lang w:val="en-GB"/>
        </w:rPr>
        <w:t>Police</w:t>
      </w:r>
      <w:r w:rsidRPr="57CE4796">
        <w:rPr>
          <w:sz w:val="24"/>
          <w:szCs w:val="24"/>
          <w:lang w:val="en-GB"/>
        </w:rPr>
        <w:t xml:space="preserve"> officers are permitted to make an arrest without a warrant. In other circumstances, a court-issued warrant could be necessary. Following an arrest, the </w:t>
      </w:r>
      <w:r w:rsidR="56DC926B" w:rsidRPr="57CE4796">
        <w:rPr>
          <w:sz w:val="24"/>
          <w:szCs w:val="24"/>
          <w:lang w:val="en-GB"/>
        </w:rPr>
        <w:t>Police</w:t>
      </w:r>
      <w:r w:rsidRPr="57CE4796">
        <w:rPr>
          <w:sz w:val="24"/>
          <w:szCs w:val="24"/>
          <w:lang w:val="en-GB"/>
        </w:rPr>
        <w:t xml:space="preserve"> are required under </w:t>
      </w:r>
      <w:r w:rsidRPr="57CE4796">
        <w:rPr>
          <w:sz w:val="24"/>
          <w:szCs w:val="24"/>
          <w:u w:val="single"/>
          <w:lang w:val="en-GB"/>
        </w:rPr>
        <w:t>S.28</w:t>
      </w:r>
      <w:r w:rsidRPr="57CE4796">
        <w:rPr>
          <w:sz w:val="24"/>
          <w:szCs w:val="24"/>
          <w:lang w:val="en-GB"/>
        </w:rPr>
        <w:t xml:space="preserve"> PACE to notify the people under arrest of their rights and the fact that they are under custody. This </w:t>
      </w:r>
      <w:r w:rsidRPr="57CE4796">
        <w:rPr>
          <w:sz w:val="24"/>
          <w:szCs w:val="24"/>
          <w:lang w:val="en-GB"/>
        </w:rPr>
        <w:lastRenderedPageBreak/>
        <w:t>covers both the right to counsel and the right to stay quiet.</w:t>
      </w:r>
      <w:r w:rsidR="6CC7D56C" w:rsidRPr="57CE4796">
        <w:rPr>
          <w:sz w:val="24"/>
          <w:szCs w:val="24"/>
          <w:lang w:val="en-GB"/>
        </w:rPr>
        <w:t xml:space="preserve"> But a</w:t>
      </w:r>
      <w:r w:rsidRPr="57CE4796">
        <w:rPr>
          <w:sz w:val="24"/>
          <w:szCs w:val="24"/>
          <w:lang w:val="en-GB"/>
        </w:rPr>
        <w:t xml:space="preserve">ccording to </w:t>
      </w:r>
      <w:r w:rsidRPr="57CE4796">
        <w:rPr>
          <w:sz w:val="24"/>
          <w:szCs w:val="24"/>
          <w:u w:val="single"/>
          <w:lang w:val="en-GB"/>
        </w:rPr>
        <w:t>Article 5</w:t>
      </w:r>
      <w:r w:rsidRPr="57CE4796">
        <w:rPr>
          <w:sz w:val="24"/>
          <w:szCs w:val="24"/>
          <w:lang w:val="en-GB"/>
        </w:rPr>
        <w:t xml:space="preserve"> of the European Convention on Human Rights, law enforcement must always be appropriate for the circumstances, and </w:t>
      </w:r>
      <w:r w:rsidR="56DC926B" w:rsidRPr="57CE4796">
        <w:rPr>
          <w:sz w:val="24"/>
          <w:szCs w:val="24"/>
          <w:lang w:val="en-GB"/>
        </w:rPr>
        <w:t>Police</w:t>
      </w:r>
      <w:r w:rsidRPr="57CE4796">
        <w:rPr>
          <w:sz w:val="24"/>
          <w:szCs w:val="24"/>
          <w:lang w:val="en-GB"/>
        </w:rPr>
        <w:t xml:space="preserve"> are taught to put everyone's safety first</w:t>
      </w:r>
      <w:r w:rsidR="29484ABA" w:rsidRPr="57CE4796">
        <w:rPr>
          <w:sz w:val="24"/>
          <w:szCs w:val="24"/>
          <w:lang w:val="en-GB"/>
        </w:rPr>
        <w:t xml:space="preserve"> (Liberty, 2022)</w:t>
      </w:r>
      <w:r w:rsidRPr="57CE4796">
        <w:rPr>
          <w:sz w:val="24"/>
          <w:szCs w:val="24"/>
          <w:lang w:val="en-GB"/>
        </w:rPr>
        <w:t xml:space="preserve">. </w:t>
      </w:r>
    </w:p>
    <w:p w14:paraId="74F2B14C" w14:textId="77777777" w:rsidR="00177883" w:rsidRDefault="00177883" w:rsidP="00C85F70">
      <w:pPr>
        <w:spacing w:line="480" w:lineRule="auto"/>
        <w:jc w:val="both"/>
        <w:rPr>
          <w:sz w:val="24"/>
          <w:szCs w:val="24"/>
          <w:lang w:val="en-GB"/>
        </w:rPr>
      </w:pPr>
    </w:p>
    <w:p w14:paraId="347A60B6" w14:textId="7F6F8949" w:rsidR="65AC6FEE" w:rsidRDefault="65AC6FEE" w:rsidP="00C85F70">
      <w:pPr>
        <w:spacing w:line="480" w:lineRule="auto"/>
        <w:jc w:val="both"/>
        <w:rPr>
          <w:sz w:val="24"/>
          <w:szCs w:val="24"/>
          <w:lang w:val="en-GB"/>
        </w:rPr>
      </w:pPr>
      <w:r w:rsidRPr="57CE4796">
        <w:rPr>
          <w:sz w:val="24"/>
          <w:szCs w:val="24"/>
          <w:lang w:val="en-GB"/>
        </w:rPr>
        <w:t xml:space="preserve">After the arrest, the subject is normally transferred to a </w:t>
      </w:r>
      <w:r w:rsidR="56DC926B" w:rsidRPr="57CE4796">
        <w:rPr>
          <w:sz w:val="24"/>
          <w:szCs w:val="24"/>
          <w:lang w:val="en-GB"/>
        </w:rPr>
        <w:t>Police</w:t>
      </w:r>
      <w:r w:rsidRPr="57CE4796">
        <w:rPr>
          <w:sz w:val="24"/>
          <w:szCs w:val="24"/>
          <w:lang w:val="en-GB"/>
        </w:rPr>
        <w:t xml:space="preserve"> station or custody suite for additional processing, </w:t>
      </w:r>
      <w:r w:rsidRPr="57CE4796">
        <w:rPr>
          <w:sz w:val="24"/>
          <w:szCs w:val="24"/>
          <w:u w:val="single"/>
          <w:lang w:val="en-GB"/>
        </w:rPr>
        <w:t>S.36/40</w:t>
      </w:r>
      <w:r w:rsidRPr="57CE4796">
        <w:rPr>
          <w:sz w:val="24"/>
          <w:szCs w:val="24"/>
          <w:lang w:val="en-GB"/>
        </w:rPr>
        <w:t xml:space="preserve"> highlight that it is the job of the custody officer to approve and evaluate detention of the suspect.</w:t>
      </w:r>
      <w:r w:rsidR="0BBF5FD4" w:rsidRPr="57CE4796">
        <w:rPr>
          <w:sz w:val="24"/>
          <w:szCs w:val="24"/>
          <w:lang w:val="en-GB"/>
        </w:rPr>
        <w:t xml:space="preserve"> During transit, </w:t>
      </w:r>
      <w:r w:rsidR="56DC926B" w:rsidRPr="57CE4796">
        <w:rPr>
          <w:sz w:val="24"/>
          <w:szCs w:val="24"/>
          <w:lang w:val="en-GB"/>
        </w:rPr>
        <w:t>Police</w:t>
      </w:r>
      <w:r w:rsidR="0BBF5FD4" w:rsidRPr="57CE4796">
        <w:rPr>
          <w:sz w:val="24"/>
          <w:szCs w:val="24"/>
          <w:lang w:val="en-GB"/>
        </w:rPr>
        <w:t xml:space="preserve"> are required to maintain the wellbeing of the apprehended individual and follow all legal protocols</w:t>
      </w:r>
      <w:r w:rsidR="7ADCA0C5" w:rsidRPr="57CE4796">
        <w:rPr>
          <w:sz w:val="24"/>
          <w:szCs w:val="24"/>
          <w:lang w:val="en-GB"/>
        </w:rPr>
        <w:t xml:space="preserve"> (College of Policing 2022).</w:t>
      </w:r>
      <w:r w:rsidR="0BBF5FD4" w:rsidRPr="57CE4796">
        <w:rPr>
          <w:sz w:val="24"/>
          <w:szCs w:val="24"/>
          <w:lang w:val="en-GB"/>
        </w:rPr>
        <w:t xml:space="preserve"> The arrested individual may be questioned about the suspected offence in the </w:t>
      </w:r>
      <w:r w:rsidR="56DC926B" w:rsidRPr="57CE4796">
        <w:rPr>
          <w:sz w:val="24"/>
          <w:szCs w:val="24"/>
          <w:lang w:val="en-GB"/>
        </w:rPr>
        <w:t>Police</w:t>
      </w:r>
      <w:r w:rsidR="0BBF5FD4" w:rsidRPr="57CE4796">
        <w:rPr>
          <w:sz w:val="24"/>
          <w:szCs w:val="24"/>
          <w:lang w:val="en-GB"/>
        </w:rPr>
        <w:t xml:space="preserve"> station. The </w:t>
      </w:r>
      <w:r w:rsidR="56DC926B" w:rsidRPr="57CE4796">
        <w:rPr>
          <w:sz w:val="24"/>
          <w:szCs w:val="24"/>
          <w:lang w:val="en-GB"/>
        </w:rPr>
        <w:t>Police</w:t>
      </w:r>
      <w:r w:rsidR="0BBF5FD4" w:rsidRPr="57CE4796">
        <w:rPr>
          <w:sz w:val="24"/>
          <w:szCs w:val="24"/>
          <w:lang w:val="en-GB"/>
        </w:rPr>
        <w:t xml:space="preserve"> may choose to charge a specific person if they have sufficient proof. In some circumstances, the individual may be issued a caution (</w:t>
      </w:r>
      <w:r w:rsidR="0BBF5FD4" w:rsidRPr="57CE4796">
        <w:rPr>
          <w:sz w:val="24"/>
          <w:szCs w:val="24"/>
          <w:u w:val="single"/>
          <w:lang w:val="en-GB"/>
        </w:rPr>
        <w:t>Code C</w:t>
      </w:r>
      <w:r w:rsidR="0BBF5FD4" w:rsidRPr="57CE4796">
        <w:rPr>
          <w:sz w:val="24"/>
          <w:szCs w:val="24"/>
          <w:lang w:val="en-GB"/>
        </w:rPr>
        <w:t xml:space="preserve">), released on bond awaiting more inquiry, or released without charge under </w:t>
      </w:r>
      <w:r w:rsidR="0BBF5FD4" w:rsidRPr="57CE4796">
        <w:rPr>
          <w:sz w:val="24"/>
          <w:szCs w:val="24"/>
          <w:u w:val="single"/>
          <w:lang w:val="en-GB"/>
        </w:rPr>
        <w:t>S.29</w:t>
      </w:r>
      <w:r w:rsidR="0BBF5FD4" w:rsidRPr="57CE4796">
        <w:rPr>
          <w:sz w:val="24"/>
          <w:szCs w:val="24"/>
          <w:lang w:val="en-GB"/>
        </w:rPr>
        <w:t xml:space="preserve"> (Free to depart).</w:t>
      </w:r>
      <w:r w:rsidR="00D46858">
        <w:rPr>
          <w:sz w:val="24"/>
          <w:szCs w:val="24"/>
          <w:lang w:val="en-GB"/>
        </w:rPr>
        <w:t xml:space="preserve"> These stages are all essential to protecting rights of individuals and just proves how important the Police and their relation</w:t>
      </w:r>
      <w:r w:rsidR="00852CFA">
        <w:rPr>
          <w:sz w:val="24"/>
          <w:szCs w:val="24"/>
          <w:lang w:val="en-GB"/>
        </w:rPr>
        <w:t>ship</w:t>
      </w:r>
      <w:r w:rsidR="00D46858">
        <w:rPr>
          <w:sz w:val="24"/>
          <w:szCs w:val="24"/>
          <w:lang w:val="en-GB"/>
        </w:rPr>
        <w:t xml:space="preserve"> is within justice system</w:t>
      </w:r>
      <w:r w:rsidR="00852CFA">
        <w:rPr>
          <w:sz w:val="24"/>
          <w:szCs w:val="24"/>
          <w:lang w:val="en-GB"/>
        </w:rPr>
        <w:t>, without them the justice system would not be able to function.</w:t>
      </w:r>
      <w:r w:rsidR="00E21AE7">
        <w:rPr>
          <w:sz w:val="24"/>
          <w:szCs w:val="24"/>
          <w:lang w:val="en-GB"/>
        </w:rPr>
        <w:t xml:space="preserve"> </w:t>
      </w:r>
    </w:p>
    <w:p w14:paraId="47C0912A" w14:textId="4E56546F" w:rsidR="57CE4796" w:rsidRDefault="57CE4796" w:rsidP="00C85F70">
      <w:pPr>
        <w:spacing w:line="480" w:lineRule="auto"/>
        <w:jc w:val="both"/>
        <w:rPr>
          <w:sz w:val="24"/>
          <w:szCs w:val="24"/>
          <w:lang w:val="en-GB"/>
        </w:rPr>
      </w:pPr>
    </w:p>
    <w:p w14:paraId="03912F23" w14:textId="34D9FAE4" w:rsidR="14CDF2BB" w:rsidRDefault="14CDF2BB" w:rsidP="00C85F70">
      <w:pPr>
        <w:spacing w:line="480" w:lineRule="auto"/>
        <w:jc w:val="both"/>
        <w:rPr>
          <w:sz w:val="24"/>
          <w:szCs w:val="24"/>
          <w:lang w:val="en-GB"/>
        </w:rPr>
      </w:pPr>
      <w:r w:rsidRPr="57CE4796">
        <w:rPr>
          <w:sz w:val="24"/>
          <w:szCs w:val="24"/>
          <w:lang w:val="en-GB"/>
        </w:rPr>
        <w:t xml:space="preserve">To protect suspects' rights and preserve the fairness of the legal system, </w:t>
      </w:r>
      <w:r w:rsidR="56DC926B" w:rsidRPr="57CE4796">
        <w:rPr>
          <w:sz w:val="24"/>
          <w:szCs w:val="24"/>
          <w:lang w:val="en-GB"/>
        </w:rPr>
        <w:t>Police</w:t>
      </w:r>
      <w:r w:rsidRPr="57CE4796">
        <w:rPr>
          <w:sz w:val="24"/>
          <w:szCs w:val="24"/>
          <w:lang w:val="en-GB"/>
        </w:rPr>
        <w:t xml:space="preserve"> must handle suspects with extreme caution. Suspects are considered innocent until proven guilty under the </w:t>
      </w:r>
      <w:r w:rsidRPr="57CE4796">
        <w:rPr>
          <w:sz w:val="24"/>
          <w:szCs w:val="24"/>
          <w:u w:val="single"/>
          <w:lang w:val="en-GB"/>
        </w:rPr>
        <w:t>Human Rights Act of 1998</w:t>
      </w:r>
      <w:r w:rsidRPr="57CE4796">
        <w:rPr>
          <w:sz w:val="24"/>
          <w:szCs w:val="24"/>
          <w:lang w:val="en-GB"/>
        </w:rPr>
        <w:t xml:space="preserve">. Without passing judgement or making assumptions about their culpability, the </w:t>
      </w:r>
      <w:r w:rsidR="56DC926B" w:rsidRPr="57CE4796">
        <w:rPr>
          <w:sz w:val="24"/>
          <w:szCs w:val="24"/>
          <w:lang w:val="en-GB"/>
        </w:rPr>
        <w:t>Police</w:t>
      </w:r>
      <w:r w:rsidRPr="57CE4796">
        <w:rPr>
          <w:sz w:val="24"/>
          <w:szCs w:val="24"/>
          <w:lang w:val="en-GB"/>
        </w:rPr>
        <w:t xml:space="preserve"> must treat individuals with fairness and respect. </w:t>
      </w:r>
      <w:r w:rsidR="5383CDEA" w:rsidRPr="57CE4796">
        <w:rPr>
          <w:sz w:val="24"/>
          <w:szCs w:val="24"/>
          <w:lang w:val="en-GB"/>
        </w:rPr>
        <w:t>Aidoo-Finnegan, S. (2023) states that everyone has t</w:t>
      </w:r>
      <w:r w:rsidRPr="57CE4796">
        <w:rPr>
          <w:sz w:val="24"/>
          <w:szCs w:val="24"/>
          <w:lang w:val="en-GB"/>
        </w:rPr>
        <w:t xml:space="preserve">he rights to legal counsel, interviewing practices, refraining from prejudice, using force, recording processes, the welfare of suspects, prompt processing, and </w:t>
      </w:r>
      <w:r w:rsidRPr="57CE4796">
        <w:rPr>
          <w:sz w:val="24"/>
          <w:szCs w:val="24"/>
          <w:lang w:val="en-GB"/>
        </w:rPr>
        <w:lastRenderedPageBreak/>
        <w:t xml:space="preserve">conformity to the law are all factors that </w:t>
      </w:r>
      <w:r w:rsidR="56DC926B" w:rsidRPr="57CE4796">
        <w:rPr>
          <w:sz w:val="24"/>
          <w:szCs w:val="24"/>
          <w:lang w:val="en-GB"/>
        </w:rPr>
        <w:t>Police</w:t>
      </w:r>
      <w:r w:rsidRPr="57CE4796">
        <w:rPr>
          <w:sz w:val="24"/>
          <w:szCs w:val="24"/>
          <w:lang w:val="en-GB"/>
        </w:rPr>
        <w:t xml:space="preserve"> must </w:t>
      </w:r>
      <w:bookmarkStart w:id="0" w:name="_Int_djv4S3Mu"/>
      <w:r w:rsidRPr="57CE4796">
        <w:rPr>
          <w:sz w:val="24"/>
          <w:szCs w:val="24"/>
          <w:lang w:val="en-GB"/>
        </w:rPr>
        <w:t>take into account</w:t>
      </w:r>
      <w:bookmarkEnd w:id="0"/>
      <w:r w:rsidRPr="57CE4796">
        <w:rPr>
          <w:sz w:val="24"/>
          <w:szCs w:val="24"/>
          <w:lang w:val="en-GB"/>
        </w:rPr>
        <w:t xml:space="preserve">. In general, preserving justice, upholding the public's confidence in law enforcement, and protecting individual rights all depend on the cautious and moral handling of suspects. </w:t>
      </w:r>
      <w:bookmarkStart w:id="1" w:name="_Int_pQh8y094"/>
      <w:r w:rsidRPr="57CE4796">
        <w:rPr>
          <w:sz w:val="24"/>
          <w:szCs w:val="24"/>
          <w:lang w:val="en-GB"/>
        </w:rPr>
        <w:t>In order to</w:t>
      </w:r>
      <w:bookmarkEnd w:id="1"/>
      <w:r w:rsidRPr="57CE4796">
        <w:rPr>
          <w:sz w:val="24"/>
          <w:szCs w:val="24"/>
          <w:lang w:val="en-GB"/>
        </w:rPr>
        <w:t xml:space="preserve"> prevent violating human rights while doing their jobs, </w:t>
      </w:r>
      <w:r w:rsidR="56DC926B" w:rsidRPr="57CE4796">
        <w:rPr>
          <w:sz w:val="24"/>
          <w:szCs w:val="24"/>
          <w:lang w:val="en-GB"/>
        </w:rPr>
        <w:t>Police</w:t>
      </w:r>
      <w:r w:rsidRPr="57CE4796">
        <w:rPr>
          <w:sz w:val="24"/>
          <w:szCs w:val="24"/>
          <w:lang w:val="en-GB"/>
        </w:rPr>
        <w:t xml:space="preserve"> must act with the utmost discretion.</w:t>
      </w:r>
      <w:r w:rsidR="15803200" w:rsidRPr="57CE4796">
        <w:rPr>
          <w:sz w:val="24"/>
          <w:szCs w:val="24"/>
          <w:lang w:val="en-GB"/>
        </w:rPr>
        <w:t xml:space="preserve"> </w:t>
      </w:r>
      <w:r w:rsidR="3F7D0DD5" w:rsidRPr="57CE4796">
        <w:rPr>
          <w:sz w:val="24"/>
          <w:szCs w:val="24"/>
          <w:lang w:val="en-GB"/>
        </w:rPr>
        <w:t xml:space="preserve">The </w:t>
      </w:r>
      <w:r w:rsidR="3F7D0DD5" w:rsidRPr="57CE4796">
        <w:rPr>
          <w:sz w:val="24"/>
          <w:szCs w:val="24"/>
          <w:u w:val="single"/>
          <w:lang w:val="en-GB"/>
        </w:rPr>
        <w:t>Protection of Freedoms Act of 2012</w:t>
      </w:r>
      <w:r w:rsidR="3F7D0DD5" w:rsidRPr="57CE4796">
        <w:rPr>
          <w:sz w:val="24"/>
          <w:szCs w:val="24"/>
          <w:lang w:val="en-GB"/>
        </w:rPr>
        <w:t xml:space="preserve"> makes sure that rights to physical integrity and life are upheld. </w:t>
      </w:r>
      <w:r w:rsidR="74FA3C83" w:rsidRPr="57CE4796">
        <w:rPr>
          <w:sz w:val="24"/>
          <w:szCs w:val="24"/>
          <w:lang w:val="en-GB"/>
        </w:rPr>
        <w:t>I</w:t>
      </w:r>
      <w:r w:rsidR="3F7D0DD5" w:rsidRPr="57CE4796">
        <w:rPr>
          <w:sz w:val="24"/>
          <w:szCs w:val="24"/>
          <w:lang w:val="en-GB"/>
        </w:rPr>
        <w:t xml:space="preserve">n addition to the rights to security and liberty. </w:t>
      </w:r>
      <w:r w:rsidR="6095A9C2" w:rsidRPr="57CE4796">
        <w:rPr>
          <w:sz w:val="24"/>
          <w:szCs w:val="24"/>
          <w:lang w:val="en-GB"/>
        </w:rPr>
        <w:t>A</w:t>
      </w:r>
      <w:r w:rsidR="3F7D0DD5" w:rsidRPr="57CE4796">
        <w:rPr>
          <w:sz w:val="24"/>
          <w:szCs w:val="24"/>
          <w:lang w:val="en-GB"/>
        </w:rPr>
        <w:t>dvocate for the outlawing of torture, cruel or inhumane treatment, the right to a fair trial, the right to privacy, the freedom of speech, the prohibition of discrimination, the right to legal counsel, the right to know the charges against oneself, accountability, and supervision</w:t>
      </w:r>
      <w:r w:rsidR="60AF109C" w:rsidRPr="57CE4796">
        <w:rPr>
          <w:sz w:val="24"/>
          <w:szCs w:val="24"/>
          <w:lang w:val="en-GB"/>
        </w:rPr>
        <w:t xml:space="preserve"> (Holland, J.A. 2022).</w:t>
      </w:r>
      <w:r w:rsidR="3F7D0DD5" w:rsidRPr="57CE4796">
        <w:rPr>
          <w:sz w:val="24"/>
          <w:szCs w:val="24"/>
          <w:lang w:val="en-GB"/>
        </w:rPr>
        <w:t xml:space="preserve"> The </w:t>
      </w:r>
      <w:r w:rsidR="56DC926B" w:rsidRPr="57CE4796">
        <w:rPr>
          <w:sz w:val="24"/>
          <w:szCs w:val="24"/>
          <w:lang w:val="en-GB"/>
        </w:rPr>
        <w:t>Police</w:t>
      </w:r>
      <w:r w:rsidR="3F7D0DD5" w:rsidRPr="57CE4796">
        <w:rPr>
          <w:sz w:val="24"/>
          <w:szCs w:val="24"/>
          <w:lang w:val="en-GB"/>
        </w:rPr>
        <w:t xml:space="preserve"> may efficiently </w:t>
      </w:r>
      <w:r w:rsidR="00B05747" w:rsidRPr="57CE4796">
        <w:rPr>
          <w:sz w:val="24"/>
          <w:szCs w:val="24"/>
          <w:lang w:val="en-GB"/>
        </w:rPr>
        <w:t>perform</w:t>
      </w:r>
      <w:r w:rsidR="3F7D0DD5" w:rsidRPr="57CE4796">
        <w:rPr>
          <w:sz w:val="24"/>
          <w:szCs w:val="24"/>
          <w:lang w:val="en-GB"/>
        </w:rPr>
        <w:t xml:space="preserve"> their duties while respecting and defending people's human rights by abiding by these principles. A </w:t>
      </w:r>
      <w:r w:rsidR="56DC926B" w:rsidRPr="57CE4796">
        <w:rPr>
          <w:sz w:val="24"/>
          <w:szCs w:val="24"/>
          <w:lang w:val="en-GB"/>
        </w:rPr>
        <w:t>Police</w:t>
      </w:r>
      <w:r w:rsidR="3F7D0DD5" w:rsidRPr="57CE4796">
        <w:rPr>
          <w:sz w:val="24"/>
          <w:szCs w:val="24"/>
          <w:lang w:val="en-GB"/>
        </w:rPr>
        <w:t xml:space="preserve"> officer who is testifying in court must be accurate and unbiased, well-prepared, adhere to legal protocol, and exhibit professionalism. This includes cooperating, doing cross examinations, complying with court orders and disclosing all relevant evidence, contributing to a fair and just legal process</w:t>
      </w:r>
      <w:r w:rsidR="000A6733">
        <w:rPr>
          <w:sz w:val="24"/>
          <w:szCs w:val="24"/>
          <w:lang w:val="en-GB"/>
        </w:rPr>
        <w:t xml:space="preserve"> </w:t>
      </w:r>
      <w:r w:rsidR="000A6733" w:rsidRPr="57CE4796">
        <w:rPr>
          <w:sz w:val="24"/>
          <w:szCs w:val="24"/>
          <w:lang w:val="en-GB"/>
        </w:rPr>
        <w:t>(Redgrave, H. Rolfe, M. 2023).</w:t>
      </w:r>
    </w:p>
    <w:p w14:paraId="04F26504" w14:textId="239F91F8" w:rsidR="57CE4796" w:rsidRDefault="57CE4796" w:rsidP="00C85F70">
      <w:pPr>
        <w:spacing w:line="480" w:lineRule="auto"/>
        <w:jc w:val="both"/>
        <w:rPr>
          <w:sz w:val="24"/>
          <w:szCs w:val="24"/>
          <w:lang w:val="en-GB"/>
        </w:rPr>
      </w:pPr>
    </w:p>
    <w:p w14:paraId="146CE0DB" w14:textId="3B219F8D" w:rsidR="00177883" w:rsidRDefault="327EA43D" w:rsidP="00C85F70">
      <w:pPr>
        <w:spacing w:line="480" w:lineRule="auto"/>
        <w:jc w:val="both"/>
        <w:rPr>
          <w:sz w:val="24"/>
          <w:szCs w:val="24"/>
          <w:lang w:val="en-GB"/>
        </w:rPr>
      </w:pPr>
      <w:r w:rsidRPr="57CE4796">
        <w:rPr>
          <w:sz w:val="24"/>
          <w:szCs w:val="24"/>
          <w:lang w:val="en-GB"/>
        </w:rPr>
        <w:t xml:space="preserve">To </w:t>
      </w:r>
      <w:r w:rsidR="00B05747" w:rsidRPr="57CE4796">
        <w:rPr>
          <w:sz w:val="24"/>
          <w:szCs w:val="24"/>
          <w:lang w:val="en-GB"/>
        </w:rPr>
        <w:t>accurately represent</w:t>
      </w:r>
      <w:r w:rsidRPr="57CE4796">
        <w:rPr>
          <w:sz w:val="24"/>
          <w:szCs w:val="24"/>
          <w:lang w:val="en-GB"/>
        </w:rPr>
        <w:t xml:space="preserve"> the communities the </w:t>
      </w:r>
      <w:r w:rsidR="00B05747" w:rsidRPr="57CE4796">
        <w:rPr>
          <w:sz w:val="24"/>
          <w:szCs w:val="24"/>
          <w:lang w:val="en-GB"/>
        </w:rPr>
        <w:t>Police,</w:t>
      </w:r>
      <w:r w:rsidRPr="57CE4796">
        <w:rPr>
          <w:sz w:val="24"/>
          <w:szCs w:val="24"/>
          <w:lang w:val="en-GB"/>
        </w:rPr>
        <w:t xml:space="preserve"> serve, we should promote diversity within the department. Improved public relations and understanding can result from a diversity of viewpoints</w:t>
      </w:r>
      <w:r w:rsidR="49D2DB12" w:rsidRPr="57CE4796">
        <w:rPr>
          <w:sz w:val="24"/>
          <w:szCs w:val="24"/>
          <w:lang w:val="en-GB"/>
        </w:rPr>
        <w:t xml:space="preserve"> (The Police Foundation 2022).</w:t>
      </w:r>
      <w:r w:rsidRPr="57CE4796">
        <w:rPr>
          <w:sz w:val="24"/>
          <w:szCs w:val="24"/>
          <w:lang w:val="en-GB"/>
        </w:rPr>
        <w:t xml:space="preserve"> In order to lessen the need for harsh enforcement, push for greater funding for social initiatives that deal with issues like poverty and a lack of educational opportunities. Make that detainees have strong legal protections, such as speedy processing, access to counsel, and effective rights communication. Promote the implementation of restorative justice initiatives that focus on mending harm and addressing the needs of victims, </w:t>
      </w:r>
      <w:r w:rsidRPr="57CE4796">
        <w:rPr>
          <w:sz w:val="24"/>
          <w:szCs w:val="24"/>
          <w:lang w:val="en-GB"/>
        </w:rPr>
        <w:lastRenderedPageBreak/>
        <w:t xml:space="preserve">offenders and the community, giving alternatives to traditional punitive tactics. Provide </w:t>
      </w:r>
      <w:r w:rsidR="56DC926B" w:rsidRPr="57CE4796">
        <w:rPr>
          <w:sz w:val="24"/>
          <w:szCs w:val="24"/>
          <w:lang w:val="en-GB"/>
        </w:rPr>
        <w:t>Police</w:t>
      </w:r>
      <w:r w:rsidRPr="57CE4796">
        <w:rPr>
          <w:sz w:val="24"/>
          <w:szCs w:val="24"/>
          <w:lang w:val="en-GB"/>
        </w:rPr>
        <w:t xml:space="preserve"> personnel with continual professional development opportunities to stay current on emerging trends, best practices, and changing public expectations. By putting these changes into practice, the court system in England and Wales may adopt a more open, community-focused, and accountable policing strategy.</w:t>
      </w:r>
    </w:p>
    <w:p w14:paraId="291B246B" w14:textId="646BA86A" w:rsidR="57CE4796" w:rsidRDefault="57CE4796" w:rsidP="00C85F70">
      <w:pPr>
        <w:spacing w:line="480" w:lineRule="auto"/>
        <w:jc w:val="both"/>
        <w:rPr>
          <w:sz w:val="24"/>
          <w:szCs w:val="24"/>
          <w:lang w:val="en-GB"/>
        </w:rPr>
      </w:pPr>
    </w:p>
    <w:p w14:paraId="1A8CB51B" w14:textId="15C170EB" w:rsidR="0053521A" w:rsidRDefault="1837AD3A" w:rsidP="00C85F70">
      <w:pPr>
        <w:spacing w:line="480" w:lineRule="auto"/>
        <w:jc w:val="both"/>
        <w:rPr>
          <w:sz w:val="24"/>
          <w:szCs w:val="24"/>
          <w:lang w:val="en-GB"/>
        </w:rPr>
      </w:pPr>
      <w:r w:rsidRPr="57CE4796">
        <w:rPr>
          <w:sz w:val="24"/>
          <w:szCs w:val="24"/>
          <w:lang w:val="en-GB"/>
        </w:rPr>
        <w:t xml:space="preserve">In conclusion, it is well known that </w:t>
      </w:r>
      <w:r w:rsidR="00B05747" w:rsidRPr="57CE4796">
        <w:rPr>
          <w:sz w:val="24"/>
          <w:szCs w:val="24"/>
          <w:lang w:val="en-GB"/>
        </w:rPr>
        <w:t>to</w:t>
      </w:r>
      <w:r w:rsidRPr="57CE4796">
        <w:rPr>
          <w:sz w:val="24"/>
          <w:szCs w:val="24"/>
          <w:lang w:val="en-GB"/>
        </w:rPr>
        <w:t xml:space="preserve"> protect the rule of law and guarantee public safety, the </w:t>
      </w:r>
      <w:r w:rsidR="56DC926B" w:rsidRPr="57CE4796">
        <w:rPr>
          <w:sz w:val="24"/>
          <w:szCs w:val="24"/>
          <w:lang w:val="en-GB"/>
        </w:rPr>
        <w:t>Police</w:t>
      </w:r>
      <w:r w:rsidRPr="57CE4796">
        <w:rPr>
          <w:sz w:val="24"/>
          <w:szCs w:val="24"/>
          <w:lang w:val="en-GB"/>
        </w:rPr>
        <w:t xml:space="preserve"> in England and Wales collaborate closely with the legal system </w:t>
      </w:r>
      <w:r w:rsidR="4600E36A" w:rsidRPr="57CE4796">
        <w:rPr>
          <w:sz w:val="24"/>
          <w:szCs w:val="24"/>
          <w:lang w:val="en-GB"/>
        </w:rPr>
        <w:t xml:space="preserve">(StudySmarter, </w:t>
      </w:r>
      <w:r w:rsidR="6B5AB85D" w:rsidRPr="57CE4796">
        <w:rPr>
          <w:sz w:val="24"/>
          <w:szCs w:val="24"/>
          <w:lang w:val="en-GB"/>
        </w:rPr>
        <w:t>2023)</w:t>
      </w:r>
      <w:r w:rsidR="506E8BD5" w:rsidRPr="57CE4796">
        <w:rPr>
          <w:sz w:val="24"/>
          <w:szCs w:val="24"/>
          <w:lang w:val="en-GB"/>
        </w:rPr>
        <w:t>.</w:t>
      </w:r>
      <w:r w:rsidR="6B5AB85D" w:rsidRPr="57CE4796">
        <w:rPr>
          <w:sz w:val="24"/>
          <w:szCs w:val="24"/>
          <w:lang w:val="en-GB"/>
        </w:rPr>
        <w:t xml:space="preserve"> </w:t>
      </w:r>
      <w:r w:rsidRPr="57CE4796">
        <w:rPr>
          <w:sz w:val="24"/>
          <w:szCs w:val="24"/>
          <w:lang w:val="en-GB"/>
        </w:rPr>
        <w:t xml:space="preserve">When it comes to stopping and looking into illegal activity, </w:t>
      </w:r>
      <w:r w:rsidR="56DC926B" w:rsidRPr="57CE4796">
        <w:rPr>
          <w:sz w:val="24"/>
          <w:szCs w:val="24"/>
          <w:lang w:val="en-GB"/>
        </w:rPr>
        <w:t>Police</w:t>
      </w:r>
      <w:r w:rsidRPr="57CE4796">
        <w:rPr>
          <w:sz w:val="24"/>
          <w:szCs w:val="24"/>
          <w:lang w:val="en-GB"/>
        </w:rPr>
        <w:t xml:space="preserve"> are essential</w:t>
      </w:r>
      <w:r w:rsidR="09B858C0" w:rsidRPr="57CE4796">
        <w:rPr>
          <w:sz w:val="24"/>
          <w:szCs w:val="24"/>
          <w:lang w:val="en-GB"/>
        </w:rPr>
        <w:t>,</w:t>
      </w:r>
      <w:r w:rsidRPr="57CE4796">
        <w:rPr>
          <w:sz w:val="24"/>
          <w:szCs w:val="24"/>
          <w:lang w:val="en-GB"/>
        </w:rPr>
        <w:t xml:space="preserve"> </w:t>
      </w:r>
      <w:r w:rsidR="4732306A" w:rsidRPr="57CE4796">
        <w:rPr>
          <w:sz w:val="24"/>
          <w:szCs w:val="24"/>
          <w:lang w:val="en-GB"/>
        </w:rPr>
        <w:t>they</w:t>
      </w:r>
      <w:r w:rsidRPr="57CE4796">
        <w:rPr>
          <w:sz w:val="24"/>
          <w:szCs w:val="24"/>
          <w:lang w:val="en-GB"/>
        </w:rPr>
        <w:t xml:space="preserve"> compile information, speak with witnesses, and assemble cases that could be brought up in court. Statements, forensic evidence, and other pertinent data that might support the establishment of the case's facts are included in this.</w:t>
      </w:r>
      <w:r w:rsidR="0053521A">
        <w:rPr>
          <w:sz w:val="24"/>
          <w:szCs w:val="24"/>
          <w:lang w:val="en-GB"/>
        </w:rPr>
        <w:t xml:space="preserve"> In comparison, while the Police are essential in the justice system the CPS are more significant due to their specialised function in prosecuting criminal cases. With its legal expertise, the CPS presents cases effectively in court, operates impartially and provides guidance to the Police. Its scrutiny ensures adherence to legal standards making its role pivotal in ensuring fair and effective justice.</w:t>
      </w:r>
    </w:p>
    <w:p w14:paraId="65DF2707" w14:textId="32199CB9" w:rsidR="57CE4796" w:rsidRDefault="57CE4796" w:rsidP="57CE4796">
      <w:pPr>
        <w:jc w:val="both"/>
        <w:rPr>
          <w:sz w:val="24"/>
          <w:szCs w:val="24"/>
          <w:lang w:val="en-GB"/>
        </w:rPr>
      </w:pPr>
    </w:p>
    <w:p w14:paraId="26BE314F" w14:textId="0ACCFF18" w:rsidR="24726EC6" w:rsidRDefault="24726EC6" w:rsidP="57CE4796">
      <w:pPr>
        <w:jc w:val="both"/>
        <w:rPr>
          <w:sz w:val="28"/>
          <w:szCs w:val="28"/>
          <w:u w:val="single"/>
          <w:lang w:val="en-GB"/>
        </w:rPr>
      </w:pPr>
      <w:r w:rsidRPr="57CE4796">
        <w:rPr>
          <w:sz w:val="28"/>
          <w:szCs w:val="28"/>
          <w:u w:val="single"/>
          <w:lang w:val="en-GB"/>
        </w:rPr>
        <w:t>Reference List</w:t>
      </w:r>
    </w:p>
    <w:p w14:paraId="5604FC7B" w14:textId="3ECFD467" w:rsidR="3EBAC3FC" w:rsidRDefault="3EBAC3FC" w:rsidP="57CE4796">
      <w:pPr>
        <w:rPr>
          <w:sz w:val="24"/>
          <w:szCs w:val="24"/>
          <w:lang w:val="en-GB"/>
        </w:rPr>
      </w:pPr>
      <w:r w:rsidRPr="57CE4796">
        <w:rPr>
          <w:sz w:val="24"/>
          <w:szCs w:val="24"/>
          <w:lang w:val="en-GB"/>
        </w:rPr>
        <w:t xml:space="preserve">Aidoo-Finnegan, S. (2023) </w:t>
      </w:r>
      <w:r w:rsidRPr="57CE4796">
        <w:rPr>
          <w:i/>
          <w:iCs/>
          <w:sz w:val="24"/>
          <w:szCs w:val="24"/>
          <w:lang w:val="en-GB"/>
        </w:rPr>
        <w:t xml:space="preserve">I’ve been mistreated by the police – what are my rights? </w:t>
      </w:r>
      <w:r w:rsidRPr="57CE4796">
        <w:rPr>
          <w:sz w:val="24"/>
          <w:szCs w:val="24"/>
          <w:lang w:val="en-GB"/>
        </w:rPr>
        <w:t xml:space="preserve">Available at: </w:t>
      </w:r>
      <w:hyperlink r:id="rId5" w:anchor=":~:text=Under%20the%20Human%20Rights%20Act%201998%20(%E2%80%9CHRA%E2%80%9D)%2C,act%20compatibly%20with%20the%20ECHR">
        <w:r w:rsidRPr="57CE4796">
          <w:rPr>
            <w:rStyle w:val="Hyperlink"/>
            <w:sz w:val="24"/>
            <w:szCs w:val="24"/>
            <w:lang w:val="en-GB"/>
          </w:rPr>
          <w:t>https://www.saunders.co.uk/news/ive-been-mistreated-by-the-police-what-are-my-rights/#:~:text=Under%20the%20Human%20Rights%20Act%201998%20(%E2%80%9CHRA%E2%80%9D)%2C,act%20compatibly%20with%20the%20ECHR</w:t>
        </w:r>
      </w:hyperlink>
      <w:r w:rsidRPr="57CE4796">
        <w:rPr>
          <w:sz w:val="24"/>
          <w:szCs w:val="24"/>
          <w:lang w:val="en-GB"/>
        </w:rPr>
        <w:t xml:space="preserve"> (Accessed: 29 December 2023).</w:t>
      </w:r>
    </w:p>
    <w:p w14:paraId="7FB9925A" w14:textId="05CDBFF5" w:rsidR="57CE4796" w:rsidRDefault="57CE4796" w:rsidP="57CE4796">
      <w:pPr>
        <w:rPr>
          <w:sz w:val="24"/>
          <w:szCs w:val="24"/>
          <w:lang w:val="en-GB"/>
        </w:rPr>
      </w:pPr>
    </w:p>
    <w:p w14:paraId="200B41F1" w14:textId="6B0F8E27" w:rsidR="3EBAC3FC" w:rsidRDefault="3EBAC3FC" w:rsidP="57CE4796">
      <w:pPr>
        <w:rPr>
          <w:sz w:val="24"/>
          <w:szCs w:val="24"/>
          <w:lang w:val="en-GB"/>
        </w:rPr>
      </w:pPr>
      <w:r w:rsidRPr="57CE4796">
        <w:rPr>
          <w:sz w:val="24"/>
          <w:szCs w:val="24"/>
          <w:lang w:val="en-GB"/>
        </w:rPr>
        <w:lastRenderedPageBreak/>
        <w:t xml:space="preserve">Allbon, E. (2020) </w:t>
      </w:r>
      <w:r w:rsidRPr="57CE4796">
        <w:rPr>
          <w:i/>
          <w:iCs/>
          <w:sz w:val="24"/>
          <w:szCs w:val="24"/>
          <w:lang w:val="en-GB"/>
        </w:rPr>
        <w:t xml:space="preserve">Elliott and Quinnʹs English legal system </w:t>
      </w:r>
      <w:r w:rsidRPr="57CE4796">
        <w:rPr>
          <w:sz w:val="24"/>
          <w:szCs w:val="24"/>
          <w:lang w:val="en-GB"/>
        </w:rPr>
        <w:t>(Twenty-first edition). Harlow, England: Pearson c.</w:t>
      </w:r>
    </w:p>
    <w:p w14:paraId="79CC3972" w14:textId="7B1BB771" w:rsidR="57CE4796" w:rsidRDefault="57CE4796" w:rsidP="57CE4796">
      <w:pPr>
        <w:rPr>
          <w:sz w:val="24"/>
          <w:szCs w:val="24"/>
          <w:lang w:val="en-GB"/>
        </w:rPr>
      </w:pPr>
    </w:p>
    <w:p w14:paraId="12009EC9" w14:textId="1E57CFB1" w:rsidR="3EBAC3FC" w:rsidRDefault="3EBAC3FC" w:rsidP="57CE4796">
      <w:pPr>
        <w:rPr>
          <w:sz w:val="24"/>
          <w:szCs w:val="24"/>
          <w:lang w:val="en-GB"/>
        </w:rPr>
      </w:pPr>
      <w:r w:rsidRPr="57CE4796">
        <w:rPr>
          <w:sz w:val="24"/>
          <w:szCs w:val="24"/>
          <w:lang w:val="en-GB"/>
        </w:rPr>
        <w:t xml:space="preserve">College of Policing (2022) </w:t>
      </w:r>
      <w:r w:rsidRPr="57CE4796">
        <w:rPr>
          <w:i/>
          <w:iCs/>
          <w:sz w:val="24"/>
          <w:szCs w:val="24"/>
          <w:lang w:val="en-GB"/>
        </w:rPr>
        <w:t xml:space="preserve">Working with suspects </w:t>
      </w:r>
      <w:r w:rsidRPr="57CE4796">
        <w:rPr>
          <w:sz w:val="24"/>
          <w:szCs w:val="24"/>
          <w:lang w:val="en-GB"/>
        </w:rPr>
        <w:t xml:space="preserve">Available at: </w:t>
      </w:r>
      <w:hyperlink r:id="rId6">
        <w:r w:rsidRPr="57CE4796">
          <w:rPr>
            <w:rStyle w:val="Hyperlink"/>
            <w:sz w:val="24"/>
            <w:szCs w:val="24"/>
            <w:lang w:val="en-GB"/>
          </w:rPr>
          <w:t>https://www.college.police.uk/app/investigation/working-suspects</w:t>
        </w:r>
      </w:hyperlink>
      <w:r w:rsidRPr="57CE4796">
        <w:rPr>
          <w:sz w:val="24"/>
          <w:szCs w:val="24"/>
          <w:lang w:val="en-GB"/>
        </w:rPr>
        <w:t xml:space="preserve"> (Accessed: 29 December 2023).</w:t>
      </w:r>
    </w:p>
    <w:p w14:paraId="7D581A0A" w14:textId="30F0CB7A" w:rsidR="57CE4796" w:rsidRDefault="57CE4796" w:rsidP="57CE4796">
      <w:pPr>
        <w:rPr>
          <w:sz w:val="24"/>
          <w:szCs w:val="24"/>
          <w:lang w:val="en-GB"/>
        </w:rPr>
      </w:pPr>
    </w:p>
    <w:p w14:paraId="096BC6AC" w14:textId="25E457C5" w:rsidR="68FB166C" w:rsidRDefault="68FB166C" w:rsidP="57CE4796">
      <w:pPr>
        <w:rPr>
          <w:sz w:val="24"/>
          <w:szCs w:val="24"/>
          <w:lang w:val="en-GB"/>
        </w:rPr>
      </w:pPr>
      <w:r w:rsidRPr="57CE4796">
        <w:rPr>
          <w:sz w:val="24"/>
          <w:szCs w:val="24"/>
          <w:lang w:val="en-GB"/>
        </w:rPr>
        <w:t xml:space="preserve">Holland, J.A. (2022) </w:t>
      </w:r>
      <w:r w:rsidRPr="57CE4796">
        <w:rPr>
          <w:i/>
          <w:iCs/>
          <w:sz w:val="24"/>
          <w:szCs w:val="24"/>
          <w:lang w:val="en-GB"/>
        </w:rPr>
        <w:t xml:space="preserve">Learning legal </w:t>
      </w:r>
      <w:r w:rsidR="00B05747" w:rsidRPr="57CE4796">
        <w:rPr>
          <w:i/>
          <w:iCs/>
          <w:sz w:val="24"/>
          <w:szCs w:val="24"/>
          <w:lang w:val="en-GB"/>
        </w:rPr>
        <w:t>rules:</w:t>
      </w:r>
      <w:r w:rsidRPr="57CE4796">
        <w:rPr>
          <w:i/>
          <w:iCs/>
          <w:sz w:val="24"/>
          <w:szCs w:val="24"/>
          <w:lang w:val="en-GB"/>
        </w:rPr>
        <w:t xml:space="preserve"> a students’ guide to legal method and reasoning</w:t>
      </w:r>
      <w:r w:rsidRPr="57CE4796">
        <w:rPr>
          <w:sz w:val="24"/>
          <w:szCs w:val="24"/>
          <w:lang w:val="en-GB"/>
        </w:rPr>
        <w:t xml:space="preserve"> (Eleventh edition). Oxford, United Kingdom: New York, NY: Oxford University Press.</w:t>
      </w:r>
    </w:p>
    <w:p w14:paraId="5DAAF037" w14:textId="6B640DE6" w:rsidR="57CE4796" w:rsidRDefault="57CE4796" w:rsidP="57CE4796">
      <w:pPr>
        <w:rPr>
          <w:sz w:val="24"/>
          <w:szCs w:val="24"/>
          <w:lang w:val="en-GB"/>
        </w:rPr>
      </w:pPr>
    </w:p>
    <w:p w14:paraId="7C310C7A" w14:textId="5136A5FD" w:rsidR="68FB166C" w:rsidRDefault="68FB166C" w:rsidP="57CE4796">
      <w:pPr>
        <w:rPr>
          <w:sz w:val="24"/>
          <w:szCs w:val="24"/>
          <w:lang w:val="en-GB"/>
        </w:rPr>
      </w:pPr>
      <w:r w:rsidRPr="57CE4796">
        <w:rPr>
          <w:sz w:val="24"/>
          <w:szCs w:val="24"/>
          <w:lang w:val="en-GB"/>
        </w:rPr>
        <w:t xml:space="preserve">Home Office (2023) </w:t>
      </w:r>
      <w:r w:rsidRPr="57CE4796">
        <w:rPr>
          <w:i/>
          <w:iCs/>
          <w:sz w:val="24"/>
          <w:szCs w:val="24"/>
          <w:lang w:val="en-GB"/>
        </w:rPr>
        <w:t>Stop and search</w:t>
      </w:r>
      <w:r w:rsidRPr="57CE4796">
        <w:rPr>
          <w:sz w:val="24"/>
          <w:szCs w:val="24"/>
          <w:lang w:val="en-GB"/>
        </w:rPr>
        <w:t xml:space="preserve"> Available at: </w:t>
      </w:r>
      <w:hyperlink r:id="rId7">
        <w:r w:rsidRPr="57CE4796">
          <w:rPr>
            <w:rStyle w:val="Hyperlink"/>
            <w:sz w:val="24"/>
            <w:szCs w:val="24"/>
            <w:lang w:val="en-GB"/>
          </w:rPr>
          <w:t>https://www.ethnicity-facts-figures.service.gov.uk/crime-justice-and-the-law/policing/stop-and-search/latest/</w:t>
        </w:r>
      </w:hyperlink>
      <w:r w:rsidRPr="57CE4796">
        <w:rPr>
          <w:sz w:val="24"/>
          <w:szCs w:val="24"/>
          <w:lang w:val="en-GB"/>
        </w:rPr>
        <w:t xml:space="preserve"> (Accessed: 29 December 2023).</w:t>
      </w:r>
    </w:p>
    <w:p w14:paraId="123F5BC8" w14:textId="6EE73A81" w:rsidR="57CE4796" w:rsidRDefault="57CE4796" w:rsidP="57CE4796">
      <w:pPr>
        <w:rPr>
          <w:sz w:val="24"/>
          <w:szCs w:val="24"/>
          <w:lang w:val="en-GB"/>
        </w:rPr>
      </w:pPr>
    </w:p>
    <w:p w14:paraId="209DD1A7" w14:textId="51020458" w:rsidR="68FB166C" w:rsidRDefault="68FB166C" w:rsidP="57CE4796">
      <w:pPr>
        <w:rPr>
          <w:sz w:val="24"/>
          <w:szCs w:val="24"/>
          <w:lang w:val="en-GB"/>
        </w:rPr>
      </w:pPr>
      <w:r w:rsidRPr="57CE4796">
        <w:rPr>
          <w:sz w:val="24"/>
          <w:szCs w:val="24"/>
          <w:lang w:val="en-GB"/>
        </w:rPr>
        <w:t xml:space="preserve">Liberty (2022) ‘Police powers of arrest’ Available at: </w:t>
      </w:r>
      <w:hyperlink r:id="rId8">
        <w:r w:rsidRPr="57CE4796">
          <w:rPr>
            <w:rStyle w:val="Hyperlink"/>
            <w:sz w:val="24"/>
            <w:szCs w:val="24"/>
            <w:lang w:val="en-GB"/>
          </w:rPr>
          <w:t>https://www.libertyhumanrights.org.uk/advice_information/police-powers-of-arrest-2/</w:t>
        </w:r>
      </w:hyperlink>
      <w:r w:rsidRPr="57CE4796">
        <w:rPr>
          <w:sz w:val="24"/>
          <w:szCs w:val="24"/>
          <w:lang w:val="en-GB"/>
        </w:rPr>
        <w:t xml:space="preserve"> (Accessed: 29 December 2023).</w:t>
      </w:r>
    </w:p>
    <w:p w14:paraId="7C7539B5" w14:textId="6533A141" w:rsidR="57CE4796" w:rsidRDefault="57CE4796" w:rsidP="57CE4796">
      <w:pPr>
        <w:rPr>
          <w:sz w:val="24"/>
          <w:szCs w:val="24"/>
          <w:lang w:val="en-GB"/>
        </w:rPr>
      </w:pPr>
    </w:p>
    <w:p w14:paraId="7B2FD70A" w14:textId="5E359B22" w:rsidR="68FB166C" w:rsidRDefault="68FB166C" w:rsidP="57CE4796">
      <w:pPr>
        <w:rPr>
          <w:sz w:val="24"/>
          <w:szCs w:val="24"/>
          <w:lang w:val="en-GB"/>
        </w:rPr>
      </w:pPr>
      <w:r w:rsidRPr="57CE4796">
        <w:rPr>
          <w:sz w:val="24"/>
          <w:szCs w:val="24"/>
          <w:lang w:val="en-GB"/>
        </w:rPr>
        <w:t xml:space="preserve">MK Law (2020) ‘Arrest’ Available at: </w:t>
      </w:r>
      <w:hyperlink r:id="rId9" w:anchor=":~:text=Under%20section%2024%20PACE%2C%20a,commission%20of%20a%20criminal%20offence">
        <w:r w:rsidRPr="57CE4796">
          <w:rPr>
            <w:rStyle w:val="Hyperlink"/>
            <w:sz w:val="24"/>
            <w:szCs w:val="24"/>
            <w:lang w:val="en-GB"/>
          </w:rPr>
          <w:t>https://mk-law.co.uk/police-stations/arrest/#:~:text=Under%20section%2024%20PACE%2C%20a,commission%20of%20a%20criminal%20offence</w:t>
        </w:r>
      </w:hyperlink>
      <w:r w:rsidRPr="57CE4796">
        <w:rPr>
          <w:sz w:val="24"/>
          <w:szCs w:val="24"/>
          <w:lang w:val="en-GB"/>
        </w:rPr>
        <w:t xml:space="preserve"> (Accessed: 29 December 2023).</w:t>
      </w:r>
    </w:p>
    <w:p w14:paraId="55F3013B" w14:textId="7608D6DA" w:rsidR="57CE4796" w:rsidRDefault="57CE4796" w:rsidP="57CE4796">
      <w:pPr>
        <w:rPr>
          <w:sz w:val="24"/>
          <w:szCs w:val="24"/>
          <w:lang w:val="en-GB"/>
        </w:rPr>
      </w:pPr>
    </w:p>
    <w:p w14:paraId="49A5969E" w14:textId="106DF2B5" w:rsidR="68FB166C" w:rsidRDefault="68FB166C" w:rsidP="57CE4796">
      <w:pPr>
        <w:rPr>
          <w:sz w:val="24"/>
          <w:szCs w:val="24"/>
          <w:lang w:val="en-GB"/>
        </w:rPr>
      </w:pPr>
      <w:r w:rsidRPr="57CE4796">
        <w:rPr>
          <w:i/>
          <w:iCs/>
          <w:sz w:val="24"/>
          <w:szCs w:val="24"/>
          <w:lang w:val="en-GB"/>
        </w:rPr>
        <w:t>Police and Criminal Evidence Act 1984, c. 60.</w:t>
      </w:r>
      <w:r w:rsidRPr="57CE4796">
        <w:rPr>
          <w:sz w:val="24"/>
          <w:szCs w:val="24"/>
          <w:lang w:val="en-GB"/>
        </w:rPr>
        <w:t xml:space="preserve"> Available at:   </w:t>
      </w:r>
      <w:hyperlink r:id="rId10">
        <w:r w:rsidRPr="57CE4796">
          <w:rPr>
            <w:rStyle w:val="Hyperlink"/>
            <w:sz w:val="24"/>
            <w:szCs w:val="24"/>
            <w:lang w:val="en-GB"/>
          </w:rPr>
          <w:t>https://www.legislation.gov.uk/ukpga/1984/60/introduction</w:t>
        </w:r>
      </w:hyperlink>
      <w:r w:rsidRPr="57CE4796">
        <w:rPr>
          <w:sz w:val="24"/>
          <w:szCs w:val="24"/>
          <w:lang w:val="en-GB"/>
        </w:rPr>
        <w:t xml:space="preserve"> (Accessed: 29 December 2023).</w:t>
      </w:r>
    </w:p>
    <w:p w14:paraId="12612739" w14:textId="1F78F07D" w:rsidR="57CE4796" w:rsidRDefault="57CE4796" w:rsidP="57CE4796">
      <w:pPr>
        <w:rPr>
          <w:sz w:val="24"/>
          <w:szCs w:val="24"/>
          <w:lang w:val="en-GB"/>
        </w:rPr>
      </w:pPr>
    </w:p>
    <w:p w14:paraId="1A1C38D8" w14:textId="29690820" w:rsidR="68FB166C" w:rsidRDefault="68FB166C" w:rsidP="57CE4796">
      <w:pPr>
        <w:rPr>
          <w:sz w:val="24"/>
          <w:szCs w:val="24"/>
          <w:lang w:val="en-GB"/>
        </w:rPr>
      </w:pPr>
      <w:r w:rsidRPr="57CE4796">
        <w:rPr>
          <w:sz w:val="24"/>
          <w:szCs w:val="24"/>
          <w:lang w:val="en-GB"/>
        </w:rPr>
        <w:t xml:space="preserve">Redgrave, H. Rolfe, M. (2023) </w:t>
      </w:r>
      <w:r w:rsidRPr="57CE4796">
        <w:rPr>
          <w:i/>
          <w:iCs/>
          <w:sz w:val="24"/>
          <w:szCs w:val="24"/>
          <w:lang w:val="en-GB"/>
        </w:rPr>
        <w:t xml:space="preserve">Rebuilding Trust and Delivering Safer Communities: A Plan for Reforming UK Policing </w:t>
      </w:r>
      <w:r w:rsidRPr="57CE4796">
        <w:rPr>
          <w:sz w:val="24"/>
          <w:szCs w:val="24"/>
          <w:lang w:val="en-GB"/>
        </w:rPr>
        <w:t xml:space="preserve">Available at: </w:t>
      </w:r>
      <w:hyperlink r:id="rId11">
        <w:r w:rsidRPr="57CE4796">
          <w:rPr>
            <w:rStyle w:val="Hyperlink"/>
            <w:sz w:val="24"/>
            <w:szCs w:val="24"/>
            <w:lang w:val="en-GB"/>
          </w:rPr>
          <w:t>https://www.institute.global/insights/public-services/rebuilding-trust-and-delivering-safer-communities-plan-for-reforming-uk-policing</w:t>
        </w:r>
      </w:hyperlink>
      <w:r w:rsidRPr="57CE4796">
        <w:rPr>
          <w:sz w:val="24"/>
          <w:szCs w:val="24"/>
          <w:lang w:val="en-GB"/>
        </w:rPr>
        <w:t xml:space="preserve"> (Accessed: 29 December 2023).</w:t>
      </w:r>
    </w:p>
    <w:p w14:paraId="64720306" w14:textId="6BBD14ED" w:rsidR="57CE4796" w:rsidRDefault="57CE4796" w:rsidP="57CE4796">
      <w:pPr>
        <w:rPr>
          <w:sz w:val="24"/>
          <w:szCs w:val="24"/>
          <w:lang w:val="en-GB"/>
        </w:rPr>
      </w:pPr>
    </w:p>
    <w:p w14:paraId="6B76E6AB" w14:textId="4D9BA454" w:rsidR="68FB166C" w:rsidRDefault="68FB166C" w:rsidP="57CE4796">
      <w:pPr>
        <w:rPr>
          <w:sz w:val="24"/>
          <w:szCs w:val="24"/>
          <w:lang w:val="en-GB"/>
        </w:rPr>
      </w:pPr>
      <w:r w:rsidRPr="57CE4796">
        <w:rPr>
          <w:sz w:val="24"/>
          <w:szCs w:val="24"/>
          <w:lang w:val="en-GB"/>
        </w:rPr>
        <w:t xml:space="preserve">South Wales Police (2020) ‘The stop and search process’ Available at: </w:t>
      </w:r>
      <w:hyperlink r:id="rId12" w:anchor=":~:text=A%20police%20officer%20or%20a,are%20carrying%20and%20a%20vehicle">
        <w:r w:rsidRPr="57CE4796">
          <w:rPr>
            <w:rStyle w:val="Hyperlink"/>
            <w:sz w:val="24"/>
            <w:szCs w:val="24"/>
            <w:lang w:val="en-GB"/>
          </w:rPr>
          <w:t>https://www.south-wales.police.uk/advice/advice-and-information/st-s/stop-and-search/stop-and-search-</w:t>
        </w:r>
        <w:r w:rsidRPr="57CE4796">
          <w:rPr>
            <w:rStyle w:val="Hyperlink"/>
            <w:sz w:val="24"/>
            <w:szCs w:val="24"/>
            <w:lang w:val="en-GB"/>
          </w:rPr>
          <w:lastRenderedPageBreak/>
          <w:t>process/#:~:text=A%20police%20officer%20or%20a,are%20carrying%20and%20a%20vehicle</w:t>
        </w:r>
      </w:hyperlink>
      <w:r w:rsidRPr="57CE4796">
        <w:rPr>
          <w:sz w:val="24"/>
          <w:szCs w:val="24"/>
          <w:lang w:val="en-GB"/>
        </w:rPr>
        <w:t xml:space="preserve"> (Accessed: 29 December 2023).</w:t>
      </w:r>
    </w:p>
    <w:p w14:paraId="0AC3C16B" w14:textId="28E841C4" w:rsidR="57CE4796" w:rsidRDefault="57CE4796" w:rsidP="57CE4796">
      <w:pPr>
        <w:rPr>
          <w:sz w:val="24"/>
          <w:szCs w:val="24"/>
          <w:lang w:val="en-GB"/>
        </w:rPr>
      </w:pPr>
    </w:p>
    <w:p w14:paraId="2ECB38B9" w14:textId="37875D6D" w:rsidR="4F96F789" w:rsidRDefault="4F96F789" w:rsidP="57CE4796">
      <w:pPr>
        <w:rPr>
          <w:sz w:val="24"/>
          <w:szCs w:val="24"/>
          <w:lang w:val="en-GB"/>
        </w:rPr>
      </w:pPr>
      <w:r w:rsidRPr="57CE4796">
        <w:rPr>
          <w:sz w:val="24"/>
          <w:szCs w:val="24"/>
          <w:lang w:val="en-GB"/>
        </w:rPr>
        <w:t>StudySmarter (2023) ‘Criminal Justice System’ Available a</w:t>
      </w:r>
      <w:r w:rsidR="3B3264C8" w:rsidRPr="57CE4796">
        <w:rPr>
          <w:sz w:val="24"/>
          <w:szCs w:val="24"/>
          <w:lang w:val="en-GB"/>
        </w:rPr>
        <w:t xml:space="preserve">t: </w:t>
      </w:r>
      <w:hyperlink r:id="rId13" w:anchor=":~:text=The%20role%20of%20the%20police%20in%20the%20criminal%20justice%20system,evidence%20to%20Crown%20Prosecution%20Service">
        <w:r w:rsidR="1C339758" w:rsidRPr="57CE4796">
          <w:rPr>
            <w:rStyle w:val="Hyperlink"/>
            <w:sz w:val="24"/>
            <w:szCs w:val="24"/>
            <w:lang w:val="en-GB"/>
          </w:rPr>
          <w:t>https://www.studysmarter.co.uk/explanations/social-studies/crime-and-deviance/criminal-justice-system/#:~:text=The%20role%20of%20the%20police%20in%20the%20criminal%20justice%20system,evidence%20to%20Crown%20Prosecution%20Service</w:t>
        </w:r>
      </w:hyperlink>
      <w:r w:rsidR="2D5D0BFE" w:rsidRPr="57CE4796">
        <w:rPr>
          <w:sz w:val="24"/>
          <w:szCs w:val="24"/>
          <w:lang w:val="en-GB"/>
        </w:rPr>
        <w:t xml:space="preserve"> (Accessed: 29 December 2023).</w:t>
      </w:r>
    </w:p>
    <w:p w14:paraId="7D8230A1" w14:textId="341B693E" w:rsidR="57CE4796" w:rsidRDefault="57CE4796" w:rsidP="57CE4796">
      <w:pPr>
        <w:rPr>
          <w:sz w:val="24"/>
          <w:szCs w:val="24"/>
          <w:lang w:val="en-GB"/>
        </w:rPr>
      </w:pPr>
    </w:p>
    <w:p w14:paraId="1EC75C63" w14:textId="718262FC" w:rsidR="06F26E37" w:rsidRDefault="06F26E37" w:rsidP="57CE4796">
      <w:pPr>
        <w:rPr>
          <w:sz w:val="24"/>
          <w:szCs w:val="24"/>
          <w:lang w:val="en-GB"/>
        </w:rPr>
      </w:pPr>
      <w:r w:rsidRPr="57CE4796">
        <w:rPr>
          <w:sz w:val="24"/>
          <w:szCs w:val="24"/>
          <w:lang w:val="en-GB"/>
        </w:rPr>
        <w:t xml:space="preserve">The Police Foundation (2022) </w:t>
      </w:r>
      <w:r w:rsidRPr="57CE4796">
        <w:rPr>
          <w:i/>
          <w:iCs/>
          <w:sz w:val="24"/>
          <w:szCs w:val="24"/>
          <w:lang w:val="en-GB"/>
        </w:rPr>
        <w:t>New landmark report into future of policing proposes most fundamental reform for a generation</w:t>
      </w:r>
      <w:r w:rsidRPr="57CE4796">
        <w:rPr>
          <w:sz w:val="24"/>
          <w:szCs w:val="24"/>
          <w:lang w:val="en-GB"/>
        </w:rPr>
        <w:t xml:space="preserve"> Available at: </w:t>
      </w:r>
      <w:hyperlink r:id="rId14">
        <w:r w:rsidRPr="57CE4796">
          <w:rPr>
            <w:rStyle w:val="Hyperlink"/>
            <w:sz w:val="24"/>
            <w:szCs w:val="24"/>
            <w:lang w:val="en-GB"/>
          </w:rPr>
          <w:t>https://www.police-foundation.org.uk/news/19573-2/</w:t>
        </w:r>
      </w:hyperlink>
      <w:r w:rsidRPr="57CE4796">
        <w:rPr>
          <w:sz w:val="24"/>
          <w:szCs w:val="24"/>
          <w:lang w:val="en-GB"/>
        </w:rPr>
        <w:t xml:space="preserve"> (Accessed: 29 December 2023).</w:t>
      </w:r>
    </w:p>
    <w:p w14:paraId="0134E9FA" w14:textId="365F5D76" w:rsidR="57CE4796" w:rsidRDefault="57CE4796" w:rsidP="57CE4796">
      <w:pPr>
        <w:rPr>
          <w:sz w:val="24"/>
          <w:szCs w:val="24"/>
          <w:lang w:val="en-GB"/>
        </w:rPr>
      </w:pPr>
    </w:p>
    <w:p w14:paraId="357BE89D" w14:textId="14F1399B" w:rsidR="60837564" w:rsidRDefault="60837564" w:rsidP="57CE4796">
      <w:pPr>
        <w:rPr>
          <w:sz w:val="24"/>
          <w:szCs w:val="24"/>
          <w:lang w:val="en-GB"/>
        </w:rPr>
      </w:pPr>
      <w:r w:rsidRPr="57CE4796">
        <w:rPr>
          <w:sz w:val="24"/>
          <w:szCs w:val="24"/>
          <w:lang w:val="en-GB"/>
        </w:rPr>
        <w:t xml:space="preserve">Wathne, O. (2023) </w:t>
      </w:r>
      <w:r w:rsidRPr="57CE4796">
        <w:rPr>
          <w:i/>
          <w:iCs/>
          <w:sz w:val="24"/>
          <w:szCs w:val="24"/>
          <w:lang w:val="en-GB"/>
        </w:rPr>
        <w:t xml:space="preserve">How Do the Police Investigate Crimes? </w:t>
      </w:r>
      <w:r w:rsidR="5766A963" w:rsidRPr="57CE4796">
        <w:rPr>
          <w:sz w:val="24"/>
          <w:szCs w:val="24"/>
          <w:lang w:val="en-GB"/>
        </w:rPr>
        <w:t xml:space="preserve">Available at: </w:t>
      </w:r>
      <w:hyperlink r:id="rId15">
        <w:r w:rsidR="78A69BB1" w:rsidRPr="57CE4796">
          <w:rPr>
            <w:rStyle w:val="Hyperlink"/>
            <w:sz w:val="24"/>
            <w:szCs w:val="24"/>
            <w:lang w:val="en-GB"/>
          </w:rPr>
          <w:t>https://www.findlaw.com/criminal/criminal-law-basics/how-do-the-police-investigate-crimes.html</w:t>
        </w:r>
      </w:hyperlink>
      <w:r w:rsidR="6E7892AA" w:rsidRPr="57CE4796">
        <w:rPr>
          <w:sz w:val="24"/>
          <w:szCs w:val="24"/>
          <w:lang w:val="en-GB"/>
        </w:rPr>
        <w:t xml:space="preserve"> (Accessed: 29 December 2023).</w:t>
      </w:r>
    </w:p>
    <w:sectPr w:rsidR="60837564" w:rsidSect="00FB30F1">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pQh8y094" int2:invalidationBookmarkName="" int2:hashCode="3KKjJeR/dxf+gy" int2:id="rJzbYWzV">
      <int2:state int2:value="Rejected" int2:type="AugLoop_Text_Critique"/>
    </int2:bookmark>
    <int2:bookmark int2:bookmarkName="_Int_djv4S3Mu" int2:invalidationBookmarkName="" int2:hashCode="6bVNq+N7VCJ8bt" int2:id="gk5h7UG0">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3C8B2C"/>
    <w:rsid w:val="000A6733"/>
    <w:rsid w:val="00177883"/>
    <w:rsid w:val="004E5245"/>
    <w:rsid w:val="0053521A"/>
    <w:rsid w:val="00551725"/>
    <w:rsid w:val="0067C703"/>
    <w:rsid w:val="006D71E2"/>
    <w:rsid w:val="00852CFA"/>
    <w:rsid w:val="00871EE9"/>
    <w:rsid w:val="00946A76"/>
    <w:rsid w:val="009C1E49"/>
    <w:rsid w:val="009F4205"/>
    <w:rsid w:val="00AB1801"/>
    <w:rsid w:val="00B05747"/>
    <w:rsid w:val="00C85F70"/>
    <w:rsid w:val="00CA39A9"/>
    <w:rsid w:val="00CC122B"/>
    <w:rsid w:val="00D46858"/>
    <w:rsid w:val="00DCAFD1"/>
    <w:rsid w:val="00E21AE7"/>
    <w:rsid w:val="00E30AD3"/>
    <w:rsid w:val="00EABE4F"/>
    <w:rsid w:val="00F81968"/>
    <w:rsid w:val="00FB30F1"/>
    <w:rsid w:val="0128BB46"/>
    <w:rsid w:val="019984F0"/>
    <w:rsid w:val="023AEFF2"/>
    <w:rsid w:val="02897D2E"/>
    <w:rsid w:val="02B6E096"/>
    <w:rsid w:val="03C1AB9D"/>
    <w:rsid w:val="0461FCE9"/>
    <w:rsid w:val="055D7BFE"/>
    <w:rsid w:val="0581C50F"/>
    <w:rsid w:val="058E57EB"/>
    <w:rsid w:val="05A20D4B"/>
    <w:rsid w:val="05F08DB9"/>
    <w:rsid w:val="06C8CDA0"/>
    <w:rsid w:val="06F26E37"/>
    <w:rsid w:val="06F538B8"/>
    <w:rsid w:val="076B5FD4"/>
    <w:rsid w:val="0793B4F1"/>
    <w:rsid w:val="079ACE08"/>
    <w:rsid w:val="08619E11"/>
    <w:rsid w:val="0863C90E"/>
    <w:rsid w:val="08A56610"/>
    <w:rsid w:val="08A947BB"/>
    <w:rsid w:val="0926CFEB"/>
    <w:rsid w:val="09280DB6"/>
    <w:rsid w:val="09B858C0"/>
    <w:rsid w:val="0A006E62"/>
    <w:rsid w:val="0A07849F"/>
    <w:rsid w:val="0AEA2998"/>
    <w:rsid w:val="0B9B42A4"/>
    <w:rsid w:val="0BA35500"/>
    <w:rsid w:val="0BB5CA5A"/>
    <w:rsid w:val="0BBF5FD4"/>
    <w:rsid w:val="0BD30089"/>
    <w:rsid w:val="0BED6CF7"/>
    <w:rsid w:val="0C5E70AD"/>
    <w:rsid w:val="0C672614"/>
    <w:rsid w:val="0C6EE73A"/>
    <w:rsid w:val="0C860FED"/>
    <w:rsid w:val="0CBA4749"/>
    <w:rsid w:val="0CDA7B4B"/>
    <w:rsid w:val="0DBB273C"/>
    <w:rsid w:val="0DF50A0A"/>
    <w:rsid w:val="0E764BAC"/>
    <w:rsid w:val="0E8081D5"/>
    <w:rsid w:val="0E83B257"/>
    <w:rsid w:val="0EB7C2CB"/>
    <w:rsid w:val="0EB9A371"/>
    <w:rsid w:val="0EBDD181"/>
    <w:rsid w:val="0F4F2CDA"/>
    <w:rsid w:val="0F594474"/>
    <w:rsid w:val="0FB07F57"/>
    <w:rsid w:val="0FF90B48"/>
    <w:rsid w:val="1020C75A"/>
    <w:rsid w:val="1076C623"/>
    <w:rsid w:val="109B9742"/>
    <w:rsid w:val="1113826F"/>
    <w:rsid w:val="11588563"/>
    <w:rsid w:val="1161EEE8"/>
    <w:rsid w:val="116B8803"/>
    <w:rsid w:val="12088057"/>
    <w:rsid w:val="126DA53F"/>
    <w:rsid w:val="12BA01E2"/>
    <w:rsid w:val="13784DE8"/>
    <w:rsid w:val="138E284B"/>
    <w:rsid w:val="13A450B8"/>
    <w:rsid w:val="13C7C5E7"/>
    <w:rsid w:val="1421BDA0"/>
    <w:rsid w:val="144B532C"/>
    <w:rsid w:val="14CDF2BB"/>
    <w:rsid w:val="15230438"/>
    <w:rsid w:val="153C3DAC"/>
    <w:rsid w:val="15428991"/>
    <w:rsid w:val="15803200"/>
    <w:rsid w:val="15843417"/>
    <w:rsid w:val="158EE126"/>
    <w:rsid w:val="1774B04A"/>
    <w:rsid w:val="180DC28E"/>
    <w:rsid w:val="1837AD3A"/>
    <w:rsid w:val="1857C44B"/>
    <w:rsid w:val="187E3E21"/>
    <w:rsid w:val="18A4C5B7"/>
    <w:rsid w:val="18DCE6C3"/>
    <w:rsid w:val="19027043"/>
    <w:rsid w:val="193606CE"/>
    <w:rsid w:val="19F394AC"/>
    <w:rsid w:val="1A2F864B"/>
    <w:rsid w:val="1A44BD31"/>
    <w:rsid w:val="1A461F64"/>
    <w:rsid w:val="1AA5C547"/>
    <w:rsid w:val="1AC08BEA"/>
    <w:rsid w:val="1B5662EE"/>
    <w:rsid w:val="1B8FBA0E"/>
    <w:rsid w:val="1BB8A5E0"/>
    <w:rsid w:val="1BCB56AC"/>
    <w:rsid w:val="1BEACA7B"/>
    <w:rsid w:val="1C02090C"/>
    <w:rsid w:val="1C339758"/>
    <w:rsid w:val="1C4E3CF8"/>
    <w:rsid w:val="1CA45385"/>
    <w:rsid w:val="1CCC5D5E"/>
    <w:rsid w:val="1D08CA58"/>
    <w:rsid w:val="1D7DC026"/>
    <w:rsid w:val="1D8EFAFD"/>
    <w:rsid w:val="1DB057E6"/>
    <w:rsid w:val="1DB19777"/>
    <w:rsid w:val="1DB5D161"/>
    <w:rsid w:val="1DC3B867"/>
    <w:rsid w:val="1DE3F1CE"/>
    <w:rsid w:val="1DFE69B9"/>
    <w:rsid w:val="1E1FFC3D"/>
    <w:rsid w:val="1E6EDB7D"/>
    <w:rsid w:val="1F698460"/>
    <w:rsid w:val="2002D639"/>
    <w:rsid w:val="20320F7B"/>
    <w:rsid w:val="20353190"/>
    <w:rsid w:val="208198CB"/>
    <w:rsid w:val="20A51798"/>
    <w:rsid w:val="20B6419D"/>
    <w:rsid w:val="20FEE9F1"/>
    <w:rsid w:val="2108B98A"/>
    <w:rsid w:val="2154793B"/>
    <w:rsid w:val="218CD450"/>
    <w:rsid w:val="219B0A22"/>
    <w:rsid w:val="2230A7D4"/>
    <w:rsid w:val="22D4D937"/>
    <w:rsid w:val="2303247B"/>
    <w:rsid w:val="23CC7835"/>
    <w:rsid w:val="24631EEE"/>
    <w:rsid w:val="24726EC6"/>
    <w:rsid w:val="24C47A20"/>
    <w:rsid w:val="24CF3F5D"/>
    <w:rsid w:val="24EAA867"/>
    <w:rsid w:val="251D7DAD"/>
    <w:rsid w:val="25757E2E"/>
    <w:rsid w:val="25B27F74"/>
    <w:rsid w:val="25C35751"/>
    <w:rsid w:val="25EF73ED"/>
    <w:rsid w:val="25F91F06"/>
    <w:rsid w:val="2630DF79"/>
    <w:rsid w:val="263E5EE2"/>
    <w:rsid w:val="265B20D8"/>
    <w:rsid w:val="2669A812"/>
    <w:rsid w:val="26864684"/>
    <w:rsid w:val="270418F7"/>
    <w:rsid w:val="278B444E"/>
    <w:rsid w:val="2828281C"/>
    <w:rsid w:val="284AA81E"/>
    <w:rsid w:val="284B7CFF"/>
    <w:rsid w:val="290DEC52"/>
    <w:rsid w:val="29115675"/>
    <w:rsid w:val="29484ABA"/>
    <w:rsid w:val="2951AB26"/>
    <w:rsid w:val="295257CE"/>
    <w:rsid w:val="29D5A93F"/>
    <w:rsid w:val="2A76F222"/>
    <w:rsid w:val="2A793F61"/>
    <w:rsid w:val="2AB9E757"/>
    <w:rsid w:val="2AF6204D"/>
    <w:rsid w:val="2C1E5098"/>
    <w:rsid w:val="2C3AC0D1"/>
    <w:rsid w:val="2C746896"/>
    <w:rsid w:val="2C807F62"/>
    <w:rsid w:val="2C992068"/>
    <w:rsid w:val="2CBEF439"/>
    <w:rsid w:val="2D068576"/>
    <w:rsid w:val="2D510D78"/>
    <w:rsid w:val="2D5D0BFE"/>
    <w:rsid w:val="2E1038F7"/>
    <w:rsid w:val="2E24CCD2"/>
    <w:rsid w:val="2E87A6E3"/>
    <w:rsid w:val="2F7D2DD6"/>
    <w:rsid w:val="2FF0EA1C"/>
    <w:rsid w:val="3069F4CA"/>
    <w:rsid w:val="30798C64"/>
    <w:rsid w:val="30C0B455"/>
    <w:rsid w:val="324DD8B0"/>
    <w:rsid w:val="32658413"/>
    <w:rsid w:val="327EA43D"/>
    <w:rsid w:val="332E35BD"/>
    <w:rsid w:val="33B634FA"/>
    <w:rsid w:val="3400E2CD"/>
    <w:rsid w:val="34509EF9"/>
    <w:rsid w:val="34BD3695"/>
    <w:rsid w:val="34DDC00A"/>
    <w:rsid w:val="352B3064"/>
    <w:rsid w:val="3531ED8D"/>
    <w:rsid w:val="3545440F"/>
    <w:rsid w:val="35A071D4"/>
    <w:rsid w:val="35EC6F5A"/>
    <w:rsid w:val="3604517D"/>
    <w:rsid w:val="365906F6"/>
    <w:rsid w:val="36D812FC"/>
    <w:rsid w:val="3793979F"/>
    <w:rsid w:val="37F69E31"/>
    <w:rsid w:val="37FEC7B3"/>
    <w:rsid w:val="381560CC"/>
    <w:rsid w:val="38247DEE"/>
    <w:rsid w:val="38698E4F"/>
    <w:rsid w:val="388A56B7"/>
    <w:rsid w:val="38CA3A63"/>
    <w:rsid w:val="392BCB88"/>
    <w:rsid w:val="39701B1D"/>
    <w:rsid w:val="39AFFDAA"/>
    <w:rsid w:val="39FEAAB2"/>
    <w:rsid w:val="3A401739"/>
    <w:rsid w:val="3A6BEAE1"/>
    <w:rsid w:val="3AB1A1A3"/>
    <w:rsid w:val="3B3264C8"/>
    <w:rsid w:val="3B3C9576"/>
    <w:rsid w:val="3B4D018E"/>
    <w:rsid w:val="3B9DF8B7"/>
    <w:rsid w:val="3C24F5D1"/>
    <w:rsid w:val="3CBE324D"/>
    <w:rsid w:val="3CD49E9F"/>
    <w:rsid w:val="3D086629"/>
    <w:rsid w:val="3D41F90D"/>
    <w:rsid w:val="3D60DC2A"/>
    <w:rsid w:val="3D72F131"/>
    <w:rsid w:val="3DB3713F"/>
    <w:rsid w:val="3E47C950"/>
    <w:rsid w:val="3E5A02AE"/>
    <w:rsid w:val="3E85C53B"/>
    <w:rsid w:val="3E9F5144"/>
    <w:rsid w:val="3E9FE199"/>
    <w:rsid w:val="3EBAC3FC"/>
    <w:rsid w:val="3F069810"/>
    <w:rsid w:val="3F0EC192"/>
    <w:rsid w:val="3F7D0DD5"/>
    <w:rsid w:val="3FB56E3A"/>
    <w:rsid w:val="3FDE96EB"/>
    <w:rsid w:val="413277D4"/>
    <w:rsid w:val="417A674C"/>
    <w:rsid w:val="41837321"/>
    <w:rsid w:val="42466254"/>
    <w:rsid w:val="426F1F1F"/>
    <w:rsid w:val="4277FFAA"/>
    <w:rsid w:val="42FB2412"/>
    <w:rsid w:val="4388741F"/>
    <w:rsid w:val="43E232B5"/>
    <w:rsid w:val="441EF41D"/>
    <w:rsid w:val="442BBBC4"/>
    <w:rsid w:val="442DEE53"/>
    <w:rsid w:val="452EE8FA"/>
    <w:rsid w:val="4600E36A"/>
    <w:rsid w:val="466A0DB2"/>
    <w:rsid w:val="46CAB95B"/>
    <w:rsid w:val="46F7479E"/>
    <w:rsid w:val="4708AE3F"/>
    <w:rsid w:val="4732306A"/>
    <w:rsid w:val="477417E9"/>
    <w:rsid w:val="47DC1C8B"/>
    <w:rsid w:val="482CA781"/>
    <w:rsid w:val="484CE17F"/>
    <w:rsid w:val="48D2BE1E"/>
    <w:rsid w:val="48F5D5DC"/>
    <w:rsid w:val="48F87BBD"/>
    <w:rsid w:val="495A4CAF"/>
    <w:rsid w:val="495DF01C"/>
    <w:rsid w:val="496A702E"/>
    <w:rsid w:val="49A221E6"/>
    <w:rsid w:val="49D2DB12"/>
    <w:rsid w:val="49DF952A"/>
    <w:rsid w:val="4A01853C"/>
    <w:rsid w:val="4A0753B8"/>
    <w:rsid w:val="4A7A4FDB"/>
    <w:rsid w:val="4A888AC2"/>
    <w:rsid w:val="4AC4C970"/>
    <w:rsid w:val="4AEF5FE7"/>
    <w:rsid w:val="4B781D68"/>
    <w:rsid w:val="4BB88C63"/>
    <w:rsid w:val="4C245B23"/>
    <w:rsid w:val="4C6099D1"/>
    <w:rsid w:val="4C91ED71"/>
    <w:rsid w:val="4CEB1281"/>
    <w:rsid w:val="4CFD24B9"/>
    <w:rsid w:val="4D358254"/>
    <w:rsid w:val="4DA70327"/>
    <w:rsid w:val="4DACAE06"/>
    <w:rsid w:val="4DF2B8AC"/>
    <w:rsid w:val="4E1B9927"/>
    <w:rsid w:val="4E2BDD20"/>
    <w:rsid w:val="4EB5905B"/>
    <w:rsid w:val="4EBC2303"/>
    <w:rsid w:val="4EFDF2C4"/>
    <w:rsid w:val="4F32921F"/>
    <w:rsid w:val="4F630304"/>
    <w:rsid w:val="4F651760"/>
    <w:rsid w:val="4F96F789"/>
    <w:rsid w:val="4FB7F733"/>
    <w:rsid w:val="4FDECD25"/>
    <w:rsid w:val="4FFD014F"/>
    <w:rsid w:val="506E8BD5"/>
    <w:rsid w:val="50E6916F"/>
    <w:rsid w:val="50FCEAA3"/>
    <w:rsid w:val="5112D1D4"/>
    <w:rsid w:val="5115FC77"/>
    <w:rsid w:val="51DA5462"/>
    <w:rsid w:val="5227CDE7"/>
    <w:rsid w:val="527532AE"/>
    <w:rsid w:val="531763EC"/>
    <w:rsid w:val="532DD268"/>
    <w:rsid w:val="5380FBA5"/>
    <w:rsid w:val="5383CDEA"/>
    <w:rsid w:val="541441D5"/>
    <w:rsid w:val="541FAE30"/>
    <w:rsid w:val="552C4B76"/>
    <w:rsid w:val="5600FCEA"/>
    <w:rsid w:val="56234AC7"/>
    <w:rsid w:val="56456389"/>
    <w:rsid w:val="5665732A"/>
    <w:rsid w:val="56DC926B"/>
    <w:rsid w:val="56E97ABC"/>
    <w:rsid w:val="5766A963"/>
    <w:rsid w:val="57807295"/>
    <w:rsid w:val="57CE4796"/>
    <w:rsid w:val="57D42038"/>
    <w:rsid w:val="593F1CD9"/>
    <w:rsid w:val="59635FE7"/>
    <w:rsid w:val="5971922E"/>
    <w:rsid w:val="598F867C"/>
    <w:rsid w:val="5A9789E2"/>
    <w:rsid w:val="5B34462E"/>
    <w:rsid w:val="5C294416"/>
    <w:rsid w:val="5C2CA740"/>
    <w:rsid w:val="5CC2298F"/>
    <w:rsid w:val="5CD54D93"/>
    <w:rsid w:val="5D1E34FE"/>
    <w:rsid w:val="5D89B9B6"/>
    <w:rsid w:val="5DF63F6C"/>
    <w:rsid w:val="5E6BE6F0"/>
    <w:rsid w:val="5EA0C727"/>
    <w:rsid w:val="5EB5A5BE"/>
    <w:rsid w:val="5EBA055F"/>
    <w:rsid w:val="5F29E4EC"/>
    <w:rsid w:val="5F2E9FB1"/>
    <w:rsid w:val="5F398C2C"/>
    <w:rsid w:val="5F785F2C"/>
    <w:rsid w:val="5F7B170B"/>
    <w:rsid w:val="5FD8F0F4"/>
    <w:rsid w:val="5FEB2552"/>
    <w:rsid w:val="5FEC50EC"/>
    <w:rsid w:val="60814AB0"/>
    <w:rsid w:val="60837564"/>
    <w:rsid w:val="6095A9C2"/>
    <w:rsid w:val="60AF109C"/>
    <w:rsid w:val="60BC50E9"/>
    <w:rsid w:val="60CEF724"/>
    <w:rsid w:val="619B8F94"/>
    <w:rsid w:val="61F1C918"/>
    <w:rsid w:val="631C7DBE"/>
    <w:rsid w:val="6331446A"/>
    <w:rsid w:val="63896B67"/>
    <w:rsid w:val="6391D23C"/>
    <w:rsid w:val="63E6C71A"/>
    <w:rsid w:val="640210D4"/>
    <w:rsid w:val="64089094"/>
    <w:rsid w:val="643455FB"/>
    <w:rsid w:val="643DBF80"/>
    <w:rsid w:val="643DCA18"/>
    <w:rsid w:val="64B95FC1"/>
    <w:rsid w:val="652946E3"/>
    <w:rsid w:val="65AC6FEE"/>
    <w:rsid w:val="65D38986"/>
    <w:rsid w:val="65DEF590"/>
    <w:rsid w:val="65E2C08C"/>
    <w:rsid w:val="662983F3"/>
    <w:rsid w:val="66AC3CF1"/>
    <w:rsid w:val="66C01366"/>
    <w:rsid w:val="66C51744"/>
    <w:rsid w:val="67449E11"/>
    <w:rsid w:val="679979B0"/>
    <w:rsid w:val="67B932D9"/>
    <w:rsid w:val="67E5016B"/>
    <w:rsid w:val="680086AD"/>
    <w:rsid w:val="68C55E78"/>
    <w:rsid w:val="68FB166C"/>
    <w:rsid w:val="68FF10C8"/>
    <w:rsid w:val="693D5ECE"/>
    <w:rsid w:val="6955033A"/>
    <w:rsid w:val="69E3DDB3"/>
    <w:rsid w:val="69F759C4"/>
    <w:rsid w:val="69F868A0"/>
    <w:rsid w:val="69FCB806"/>
    <w:rsid w:val="6A994BA7"/>
    <w:rsid w:val="6AB631AF"/>
    <w:rsid w:val="6AE26A4B"/>
    <w:rsid w:val="6B005BFF"/>
    <w:rsid w:val="6B5AB85D"/>
    <w:rsid w:val="6B95EF2D"/>
    <w:rsid w:val="6CC7D56C"/>
    <w:rsid w:val="6D11E591"/>
    <w:rsid w:val="6D3458C8"/>
    <w:rsid w:val="6DAF4EFD"/>
    <w:rsid w:val="6DC9FD6A"/>
    <w:rsid w:val="6DEDD271"/>
    <w:rsid w:val="6E5442EF"/>
    <w:rsid w:val="6E7892AA"/>
    <w:rsid w:val="6EFBC191"/>
    <w:rsid w:val="6F9538D3"/>
    <w:rsid w:val="6FE3C60F"/>
    <w:rsid w:val="70A70A43"/>
    <w:rsid w:val="718685B6"/>
    <w:rsid w:val="7191BDC0"/>
    <w:rsid w:val="71F76667"/>
    <w:rsid w:val="7207C9EB"/>
    <w:rsid w:val="728451C3"/>
    <w:rsid w:val="729EEA8C"/>
    <w:rsid w:val="73726EE5"/>
    <w:rsid w:val="7401915F"/>
    <w:rsid w:val="741D2800"/>
    <w:rsid w:val="74B996AF"/>
    <w:rsid w:val="74CA8072"/>
    <w:rsid w:val="74F141A6"/>
    <w:rsid w:val="74FA3C83"/>
    <w:rsid w:val="7519B639"/>
    <w:rsid w:val="75C6DF00"/>
    <w:rsid w:val="75F8BD18"/>
    <w:rsid w:val="77B2D6AF"/>
    <w:rsid w:val="78A69BB1"/>
    <w:rsid w:val="78C3A4B2"/>
    <w:rsid w:val="78D1DDCC"/>
    <w:rsid w:val="78F2C8FE"/>
    <w:rsid w:val="79FF8C42"/>
    <w:rsid w:val="7A01EF03"/>
    <w:rsid w:val="7A56A3CF"/>
    <w:rsid w:val="7ADCA0C5"/>
    <w:rsid w:val="7B0DA55A"/>
    <w:rsid w:val="7B3AB37D"/>
    <w:rsid w:val="7B97B909"/>
    <w:rsid w:val="7C0CBC71"/>
    <w:rsid w:val="7C291A2C"/>
    <w:rsid w:val="7C701360"/>
    <w:rsid w:val="7CEB234C"/>
    <w:rsid w:val="7D23B6CF"/>
    <w:rsid w:val="7E0BE3C1"/>
    <w:rsid w:val="7E45461C"/>
    <w:rsid w:val="7E7162B8"/>
    <w:rsid w:val="7EB536BC"/>
    <w:rsid w:val="7EBBF6F8"/>
    <w:rsid w:val="7ECBF6A1"/>
    <w:rsid w:val="7F3C8B2C"/>
    <w:rsid w:val="7F51DC6B"/>
    <w:rsid w:val="7F64B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C8B2C"/>
  <w15:chartTrackingRefBased/>
  <w15:docId w15:val="{DB106176-156F-4C66-B4DA-953541E08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AB1801"/>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AB1801"/>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bertyhumanrights.org.uk/advice_information/police-powers-of-arrest-2/" TargetMode="External"/><Relationship Id="rId13" Type="http://schemas.openxmlformats.org/officeDocument/2006/relationships/hyperlink" Target="https://www.studysmarter.co.uk/explanations/social-studies/crime-and-deviance/criminal-justice-system/"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ethnicity-facts-figures.service.gov.uk/crime-justice-and-the-law/policing/stop-and-search/latest/" TargetMode="External"/><Relationship Id="rId12" Type="http://schemas.openxmlformats.org/officeDocument/2006/relationships/hyperlink" Target="https://www.south-wales.police.uk/advice/advice-and-information/st-s/stop-and-search/stop-and-search-process/"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llege.police.uk/app/investigation/working-suspects" TargetMode="External"/><Relationship Id="rId11" Type="http://schemas.openxmlformats.org/officeDocument/2006/relationships/hyperlink" Target="https://www.institute.global/insights/public-services/rebuilding-trust-and-delivering-safer-communities-plan-for-reforming-uk-policing" TargetMode="External"/><Relationship Id="rId5" Type="http://schemas.openxmlformats.org/officeDocument/2006/relationships/hyperlink" Target="https://www.saunders.co.uk/news/ive-been-mistreated-by-the-police-what-are-my-rights/" TargetMode="External"/><Relationship Id="rId15" Type="http://schemas.openxmlformats.org/officeDocument/2006/relationships/hyperlink" Target="https://www.findlaw.com/criminal/criminal-law-basics/how-do-the-police-investigate-crimes.html" TargetMode="External"/><Relationship Id="rId10" Type="http://schemas.openxmlformats.org/officeDocument/2006/relationships/hyperlink" Target="https://www.legislation.gov.uk/ukpga/1984/60/introduction" TargetMode="External"/><Relationship Id="rId4" Type="http://schemas.openxmlformats.org/officeDocument/2006/relationships/image" Target="media/image1.png"/><Relationship Id="rId9" Type="http://schemas.openxmlformats.org/officeDocument/2006/relationships/hyperlink" Target="https://mk-law.co.uk/police-stations/arrest/" TargetMode="External"/><Relationship Id="rId14" Type="http://schemas.openxmlformats.org/officeDocument/2006/relationships/hyperlink" Target="https://www.police-foundation.org.uk/news/1957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2198</Words>
  <Characters>12530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Role of the Police in the justice system</vt:lpstr>
    </vt:vector>
  </TitlesOfParts>
  <Company/>
  <LinksUpToDate>false</LinksUpToDate>
  <CharactersWithSpaces>14699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Role of the Police in the justice system</dc:title>
  <dc:subject>(BMPL4011)</dc:subject>
  <dc:creator>Seren Thomas (2305811)</dc:creator>
  <cp:keywords/>
  <dc:description/>
  <cp:lastModifiedBy>Seren Thomas</cp:lastModifiedBy>
  <cp:revision>17</cp:revision>
  <dcterms:created xsi:type="dcterms:W3CDTF">2024-01-11T10:53:00Z</dcterms:created>
  <dcterms:modified xsi:type="dcterms:W3CDTF">2024-04-19T21:03:00Z</dcterms:modified>
</cp:coreProperties>
</file>