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12A" w:rsidRDefault="003C74C4" w:rsidP="0096073C">
      <w:pPr>
        <w:jc w:val="both"/>
        <w:rPr>
          <w:sz w:val="24"/>
        </w:rPr>
      </w:pPr>
      <w:r w:rsidRPr="003C74C4">
        <w:rPr>
          <w:sz w:val="24"/>
        </w:rPr>
        <w:t>A written assignment showi</w:t>
      </w:r>
      <w:bookmarkStart w:id="0" w:name="_GoBack"/>
      <w:bookmarkEnd w:id="0"/>
      <w:r w:rsidRPr="003C74C4">
        <w:rPr>
          <w:sz w:val="24"/>
        </w:rPr>
        <w:t>ng how a series of learning opportunities can be inter-linked to demonstrate progression in an area of learning and experience.</w:t>
      </w:r>
    </w:p>
    <w:p w:rsidR="003503E9" w:rsidRDefault="0095107F" w:rsidP="0096073C">
      <w:pPr>
        <w:jc w:val="both"/>
        <w:rPr>
          <w:sz w:val="24"/>
        </w:rPr>
      </w:pPr>
      <w:r>
        <w:rPr>
          <w:sz w:val="24"/>
        </w:rPr>
        <w:t>In this assignment</w:t>
      </w:r>
      <w:r w:rsidR="00DB7BF1">
        <w:rPr>
          <w:sz w:val="24"/>
        </w:rPr>
        <w:t xml:space="preserve"> I will outline the importance of assessment for learning strategies inter-linked with the progression of areas of learning and experience. </w:t>
      </w:r>
      <w:r w:rsidR="004231E6">
        <w:rPr>
          <w:sz w:val="24"/>
        </w:rPr>
        <w:t xml:space="preserve">For my lesson plans, I have focused on a year 1/2 class consisting of twenty-four children. These are mixed ability but have class groups </w:t>
      </w:r>
      <w:r w:rsidR="009C18BC">
        <w:rPr>
          <w:sz w:val="24"/>
        </w:rPr>
        <w:t xml:space="preserve">consisting of six pupils per group </w:t>
      </w:r>
      <w:r w:rsidR="004231E6">
        <w:rPr>
          <w:sz w:val="24"/>
        </w:rPr>
        <w:t xml:space="preserve">where they are placed based on their ability. They then complete their work mostly in these groups. In the class there is a pupil who suffers with autism. When planning my lessons I made sure to remember this as </w:t>
      </w:r>
      <w:r w:rsidR="00B805C2">
        <w:rPr>
          <w:sz w:val="24"/>
        </w:rPr>
        <w:t xml:space="preserve">certain tasks may need to have been adjusted to support this pupil to the best of my ability. </w:t>
      </w:r>
      <w:r w:rsidR="004231E6">
        <w:rPr>
          <w:sz w:val="24"/>
        </w:rPr>
        <w:t xml:space="preserve">The three lessons I have planned are based on different </w:t>
      </w:r>
      <w:proofErr w:type="spellStart"/>
      <w:r w:rsidR="004231E6">
        <w:rPr>
          <w:sz w:val="24"/>
        </w:rPr>
        <w:t>AoLEs</w:t>
      </w:r>
      <w:proofErr w:type="spellEnd"/>
      <w:r w:rsidR="004231E6">
        <w:rPr>
          <w:sz w:val="24"/>
        </w:rPr>
        <w:t xml:space="preserve"> but all planned for the same class. </w:t>
      </w:r>
    </w:p>
    <w:p w:rsidR="003503E9" w:rsidRDefault="001850D7" w:rsidP="0096073C">
      <w:pPr>
        <w:jc w:val="both"/>
        <w:rPr>
          <w:sz w:val="24"/>
        </w:rPr>
      </w:pPr>
      <w:r>
        <w:rPr>
          <w:sz w:val="24"/>
        </w:rPr>
        <w:t>Many studies and theorists over the years have proved that a</w:t>
      </w:r>
      <w:r w:rsidR="00A42B88">
        <w:rPr>
          <w:sz w:val="24"/>
        </w:rPr>
        <w:t xml:space="preserve">ssessment for learning (AFL) strategies are extremely important in education. </w:t>
      </w:r>
      <w:r w:rsidR="00A254A4">
        <w:rPr>
          <w:sz w:val="24"/>
        </w:rPr>
        <w:t xml:space="preserve">The term assessment for learner goes back to the work of Harry Black 1986 where the term was first used. Since then, many theorists have created work on that concept. </w:t>
      </w:r>
      <w:r w:rsidR="00A42B88">
        <w:rPr>
          <w:sz w:val="24"/>
        </w:rPr>
        <w:t>Not only do they improve the pupils learning, but also prove that there is learning taking place thus effect both the pupils and the t</w:t>
      </w:r>
      <w:r w:rsidR="009C605B">
        <w:rPr>
          <w:sz w:val="24"/>
        </w:rPr>
        <w:t>eacher in a positive way.</w:t>
      </w:r>
      <w:r w:rsidR="003503E9">
        <w:rPr>
          <w:sz w:val="24"/>
        </w:rPr>
        <w:t xml:space="preserve"> There are a variety of strategies that teachers can use to support both themselves and their pupils and therefore improve the q</w:t>
      </w:r>
      <w:r w:rsidR="00ED79F4">
        <w:rPr>
          <w:sz w:val="24"/>
        </w:rPr>
        <w:t>uality of work and results</w:t>
      </w:r>
      <w:r w:rsidR="003503E9">
        <w:rPr>
          <w:sz w:val="24"/>
        </w:rPr>
        <w:t>.</w:t>
      </w:r>
      <w:r w:rsidR="00ED79F4">
        <w:rPr>
          <w:sz w:val="24"/>
        </w:rPr>
        <w:t xml:space="preserve"> In ‘inside the black box’ there are four main actions linked with assessment for learning; questioning, feedback, sharing criteria and self-assessment (Black and William 1998).</w:t>
      </w:r>
      <w:r w:rsidR="003503E9">
        <w:rPr>
          <w:sz w:val="24"/>
        </w:rPr>
        <w:t xml:space="preserve"> </w:t>
      </w:r>
      <w:proofErr w:type="spellStart"/>
      <w:r w:rsidR="003503E9">
        <w:rPr>
          <w:sz w:val="24"/>
        </w:rPr>
        <w:t>Harlen</w:t>
      </w:r>
      <w:proofErr w:type="spellEnd"/>
      <w:r w:rsidR="003503E9">
        <w:rPr>
          <w:sz w:val="24"/>
        </w:rPr>
        <w:t xml:space="preserve"> states ‘quality in assessment is the provision of information of the highest validity and optimum reliability suited to a particular purpose and context</w:t>
      </w:r>
      <w:r w:rsidR="009C18BC">
        <w:rPr>
          <w:sz w:val="24"/>
        </w:rPr>
        <w:t>’</w:t>
      </w:r>
      <w:r w:rsidR="003503E9">
        <w:rPr>
          <w:sz w:val="24"/>
        </w:rPr>
        <w:t xml:space="preserve"> (1994). Here </w:t>
      </w:r>
      <w:proofErr w:type="spellStart"/>
      <w:r w:rsidR="003503E9">
        <w:rPr>
          <w:sz w:val="24"/>
        </w:rPr>
        <w:t>Harlen</w:t>
      </w:r>
      <w:proofErr w:type="spellEnd"/>
      <w:r w:rsidR="003503E9">
        <w:rPr>
          <w:sz w:val="24"/>
        </w:rPr>
        <w:t xml:space="preserve"> supports the use of AFL strategies and conveys that they are the best way to gather what progress and learning is being made.</w:t>
      </w:r>
    </w:p>
    <w:p w:rsidR="00A42B88" w:rsidRDefault="003503E9" w:rsidP="0096073C">
      <w:pPr>
        <w:jc w:val="both"/>
        <w:rPr>
          <w:sz w:val="24"/>
        </w:rPr>
      </w:pPr>
      <w:r>
        <w:rPr>
          <w:sz w:val="24"/>
        </w:rPr>
        <w:t xml:space="preserve">AFL can also be explained by </w:t>
      </w:r>
      <w:r w:rsidR="009C605B">
        <w:rPr>
          <w:sz w:val="24"/>
        </w:rPr>
        <w:t>‘</w:t>
      </w:r>
      <w:r>
        <w:rPr>
          <w:sz w:val="24"/>
        </w:rPr>
        <w:t>a</w:t>
      </w:r>
      <w:r w:rsidR="009C605B" w:rsidRPr="009C605B">
        <w:rPr>
          <w:sz w:val="24"/>
        </w:rPr>
        <w:t>ssessment for learning is any assessment for which the first priority in its design and practice is to serve the purpose of promoting pupils’ learning. It thus differs from assessment designed primarily to serve the purposes of accountability, or of ranking, or of certifying competence</w:t>
      </w:r>
      <w:r w:rsidR="009C605B">
        <w:rPr>
          <w:sz w:val="24"/>
        </w:rPr>
        <w:t>’</w:t>
      </w:r>
      <w:r w:rsidR="00991119">
        <w:rPr>
          <w:sz w:val="24"/>
        </w:rPr>
        <w:t xml:space="preserve"> </w:t>
      </w:r>
      <w:r w:rsidR="009C605B">
        <w:rPr>
          <w:sz w:val="24"/>
        </w:rPr>
        <w:t>(Black et al, 2002)</w:t>
      </w:r>
      <w:r w:rsidR="00991119">
        <w:rPr>
          <w:sz w:val="24"/>
        </w:rPr>
        <w:t xml:space="preserve">. </w:t>
      </w:r>
      <w:r w:rsidR="00D14E16">
        <w:rPr>
          <w:sz w:val="24"/>
        </w:rPr>
        <w:t>AFL strategies allow teachers to monitor the learning and progress of their pupils, this therefore allows the teacher to adjust their teaching accordingly leading to improved teaching.</w:t>
      </w:r>
      <w:r w:rsidR="004E065D">
        <w:rPr>
          <w:sz w:val="24"/>
        </w:rPr>
        <w:t xml:space="preserve"> Donaldson supports AFL in Successful Futures and states ‘t</w:t>
      </w:r>
      <w:r w:rsidR="004E065D" w:rsidRPr="004E065D">
        <w:rPr>
          <w:sz w:val="24"/>
        </w:rPr>
        <w:t>he validity of any assessment rests on its relationship to the purposes and intended outcomes of the teaching and learning process.</w:t>
      </w:r>
      <w:r w:rsidR="004E065D">
        <w:rPr>
          <w:sz w:val="24"/>
        </w:rPr>
        <w:t>’</w:t>
      </w:r>
      <w:r w:rsidR="00332308">
        <w:rPr>
          <w:sz w:val="24"/>
        </w:rPr>
        <w:t xml:space="preserve"> (2015)</w:t>
      </w:r>
    </w:p>
    <w:p w:rsidR="00991119" w:rsidRDefault="00991119" w:rsidP="0096073C">
      <w:pPr>
        <w:jc w:val="both"/>
        <w:rPr>
          <w:sz w:val="24"/>
        </w:rPr>
      </w:pPr>
      <w:r w:rsidRPr="00991119">
        <w:rPr>
          <w:sz w:val="24"/>
        </w:rPr>
        <w:t>Stated in the Assessment for Learning Strategy</w:t>
      </w:r>
      <w:r w:rsidR="009C18BC">
        <w:rPr>
          <w:sz w:val="24"/>
        </w:rPr>
        <w:t xml:space="preserve"> handbook</w:t>
      </w:r>
      <w:r w:rsidRPr="00991119">
        <w:rPr>
          <w:sz w:val="24"/>
        </w:rPr>
        <w:t>, there are four aims of AFL. Briefly these are; every child knows how they are doing, every teacher understands the concepts and principles of progression, every school has systems for making regular and accurate assessments of pupils and every parent and carer knows how their child is progressing and how they can offer additional support.</w:t>
      </w:r>
      <w:r w:rsidR="003503E9">
        <w:rPr>
          <w:sz w:val="24"/>
        </w:rPr>
        <w:t xml:space="preserve"> I strongly agree with these four aims and believe that with these, education will be at its best. By assessing pupils learning, teachers can then shape their next levels of teaching based on the progress that is already being made. In regards to my lessons, the class I based these on had different groups based on ability. Assessing allows teachers to have an understanding of where each pupil is in their learning and whether or not they are progressing or staying at the same level. This then means that teachers can group pupils with peers of similar level. In some circumstances there will be a group that may be reaching </w:t>
      </w:r>
      <w:r w:rsidR="009C18BC">
        <w:rPr>
          <w:sz w:val="24"/>
        </w:rPr>
        <w:t>a much</w:t>
      </w:r>
      <w:r w:rsidR="003503E9">
        <w:rPr>
          <w:sz w:val="24"/>
        </w:rPr>
        <w:t xml:space="preserve"> higher</w:t>
      </w:r>
      <w:r w:rsidR="009C18BC">
        <w:rPr>
          <w:sz w:val="24"/>
        </w:rPr>
        <w:t xml:space="preserve"> level</w:t>
      </w:r>
      <w:r w:rsidR="003503E9">
        <w:rPr>
          <w:sz w:val="24"/>
        </w:rPr>
        <w:t xml:space="preserve"> than those in another group. For example, in a year 1 class some pupils could be reaching the statements in progression step 3</w:t>
      </w:r>
      <w:r w:rsidR="009C18BC">
        <w:rPr>
          <w:sz w:val="24"/>
        </w:rPr>
        <w:t xml:space="preserve"> of the curriculum</w:t>
      </w:r>
      <w:r w:rsidR="003503E9">
        <w:rPr>
          <w:sz w:val="24"/>
        </w:rPr>
        <w:t xml:space="preserve">, however </w:t>
      </w:r>
      <w:r w:rsidR="003503E9">
        <w:rPr>
          <w:sz w:val="24"/>
        </w:rPr>
        <w:lastRenderedPageBreak/>
        <w:t xml:space="preserve">some may only be reaching progression step 1. Assessment therefore allows teachers to evaluate this and create groups and work that will benefit their pupils accordingly. </w:t>
      </w:r>
      <w:r w:rsidR="007F030D">
        <w:rPr>
          <w:sz w:val="24"/>
        </w:rPr>
        <w:t>An assessment reform group stated ‘</w:t>
      </w:r>
      <w:r w:rsidR="007F030D" w:rsidRPr="00A4030D">
        <w:rPr>
          <w:sz w:val="24"/>
        </w:rPr>
        <w:t xml:space="preserve">Assessment for learning is the process of seeking and interpreting evidence for use by learners and their teachers to decide where the learners are in their learning, where they need </w:t>
      </w:r>
      <w:r w:rsidR="007F030D">
        <w:rPr>
          <w:sz w:val="24"/>
        </w:rPr>
        <w:t>to go and how best to get there’</w:t>
      </w:r>
      <w:r w:rsidR="0051399B">
        <w:rPr>
          <w:sz w:val="24"/>
        </w:rPr>
        <w:t xml:space="preserve"> </w:t>
      </w:r>
      <w:r w:rsidR="007F030D">
        <w:rPr>
          <w:sz w:val="24"/>
        </w:rPr>
        <w:t>(</w:t>
      </w:r>
      <w:proofErr w:type="spellStart"/>
      <w:r w:rsidR="001B1D5E">
        <w:rPr>
          <w:sz w:val="24"/>
        </w:rPr>
        <w:t>Broadfoot</w:t>
      </w:r>
      <w:proofErr w:type="spellEnd"/>
      <w:r w:rsidR="001B1D5E">
        <w:rPr>
          <w:sz w:val="24"/>
        </w:rPr>
        <w:t xml:space="preserve"> et al, </w:t>
      </w:r>
      <w:r w:rsidR="007F030D" w:rsidRPr="00A4030D">
        <w:rPr>
          <w:sz w:val="24"/>
        </w:rPr>
        <w:t>2002</w:t>
      </w:r>
      <w:r w:rsidR="007F030D">
        <w:rPr>
          <w:sz w:val="24"/>
        </w:rPr>
        <w:t>)</w:t>
      </w:r>
      <w:r w:rsidR="0051399B">
        <w:rPr>
          <w:sz w:val="24"/>
        </w:rPr>
        <w:t>.</w:t>
      </w:r>
    </w:p>
    <w:p w:rsidR="0051399B" w:rsidRDefault="0051399B" w:rsidP="0096073C">
      <w:pPr>
        <w:jc w:val="both"/>
        <w:rPr>
          <w:sz w:val="24"/>
        </w:rPr>
      </w:pPr>
      <w:r>
        <w:rPr>
          <w:sz w:val="24"/>
        </w:rPr>
        <w:t>Another AFL strategy that I deem to be of great importance is self and peer-assessment.</w:t>
      </w:r>
      <w:r w:rsidR="00CD2A57">
        <w:rPr>
          <w:sz w:val="24"/>
        </w:rPr>
        <w:t xml:space="preserve"> Although this may work better in Key Stage 2, foundation phase can still benefit from it. By self or peer-assessing as opposed to the teacher marking the pupils work, the pupils themselves can see what they are doing right as well as where they are making mistakes for themselves. Peer-assessment allows pupils to view their peers’ work and make links with their own work, forming their own opinions and looking at different work that is produced with the same aim and for the same task. Sadler </w:t>
      </w:r>
      <w:r w:rsidR="00A82F94">
        <w:rPr>
          <w:sz w:val="24"/>
        </w:rPr>
        <w:t xml:space="preserve">(1989) </w:t>
      </w:r>
      <w:r w:rsidR="00CD2A57">
        <w:rPr>
          <w:sz w:val="24"/>
        </w:rPr>
        <w:t>supports this and explains that it is essential to learning and helps student achieve a goal.</w:t>
      </w:r>
      <w:r w:rsidR="00A82F94">
        <w:rPr>
          <w:sz w:val="24"/>
        </w:rPr>
        <w:t xml:space="preserve"> An example of this could be ‘traffic lighting’ which is where children will place a green, yellow or red dot on work to show the level of understanding. The teacher can then easily view what areas a pupil is confident in or may need additional support with.</w:t>
      </w:r>
      <w:r w:rsidR="00CD2A57">
        <w:rPr>
          <w:sz w:val="24"/>
        </w:rPr>
        <w:t xml:space="preserve"> </w:t>
      </w:r>
    </w:p>
    <w:p w:rsidR="00C7393B" w:rsidRPr="00C7393B" w:rsidRDefault="00747B96" w:rsidP="0096073C">
      <w:pPr>
        <w:jc w:val="both"/>
        <w:rPr>
          <w:color w:val="000000" w:themeColor="text1"/>
          <w:sz w:val="24"/>
        </w:rPr>
      </w:pPr>
      <w:r>
        <w:rPr>
          <w:sz w:val="24"/>
        </w:rPr>
        <w:t xml:space="preserve">An </w:t>
      </w:r>
      <w:r w:rsidR="00935D15">
        <w:rPr>
          <w:sz w:val="24"/>
        </w:rPr>
        <w:t xml:space="preserve">AFL strategy that can be seen in all of my lesson plans and </w:t>
      </w:r>
      <w:r>
        <w:rPr>
          <w:sz w:val="24"/>
        </w:rPr>
        <w:t>a strategy I believe to be very important</w:t>
      </w:r>
      <w:r w:rsidR="00935D15">
        <w:rPr>
          <w:sz w:val="24"/>
        </w:rPr>
        <w:t xml:space="preserve"> in education is questioning. </w:t>
      </w:r>
      <w:r w:rsidR="00570ED5">
        <w:rPr>
          <w:sz w:val="24"/>
        </w:rPr>
        <w:t>‘</w:t>
      </w:r>
      <w:r w:rsidR="00935D15" w:rsidRPr="00570ED5">
        <w:rPr>
          <w:color w:val="000000" w:themeColor="text1"/>
          <w:sz w:val="24"/>
        </w:rPr>
        <w:t>Questioning is the driving force of developing thinking and assessment for learning in the classroom</w:t>
      </w:r>
      <w:r w:rsidR="00570ED5">
        <w:rPr>
          <w:color w:val="000000" w:themeColor="text1"/>
          <w:sz w:val="24"/>
        </w:rPr>
        <w:t>’ (Welsh A</w:t>
      </w:r>
      <w:r w:rsidR="00935D15" w:rsidRPr="00570ED5">
        <w:rPr>
          <w:color w:val="000000" w:themeColor="text1"/>
          <w:sz w:val="24"/>
        </w:rPr>
        <w:t>ss</w:t>
      </w:r>
      <w:r w:rsidR="00570ED5">
        <w:rPr>
          <w:color w:val="000000" w:themeColor="text1"/>
          <w:sz w:val="24"/>
        </w:rPr>
        <w:t>embly Government</w:t>
      </w:r>
      <w:r w:rsidR="00935D15" w:rsidRPr="00570ED5">
        <w:rPr>
          <w:color w:val="000000" w:themeColor="text1"/>
          <w:sz w:val="24"/>
        </w:rPr>
        <w:t xml:space="preserve">). </w:t>
      </w:r>
      <w:r w:rsidR="00935D15">
        <w:rPr>
          <w:color w:val="000000" w:themeColor="text1"/>
          <w:sz w:val="24"/>
        </w:rPr>
        <w:t>Questioning can come from both the teacher asking the pupils, or the pupils asking the teacher or their peers. High quality questions lead to discussion which develops learning. Questioning can aid pupils in forming their own opinions and arguments such as a question lea</w:t>
      </w:r>
      <w:r w:rsidR="00570ED5">
        <w:rPr>
          <w:color w:val="000000" w:themeColor="text1"/>
          <w:sz w:val="24"/>
        </w:rPr>
        <w:t xml:space="preserve">d with ‘what do you think of…’ </w:t>
      </w:r>
      <w:r w:rsidR="00935D15">
        <w:rPr>
          <w:color w:val="000000" w:themeColor="text1"/>
          <w:sz w:val="24"/>
        </w:rPr>
        <w:t xml:space="preserve">Questioning can also aid children in assumption making and using evidence to support themselves. </w:t>
      </w:r>
      <w:r w:rsidR="00570ED5">
        <w:rPr>
          <w:color w:val="000000" w:themeColor="text1"/>
          <w:sz w:val="24"/>
        </w:rPr>
        <w:t xml:space="preserve">This AFL </w:t>
      </w:r>
      <w:r w:rsidR="00935D15">
        <w:rPr>
          <w:color w:val="000000" w:themeColor="text1"/>
          <w:sz w:val="24"/>
        </w:rPr>
        <w:t xml:space="preserve">can actively engage pupils especially by scaffolding types of questions and responses. </w:t>
      </w:r>
      <w:r w:rsidR="00C7393B">
        <w:rPr>
          <w:color w:val="000000" w:themeColor="text1"/>
          <w:sz w:val="24"/>
        </w:rPr>
        <w:t>Dylan Williams (2002) states that there are five key strategies of AFL, one of them being ‘</w:t>
      </w:r>
      <w:r w:rsidR="00C7393B" w:rsidRPr="00C7393B">
        <w:rPr>
          <w:color w:val="000000" w:themeColor="text1"/>
          <w:sz w:val="24"/>
        </w:rPr>
        <w:t>engineering effective classroom discussions, questions and tasks that elicit evidence of learning</w:t>
      </w:r>
      <w:r w:rsidR="00C7393B">
        <w:rPr>
          <w:color w:val="000000" w:themeColor="text1"/>
          <w:sz w:val="24"/>
        </w:rPr>
        <w:t>’. This supports the importance of questioning.</w:t>
      </w:r>
    </w:p>
    <w:p w:rsidR="00935D15" w:rsidRDefault="00935D15" w:rsidP="0096073C">
      <w:pPr>
        <w:jc w:val="both"/>
        <w:rPr>
          <w:color w:val="000000" w:themeColor="text1"/>
          <w:sz w:val="24"/>
        </w:rPr>
      </w:pPr>
      <w:r>
        <w:rPr>
          <w:color w:val="000000" w:themeColor="text1"/>
          <w:sz w:val="24"/>
        </w:rPr>
        <w:t>When posing questions to a class or group, I believe the best way to do this is by posing the question first then choosing a pupil to attempt an answer. From my own experience I have learnt that by choosing a pupil before posing a question can result in all oth</w:t>
      </w:r>
      <w:r w:rsidR="009C18BC">
        <w:rPr>
          <w:color w:val="000000" w:themeColor="text1"/>
          <w:sz w:val="24"/>
        </w:rPr>
        <w:t>er pupils to then possibly lose attention</w:t>
      </w:r>
      <w:r>
        <w:rPr>
          <w:color w:val="000000" w:themeColor="text1"/>
          <w:sz w:val="24"/>
        </w:rPr>
        <w:t xml:space="preserve">. However, asking the question then choosing a pupil means that all pupils must be listening. This is why I chose to use the AFL strategy of lollipop sticks which can be seen in my lesson plan in appendix 1. The lollipop stick strategy is a technique I believe is simple but effective. By using this technique, all pupils are engaging with the questions being asked as until a lollipop stick is chosen, the question is being asked to the whole class. The use of these sticks also means that there is a fairness in the classroom and any pupil has the possibility of being chosen. </w:t>
      </w:r>
      <w:r w:rsidR="001850D7">
        <w:rPr>
          <w:color w:val="000000" w:themeColor="text1"/>
          <w:sz w:val="24"/>
        </w:rPr>
        <w:t xml:space="preserve"> In Gardner’s book on assessment and learning, he detailed that teachers’ questions encouraged superficial learning and increased effective learning.</w:t>
      </w:r>
    </w:p>
    <w:p w:rsidR="00935D15" w:rsidRPr="007F030D" w:rsidRDefault="00935D15" w:rsidP="0096073C">
      <w:pPr>
        <w:jc w:val="both"/>
        <w:rPr>
          <w:color w:val="000000" w:themeColor="text1"/>
          <w:sz w:val="24"/>
        </w:rPr>
      </w:pPr>
      <w:r>
        <w:rPr>
          <w:color w:val="000000" w:themeColor="text1"/>
          <w:sz w:val="24"/>
        </w:rPr>
        <w:t xml:space="preserve">The technique of questioning is also very important. Teachers must be sure to ask relevant questions that have a reason to be asked and answered. Thinking time is significant when asking questions and creates a higher response rate. Children need time to think about the question being asked and create their answer before expressing it. By pushing children to answer quickly, it can lead to pupils possibly becoming flustered or stressed about answering. </w:t>
      </w:r>
      <w:r w:rsidR="0051399B">
        <w:rPr>
          <w:color w:val="000000" w:themeColor="text1"/>
          <w:sz w:val="24"/>
        </w:rPr>
        <w:t xml:space="preserve">Theorists such as </w:t>
      </w:r>
      <w:r w:rsidR="00AA05C6">
        <w:rPr>
          <w:color w:val="000000" w:themeColor="text1"/>
          <w:sz w:val="24"/>
        </w:rPr>
        <w:t xml:space="preserve">Black and William (1998) </w:t>
      </w:r>
      <w:r w:rsidR="0051399B">
        <w:rPr>
          <w:color w:val="000000" w:themeColor="text1"/>
          <w:sz w:val="24"/>
        </w:rPr>
        <w:t xml:space="preserve">and Rowe (1974) </w:t>
      </w:r>
      <w:r w:rsidR="00AA05C6">
        <w:rPr>
          <w:color w:val="000000" w:themeColor="text1"/>
          <w:sz w:val="24"/>
        </w:rPr>
        <w:t xml:space="preserve">support the concept of allowing </w:t>
      </w:r>
      <w:r w:rsidR="00AA05C6">
        <w:rPr>
          <w:color w:val="000000" w:themeColor="text1"/>
          <w:sz w:val="24"/>
        </w:rPr>
        <w:lastRenderedPageBreak/>
        <w:t xml:space="preserve">thinking time when asking questions. </w:t>
      </w:r>
      <w:r>
        <w:rPr>
          <w:color w:val="000000" w:themeColor="text1"/>
          <w:sz w:val="24"/>
        </w:rPr>
        <w:t>Questioning allows teachers to monitor the pupils’ learning. Donaldson states ‘a</w:t>
      </w:r>
      <w:r w:rsidRPr="00332308">
        <w:rPr>
          <w:color w:val="000000" w:themeColor="text1"/>
          <w:sz w:val="24"/>
        </w:rPr>
        <w:t>ssessment must provide relevant and proportionate information about progress and success in relation to all the intended outcomes</w:t>
      </w:r>
      <w:r w:rsidR="0096073C">
        <w:rPr>
          <w:color w:val="000000" w:themeColor="text1"/>
          <w:sz w:val="24"/>
        </w:rPr>
        <w:t xml:space="preserve">’ </w:t>
      </w:r>
      <w:r>
        <w:rPr>
          <w:color w:val="000000" w:themeColor="text1"/>
          <w:sz w:val="24"/>
        </w:rPr>
        <w:t>(Successful Futures, 2015)</w:t>
      </w:r>
      <w:r w:rsidR="0096073C">
        <w:rPr>
          <w:color w:val="000000" w:themeColor="text1"/>
          <w:sz w:val="24"/>
        </w:rPr>
        <w:t>.</w:t>
      </w:r>
    </w:p>
    <w:p w:rsidR="00FF764A" w:rsidRDefault="0095107F" w:rsidP="0096073C">
      <w:pPr>
        <w:shd w:val="clear" w:color="auto" w:fill="FFFFFF"/>
        <w:spacing w:after="168" w:line="240" w:lineRule="auto"/>
        <w:jc w:val="both"/>
        <w:rPr>
          <w:sz w:val="24"/>
        </w:rPr>
      </w:pPr>
      <w:r>
        <w:rPr>
          <w:sz w:val="24"/>
        </w:rPr>
        <w:t>The first lesson I will talk about</w:t>
      </w:r>
      <w:r w:rsidR="002F3717">
        <w:rPr>
          <w:sz w:val="24"/>
        </w:rPr>
        <w:t>, as seen in Appendix 1,</w:t>
      </w:r>
      <w:r w:rsidR="00732DED">
        <w:rPr>
          <w:sz w:val="24"/>
        </w:rPr>
        <w:t xml:space="preserve"> is one I prepared with the</w:t>
      </w:r>
      <w:r w:rsidR="009D6B6B">
        <w:rPr>
          <w:sz w:val="24"/>
        </w:rPr>
        <w:t xml:space="preserve"> </w:t>
      </w:r>
      <w:proofErr w:type="spellStart"/>
      <w:r w:rsidR="009D6B6B">
        <w:rPr>
          <w:sz w:val="24"/>
        </w:rPr>
        <w:t>AoLE</w:t>
      </w:r>
      <w:proofErr w:type="spellEnd"/>
      <w:r w:rsidR="009D6B6B">
        <w:rPr>
          <w:sz w:val="24"/>
        </w:rPr>
        <w:t xml:space="preserve"> of Health and Well-being with the</w:t>
      </w:r>
      <w:r w:rsidR="00732DED">
        <w:rPr>
          <w:sz w:val="24"/>
        </w:rPr>
        <w:t xml:space="preserve"> lesson focus </w:t>
      </w:r>
      <w:r w:rsidR="009D6B6B">
        <w:rPr>
          <w:sz w:val="24"/>
        </w:rPr>
        <w:t>on feelings and emotions.</w:t>
      </w:r>
      <w:r>
        <w:rPr>
          <w:sz w:val="24"/>
        </w:rPr>
        <w:t xml:space="preserve"> I </w:t>
      </w:r>
      <w:r w:rsidR="002B7A88">
        <w:rPr>
          <w:sz w:val="24"/>
        </w:rPr>
        <w:t xml:space="preserve">chose this as I </w:t>
      </w:r>
      <w:r>
        <w:rPr>
          <w:sz w:val="24"/>
        </w:rPr>
        <w:t xml:space="preserve">believe </w:t>
      </w:r>
      <w:r w:rsidR="009D6B6B">
        <w:rPr>
          <w:sz w:val="24"/>
        </w:rPr>
        <w:t xml:space="preserve">this </w:t>
      </w:r>
      <w:r>
        <w:rPr>
          <w:sz w:val="24"/>
        </w:rPr>
        <w:t>is an important a</w:t>
      </w:r>
      <w:r w:rsidR="009D6B6B">
        <w:rPr>
          <w:sz w:val="24"/>
        </w:rPr>
        <w:t>rea of learning and experience and</w:t>
      </w:r>
      <w:r w:rsidR="002F3717">
        <w:rPr>
          <w:sz w:val="24"/>
        </w:rPr>
        <w:t xml:space="preserve"> a very important area to cover with children especially at a younger age as expressing and communicating emotions is vital in a child’s development.</w:t>
      </w:r>
      <w:r w:rsidR="00EB09E0">
        <w:rPr>
          <w:sz w:val="24"/>
        </w:rPr>
        <w:t xml:space="preserve"> </w:t>
      </w:r>
      <w:r w:rsidR="009D6B6B">
        <w:rPr>
          <w:sz w:val="24"/>
        </w:rPr>
        <w:t xml:space="preserve">This is a </w:t>
      </w:r>
      <w:r w:rsidR="009D6B6B" w:rsidRPr="007F030D">
        <w:rPr>
          <w:sz w:val="24"/>
          <w:szCs w:val="24"/>
        </w:rPr>
        <w:t xml:space="preserve">cross-curricular lesson as it also involves elements of Languages, Literacy and Communication. </w:t>
      </w:r>
      <w:r w:rsidR="007F030D" w:rsidRPr="007F030D">
        <w:rPr>
          <w:sz w:val="24"/>
          <w:szCs w:val="24"/>
        </w:rPr>
        <w:t>From the ‘what matters’ area of the curriculum, this lesson covers ‘</w:t>
      </w:r>
      <w:r w:rsidR="007F030D" w:rsidRPr="007F030D">
        <w:rPr>
          <w:sz w:val="24"/>
          <w:szCs w:val="24"/>
          <w:lang w:val="cy-GB"/>
        </w:rPr>
        <w:t>help learners to understand how mental health and emotional well-being influence the way people think, feel and behave’. The planned activities do this as the pupils through</w:t>
      </w:r>
      <w:r w:rsidR="007F030D">
        <w:rPr>
          <w:sz w:val="24"/>
          <w:szCs w:val="24"/>
          <w:lang w:val="cy-GB"/>
        </w:rPr>
        <w:t>ou</w:t>
      </w:r>
      <w:r w:rsidR="007F030D" w:rsidRPr="007F030D">
        <w:rPr>
          <w:sz w:val="24"/>
          <w:szCs w:val="24"/>
          <w:lang w:val="cy-GB"/>
        </w:rPr>
        <w:t>t th</w:t>
      </w:r>
      <w:r w:rsidR="007F030D">
        <w:rPr>
          <w:sz w:val="24"/>
          <w:szCs w:val="24"/>
          <w:lang w:val="cy-GB"/>
        </w:rPr>
        <w:t>e lesson will be constantly thi</w:t>
      </w:r>
      <w:r w:rsidR="007F030D" w:rsidRPr="007F030D">
        <w:rPr>
          <w:sz w:val="24"/>
          <w:szCs w:val="24"/>
          <w:lang w:val="cy-GB"/>
        </w:rPr>
        <w:t>n</w:t>
      </w:r>
      <w:r w:rsidR="007F030D">
        <w:rPr>
          <w:sz w:val="24"/>
          <w:szCs w:val="24"/>
          <w:lang w:val="cy-GB"/>
        </w:rPr>
        <w:t>k</w:t>
      </w:r>
      <w:r w:rsidR="007F030D" w:rsidRPr="007F030D">
        <w:rPr>
          <w:sz w:val="24"/>
          <w:szCs w:val="24"/>
          <w:lang w:val="cy-GB"/>
        </w:rPr>
        <w:t xml:space="preserve">ing of the different types of emotions a person can feel and how they personally deal with their own emotions. </w:t>
      </w:r>
      <w:r w:rsidR="009D6B6B" w:rsidRPr="007F030D">
        <w:rPr>
          <w:sz w:val="24"/>
          <w:szCs w:val="24"/>
        </w:rPr>
        <w:t>This lesson</w:t>
      </w:r>
      <w:r w:rsidR="002F3717" w:rsidRPr="007F030D">
        <w:rPr>
          <w:sz w:val="24"/>
          <w:szCs w:val="24"/>
        </w:rPr>
        <w:t xml:space="preserve"> includes AFL strategies and </w:t>
      </w:r>
      <w:r w:rsidR="009D6B6B" w:rsidRPr="007F030D">
        <w:rPr>
          <w:sz w:val="24"/>
          <w:szCs w:val="24"/>
        </w:rPr>
        <w:t xml:space="preserve">provides </w:t>
      </w:r>
      <w:r w:rsidR="002F3717" w:rsidRPr="007F030D">
        <w:rPr>
          <w:sz w:val="24"/>
          <w:szCs w:val="24"/>
        </w:rPr>
        <w:t xml:space="preserve">support for the different abilities in the class. </w:t>
      </w:r>
      <w:r w:rsidR="00732DED" w:rsidRPr="007F030D">
        <w:rPr>
          <w:sz w:val="24"/>
          <w:szCs w:val="24"/>
        </w:rPr>
        <w:t xml:space="preserve">In </w:t>
      </w:r>
      <w:r w:rsidR="00251B43">
        <w:rPr>
          <w:sz w:val="24"/>
          <w:szCs w:val="24"/>
        </w:rPr>
        <w:t xml:space="preserve">regards to the pupil in the class </w:t>
      </w:r>
      <w:r w:rsidR="00732DED" w:rsidRPr="007F030D">
        <w:rPr>
          <w:sz w:val="24"/>
          <w:szCs w:val="24"/>
        </w:rPr>
        <w:t>who suffers from autism and often has trouble expressing themselves</w:t>
      </w:r>
      <w:r w:rsidR="00251B43">
        <w:rPr>
          <w:sz w:val="24"/>
          <w:szCs w:val="24"/>
        </w:rPr>
        <w:t>, this lesson could largely be of benefit to them</w:t>
      </w:r>
      <w:r w:rsidR="00732DED">
        <w:rPr>
          <w:sz w:val="24"/>
        </w:rPr>
        <w:t xml:space="preserve">. When feeling </w:t>
      </w:r>
      <w:r w:rsidR="00251B43">
        <w:rPr>
          <w:sz w:val="24"/>
        </w:rPr>
        <w:t>upset or anxious, the pupil</w:t>
      </w:r>
      <w:r w:rsidR="00732DED">
        <w:rPr>
          <w:sz w:val="24"/>
        </w:rPr>
        <w:t xml:space="preserve"> </w:t>
      </w:r>
      <w:r w:rsidR="00251B43">
        <w:rPr>
          <w:sz w:val="24"/>
        </w:rPr>
        <w:t xml:space="preserve">will </w:t>
      </w:r>
      <w:r w:rsidR="00732DED">
        <w:rPr>
          <w:sz w:val="24"/>
        </w:rPr>
        <w:t>tend to behave irrationally by lashing out and becoming angry</w:t>
      </w:r>
      <w:r w:rsidR="00251B43">
        <w:rPr>
          <w:sz w:val="24"/>
        </w:rPr>
        <w:t xml:space="preserve"> due to struggling with expressing their emotions</w:t>
      </w:r>
      <w:r w:rsidR="00732DED">
        <w:rPr>
          <w:sz w:val="24"/>
        </w:rPr>
        <w:t>. I believe this lesson will highly benefit this child as it helps to understand how to express emotions.</w:t>
      </w:r>
      <w:r w:rsidR="00FF764A">
        <w:rPr>
          <w:sz w:val="24"/>
        </w:rPr>
        <w:t xml:space="preserve"> </w:t>
      </w:r>
      <w:r w:rsidR="007F030D">
        <w:rPr>
          <w:sz w:val="24"/>
        </w:rPr>
        <w:t>When looking at the curriculum links, this lesso</w:t>
      </w:r>
      <w:r w:rsidR="00251B43">
        <w:rPr>
          <w:sz w:val="24"/>
        </w:rPr>
        <w:t>n largely supports this child as well as teaching</w:t>
      </w:r>
      <w:r w:rsidR="007F030D">
        <w:rPr>
          <w:sz w:val="24"/>
        </w:rPr>
        <w:t xml:space="preserve"> their peers why some people act the way they do. This can then create a wider understand</w:t>
      </w:r>
      <w:r w:rsidR="00251B43">
        <w:rPr>
          <w:sz w:val="24"/>
        </w:rPr>
        <w:t>ing</w:t>
      </w:r>
      <w:r w:rsidR="007F030D">
        <w:rPr>
          <w:sz w:val="24"/>
        </w:rPr>
        <w:t xml:space="preserve"> and </w:t>
      </w:r>
      <w:r w:rsidR="00251B43">
        <w:rPr>
          <w:sz w:val="24"/>
        </w:rPr>
        <w:t xml:space="preserve">can gain </w:t>
      </w:r>
      <w:r w:rsidR="007F030D">
        <w:rPr>
          <w:sz w:val="24"/>
        </w:rPr>
        <w:t xml:space="preserve">empathy. </w:t>
      </w:r>
      <w:r w:rsidR="00FF764A">
        <w:rPr>
          <w:sz w:val="24"/>
        </w:rPr>
        <w:t xml:space="preserve">AFL strategies I used in this lesson are highlighted in green and they are ‘think – pair – share’ and </w:t>
      </w:r>
      <w:r w:rsidR="00251B43">
        <w:rPr>
          <w:sz w:val="24"/>
        </w:rPr>
        <w:t>‘</w:t>
      </w:r>
      <w:r w:rsidR="00FF764A">
        <w:rPr>
          <w:sz w:val="24"/>
        </w:rPr>
        <w:t>lollipop sticks</w:t>
      </w:r>
      <w:r w:rsidR="00251B43">
        <w:rPr>
          <w:sz w:val="24"/>
        </w:rPr>
        <w:t>’</w:t>
      </w:r>
      <w:r w:rsidR="00FF764A">
        <w:rPr>
          <w:sz w:val="24"/>
        </w:rPr>
        <w:t>. Think</w:t>
      </w:r>
      <w:r w:rsidR="00CE501F">
        <w:rPr>
          <w:sz w:val="24"/>
        </w:rPr>
        <w:t xml:space="preserve"> – </w:t>
      </w:r>
      <w:r w:rsidR="00FF764A">
        <w:rPr>
          <w:sz w:val="24"/>
        </w:rPr>
        <w:t>pair</w:t>
      </w:r>
      <w:r w:rsidR="00CE501F">
        <w:rPr>
          <w:sz w:val="24"/>
        </w:rPr>
        <w:t xml:space="preserve"> </w:t>
      </w:r>
      <w:r w:rsidR="00FF764A">
        <w:rPr>
          <w:sz w:val="24"/>
        </w:rPr>
        <w:t>-</w:t>
      </w:r>
      <w:r w:rsidR="00CE501F">
        <w:rPr>
          <w:sz w:val="24"/>
        </w:rPr>
        <w:t xml:space="preserve"> </w:t>
      </w:r>
      <w:r w:rsidR="00FF764A">
        <w:rPr>
          <w:sz w:val="24"/>
        </w:rPr>
        <w:t xml:space="preserve">share </w:t>
      </w:r>
      <w:r w:rsidR="00FF764A" w:rsidRPr="00FF764A">
        <w:rPr>
          <w:sz w:val="24"/>
        </w:rPr>
        <w:t>is a collaborative learning strate</w:t>
      </w:r>
      <w:r w:rsidR="00FF764A">
        <w:rPr>
          <w:sz w:val="24"/>
        </w:rPr>
        <w:t xml:space="preserve">gy where students work together to answer or complete a task. </w:t>
      </w:r>
      <w:r w:rsidR="00FF764A" w:rsidRPr="00FF764A">
        <w:rPr>
          <w:sz w:val="24"/>
        </w:rPr>
        <w:t>Dis</w:t>
      </w:r>
      <w:r w:rsidR="00FF764A">
        <w:rPr>
          <w:sz w:val="24"/>
        </w:rPr>
        <w:t xml:space="preserve">cussing with a partner increases participation and engages students, as well as teaching students to communicate their ideas. </w:t>
      </w:r>
      <w:r w:rsidR="00FF764A" w:rsidRPr="00FF764A">
        <w:rPr>
          <w:sz w:val="24"/>
        </w:rPr>
        <w:t xml:space="preserve">The lollipop stick strategy is </w:t>
      </w:r>
      <w:r w:rsidR="00251B43">
        <w:rPr>
          <w:sz w:val="24"/>
        </w:rPr>
        <w:t xml:space="preserve">a technique I believe is very </w:t>
      </w:r>
      <w:r w:rsidR="00FF764A" w:rsidRPr="00FF764A">
        <w:rPr>
          <w:sz w:val="24"/>
        </w:rPr>
        <w:t>effective. By using this technique, all pupils are engaging with the questions being asked as until a lollipop stick is chosen, the question is being asked to the whole class</w:t>
      </w:r>
      <w:r w:rsidR="00251B43">
        <w:rPr>
          <w:sz w:val="24"/>
        </w:rPr>
        <w:t>. The use of these sticks decreases any bias and makes sure that every pupil is involved.</w:t>
      </w:r>
      <w:r w:rsidR="00FF764A" w:rsidRPr="00FF764A">
        <w:rPr>
          <w:sz w:val="24"/>
        </w:rPr>
        <w:t xml:space="preserve"> </w:t>
      </w:r>
    </w:p>
    <w:p w:rsidR="00B13DBC" w:rsidRDefault="000A7DC9" w:rsidP="0096073C">
      <w:pPr>
        <w:jc w:val="both"/>
        <w:rPr>
          <w:sz w:val="24"/>
        </w:rPr>
      </w:pPr>
      <w:r>
        <w:rPr>
          <w:sz w:val="24"/>
        </w:rPr>
        <w:t xml:space="preserve">The second lesson plan I will talk about </w:t>
      </w:r>
      <w:r w:rsidR="00AD6795">
        <w:rPr>
          <w:sz w:val="24"/>
        </w:rPr>
        <w:t xml:space="preserve">which can be seen in Appendix 2 </w:t>
      </w:r>
      <w:r>
        <w:rPr>
          <w:sz w:val="24"/>
        </w:rPr>
        <w:t>is</w:t>
      </w:r>
      <w:r w:rsidR="009D6B6B">
        <w:rPr>
          <w:sz w:val="24"/>
        </w:rPr>
        <w:t xml:space="preserve"> of the </w:t>
      </w:r>
      <w:proofErr w:type="spellStart"/>
      <w:r w:rsidR="009D6B6B">
        <w:rPr>
          <w:sz w:val="24"/>
        </w:rPr>
        <w:t>AoLE</w:t>
      </w:r>
      <w:proofErr w:type="spellEnd"/>
      <w:r w:rsidR="009D6B6B">
        <w:rPr>
          <w:sz w:val="24"/>
        </w:rPr>
        <w:t xml:space="preserve"> Mathematics and Numeracy, with the focus </w:t>
      </w:r>
      <w:r>
        <w:rPr>
          <w:sz w:val="24"/>
        </w:rPr>
        <w:t xml:space="preserve">on money. I </w:t>
      </w:r>
      <w:r w:rsidR="002B7A88">
        <w:rPr>
          <w:sz w:val="24"/>
        </w:rPr>
        <w:t xml:space="preserve">chose this as I </w:t>
      </w:r>
      <w:r>
        <w:rPr>
          <w:sz w:val="24"/>
        </w:rPr>
        <w:t xml:space="preserve">believe money is an important area to cover with children as it is something used in everyday life and a skill needed in their futures. </w:t>
      </w:r>
      <w:r w:rsidR="002B7A88">
        <w:rPr>
          <w:sz w:val="24"/>
        </w:rPr>
        <w:t xml:space="preserve">I also chose this area to focus on as I desired to show a diversity across my three chosen </w:t>
      </w:r>
      <w:proofErr w:type="spellStart"/>
      <w:r w:rsidR="002B7A88">
        <w:rPr>
          <w:sz w:val="24"/>
        </w:rPr>
        <w:t>AoLEs</w:t>
      </w:r>
      <w:proofErr w:type="spellEnd"/>
      <w:r w:rsidR="002B7A88">
        <w:rPr>
          <w:sz w:val="24"/>
        </w:rPr>
        <w:t xml:space="preserve"> and further show the different lessons I can plan to teach tot the same class. </w:t>
      </w:r>
      <w:r w:rsidR="003E0759">
        <w:rPr>
          <w:sz w:val="24"/>
        </w:rPr>
        <w:t xml:space="preserve">It also can help with other areas included in numeracy such as addition and subtraction. </w:t>
      </w:r>
      <w:r w:rsidR="009D6B6B">
        <w:rPr>
          <w:sz w:val="24"/>
        </w:rPr>
        <w:t xml:space="preserve">This lesson can be cross-curricular due to its use of the IWB meaning it involves technology. </w:t>
      </w:r>
      <w:r w:rsidR="003E0759">
        <w:rPr>
          <w:sz w:val="24"/>
        </w:rPr>
        <w:t xml:space="preserve">An AFL strategy I included in this lesson is ‘phone a friend’. This is linked with questioning and leads to formative assessment. When </w:t>
      </w:r>
      <w:r w:rsidR="009B0DA3">
        <w:rPr>
          <w:sz w:val="24"/>
        </w:rPr>
        <w:t xml:space="preserve">a </w:t>
      </w:r>
      <w:r w:rsidR="003E0759">
        <w:rPr>
          <w:sz w:val="24"/>
        </w:rPr>
        <w:t xml:space="preserve">question is posed to a pupil, they may struggle to answer. The teacher will then say they can phone a friend meaning they can ask a friend for help with the answer. This is a useful technique as it takes pressure off the pupil who might feel stressed or embarrassed by not knowing the answer as well as allowing communication and support between pupils. </w:t>
      </w:r>
      <w:r w:rsidR="00251B43">
        <w:rPr>
          <w:sz w:val="24"/>
        </w:rPr>
        <w:t xml:space="preserve">It is common in students to feel anxious when answering an educators question due to reasons such as being shy or being scared to get the answer wrong or not knowing the answer at all. This strategy </w:t>
      </w:r>
      <w:r w:rsidR="006C79F2">
        <w:rPr>
          <w:sz w:val="24"/>
        </w:rPr>
        <w:t xml:space="preserve">results in </w:t>
      </w:r>
      <w:r w:rsidR="00251B43">
        <w:rPr>
          <w:sz w:val="24"/>
        </w:rPr>
        <w:t xml:space="preserve">a lack of anxiety and can make a child feel much more at ease and comfortable. </w:t>
      </w:r>
      <w:r w:rsidR="003E0759">
        <w:rPr>
          <w:sz w:val="24"/>
        </w:rPr>
        <w:t xml:space="preserve">It also </w:t>
      </w:r>
      <w:r w:rsidR="004035CF">
        <w:rPr>
          <w:sz w:val="24"/>
        </w:rPr>
        <w:t>permits</w:t>
      </w:r>
      <w:r w:rsidR="003E0759">
        <w:rPr>
          <w:sz w:val="24"/>
        </w:rPr>
        <w:t xml:space="preserve"> the teacher</w:t>
      </w:r>
      <w:r w:rsidR="009B0DA3">
        <w:rPr>
          <w:sz w:val="24"/>
        </w:rPr>
        <w:t xml:space="preserve"> to assess learning and they can then examine and</w:t>
      </w:r>
      <w:r w:rsidR="003E0759">
        <w:rPr>
          <w:sz w:val="24"/>
        </w:rPr>
        <w:t xml:space="preserve"> understand what pupils may need further support and learning.</w:t>
      </w:r>
      <w:r w:rsidR="004035CF">
        <w:rPr>
          <w:sz w:val="24"/>
        </w:rPr>
        <w:t xml:space="preserve"> In this lesson, this technique allows the teacher to see where the pupils are in regards to </w:t>
      </w:r>
      <w:r w:rsidR="004035CF">
        <w:rPr>
          <w:sz w:val="24"/>
        </w:rPr>
        <w:lastRenderedPageBreak/>
        <w:t>valuing and ordering money.</w:t>
      </w:r>
      <w:r w:rsidR="00CE4F1C">
        <w:rPr>
          <w:sz w:val="24"/>
        </w:rPr>
        <w:t xml:space="preserve"> Another technique used is group work. </w:t>
      </w:r>
      <w:r w:rsidR="00B13DBC">
        <w:rPr>
          <w:sz w:val="24"/>
        </w:rPr>
        <w:t xml:space="preserve">Throughout teaching there is often a mix of individual work, grouped and whole class teaching. By educating in a smaller group than a whole class is very effective. From my own </w:t>
      </w:r>
      <w:r w:rsidR="00370EA2">
        <w:rPr>
          <w:sz w:val="24"/>
        </w:rPr>
        <w:t>experience</w:t>
      </w:r>
      <w:r w:rsidR="00B13DBC">
        <w:rPr>
          <w:sz w:val="24"/>
        </w:rPr>
        <w:t xml:space="preserve"> with teaching I have noticed how children can work much work effectively when in a small group than being faced with something individually. Group work allows children to communicate with one another and share ideas and thoughts in a non-pressurised way.</w:t>
      </w:r>
      <w:r w:rsidR="00370EA2">
        <w:rPr>
          <w:sz w:val="24"/>
        </w:rPr>
        <w:t xml:space="preserve"> Vygotsky supports group work, stating that when observing children he noticed that better results came from collaboration as opposed to individual set tasks.</w:t>
      </w:r>
      <w:r w:rsidR="00872E1E">
        <w:rPr>
          <w:sz w:val="24"/>
        </w:rPr>
        <w:t xml:space="preserve"> Group work can be seen to have the possibility of creating disruptive behaviour and a lack of focus on the task given, h</w:t>
      </w:r>
      <w:r w:rsidR="00D72878">
        <w:rPr>
          <w:sz w:val="24"/>
        </w:rPr>
        <w:t>owever when properly managed it leads to positive outcomes.</w:t>
      </w:r>
      <w:r w:rsidR="00D4312A">
        <w:rPr>
          <w:sz w:val="24"/>
        </w:rPr>
        <w:t xml:space="preserve"> The plenary for this lesson involves an AFL strategy. The ‘thumbs up, thumbs down’ technique will be used. This is where pupils put their thumbs up, down or to the side to indicate how they feel about the topic they have just learnt. By doing this, the teacher can identify the pupils who enjoyed and found the lesson understandable. They can also then see what pupils struggled with the lesson or who did not enjoy. This is an AFL strategy as it means the teacher</w:t>
      </w:r>
      <w:r w:rsidR="00B5104A">
        <w:rPr>
          <w:sz w:val="24"/>
        </w:rPr>
        <w:t xml:space="preserve"> can assess the learners’ development.</w:t>
      </w:r>
    </w:p>
    <w:p w:rsidR="00655523" w:rsidRPr="00E66563" w:rsidRDefault="003C5759" w:rsidP="0096073C">
      <w:pPr>
        <w:jc w:val="both"/>
        <w:rPr>
          <w:rFonts w:ascii="Calibri" w:eastAsia="Calibri" w:hAnsi="Calibri" w:cs="Times New Roman"/>
          <w:sz w:val="24"/>
          <w:szCs w:val="24"/>
        </w:rPr>
      </w:pPr>
      <w:r>
        <w:rPr>
          <w:sz w:val="24"/>
        </w:rPr>
        <w:t>The third lesson plan</w:t>
      </w:r>
      <w:r w:rsidR="0096073C">
        <w:rPr>
          <w:sz w:val="24"/>
        </w:rPr>
        <w:t>, as seen in Appendix 3,</w:t>
      </w:r>
      <w:r>
        <w:rPr>
          <w:sz w:val="24"/>
        </w:rPr>
        <w:t xml:space="preserve"> is</w:t>
      </w:r>
      <w:r w:rsidR="009D6B6B">
        <w:rPr>
          <w:sz w:val="24"/>
        </w:rPr>
        <w:t xml:space="preserve"> a S</w:t>
      </w:r>
      <w:r>
        <w:rPr>
          <w:sz w:val="24"/>
        </w:rPr>
        <w:t xml:space="preserve">cience </w:t>
      </w:r>
      <w:r w:rsidR="009D6B6B">
        <w:rPr>
          <w:sz w:val="24"/>
        </w:rPr>
        <w:t xml:space="preserve">and Technology </w:t>
      </w:r>
      <w:r>
        <w:rPr>
          <w:sz w:val="24"/>
        </w:rPr>
        <w:t>lesson based on the topic of nocturnal animals. This lesson</w:t>
      </w:r>
      <w:r w:rsidR="009D6B6B">
        <w:rPr>
          <w:sz w:val="24"/>
        </w:rPr>
        <w:t xml:space="preserve"> also involves the </w:t>
      </w:r>
      <w:proofErr w:type="spellStart"/>
      <w:r w:rsidR="009D6B6B">
        <w:rPr>
          <w:sz w:val="24"/>
        </w:rPr>
        <w:t>AoLE</w:t>
      </w:r>
      <w:proofErr w:type="spellEnd"/>
      <w:r w:rsidR="009D6B6B">
        <w:rPr>
          <w:sz w:val="24"/>
        </w:rPr>
        <w:t xml:space="preserve"> Languages, Literacy and Communication and technology by the use of the IWB</w:t>
      </w:r>
      <w:r w:rsidR="00E66563">
        <w:rPr>
          <w:sz w:val="24"/>
        </w:rPr>
        <w:t xml:space="preserve"> making it a cross-curricular lesson</w:t>
      </w:r>
      <w:r w:rsidR="009D6B6B">
        <w:rPr>
          <w:sz w:val="24"/>
        </w:rPr>
        <w:t xml:space="preserve">. </w:t>
      </w:r>
      <w:r w:rsidR="00E66563">
        <w:rPr>
          <w:sz w:val="24"/>
        </w:rPr>
        <w:t>From the curriculum, this lesson supports ‘</w:t>
      </w:r>
      <w:r w:rsidR="00E66563">
        <w:rPr>
          <w:rFonts w:ascii="Calibri" w:eastAsia="Calibri" w:hAnsi="Calibri" w:cs="Times New Roman"/>
          <w:sz w:val="24"/>
          <w:szCs w:val="24"/>
        </w:rPr>
        <w:t>u</w:t>
      </w:r>
      <w:r w:rsidR="00E66563" w:rsidRPr="00E66563">
        <w:rPr>
          <w:rFonts w:ascii="Calibri" w:eastAsia="Calibri" w:hAnsi="Calibri" w:cs="Times New Roman"/>
          <w:sz w:val="24"/>
          <w:szCs w:val="24"/>
        </w:rPr>
        <w:t>sing logic, imagination and creativity, we can apply scientific knowledge to further our unders</w:t>
      </w:r>
      <w:r w:rsidR="00E66563">
        <w:rPr>
          <w:rFonts w:ascii="Calibri" w:eastAsia="Calibri" w:hAnsi="Calibri" w:cs="Times New Roman"/>
          <w:sz w:val="24"/>
          <w:szCs w:val="24"/>
        </w:rPr>
        <w:t>tanding of how that world works’ and ‘r</w:t>
      </w:r>
      <w:r w:rsidR="00E66563" w:rsidRPr="00E66563">
        <w:rPr>
          <w:rFonts w:ascii="Calibri" w:eastAsia="Calibri" w:hAnsi="Calibri" w:cs="Times New Roman"/>
          <w:sz w:val="24"/>
          <w:szCs w:val="24"/>
        </w:rPr>
        <w:t>ecognise that living things are diverse, interacting with their environment and evolving over generations. All living things require specific conditions and resources to survive.</w:t>
      </w:r>
      <w:r w:rsidR="00E66563">
        <w:rPr>
          <w:rFonts w:ascii="Calibri" w:eastAsia="Calibri" w:hAnsi="Calibri" w:cs="Times New Roman"/>
          <w:sz w:val="24"/>
          <w:szCs w:val="24"/>
        </w:rPr>
        <w:t xml:space="preserve">’ </w:t>
      </w:r>
      <w:r w:rsidR="009D6B6B">
        <w:rPr>
          <w:sz w:val="24"/>
        </w:rPr>
        <w:t xml:space="preserve">The </w:t>
      </w:r>
      <w:r w:rsidR="002B7A88">
        <w:rPr>
          <w:sz w:val="24"/>
        </w:rPr>
        <w:t xml:space="preserve">chose this topic as I believe this </w:t>
      </w:r>
      <w:r w:rsidR="009D6B6B">
        <w:rPr>
          <w:sz w:val="24"/>
        </w:rPr>
        <w:t>lesson</w:t>
      </w:r>
      <w:r w:rsidR="002B7A88">
        <w:rPr>
          <w:sz w:val="24"/>
        </w:rPr>
        <w:t xml:space="preserve"> allows the group pf learners</w:t>
      </w:r>
      <w:r>
        <w:rPr>
          <w:sz w:val="24"/>
        </w:rPr>
        <w:t xml:space="preserve"> to identify the different types of animals and understand how different </w:t>
      </w:r>
      <w:r w:rsidR="006C79F2">
        <w:rPr>
          <w:sz w:val="24"/>
        </w:rPr>
        <w:t>creature’s</w:t>
      </w:r>
      <w:r>
        <w:rPr>
          <w:sz w:val="24"/>
        </w:rPr>
        <w:t xml:space="preserve"> live.</w:t>
      </w:r>
      <w:r w:rsidR="006C79F2">
        <w:rPr>
          <w:sz w:val="24"/>
        </w:rPr>
        <w:t xml:space="preserve"> I</w:t>
      </w:r>
      <w:r w:rsidR="00E66563">
        <w:rPr>
          <w:sz w:val="24"/>
        </w:rPr>
        <w:t xml:space="preserve">t gives pupils an insight into the way different animals survive. Comparisons can then be made between humans and animals, as well as between </w:t>
      </w:r>
      <w:r w:rsidR="002B7A88">
        <w:rPr>
          <w:sz w:val="24"/>
        </w:rPr>
        <w:t xml:space="preserve">the </w:t>
      </w:r>
      <w:r w:rsidR="00E66563">
        <w:rPr>
          <w:sz w:val="24"/>
        </w:rPr>
        <w:t>different types of animals</w:t>
      </w:r>
      <w:r w:rsidR="002B7A88">
        <w:rPr>
          <w:sz w:val="24"/>
        </w:rPr>
        <w:t xml:space="preserve"> there are in the world</w:t>
      </w:r>
      <w:r w:rsidR="00E66563">
        <w:rPr>
          <w:sz w:val="24"/>
        </w:rPr>
        <w:t>.</w:t>
      </w:r>
      <w:r>
        <w:rPr>
          <w:sz w:val="24"/>
        </w:rPr>
        <w:t xml:space="preserve"> By using the sensory bag, the pupils are using and relying on only their senses to identify objects just as a nocturnal animal would. They </w:t>
      </w:r>
      <w:r w:rsidR="006C79F2">
        <w:rPr>
          <w:sz w:val="24"/>
        </w:rPr>
        <w:t>are then getting a true</w:t>
      </w:r>
      <w:r>
        <w:rPr>
          <w:sz w:val="24"/>
        </w:rPr>
        <w:t xml:space="preserve"> understanding of how these animals live. An AFL strategy I included in this lesson plan is a ‘hot seat’. This is where a pupil will</w:t>
      </w:r>
      <w:r w:rsidR="002D22FD">
        <w:rPr>
          <w:sz w:val="24"/>
        </w:rPr>
        <w:t xml:space="preserve"> sit on a</w:t>
      </w:r>
      <w:r>
        <w:rPr>
          <w:sz w:val="24"/>
        </w:rPr>
        <w:t xml:space="preserve"> chair in front of their peers and be interviewed by the rest of the class. The class must then guess what/who they are. </w:t>
      </w:r>
      <w:r w:rsidR="002D22FD">
        <w:rPr>
          <w:sz w:val="24"/>
        </w:rPr>
        <w:t>As the beginning of the lesson they will be learning about what a nocturnal animal is and their characteristics, they can chose one of these to become. This is useful in the classroom as it allows the students to engage with one another. Also, the teacher can examine their learning through hot seating. This is as they can see what the pupils have learnt previously, whilst they are still enjoying.</w:t>
      </w:r>
    </w:p>
    <w:p w:rsidR="00A4030D" w:rsidRDefault="00B805C2" w:rsidP="0096073C">
      <w:pPr>
        <w:jc w:val="both"/>
        <w:rPr>
          <w:sz w:val="24"/>
        </w:rPr>
      </w:pPr>
      <w:r>
        <w:rPr>
          <w:sz w:val="24"/>
        </w:rPr>
        <w:t>When planning the lessons I made sure to thi</w:t>
      </w:r>
      <w:r w:rsidR="002B7A88">
        <w:rPr>
          <w:sz w:val="24"/>
        </w:rPr>
        <w:t>nk of a variety of different assessment for learning</w:t>
      </w:r>
      <w:r>
        <w:rPr>
          <w:sz w:val="24"/>
        </w:rPr>
        <w:t xml:space="preserve"> strategies to use throughout. Certain strategies, such as the lollipop sticks, are useful to use often and as part of a routine with the class. Other strategies such as hot seating I believe are useful to use occasionally, but not too often that they lose purpose or enjoyment.</w:t>
      </w:r>
      <w:r w:rsidR="00C30FDA">
        <w:rPr>
          <w:sz w:val="24"/>
        </w:rPr>
        <w:t xml:space="preserve"> Many AFL strategies have been produced across the years and although some may be deemed superior to others, I believe that all have an impact on teaching and can only better education.</w:t>
      </w:r>
      <w:r>
        <w:rPr>
          <w:sz w:val="24"/>
        </w:rPr>
        <w:t xml:space="preserve"> </w:t>
      </w:r>
      <w:r w:rsidR="00AA05C6">
        <w:rPr>
          <w:sz w:val="24"/>
        </w:rPr>
        <w:t xml:space="preserve">I also think it is extremely important to both praise pupils and set punishments in place. If pupils are aware that good behaviour results in a positive outcome, they will be more likely to make a conscious effort to work harder. </w:t>
      </w:r>
      <w:r w:rsidR="00C30FDA">
        <w:rPr>
          <w:sz w:val="24"/>
        </w:rPr>
        <w:t xml:space="preserve">From my own experience I have realised that children desire praise and many work hard to get it. I have also witness the affect punishment </w:t>
      </w:r>
      <w:r w:rsidR="00C30FDA">
        <w:rPr>
          <w:sz w:val="24"/>
        </w:rPr>
        <w:lastRenderedPageBreak/>
        <w:t xml:space="preserve">has on children and how it can increase good behaviour. This is why I have confidence in praise and punishments to be a very effective tool in education. </w:t>
      </w:r>
    </w:p>
    <w:p w:rsidR="00A4030D" w:rsidRDefault="00C246E1" w:rsidP="0096073C">
      <w:pPr>
        <w:jc w:val="both"/>
        <w:rPr>
          <w:sz w:val="24"/>
        </w:rPr>
      </w:pPr>
      <w:r>
        <w:rPr>
          <w:sz w:val="24"/>
        </w:rPr>
        <w:t>As a whole, assessment for learning strategies are vital. Without these strategies and techniques education would be a lot different. As teachers I feel it must be remembered that pupils’ progress must be assessed, however not always by a test at the end of a topic for example. Although I agree that tests and exams allow educators to acknowledge where the pupils are in their learning, I feel as though these sometimes are not a true reflection of the pupil. Tests are often at the end of a topic to show what the pupil has learnt, however, after this test is done most often than not it is forgotten about and is time to move on to the next topic. Assessment for learning strategies are embedded throughout the topic allowing the teacher to assess the learning as the topic progresses, not just at the end when it is time to move on or there is no more time to be spend on that topic.</w:t>
      </w:r>
      <w:r w:rsidR="001C72A3">
        <w:rPr>
          <w:sz w:val="24"/>
        </w:rPr>
        <w:t xml:space="preserve"> Dylan Williams mentions this when stating ‘w</w:t>
      </w:r>
      <w:r w:rsidR="001C72A3" w:rsidRPr="001C72A3">
        <w:rPr>
          <w:sz w:val="24"/>
        </w:rPr>
        <w:t>e teach stuff, and at the end of the teaching we give students a test and that’s when we work out whether they’ve learned something or not, but it’s too late to do anything about it because the national strategy says we’ve got to move on to the next unit tomorrow.</w:t>
      </w:r>
      <w:r w:rsidR="001C72A3">
        <w:rPr>
          <w:sz w:val="24"/>
        </w:rPr>
        <w:t>’</w:t>
      </w:r>
      <w:r w:rsidR="00C30FDA">
        <w:rPr>
          <w:sz w:val="24"/>
        </w:rPr>
        <w:t xml:space="preserve"> This statement emphasises that AFL strategies carried out throughout learning are exceptionally effective and better the education system.</w:t>
      </w:r>
    </w:p>
    <w:p w:rsidR="00885154" w:rsidRDefault="00885154" w:rsidP="003C74C4">
      <w:pPr>
        <w:jc w:val="both"/>
        <w:rPr>
          <w:sz w:val="24"/>
        </w:rPr>
      </w:pPr>
    </w:p>
    <w:p w:rsidR="00AA05C6" w:rsidRDefault="00AA05C6" w:rsidP="003C74C4">
      <w:pPr>
        <w:jc w:val="both"/>
        <w:rPr>
          <w:sz w:val="24"/>
        </w:rPr>
      </w:pPr>
    </w:p>
    <w:p w:rsidR="00A4030D" w:rsidRPr="00AD6795" w:rsidRDefault="0058541E" w:rsidP="0058541E">
      <w:pPr>
        <w:jc w:val="both"/>
        <w:rPr>
          <w:sz w:val="24"/>
          <w:u w:val="single"/>
        </w:rPr>
      </w:pPr>
      <w:r w:rsidRPr="00AD6795">
        <w:rPr>
          <w:sz w:val="24"/>
          <w:u w:val="single"/>
        </w:rPr>
        <w:t>Reference list</w:t>
      </w:r>
    </w:p>
    <w:p w:rsidR="00A254A4" w:rsidRPr="00A254A4" w:rsidRDefault="0096073C" w:rsidP="00A254A4">
      <w:pPr>
        <w:jc w:val="both"/>
        <w:rPr>
          <w:sz w:val="24"/>
        </w:rPr>
      </w:pPr>
      <w:r>
        <w:rPr>
          <w:sz w:val="24"/>
        </w:rPr>
        <w:t>Welsh Government, 2019. Draft Curriculum for Wales 2022</w:t>
      </w:r>
    </w:p>
    <w:p w:rsidR="00A254A4" w:rsidRDefault="00A254A4" w:rsidP="00A254A4">
      <w:pPr>
        <w:jc w:val="both"/>
        <w:rPr>
          <w:sz w:val="24"/>
        </w:rPr>
      </w:pPr>
      <w:r w:rsidRPr="00A254A4">
        <w:rPr>
          <w:sz w:val="24"/>
        </w:rPr>
        <w:t>D. </w:t>
      </w:r>
      <w:proofErr w:type="spellStart"/>
      <w:r w:rsidRPr="00A254A4">
        <w:rPr>
          <w:sz w:val="24"/>
        </w:rPr>
        <w:t>Wiliam</w:t>
      </w:r>
      <w:proofErr w:type="spellEnd"/>
      <w:r w:rsidRPr="00A254A4">
        <w:rPr>
          <w:sz w:val="24"/>
        </w:rPr>
        <w:t>, C. Lee, C. Harrison, P.J. Black</w:t>
      </w:r>
      <w:r>
        <w:rPr>
          <w:sz w:val="24"/>
        </w:rPr>
        <w:t xml:space="preserve">. </w:t>
      </w:r>
      <w:r w:rsidRPr="00A254A4">
        <w:rPr>
          <w:bCs/>
          <w:i/>
          <w:sz w:val="24"/>
        </w:rPr>
        <w:t>Teachers developing assessment for learnin</w:t>
      </w:r>
      <w:r>
        <w:rPr>
          <w:bCs/>
          <w:i/>
          <w:sz w:val="24"/>
        </w:rPr>
        <w:t xml:space="preserve">g: Impact on student </w:t>
      </w:r>
      <w:r w:rsidRPr="00A254A4">
        <w:rPr>
          <w:bCs/>
          <w:i/>
          <w:sz w:val="24"/>
        </w:rPr>
        <w:t>achievement</w:t>
      </w:r>
      <w:r>
        <w:rPr>
          <w:sz w:val="24"/>
        </w:rPr>
        <w:t xml:space="preserve">. </w:t>
      </w:r>
      <w:r w:rsidRPr="00A254A4">
        <w:rPr>
          <w:sz w:val="24"/>
        </w:rPr>
        <w:t>Assessment in Education: Principles, Poli</w:t>
      </w:r>
      <w:r>
        <w:rPr>
          <w:sz w:val="24"/>
        </w:rPr>
        <w:t>cy and Practice (2004)</w:t>
      </w:r>
    </w:p>
    <w:p w:rsidR="00A254A4" w:rsidRPr="00A254A4" w:rsidRDefault="00A254A4" w:rsidP="00A254A4">
      <w:pPr>
        <w:jc w:val="both"/>
        <w:rPr>
          <w:i/>
          <w:sz w:val="24"/>
        </w:rPr>
      </w:pPr>
      <w:r w:rsidRPr="00A254A4">
        <w:rPr>
          <w:sz w:val="24"/>
        </w:rPr>
        <w:t>P. Black, C. Harrison, C. Lee, B. Marshall, D. </w:t>
      </w:r>
      <w:proofErr w:type="spellStart"/>
      <w:r w:rsidRPr="00A254A4">
        <w:rPr>
          <w:sz w:val="24"/>
        </w:rPr>
        <w:t>Wiliam</w:t>
      </w:r>
      <w:proofErr w:type="spellEnd"/>
      <w:r>
        <w:rPr>
          <w:sz w:val="24"/>
        </w:rPr>
        <w:t xml:space="preserve">. </w:t>
      </w:r>
      <w:r w:rsidRPr="00A254A4">
        <w:rPr>
          <w:bCs/>
          <w:i/>
          <w:sz w:val="24"/>
        </w:rPr>
        <w:t>Working inside the black box: Assessment for learning in the classroom</w:t>
      </w:r>
      <w:r>
        <w:rPr>
          <w:i/>
          <w:sz w:val="24"/>
        </w:rPr>
        <w:t xml:space="preserve">. </w:t>
      </w:r>
      <w:r>
        <w:rPr>
          <w:sz w:val="24"/>
        </w:rPr>
        <w:t xml:space="preserve">Phi Delta </w:t>
      </w:r>
      <w:proofErr w:type="spellStart"/>
      <w:r>
        <w:rPr>
          <w:sz w:val="24"/>
        </w:rPr>
        <w:t>Kappan</w:t>
      </w:r>
      <w:proofErr w:type="spellEnd"/>
      <w:r>
        <w:rPr>
          <w:sz w:val="24"/>
        </w:rPr>
        <w:t xml:space="preserve"> (2004).</w:t>
      </w:r>
    </w:p>
    <w:p w:rsidR="00A254A4" w:rsidRPr="00A254A4" w:rsidRDefault="00ED79F4" w:rsidP="00A254A4">
      <w:pPr>
        <w:jc w:val="both"/>
        <w:rPr>
          <w:sz w:val="24"/>
        </w:rPr>
      </w:pPr>
      <w:r w:rsidRPr="00ED79F4">
        <w:rPr>
          <w:sz w:val="24"/>
        </w:rPr>
        <w:t>Vygotsky, L.S. (1962).  Thought and Language.  Cambridge, MA: MIT Press. (Original work published in 1934)</w:t>
      </w:r>
    </w:p>
    <w:p w:rsidR="00A254A4" w:rsidRDefault="00A254A4" w:rsidP="0058541E">
      <w:pPr>
        <w:jc w:val="both"/>
        <w:rPr>
          <w:sz w:val="24"/>
        </w:rPr>
      </w:pPr>
      <w:r w:rsidRPr="00A254A4">
        <w:rPr>
          <w:sz w:val="24"/>
        </w:rPr>
        <w:t>D.R. Sadler</w:t>
      </w:r>
      <w:r>
        <w:rPr>
          <w:sz w:val="24"/>
        </w:rPr>
        <w:t xml:space="preserve">, 1989. </w:t>
      </w:r>
      <w:r w:rsidRPr="00A254A4">
        <w:rPr>
          <w:bCs/>
          <w:i/>
          <w:sz w:val="24"/>
        </w:rPr>
        <w:t>Formative assessment and the design of instructional</w:t>
      </w:r>
      <w:r w:rsidRPr="00A254A4">
        <w:rPr>
          <w:b/>
          <w:bCs/>
          <w:sz w:val="24"/>
        </w:rPr>
        <w:t xml:space="preserve"> </w:t>
      </w:r>
      <w:r w:rsidRPr="00A254A4">
        <w:rPr>
          <w:bCs/>
          <w:i/>
          <w:sz w:val="24"/>
        </w:rPr>
        <w:t>systems</w:t>
      </w:r>
      <w:r>
        <w:rPr>
          <w:sz w:val="24"/>
        </w:rPr>
        <w:t xml:space="preserve">. </w:t>
      </w:r>
      <w:r w:rsidRPr="00A254A4">
        <w:rPr>
          <w:sz w:val="24"/>
        </w:rPr>
        <w:t>Instructional Science, </w:t>
      </w:r>
      <w:r>
        <w:rPr>
          <w:sz w:val="24"/>
        </w:rPr>
        <w:t>(1989).</w:t>
      </w:r>
    </w:p>
    <w:p w:rsidR="002B7A88" w:rsidRPr="002B7A88" w:rsidRDefault="002B7A88" w:rsidP="002B7A88">
      <w:pPr>
        <w:jc w:val="both"/>
        <w:rPr>
          <w:sz w:val="24"/>
        </w:rPr>
      </w:pPr>
      <w:r w:rsidRPr="002B7A88">
        <w:rPr>
          <w:sz w:val="24"/>
        </w:rPr>
        <w:t xml:space="preserve">Donaldson, G (2015) </w:t>
      </w:r>
      <w:r w:rsidRPr="002B7A88">
        <w:rPr>
          <w:i/>
          <w:iCs/>
          <w:sz w:val="24"/>
        </w:rPr>
        <w:t xml:space="preserve">Successful Futures. </w:t>
      </w:r>
      <w:r w:rsidRPr="002B7A88">
        <w:rPr>
          <w:sz w:val="24"/>
        </w:rPr>
        <w:t>Welsh Government: Cardiff.</w:t>
      </w:r>
    </w:p>
    <w:p w:rsidR="00A82F94" w:rsidRDefault="0096073C" w:rsidP="0058541E">
      <w:pPr>
        <w:jc w:val="both"/>
        <w:rPr>
          <w:sz w:val="24"/>
        </w:rPr>
      </w:pPr>
      <w:r w:rsidRPr="0096073C">
        <w:rPr>
          <w:sz w:val="24"/>
        </w:rPr>
        <w:t xml:space="preserve">J. Gardener, 2012. </w:t>
      </w:r>
      <w:r w:rsidRPr="0096073C">
        <w:rPr>
          <w:i/>
          <w:sz w:val="24"/>
        </w:rPr>
        <w:t>Assessment and learning.</w:t>
      </w:r>
    </w:p>
    <w:p w:rsidR="00A254A4" w:rsidRPr="00A254A4" w:rsidRDefault="00A254A4" w:rsidP="00A254A4">
      <w:pPr>
        <w:jc w:val="both"/>
        <w:rPr>
          <w:i/>
          <w:sz w:val="24"/>
        </w:rPr>
      </w:pPr>
      <w:r w:rsidRPr="00A254A4">
        <w:rPr>
          <w:sz w:val="24"/>
        </w:rPr>
        <w:t>P.M. Broadfoot, R. Daugherty, J. Gardner, W. Harlen, M. James, G. Stobart</w:t>
      </w:r>
      <w:r>
        <w:rPr>
          <w:sz w:val="24"/>
        </w:rPr>
        <w:t xml:space="preserve">. </w:t>
      </w:r>
      <w:r w:rsidRPr="00A254A4">
        <w:rPr>
          <w:bCs/>
          <w:i/>
          <w:sz w:val="24"/>
        </w:rPr>
        <w:t>Assessment for learning: 10 principles</w:t>
      </w:r>
      <w:r>
        <w:rPr>
          <w:i/>
          <w:sz w:val="24"/>
        </w:rPr>
        <w:t xml:space="preserve">. </w:t>
      </w:r>
      <w:r w:rsidRPr="00A254A4">
        <w:rPr>
          <w:sz w:val="24"/>
        </w:rPr>
        <w:t>University of Cambridge School of Education, Cambridge, UK (2002)</w:t>
      </w:r>
    </w:p>
    <w:p w:rsidR="00A254A4" w:rsidRPr="00A254A4" w:rsidRDefault="00A254A4" w:rsidP="00A254A4">
      <w:pPr>
        <w:jc w:val="both"/>
        <w:rPr>
          <w:sz w:val="24"/>
        </w:rPr>
      </w:pPr>
      <w:r w:rsidRPr="00A254A4">
        <w:rPr>
          <w:sz w:val="24"/>
        </w:rPr>
        <w:t>P.J. Black, D. </w:t>
      </w:r>
      <w:proofErr w:type="spellStart"/>
      <w:r w:rsidRPr="00A254A4">
        <w:rPr>
          <w:sz w:val="24"/>
        </w:rPr>
        <w:t>Wiliam</w:t>
      </w:r>
      <w:proofErr w:type="spellEnd"/>
      <w:r>
        <w:rPr>
          <w:sz w:val="24"/>
        </w:rPr>
        <w:t xml:space="preserve">. </w:t>
      </w:r>
      <w:r w:rsidRPr="00A254A4">
        <w:rPr>
          <w:bCs/>
          <w:i/>
          <w:sz w:val="24"/>
        </w:rPr>
        <w:t>Assessment and classroom learning</w:t>
      </w:r>
      <w:r>
        <w:rPr>
          <w:sz w:val="24"/>
        </w:rPr>
        <w:t xml:space="preserve">. </w:t>
      </w:r>
      <w:r w:rsidRPr="00A254A4">
        <w:rPr>
          <w:sz w:val="24"/>
        </w:rPr>
        <w:t>Assessment in Education: Principles, Policy and P</w:t>
      </w:r>
      <w:r>
        <w:rPr>
          <w:sz w:val="24"/>
        </w:rPr>
        <w:t>ractice</w:t>
      </w:r>
      <w:r w:rsidRPr="00A254A4">
        <w:rPr>
          <w:sz w:val="24"/>
        </w:rPr>
        <w:t xml:space="preserve"> (1998)</w:t>
      </w:r>
    </w:p>
    <w:p w:rsidR="00ED79F4" w:rsidRPr="00ED79F4" w:rsidRDefault="00ED79F4" w:rsidP="00ED79F4">
      <w:pPr>
        <w:jc w:val="both"/>
        <w:rPr>
          <w:sz w:val="24"/>
        </w:rPr>
      </w:pPr>
      <w:r w:rsidRPr="00ED79F4">
        <w:rPr>
          <w:sz w:val="24"/>
        </w:rPr>
        <w:t>H. Black</w:t>
      </w:r>
      <w:r>
        <w:rPr>
          <w:sz w:val="24"/>
        </w:rPr>
        <w:t xml:space="preserve">, 1986. </w:t>
      </w:r>
      <w:r w:rsidRPr="00ED79F4">
        <w:rPr>
          <w:bCs/>
          <w:i/>
          <w:sz w:val="24"/>
        </w:rPr>
        <w:t>Assessment for learning</w:t>
      </w:r>
      <w:r>
        <w:rPr>
          <w:sz w:val="24"/>
        </w:rPr>
        <w:t xml:space="preserve">. </w:t>
      </w:r>
      <w:r w:rsidRPr="00ED79F4">
        <w:rPr>
          <w:sz w:val="24"/>
        </w:rPr>
        <w:t>D.L. Nuttall (Ed.), Assessing educational achievement, </w:t>
      </w:r>
      <w:proofErr w:type="spellStart"/>
      <w:r w:rsidRPr="00ED79F4">
        <w:rPr>
          <w:sz w:val="24"/>
        </w:rPr>
        <w:t>Falmer</w:t>
      </w:r>
      <w:proofErr w:type="spellEnd"/>
      <w:r w:rsidRPr="00ED79F4">
        <w:rPr>
          <w:sz w:val="24"/>
        </w:rPr>
        <w:t xml:space="preserve"> Press, London (1986)</w:t>
      </w:r>
    </w:p>
    <w:p w:rsidR="0096073C" w:rsidRDefault="00EE65A9" w:rsidP="0096073C">
      <w:pPr>
        <w:jc w:val="both"/>
        <w:rPr>
          <w:sz w:val="24"/>
        </w:rPr>
      </w:pPr>
      <w:proofErr w:type="spellStart"/>
      <w:r>
        <w:rPr>
          <w:sz w:val="24"/>
        </w:rPr>
        <w:t>Harlen</w:t>
      </w:r>
      <w:proofErr w:type="spellEnd"/>
      <w:r>
        <w:rPr>
          <w:sz w:val="24"/>
        </w:rPr>
        <w:t xml:space="preserve">, W. (1994) </w:t>
      </w:r>
      <w:r>
        <w:rPr>
          <w:i/>
          <w:sz w:val="24"/>
        </w:rPr>
        <w:t xml:space="preserve">Enhancing quality in assessment. </w:t>
      </w:r>
      <w:r>
        <w:rPr>
          <w:sz w:val="24"/>
        </w:rPr>
        <w:t>London: Paul Chapman.</w:t>
      </w:r>
    </w:p>
    <w:p w:rsidR="00AD6795" w:rsidRPr="0096073C" w:rsidRDefault="0096073C" w:rsidP="0096073C">
      <w:pPr>
        <w:jc w:val="center"/>
        <w:rPr>
          <w:sz w:val="24"/>
        </w:rPr>
      </w:pPr>
      <w:r w:rsidRPr="0096073C">
        <w:rPr>
          <w:sz w:val="24"/>
          <w:u w:val="single"/>
        </w:rPr>
        <w:lastRenderedPageBreak/>
        <w:t>Appendices</w:t>
      </w:r>
    </w:p>
    <w:p w:rsidR="00AD6795" w:rsidRDefault="00AD6795" w:rsidP="0058541E">
      <w:pPr>
        <w:jc w:val="both"/>
        <w:rPr>
          <w:sz w:val="24"/>
        </w:rPr>
      </w:pPr>
      <w:r>
        <w:rPr>
          <w:sz w:val="24"/>
        </w:rPr>
        <w:t>Appendix 1</w:t>
      </w: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Student-teacher</w:t>
            </w:r>
          </w:p>
        </w:tc>
        <w:tc>
          <w:tcPr>
            <w:tcW w:w="3555"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Katie Smith</w:t>
            </w:r>
          </w:p>
        </w:tc>
        <w:tc>
          <w:tcPr>
            <w:tcW w:w="950"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Class:</w:t>
            </w:r>
          </w:p>
        </w:tc>
        <w:tc>
          <w:tcPr>
            <w:tcW w:w="2253" w:type="dxa"/>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Year 1/2</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AoLE or Subject</w:t>
            </w:r>
          </w:p>
        </w:tc>
        <w:tc>
          <w:tcPr>
            <w:tcW w:w="3555" w:type="dxa"/>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Health &amp; Well-being</w:t>
            </w:r>
          </w:p>
        </w:tc>
        <w:tc>
          <w:tcPr>
            <w:tcW w:w="950"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Date:</w:t>
            </w:r>
          </w:p>
        </w:tc>
        <w:tc>
          <w:tcPr>
            <w:tcW w:w="2253" w:type="dxa"/>
          </w:tcPr>
          <w:p w:rsidR="00AD6795" w:rsidRPr="00AD6795" w:rsidRDefault="00AD6795" w:rsidP="00AD6795">
            <w:pPr>
              <w:rPr>
                <w:rFonts w:ascii="Calibri" w:eastAsia="Calibri" w:hAnsi="Calibri" w:cs="Times New Roman"/>
                <w:sz w:val="28"/>
                <w:szCs w:val="28"/>
                <w:lang w:val="cy-GB"/>
              </w:rPr>
            </w:pP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Lesson Focus:</w:t>
            </w:r>
          </w:p>
        </w:tc>
        <w:tc>
          <w:tcPr>
            <w:tcW w:w="6758" w:type="dxa"/>
            <w:gridSpan w:val="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Feelings and Emotions</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 xml:space="preserve">Meaningful links to Curriculum </w:t>
            </w:r>
          </w:p>
        </w:tc>
        <w:tc>
          <w:tcPr>
            <w:tcW w:w="6758" w:type="dxa"/>
            <w:gridSpan w:val="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Help learners to understand how mental health and emotional well-being influence the way people think, feel and behave.</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Meaningful links to:</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Cross Curricular Responsibilities</w:t>
            </w:r>
          </w:p>
        </w:tc>
        <w:tc>
          <w:tcPr>
            <w:tcW w:w="6758" w:type="dxa"/>
            <w:gridSpan w:val="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Health &amp; Well-being</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Languages, literacy and communication.</w:t>
            </w:r>
          </w:p>
        </w:tc>
      </w:tr>
      <w:tr w:rsidR="00AD6795" w:rsidRPr="00AD6795" w:rsidTr="00D4312A">
        <w:tc>
          <w:tcPr>
            <w:tcW w:w="9010" w:type="dxa"/>
            <w:gridSpan w:val="4"/>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Personal Targets (Linked to QTS and identifed in weekly review)</w:t>
            </w:r>
          </w:p>
          <w:p w:rsidR="00AD6795" w:rsidRPr="00AD6795" w:rsidRDefault="00AD6795" w:rsidP="00AD6795">
            <w:pPr>
              <w:rPr>
                <w:rFonts w:ascii="Calibri" w:eastAsia="Calibri" w:hAnsi="Calibri" w:cs="Times New Roman"/>
                <w:sz w:val="28"/>
                <w:szCs w:val="28"/>
                <w:lang w:val="cy-GB"/>
              </w:rPr>
            </w:pPr>
          </w:p>
        </w:tc>
      </w:tr>
    </w:tbl>
    <w:p w:rsidR="00AD6795" w:rsidRPr="00AD6795" w:rsidRDefault="00AD6795" w:rsidP="00AD6795">
      <w:pPr>
        <w:spacing w:after="0" w:line="240" w:lineRule="auto"/>
        <w:rPr>
          <w:rFonts w:ascii="Calibri" w:eastAsia="Calibri" w:hAnsi="Calibri" w:cs="Times New Roman"/>
          <w:sz w:val="28"/>
          <w:szCs w:val="28"/>
          <w:lang w:val="cy-GB"/>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
        <w:tblW w:w="0" w:type="auto"/>
        <w:tblLook w:val="04A0" w:firstRow="1" w:lastRow="0" w:firstColumn="1" w:lastColumn="0" w:noHBand="0" w:noVBand="1"/>
      </w:tblPr>
      <w:tblGrid>
        <w:gridCol w:w="9010"/>
      </w:tblGrid>
      <w:tr w:rsidR="00AD6795" w:rsidRPr="00AD6795" w:rsidTr="00AD6795">
        <w:tc>
          <w:tcPr>
            <w:tcW w:w="9010" w:type="dxa"/>
            <w:shd w:val="clear" w:color="auto" w:fill="D9E2F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Learning Objectives (focus on Learning- use accessible vocabulary):</w:t>
            </w:r>
          </w:p>
        </w:tc>
      </w:tr>
      <w:tr w:rsidR="00AD6795" w:rsidRPr="00AD6795" w:rsidTr="00D4312A">
        <w:tc>
          <w:tcPr>
            <w:tcW w:w="9010"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The pupils will learn to:</w:t>
            </w:r>
          </w:p>
          <w:p w:rsidR="00AD6795" w:rsidRPr="00AD6795" w:rsidRDefault="00AD6795" w:rsidP="00AD6795">
            <w:pPr>
              <w:rPr>
                <w:rFonts w:ascii="Calibri" w:eastAsia="Calibri" w:hAnsi="Calibri" w:cs="Times New Roman"/>
                <w:szCs w:val="28"/>
                <w:lang w:val="cy-GB"/>
              </w:rPr>
            </w:pPr>
          </w:p>
          <w:p w:rsidR="00AD6795" w:rsidRPr="00AD6795" w:rsidRDefault="00AD6795" w:rsidP="00AD6795">
            <w:pPr>
              <w:numPr>
                <w:ilvl w:val="0"/>
                <w:numId w:val="3"/>
              </w:numPr>
              <w:contextualSpacing/>
              <w:rPr>
                <w:rFonts w:ascii="Calibri" w:eastAsia="Calibri" w:hAnsi="Calibri" w:cs="Times New Roman"/>
                <w:szCs w:val="28"/>
                <w:lang w:val="cy-GB"/>
              </w:rPr>
            </w:pPr>
            <w:r w:rsidRPr="00AD6795">
              <w:rPr>
                <w:rFonts w:ascii="Calibri" w:eastAsia="Calibri" w:hAnsi="Calibri" w:cs="Times New Roman"/>
                <w:szCs w:val="28"/>
                <w:lang w:val="cy-GB"/>
              </w:rPr>
              <w:t>Develop the ability and knowledge of how to communicate emotions effectively.</w:t>
            </w:r>
          </w:p>
          <w:p w:rsidR="00AD6795" w:rsidRPr="00AD6795" w:rsidRDefault="00AD6795" w:rsidP="00AD6795">
            <w:pPr>
              <w:numPr>
                <w:ilvl w:val="0"/>
                <w:numId w:val="3"/>
              </w:numPr>
              <w:contextualSpacing/>
              <w:rPr>
                <w:rFonts w:ascii="Calibri" w:eastAsia="Calibri" w:hAnsi="Calibri" w:cs="Times New Roman"/>
                <w:szCs w:val="28"/>
                <w:lang w:val="cy-GB"/>
              </w:rPr>
            </w:pPr>
            <w:r w:rsidRPr="00AD6795">
              <w:rPr>
                <w:rFonts w:ascii="Calibri" w:eastAsia="Calibri" w:hAnsi="Calibri" w:cs="Times New Roman"/>
                <w:szCs w:val="28"/>
                <w:lang w:val="cy-GB"/>
              </w:rPr>
              <w:t>Express and deal with emotions.</w:t>
            </w:r>
          </w:p>
        </w:tc>
      </w:tr>
    </w:tbl>
    <w:p w:rsidR="00AD6795" w:rsidRPr="00AD6795" w:rsidRDefault="00AD6795" w:rsidP="00AD6795">
      <w:pPr>
        <w:spacing w:after="0" w:line="240" w:lineRule="auto"/>
        <w:rPr>
          <w:rFonts w:ascii="Calibri" w:eastAsia="Calibri" w:hAnsi="Calibri" w:cs="Times New Roman"/>
          <w:sz w:val="28"/>
          <w:szCs w:val="28"/>
          <w:lang w:val="cy-GB"/>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
        <w:tblW w:w="0" w:type="auto"/>
        <w:tblLook w:val="04A0" w:firstRow="1" w:lastRow="0" w:firstColumn="1" w:lastColumn="0" w:noHBand="0" w:noVBand="1"/>
      </w:tblPr>
      <w:tblGrid>
        <w:gridCol w:w="4505"/>
        <w:gridCol w:w="4505"/>
      </w:tblGrid>
      <w:tr w:rsidR="00AD6795" w:rsidRPr="00AD6795" w:rsidTr="00AD6795">
        <w:tc>
          <w:tcPr>
            <w:tcW w:w="4505" w:type="dxa"/>
            <w:shd w:val="clear" w:color="auto" w:fill="D9E2F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 xml:space="preserve">Success Criteria </w:t>
            </w:r>
            <w:r w:rsidRPr="00AD6795">
              <w:rPr>
                <w:rFonts w:ascii="Calibri" w:eastAsia="Calibri" w:hAnsi="Calibri" w:cs="Times New Roman"/>
                <w:sz w:val="20"/>
                <w:szCs w:val="28"/>
                <w:lang w:val="cy-GB"/>
              </w:rPr>
              <w:t>(clearly linked to each Learning Objective and related to the process and/or product of learning)</w:t>
            </w:r>
          </w:p>
        </w:tc>
        <w:tc>
          <w:tcPr>
            <w:tcW w:w="4505" w:type="dxa"/>
            <w:shd w:val="clear" w:color="auto" w:fill="D9E2F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Assessment of Pupils’ Learning</w:t>
            </w:r>
          </w:p>
          <w:p w:rsidR="00AD6795" w:rsidRPr="00AD6795" w:rsidRDefault="00AD6795" w:rsidP="00AD6795">
            <w:pPr>
              <w:rPr>
                <w:rFonts w:ascii="Calibri" w:eastAsia="Calibri" w:hAnsi="Calibri" w:cs="Times New Roman"/>
                <w:sz w:val="20"/>
                <w:szCs w:val="20"/>
                <w:lang w:val="cy-GB"/>
              </w:rPr>
            </w:pPr>
            <w:r w:rsidRPr="00AD6795">
              <w:rPr>
                <w:rFonts w:ascii="Calibri" w:eastAsia="Calibri" w:hAnsi="Calibri" w:cs="Times New Roman"/>
                <w:sz w:val="20"/>
                <w:szCs w:val="20"/>
                <w:lang w:val="cy-GB"/>
              </w:rPr>
              <w:t>Evidence</w:t>
            </w:r>
          </w:p>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 w:val="20"/>
                <w:szCs w:val="20"/>
                <w:lang w:val="cy-GB"/>
              </w:rPr>
              <w:t>(What have the learners to say/write/do/produce – to demonstrate learning)</w:t>
            </w:r>
          </w:p>
        </w:tc>
      </w:tr>
      <w:tr w:rsidR="00AD6795" w:rsidRPr="00AD6795" w:rsidTr="00D4312A">
        <w:tc>
          <w:tcPr>
            <w:tcW w:w="4505" w:type="dxa"/>
          </w:tcPr>
          <w:p w:rsidR="00AD6795" w:rsidRPr="00AD6795" w:rsidRDefault="00AD6795" w:rsidP="00AD6795">
            <w:pPr>
              <w:numPr>
                <w:ilvl w:val="0"/>
                <w:numId w:val="4"/>
              </w:numPr>
              <w:contextualSpacing/>
              <w:rPr>
                <w:rFonts w:ascii="Calibri" w:eastAsia="Calibri" w:hAnsi="Calibri" w:cs="Times New Roman"/>
                <w:szCs w:val="28"/>
                <w:lang w:val="cy-GB"/>
              </w:rPr>
            </w:pPr>
            <w:r w:rsidRPr="00AD6795">
              <w:rPr>
                <w:rFonts w:ascii="Calibri" w:eastAsia="Calibri" w:hAnsi="Calibri" w:cs="Times New Roman"/>
                <w:szCs w:val="28"/>
                <w:lang w:val="cy-GB"/>
              </w:rPr>
              <w:t>I can notice how I am feeling.</w:t>
            </w:r>
          </w:p>
          <w:p w:rsidR="00AD6795" w:rsidRPr="00AD6795" w:rsidRDefault="00AD6795" w:rsidP="00AD6795">
            <w:pPr>
              <w:numPr>
                <w:ilvl w:val="0"/>
                <w:numId w:val="4"/>
              </w:numPr>
              <w:contextualSpacing/>
              <w:rPr>
                <w:rFonts w:ascii="Calibri" w:eastAsia="Calibri" w:hAnsi="Calibri" w:cs="Times New Roman"/>
                <w:szCs w:val="28"/>
                <w:lang w:val="cy-GB"/>
              </w:rPr>
            </w:pPr>
            <w:r w:rsidRPr="00AD6795">
              <w:rPr>
                <w:rFonts w:ascii="Calibri" w:eastAsia="Calibri" w:hAnsi="Calibri" w:cs="Times New Roman"/>
                <w:szCs w:val="28"/>
                <w:lang w:val="cy-GB"/>
              </w:rPr>
              <w:t>I can communicate how I am feeling.</w:t>
            </w:r>
          </w:p>
          <w:p w:rsidR="00AD6795" w:rsidRPr="00AD6795" w:rsidRDefault="00AD6795" w:rsidP="00AD6795">
            <w:pPr>
              <w:numPr>
                <w:ilvl w:val="0"/>
                <w:numId w:val="4"/>
              </w:numPr>
              <w:contextualSpacing/>
              <w:rPr>
                <w:rFonts w:ascii="Calibri" w:eastAsia="Calibri" w:hAnsi="Calibri" w:cs="Times New Roman"/>
                <w:szCs w:val="28"/>
                <w:lang w:val="cy-GB"/>
              </w:rPr>
            </w:pPr>
            <w:r w:rsidRPr="00AD6795">
              <w:rPr>
                <w:rFonts w:ascii="Calibri" w:eastAsia="Calibri" w:hAnsi="Calibri" w:cs="Times New Roman"/>
                <w:szCs w:val="28"/>
                <w:lang w:val="cy-GB"/>
              </w:rPr>
              <w:t>I can notice when I need help to manage my feelings in order to avoid acting impulsively.</w:t>
            </w:r>
          </w:p>
        </w:tc>
        <w:tc>
          <w:tcPr>
            <w:tcW w:w="4505"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The pupils must put their peg on the wall to display their emotions. They must also take part in a class activity of emotion charades showing how they can convey emotions. They must also use their creative skills to create emotions on paper plates using a range of resources.</w:t>
            </w:r>
          </w:p>
        </w:tc>
      </w:tr>
    </w:tbl>
    <w:p w:rsidR="00AD6795" w:rsidRPr="00AD6795" w:rsidRDefault="00AD6795" w:rsidP="00AD6795">
      <w:pPr>
        <w:spacing w:after="0" w:line="240" w:lineRule="auto"/>
        <w:rPr>
          <w:rFonts w:ascii="Calibri" w:eastAsia="Calibri" w:hAnsi="Calibri" w:cs="Times New Roman"/>
          <w:sz w:val="28"/>
          <w:szCs w:val="28"/>
          <w:lang w:val="cy-GB"/>
        </w:rPr>
        <w:sectPr w:rsidR="00AD6795" w:rsidRPr="00AD6795" w:rsidSect="00AD6795">
          <w:headerReference w:type="default" r:id="rId7"/>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1"/>
        <w:gridCol w:w="3534"/>
        <w:gridCol w:w="2468"/>
        <w:gridCol w:w="1867"/>
      </w:tblGrid>
      <w:tr w:rsidR="00AD6795" w:rsidRPr="00AD6795" w:rsidTr="00D4312A">
        <w:trPr>
          <w:trHeight w:val="1071"/>
        </w:trPr>
        <w:tc>
          <w:tcPr>
            <w:tcW w:w="1249"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lastRenderedPageBreak/>
              <w:t>Time</w:t>
            </w:r>
          </w:p>
        </w:tc>
        <w:tc>
          <w:tcPr>
            <w:tcW w:w="4971"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Activities/Methodology/Key Concepts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(Teacher’s Role – including key teaching points and key questions)</w:t>
            </w:r>
          </w:p>
        </w:tc>
        <w:tc>
          <w:tcPr>
            <w:tcW w:w="4971"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Pupil Tasks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(Pupils’ role –including differentiation strategies, engagement in formative assessment and homework)</w:t>
            </w:r>
          </w:p>
          <w:p w:rsidR="00AD6795" w:rsidRPr="00AD6795" w:rsidRDefault="00AD6795" w:rsidP="00AD6795">
            <w:pPr>
              <w:jc w:val="center"/>
              <w:rPr>
                <w:rFonts w:ascii="Calibri" w:eastAsia="Calibri" w:hAnsi="Calibri" w:cs="Times New Roman"/>
                <w:lang w:val="cy-GB"/>
              </w:rPr>
            </w:pPr>
          </w:p>
        </w:tc>
        <w:tc>
          <w:tcPr>
            <w:tcW w:w="2903"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Resources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(Including Health and Safety requirement)</w:t>
            </w:r>
          </w:p>
        </w:tc>
      </w:tr>
      <w:tr w:rsidR="00AD6795" w:rsidRPr="00AD6795" w:rsidTr="00D4312A">
        <w:trPr>
          <w:trHeight w:val="2391"/>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 xml:space="preserve">Opening phase </w:t>
            </w:r>
            <w:r w:rsidRPr="00AD6795">
              <w:rPr>
                <w:rFonts w:ascii="Calibri" w:eastAsia="Calibri" w:hAnsi="Calibri" w:cs="Times New Roman"/>
                <w:sz w:val="20"/>
                <w:lang w:val="cy-GB"/>
              </w:rPr>
              <w:t xml:space="preserve"> (with links to  prior learning)</w:t>
            </w:r>
          </w:p>
        </w:tc>
        <w:tc>
          <w:tcPr>
            <w:tcW w:w="4971"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As part of an everyday routine, the teacher will have a ‘mood wall’. This will have different faces on such as happy, tired, sad etc. Pegs will also be made with each pupils face on. Every morning, the pupils will come in and move their peg to the emotion they are feeling. </w:t>
            </w: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Before taking the register, the teacher will ask the class ‘Sut wyt ti?’. They will then complete the register and talk about the pupils emotions, asking pupils to explain. For example, if a pupil is sad the teacher will ask ‘pam?’ and wait for a response. </w:t>
            </w:r>
          </w:p>
          <w:p w:rsidR="00AD6795" w:rsidRPr="00AD6795" w:rsidRDefault="00AD6795" w:rsidP="00AD6795">
            <w:pPr>
              <w:jc w:val="center"/>
              <w:rPr>
                <w:rFonts w:ascii="Calibri" w:eastAsia="Calibri" w:hAnsi="Calibri" w:cs="Times New Roman"/>
                <w:sz w:val="28"/>
                <w:szCs w:val="28"/>
                <w:lang w:val="cy-GB"/>
              </w:rPr>
            </w:pPr>
          </w:p>
        </w:tc>
        <w:tc>
          <w:tcPr>
            <w:tcW w:w="4971"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The pupils will enter the classroom everyday and as part of their routine will put their peg on the emotion they feel.</w:t>
            </w:r>
          </w:p>
          <w:p w:rsidR="00AD6795" w:rsidRPr="00AD6795" w:rsidRDefault="00AD6795" w:rsidP="00AD6795">
            <w:pPr>
              <w:jc w:val="center"/>
              <w:rPr>
                <w:rFonts w:ascii="Calibri" w:eastAsia="Calibri" w:hAnsi="Calibri" w:cs="Times New Roman"/>
                <w:szCs w:val="28"/>
                <w:lang w:val="cy-GB"/>
              </w:rPr>
            </w:pPr>
          </w:p>
          <w:p w:rsidR="00AD6795" w:rsidRPr="00AD6795" w:rsidRDefault="00AD6795" w:rsidP="00AD6795">
            <w:pPr>
              <w:jc w:val="center"/>
              <w:rPr>
                <w:rFonts w:ascii="Calibri" w:eastAsia="Calibri" w:hAnsi="Calibri" w:cs="Times New Roman"/>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Cs w:val="28"/>
                <w:lang w:val="cy-GB"/>
              </w:rPr>
            </w:pP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Display of ‘mood wall’. Laminated cartoon faces.</w:t>
            </w:r>
          </w:p>
          <w:p w:rsidR="00AD6795" w:rsidRPr="00AD6795" w:rsidRDefault="00AD6795" w:rsidP="00AD6795">
            <w:pPr>
              <w:jc w:val="center"/>
              <w:rPr>
                <w:rFonts w:ascii="Calibri" w:eastAsia="Calibri" w:hAnsi="Calibri" w:cs="Times New Roman"/>
                <w:sz w:val="28"/>
                <w:szCs w:val="28"/>
                <w:lang w:val="cy-GB"/>
              </w:rPr>
            </w:pPr>
            <w:r w:rsidRPr="00AD6795">
              <w:rPr>
                <w:rFonts w:ascii="Calibri" w:eastAsia="Calibri" w:hAnsi="Calibri" w:cs="Times New Roman"/>
                <w:szCs w:val="28"/>
                <w:lang w:val="cy-GB"/>
              </w:rPr>
              <w:t>Personalised pegs.</w:t>
            </w:r>
          </w:p>
        </w:tc>
      </w:tr>
      <w:tr w:rsidR="00AD6795" w:rsidRPr="00AD6795" w:rsidTr="00D4312A">
        <w:trPr>
          <w:trHeight w:val="2043"/>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Teaching &amp; Core Learning</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To start the lesson the teacher will ask ‘why do we talk about our emotions?’ </w:t>
            </w: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color w:val="00B050"/>
                <w:szCs w:val="28"/>
                <w:lang w:val="cy-GB"/>
              </w:rPr>
              <w:t>A</w:t>
            </w:r>
            <w:r w:rsidRPr="00AD6795">
              <w:rPr>
                <w:rFonts w:ascii="Calibri" w:eastAsia="Calibri" w:hAnsi="Calibri" w:cs="Times New Roman"/>
                <w:szCs w:val="28"/>
                <w:lang w:val="cy-GB"/>
              </w:rPr>
              <w:t xml:space="preserve"> </w:t>
            </w:r>
            <w:r w:rsidRPr="00AD6795">
              <w:rPr>
                <w:rFonts w:ascii="Calibri" w:eastAsia="Calibri" w:hAnsi="Calibri" w:cs="Times New Roman"/>
                <w:color w:val="00B050"/>
                <w:szCs w:val="28"/>
                <w:lang w:val="cy-GB"/>
              </w:rPr>
              <w:t xml:space="preserve">think – pair – share technique can then be used. </w:t>
            </w:r>
            <w:r w:rsidRPr="00AD6795">
              <w:rPr>
                <w:rFonts w:ascii="Calibri" w:eastAsia="Calibri" w:hAnsi="Calibri" w:cs="Times New Roman"/>
                <w:szCs w:val="28"/>
                <w:lang w:val="cy-GB"/>
              </w:rPr>
              <w:t xml:space="preserve">After pupils having time to talk to a peer, the teacher will then select a pupil to answer. </w:t>
            </w:r>
          </w:p>
          <w:p w:rsidR="00AD6795" w:rsidRPr="00AD6795" w:rsidRDefault="00AD6795" w:rsidP="00AD6795">
            <w:pPr>
              <w:jc w:val="both"/>
              <w:rPr>
                <w:rFonts w:ascii="Calibri" w:eastAsia="Calibri" w:hAnsi="Calibri" w:cs="Times New Roman"/>
                <w:szCs w:val="28"/>
                <w:lang w:val="cy-GB"/>
              </w:rPr>
            </w:pPr>
          </w:p>
          <w:p w:rsidR="00AD6795" w:rsidRPr="00AD6795" w:rsidRDefault="00AD6795" w:rsidP="00AD6795">
            <w:pPr>
              <w:jc w:val="both"/>
              <w:rPr>
                <w:rFonts w:ascii="Calibri" w:eastAsia="Calibri" w:hAnsi="Calibri" w:cs="Times New Roman"/>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As a fun way to encorperate identifying and expressing emotions, a game of ‘emotion charades’ will be played. One at a time, a pupil will stand at the front of the class and be given an emotion by the teacher, e.g excited, angry. They will then have to act out this emotion for the class to guess what it is. </w:t>
            </w:r>
            <w:r w:rsidRPr="00AD6795">
              <w:rPr>
                <w:rFonts w:ascii="Calibri" w:eastAsia="Calibri" w:hAnsi="Calibri" w:cs="Times New Roman"/>
                <w:color w:val="00B050"/>
                <w:szCs w:val="28"/>
                <w:lang w:val="cy-GB"/>
              </w:rPr>
              <w:t xml:space="preserve">The </w:t>
            </w:r>
            <w:r w:rsidRPr="00AD6795">
              <w:rPr>
                <w:rFonts w:ascii="Calibri" w:eastAsia="Calibri" w:hAnsi="Calibri" w:cs="Times New Roman"/>
                <w:color w:val="00B050"/>
                <w:szCs w:val="28"/>
                <w:lang w:val="cy-GB"/>
              </w:rPr>
              <w:lastRenderedPageBreak/>
              <w:t>teacher will use lollipop sticks to chose the pupils.</w:t>
            </w:r>
          </w:p>
          <w:p w:rsidR="00AD6795" w:rsidRPr="00AD6795" w:rsidRDefault="00AD6795" w:rsidP="00AD6795">
            <w:pPr>
              <w:jc w:val="both"/>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sz w:val="28"/>
                <w:szCs w:val="28"/>
                <w:lang w:val="cy-GB"/>
              </w:rPr>
            </w:pPr>
            <w:r w:rsidRPr="00AD6795">
              <w:rPr>
                <w:rFonts w:ascii="Calibri" w:eastAsia="Calibri" w:hAnsi="Calibri" w:cs="Times New Roman"/>
                <w:szCs w:val="28"/>
                <w:lang w:val="cy-GB"/>
              </w:rPr>
              <w:t>As an on going focus on emotions and feelings, and to encorporate cross-curricular teaching, an art based lesson will be done. The teacher will have set up the tables before the teaching day started. The pupils will have pre-planned tables to sit on in groups – this will be based on ability. There will be a range of different resources on each table along with a paper plate. The pupils will be encouraged to use the resources on their table to create a face displaying an emotion of their choice. This allows the pupils to express how they see different emotions as well as having an enjoyable, creative lesson. The teacher will visit each group to assist and a TA will sit with the lower ability group to give constant assistance.</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lastRenderedPageBreak/>
              <w:t>The pupils will be sat on the carpet area. After being asked the question, the pupils will be encouraged to discuss their answer to the peer next to them. They will the be encouraged to share their answers with the teacher and the rest of the class. This will be done by putting hands up to answer.</w:t>
            </w:r>
          </w:p>
          <w:p w:rsidR="00AD6795" w:rsidRPr="00AD6795" w:rsidRDefault="00AD6795" w:rsidP="00AD6795">
            <w:pPr>
              <w:jc w:val="both"/>
              <w:rPr>
                <w:rFonts w:ascii="Calibri" w:eastAsia="Calibri" w:hAnsi="Calibri" w:cs="Times New Roman"/>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pupils will then be told about the ‘emotion charades’ activity. The pupils chosen will stand at </w:t>
            </w:r>
            <w:r w:rsidRPr="00AD6795">
              <w:rPr>
                <w:rFonts w:ascii="Calibri" w:eastAsia="Calibri" w:hAnsi="Calibri" w:cs="Times New Roman"/>
                <w:szCs w:val="28"/>
                <w:lang w:val="cy-GB"/>
              </w:rPr>
              <w:lastRenderedPageBreak/>
              <w:t>the front of the class and act of their given emotion – this can be done however they like but be reminded not to talk.</w:t>
            </w: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pupils not chosen will sit on the carpet and guess what emotion is being shown to them. </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The pupils will be told to go to their assigned tables in their groups. They will then create a face with how they percieve an amotion of their choice. This allows the pupils to be expressive and think about how to illustrate emotions whilst having fun and being creative.</w:t>
            </w: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color w:val="00B050"/>
                <w:sz w:val="28"/>
                <w:szCs w:val="28"/>
                <w:lang w:val="cy-GB"/>
              </w:rPr>
            </w:pPr>
            <w:r w:rsidRPr="00AD6795">
              <w:rPr>
                <w:rFonts w:ascii="Calibri" w:eastAsia="Calibri" w:hAnsi="Calibri" w:cs="Times New Roman"/>
                <w:color w:val="00B050"/>
                <w:szCs w:val="28"/>
                <w:lang w:val="cy-GB"/>
              </w:rPr>
              <w:t>Lollipop sticks with each child’s name on.</w:t>
            </w:r>
          </w:p>
          <w:p w:rsidR="00AD6795" w:rsidRPr="00AD6795" w:rsidRDefault="00AD6795" w:rsidP="00AD6795">
            <w:pPr>
              <w:rPr>
                <w:rFonts w:ascii="Calibri" w:eastAsia="Calibri" w:hAnsi="Calibri" w:cs="Times New Roman"/>
                <w:sz w:val="28"/>
                <w:szCs w:val="28"/>
                <w:lang w:val="cy-GB"/>
              </w:rPr>
            </w:pPr>
          </w:p>
          <w:p w:rsidR="00AD6795" w:rsidRPr="00AD6795" w:rsidRDefault="00AD6795" w:rsidP="00AD6795">
            <w:pPr>
              <w:rPr>
                <w:rFonts w:ascii="Calibri" w:eastAsia="Calibri" w:hAnsi="Calibri" w:cs="Times New Roman"/>
                <w:sz w:val="28"/>
                <w:szCs w:val="28"/>
                <w:lang w:val="cy-GB"/>
              </w:rPr>
            </w:pPr>
          </w:p>
          <w:p w:rsidR="00AD6795" w:rsidRPr="00AD6795" w:rsidRDefault="00AD6795" w:rsidP="00AD6795">
            <w:pPr>
              <w:rPr>
                <w:rFonts w:ascii="Calibri" w:eastAsia="Calibri" w:hAnsi="Calibri" w:cs="Times New Roman"/>
                <w:sz w:val="28"/>
                <w:szCs w:val="28"/>
                <w:lang w:val="cy-GB"/>
              </w:rPr>
            </w:pPr>
          </w:p>
          <w:p w:rsidR="00AD6795" w:rsidRPr="00AD6795" w:rsidRDefault="00AD6795" w:rsidP="00AD6795">
            <w:pPr>
              <w:rPr>
                <w:rFonts w:ascii="Calibri" w:eastAsia="Calibri" w:hAnsi="Calibri" w:cs="Times New Roman"/>
                <w:sz w:val="28"/>
                <w:szCs w:val="28"/>
                <w:lang w:val="cy-GB"/>
              </w:rPr>
            </w:pPr>
          </w:p>
          <w:p w:rsidR="00AD6795" w:rsidRPr="00AD6795" w:rsidRDefault="00AD6795" w:rsidP="00AD6795">
            <w:pPr>
              <w:rPr>
                <w:rFonts w:ascii="Calibri" w:eastAsia="Calibri" w:hAnsi="Calibri" w:cs="Times New Roman"/>
                <w:sz w:val="28"/>
                <w:szCs w:val="28"/>
                <w:lang w:val="cy-GB"/>
              </w:rPr>
            </w:pPr>
          </w:p>
          <w:p w:rsidR="00AD6795" w:rsidRPr="00AD6795" w:rsidRDefault="00AD6795" w:rsidP="00AD6795">
            <w:pPr>
              <w:rPr>
                <w:rFonts w:ascii="Calibri" w:eastAsia="Calibri" w:hAnsi="Calibri" w:cs="Times New Roman"/>
                <w:sz w:val="28"/>
                <w:szCs w:val="28"/>
                <w:lang w:val="cy-GB"/>
              </w:rPr>
            </w:pP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Paper plates</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lastRenderedPageBreak/>
              <w:t>Colouring pencils</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Glue</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Buttons</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 xml:space="preserve">Feathers </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 xml:space="preserve">Sequins </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Paint and brushes</w:t>
            </w:r>
          </w:p>
          <w:p w:rsidR="00AD6795" w:rsidRPr="00AD6795" w:rsidRDefault="00AD6795" w:rsidP="00AD6795">
            <w:pPr>
              <w:ind w:firstLine="720"/>
              <w:jc w:val="both"/>
              <w:rPr>
                <w:rFonts w:ascii="Calibri" w:eastAsia="Calibri" w:hAnsi="Calibri" w:cs="Times New Roman"/>
                <w:szCs w:val="28"/>
                <w:lang w:val="cy-GB"/>
              </w:rPr>
            </w:pPr>
          </w:p>
        </w:tc>
      </w:tr>
      <w:tr w:rsidR="00AD6795" w:rsidRPr="00AD6795" w:rsidTr="00D4312A">
        <w:trPr>
          <w:trHeight w:val="2051"/>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Plenary</w:t>
            </w:r>
          </w:p>
        </w:tc>
        <w:tc>
          <w:tcPr>
            <w:tcW w:w="4971"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To end the lesson, all pupils will be asked to return to the carpet area. Here the teacher will have a discussion about what has be learnt that lesson, what the pupils have enjoyed and what they haven’t. The teacher will then ask ‘how should we express and control our feelings?’ they will then go on to specify on emotions e.g. anger. After allowing answers from pupils, the teacher will explain how.</w:t>
            </w:r>
          </w:p>
          <w:p w:rsidR="00AD6795" w:rsidRPr="00AD6795" w:rsidRDefault="00AD6795" w:rsidP="00AD6795">
            <w:pPr>
              <w:jc w:val="both"/>
              <w:rPr>
                <w:rFonts w:ascii="Calibri" w:eastAsia="Calibri" w:hAnsi="Calibri" w:cs="Times New Roman"/>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Encourage pupils to move their peg to how they are now feeling after the lesson. Sit on carpet and repeat questions such as ‘sut wyt ti’ and ‘pam’ to create discussion.</w:t>
            </w:r>
          </w:p>
        </w:tc>
        <w:tc>
          <w:tcPr>
            <w:tcW w:w="4971"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Pupils will move their personalised pegs to how they are now feeling. This will show how the lesson has affected them. </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 w:val="28"/>
                <w:szCs w:val="28"/>
                <w:lang w:val="cy-GB"/>
              </w:rPr>
            </w:pPr>
          </w:p>
        </w:tc>
      </w:tr>
    </w:tbl>
    <w:p w:rsidR="00AD6795" w:rsidRPr="00AD6795" w:rsidRDefault="00AD6795" w:rsidP="00AD6795">
      <w:pPr>
        <w:tabs>
          <w:tab w:val="left" w:pos="12758"/>
        </w:tabs>
        <w:spacing w:after="0" w:line="240" w:lineRule="auto"/>
        <w:rPr>
          <w:rFonts w:ascii="Calibri" w:eastAsia="Calibri" w:hAnsi="Calibri" w:cs="Times New Roman"/>
          <w:sz w:val="28"/>
          <w:szCs w:val="28"/>
          <w:lang w:val="cy-GB"/>
        </w:rPr>
      </w:pPr>
    </w:p>
    <w:p w:rsidR="00AD6795" w:rsidRPr="00AD6795" w:rsidRDefault="00AD6795" w:rsidP="00AD6795">
      <w:pPr>
        <w:keepNext/>
        <w:keepLines/>
        <w:spacing w:before="240" w:after="0" w:line="240" w:lineRule="auto"/>
        <w:outlineLvl w:val="0"/>
        <w:rPr>
          <w:rFonts w:ascii="Calibri Light" w:eastAsia="Times New Roman" w:hAnsi="Calibri Light" w:cs="Times New Roman"/>
          <w:color w:val="2F5496"/>
          <w:sz w:val="28"/>
          <w:szCs w:val="28"/>
        </w:rPr>
      </w:pPr>
    </w:p>
    <w:p w:rsidR="00AD6795" w:rsidRDefault="00AD6795" w:rsidP="00AD6795">
      <w:pPr>
        <w:spacing w:after="0" w:line="240" w:lineRule="auto"/>
        <w:rPr>
          <w:rFonts w:ascii="Calibri" w:eastAsia="Calibri" w:hAnsi="Calibri" w:cs="Times New Roman"/>
          <w:sz w:val="24"/>
          <w:szCs w:val="28"/>
        </w:rPr>
      </w:pPr>
      <w:r>
        <w:rPr>
          <w:rFonts w:ascii="Calibri" w:eastAsia="Calibri" w:hAnsi="Calibri" w:cs="Times New Roman"/>
          <w:sz w:val="24"/>
          <w:szCs w:val="28"/>
        </w:rPr>
        <w:t>Appendix 2</w:t>
      </w: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1"/>
        <w:tblW w:w="0" w:type="auto"/>
        <w:tblLook w:val="04A0" w:firstRow="1" w:lastRow="0" w:firstColumn="1" w:lastColumn="0" w:noHBand="0" w:noVBand="1"/>
      </w:tblPr>
      <w:tblGrid>
        <w:gridCol w:w="2252"/>
        <w:gridCol w:w="3555"/>
        <w:gridCol w:w="950"/>
        <w:gridCol w:w="2253"/>
      </w:tblGrid>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Student-teacher</w:t>
            </w:r>
          </w:p>
        </w:tc>
        <w:tc>
          <w:tcPr>
            <w:tcW w:w="3555" w:type="dxa"/>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Katie Smith</w:t>
            </w:r>
          </w:p>
        </w:tc>
        <w:tc>
          <w:tcPr>
            <w:tcW w:w="950"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Class:</w:t>
            </w:r>
          </w:p>
        </w:tc>
        <w:tc>
          <w:tcPr>
            <w:tcW w:w="2253" w:type="dxa"/>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Year 1/2</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AoLE or Subject</w:t>
            </w:r>
          </w:p>
        </w:tc>
        <w:tc>
          <w:tcPr>
            <w:tcW w:w="3555" w:type="dxa"/>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Mathematics &amp; Numeracy</w:t>
            </w:r>
          </w:p>
        </w:tc>
        <w:tc>
          <w:tcPr>
            <w:tcW w:w="950"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Date:</w:t>
            </w:r>
          </w:p>
        </w:tc>
        <w:tc>
          <w:tcPr>
            <w:tcW w:w="2253" w:type="dxa"/>
          </w:tcPr>
          <w:p w:rsidR="00AD6795" w:rsidRPr="00AD6795" w:rsidRDefault="00AD6795" w:rsidP="00AD6795">
            <w:pPr>
              <w:rPr>
                <w:rFonts w:ascii="Calibri" w:eastAsia="Calibri" w:hAnsi="Calibri" w:cs="Times New Roman"/>
                <w:sz w:val="28"/>
                <w:szCs w:val="28"/>
                <w:lang w:val="cy-GB"/>
              </w:rPr>
            </w:pP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Lesson Focus:</w:t>
            </w:r>
          </w:p>
        </w:tc>
        <w:tc>
          <w:tcPr>
            <w:tcW w:w="6758" w:type="dxa"/>
            <w:gridSpan w:val="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Money</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 xml:space="preserve">Meaningful links to Curriculum </w:t>
            </w:r>
          </w:p>
        </w:tc>
        <w:tc>
          <w:tcPr>
            <w:tcW w:w="6758" w:type="dxa"/>
            <w:gridSpan w:val="3"/>
          </w:tcPr>
          <w:p w:rsidR="00AD6795" w:rsidRPr="00AD6795" w:rsidRDefault="00AD6795" w:rsidP="00AD6795">
            <w:pPr>
              <w:rPr>
                <w:rFonts w:ascii="Calibri" w:eastAsia="Calibri" w:hAnsi="Calibri" w:cs="Times New Roman"/>
              </w:rPr>
            </w:pPr>
            <w:r w:rsidRPr="00AD6795">
              <w:rPr>
                <w:rFonts w:ascii="Calibri" w:eastAsia="Calibri" w:hAnsi="Calibri" w:cs="Times New Roman"/>
              </w:rPr>
              <w:t>Numbers are the symbol system for describing and comparing quantities.</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Meaningful links to:</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Cross Curricular Responsibilities</w:t>
            </w:r>
          </w:p>
        </w:tc>
        <w:tc>
          <w:tcPr>
            <w:tcW w:w="6758" w:type="dxa"/>
            <w:gridSpan w:val="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Mathematics and Numeracy</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I.T.</w:t>
            </w:r>
          </w:p>
        </w:tc>
      </w:tr>
      <w:tr w:rsidR="00AD6795" w:rsidRPr="00AD6795" w:rsidTr="00D4312A">
        <w:tc>
          <w:tcPr>
            <w:tcW w:w="9010" w:type="dxa"/>
            <w:gridSpan w:val="4"/>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Personal Targets (Linked to QTS and identifed in weekly review)</w:t>
            </w:r>
          </w:p>
          <w:p w:rsidR="00AD6795" w:rsidRPr="00AD6795" w:rsidRDefault="00AD6795" w:rsidP="00AD6795">
            <w:pPr>
              <w:rPr>
                <w:rFonts w:ascii="Calibri" w:eastAsia="Calibri" w:hAnsi="Calibri" w:cs="Times New Roman"/>
                <w:sz w:val="28"/>
                <w:szCs w:val="28"/>
                <w:lang w:val="cy-GB"/>
              </w:rPr>
            </w:pPr>
          </w:p>
        </w:tc>
      </w:tr>
    </w:tbl>
    <w:p w:rsidR="00AD6795" w:rsidRPr="00AD6795" w:rsidRDefault="00AD6795" w:rsidP="00AD6795">
      <w:pPr>
        <w:spacing w:after="0" w:line="240" w:lineRule="auto"/>
        <w:rPr>
          <w:rFonts w:ascii="Calibri" w:eastAsia="Calibri" w:hAnsi="Calibri" w:cs="Times New Roman"/>
          <w:sz w:val="28"/>
          <w:szCs w:val="28"/>
          <w:lang w:val="cy-GB"/>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1"/>
        <w:tblW w:w="0" w:type="auto"/>
        <w:tblLook w:val="04A0" w:firstRow="1" w:lastRow="0" w:firstColumn="1" w:lastColumn="0" w:noHBand="0" w:noVBand="1"/>
      </w:tblPr>
      <w:tblGrid>
        <w:gridCol w:w="9010"/>
      </w:tblGrid>
      <w:tr w:rsidR="00AD6795" w:rsidRPr="00AD6795" w:rsidTr="00AD6795">
        <w:tc>
          <w:tcPr>
            <w:tcW w:w="9010" w:type="dxa"/>
            <w:shd w:val="clear" w:color="auto" w:fill="D9E2F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Learning Objectives (focus on Learning- use accessible vocabulary):</w:t>
            </w:r>
          </w:p>
        </w:tc>
      </w:tr>
      <w:tr w:rsidR="00AD6795" w:rsidRPr="00AD6795" w:rsidTr="00D4312A">
        <w:tc>
          <w:tcPr>
            <w:tcW w:w="9010"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The pupils will learn to:</w:t>
            </w:r>
          </w:p>
          <w:p w:rsidR="00AD6795" w:rsidRPr="00AD6795" w:rsidRDefault="00AD6795" w:rsidP="00AD6795">
            <w:pPr>
              <w:numPr>
                <w:ilvl w:val="0"/>
                <w:numId w:val="6"/>
              </w:numPr>
              <w:contextualSpacing/>
              <w:rPr>
                <w:rFonts w:ascii="Calibri" w:eastAsia="Calibri" w:hAnsi="Calibri" w:cs="Times New Roman"/>
                <w:szCs w:val="28"/>
                <w:lang w:val="cy-GB"/>
              </w:rPr>
            </w:pPr>
            <w:r w:rsidRPr="00AD6795">
              <w:rPr>
                <w:rFonts w:ascii="Calibri" w:eastAsia="Calibri" w:hAnsi="Calibri" w:cs="Times New Roman"/>
                <w:szCs w:val="28"/>
                <w:lang w:val="cy-GB"/>
              </w:rPr>
              <w:t>Count in terms of money.</w:t>
            </w:r>
          </w:p>
          <w:p w:rsidR="00AD6795" w:rsidRPr="00AD6795" w:rsidRDefault="00AD6795" w:rsidP="00AD6795">
            <w:pPr>
              <w:numPr>
                <w:ilvl w:val="0"/>
                <w:numId w:val="6"/>
              </w:numPr>
              <w:contextualSpacing/>
              <w:rPr>
                <w:rFonts w:ascii="Calibri" w:eastAsia="Calibri" w:hAnsi="Calibri" w:cs="Times New Roman"/>
                <w:szCs w:val="28"/>
                <w:lang w:val="cy-GB"/>
              </w:rPr>
            </w:pPr>
            <w:r w:rsidRPr="00AD6795">
              <w:rPr>
                <w:rFonts w:ascii="Calibri" w:eastAsia="Calibri" w:hAnsi="Calibri" w:cs="Times New Roman"/>
                <w:szCs w:val="28"/>
                <w:lang w:val="cy-GB"/>
              </w:rPr>
              <w:t>Order money – most to least.</w:t>
            </w:r>
          </w:p>
          <w:p w:rsidR="00AD6795" w:rsidRPr="00AD6795" w:rsidRDefault="00AD6795" w:rsidP="00AD6795">
            <w:pPr>
              <w:numPr>
                <w:ilvl w:val="0"/>
                <w:numId w:val="6"/>
              </w:numPr>
              <w:contextualSpacing/>
              <w:rPr>
                <w:rFonts w:ascii="Calibri" w:eastAsia="Calibri" w:hAnsi="Calibri" w:cs="Times New Roman"/>
                <w:szCs w:val="28"/>
                <w:lang w:val="cy-GB"/>
              </w:rPr>
            </w:pPr>
            <w:r w:rsidRPr="00AD6795">
              <w:rPr>
                <w:rFonts w:ascii="Calibri" w:eastAsia="Calibri" w:hAnsi="Calibri" w:cs="Times New Roman"/>
                <w:szCs w:val="28"/>
                <w:lang w:val="cy-GB"/>
              </w:rPr>
              <w:t>Realise the worth of money and understand the difference in coins.</w:t>
            </w:r>
          </w:p>
        </w:tc>
      </w:tr>
    </w:tbl>
    <w:p w:rsidR="00AD6795" w:rsidRPr="00AD6795" w:rsidRDefault="00AD6795" w:rsidP="00AD6795">
      <w:pPr>
        <w:spacing w:after="0" w:line="240" w:lineRule="auto"/>
        <w:rPr>
          <w:rFonts w:ascii="Calibri" w:eastAsia="Calibri" w:hAnsi="Calibri" w:cs="Times New Roman"/>
          <w:sz w:val="28"/>
          <w:szCs w:val="28"/>
          <w:lang w:val="cy-GB"/>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1"/>
        <w:tblW w:w="0" w:type="auto"/>
        <w:tblLook w:val="04A0" w:firstRow="1" w:lastRow="0" w:firstColumn="1" w:lastColumn="0" w:noHBand="0" w:noVBand="1"/>
      </w:tblPr>
      <w:tblGrid>
        <w:gridCol w:w="4505"/>
        <w:gridCol w:w="4505"/>
      </w:tblGrid>
      <w:tr w:rsidR="00AD6795" w:rsidRPr="00AD6795" w:rsidTr="00AD6795">
        <w:tc>
          <w:tcPr>
            <w:tcW w:w="4505" w:type="dxa"/>
            <w:shd w:val="clear" w:color="auto" w:fill="D9E2F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 xml:space="preserve">Success Criteria </w:t>
            </w:r>
            <w:r w:rsidRPr="00AD6795">
              <w:rPr>
                <w:rFonts w:ascii="Calibri" w:eastAsia="Calibri" w:hAnsi="Calibri" w:cs="Times New Roman"/>
                <w:sz w:val="20"/>
                <w:szCs w:val="28"/>
                <w:lang w:val="cy-GB"/>
              </w:rPr>
              <w:t>(clearly linked to each Learning Objective and related to the process and/or product of learning)</w:t>
            </w:r>
          </w:p>
        </w:tc>
        <w:tc>
          <w:tcPr>
            <w:tcW w:w="4505" w:type="dxa"/>
            <w:shd w:val="clear" w:color="auto" w:fill="D9E2F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Assessment of Pupils’ Learning</w:t>
            </w:r>
          </w:p>
          <w:p w:rsidR="00AD6795" w:rsidRPr="00AD6795" w:rsidRDefault="00AD6795" w:rsidP="00AD6795">
            <w:pPr>
              <w:rPr>
                <w:rFonts w:ascii="Calibri" w:eastAsia="Calibri" w:hAnsi="Calibri" w:cs="Times New Roman"/>
                <w:sz w:val="20"/>
                <w:szCs w:val="20"/>
                <w:lang w:val="cy-GB"/>
              </w:rPr>
            </w:pPr>
            <w:r w:rsidRPr="00AD6795">
              <w:rPr>
                <w:rFonts w:ascii="Calibri" w:eastAsia="Calibri" w:hAnsi="Calibri" w:cs="Times New Roman"/>
                <w:sz w:val="20"/>
                <w:szCs w:val="20"/>
                <w:lang w:val="cy-GB"/>
              </w:rPr>
              <w:t>Evidence</w:t>
            </w:r>
          </w:p>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 w:val="20"/>
                <w:szCs w:val="20"/>
                <w:lang w:val="cy-GB"/>
              </w:rPr>
              <w:t>(What have the learners to say/write/do/produce – to demonstrate learning)</w:t>
            </w:r>
          </w:p>
        </w:tc>
      </w:tr>
      <w:tr w:rsidR="00AD6795" w:rsidRPr="00AD6795" w:rsidTr="00D4312A">
        <w:tc>
          <w:tcPr>
            <w:tcW w:w="4505" w:type="dxa"/>
          </w:tcPr>
          <w:p w:rsidR="00AD6795" w:rsidRPr="00AD6795" w:rsidRDefault="00AD6795" w:rsidP="00AD6795">
            <w:pPr>
              <w:numPr>
                <w:ilvl w:val="0"/>
                <w:numId w:val="5"/>
              </w:numPr>
              <w:contextualSpacing/>
              <w:rPr>
                <w:rFonts w:ascii="Calibri" w:eastAsia="Calibri" w:hAnsi="Calibri" w:cs="Times New Roman"/>
              </w:rPr>
            </w:pPr>
            <w:r w:rsidRPr="00AD6795">
              <w:rPr>
                <w:rFonts w:ascii="Calibri" w:eastAsia="Calibri" w:hAnsi="Calibri" w:cs="Times New Roman"/>
              </w:rPr>
              <w:t>I have experienced and explored numbers in a variety of contexts and can express whole numbers in words, signs and symbols to convey size and order.</w:t>
            </w:r>
          </w:p>
          <w:p w:rsidR="00AD6795" w:rsidRPr="00AD6795" w:rsidRDefault="00AD6795" w:rsidP="00AD6795">
            <w:pPr>
              <w:numPr>
                <w:ilvl w:val="0"/>
                <w:numId w:val="5"/>
              </w:numPr>
              <w:contextualSpacing/>
              <w:rPr>
                <w:rFonts w:ascii="Calibri" w:eastAsia="Calibri" w:hAnsi="Calibri" w:cs="Times New Roman"/>
              </w:rPr>
            </w:pPr>
            <w:r w:rsidRPr="00AD6795">
              <w:rPr>
                <w:rFonts w:ascii="Calibri" w:eastAsia="Calibri" w:hAnsi="Calibri" w:cs="Times New Roman"/>
              </w:rPr>
              <w:t>I can use the language of money.</w:t>
            </w:r>
          </w:p>
        </w:tc>
        <w:tc>
          <w:tcPr>
            <w:tcW w:w="4505"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Pupils must communicate and engage with the teacher and the IWB. They must complete worksheets with help from jars of money. They must work together to solve problems.</w:t>
            </w:r>
          </w:p>
        </w:tc>
      </w:tr>
    </w:tbl>
    <w:p w:rsidR="00AD6795" w:rsidRPr="00AD6795" w:rsidRDefault="00AD6795" w:rsidP="00AD6795">
      <w:pPr>
        <w:spacing w:after="0" w:line="240" w:lineRule="auto"/>
        <w:rPr>
          <w:rFonts w:ascii="Calibri" w:eastAsia="Calibri" w:hAnsi="Calibri" w:cs="Times New Roman"/>
          <w:sz w:val="28"/>
          <w:szCs w:val="28"/>
          <w:lang w:val="cy-GB"/>
        </w:rPr>
        <w:sectPr w:rsidR="00AD6795" w:rsidRPr="00AD6795" w:rsidSect="00AD6795">
          <w:headerReference w:type="default" r:id="rId8"/>
          <w:pgSz w:w="11900" w:h="16840"/>
          <w:pgMar w:top="1440" w:right="1440" w:bottom="795" w:left="1440" w:header="720" w:footer="720" w:gutter="0"/>
          <w:cols w:space="720"/>
          <w:docGrid w:linePitch="360"/>
        </w:sectPr>
      </w:pPr>
    </w:p>
    <w:tbl>
      <w:tblPr>
        <w:tblStyle w:val="TableGrid21"/>
        <w:tblpPr w:leftFromText="180" w:rightFromText="180" w:horzAnchor="page" w:tblpX="1570" w:tblpY="1084"/>
        <w:tblW w:w="0" w:type="auto"/>
        <w:tblLook w:val="04A0" w:firstRow="1" w:lastRow="0" w:firstColumn="1" w:lastColumn="0" w:noHBand="0" w:noVBand="1"/>
      </w:tblPr>
      <w:tblGrid>
        <w:gridCol w:w="1141"/>
        <w:gridCol w:w="3534"/>
        <w:gridCol w:w="2468"/>
        <w:gridCol w:w="1867"/>
      </w:tblGrid>
      <w:tr w:rsidR="00AD6795" w:rsidRPr="00AD6795" w:rsidTr="00D4312A">
        <w:trPr>
          <w:trHeight w:val="1071"/>
        </w:trPr>
        <w:tc>
          <w:tcPr>
            <w:tcW w:w="1249"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lastRenderedPageBreak/>
              <w:t>Time</w:t>
            </w:r>
          </w:p>
        </w:tc>
        <w:tc>
          <w:tcPr>
            <w:tcW w:w="4971"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Activities/Methodology/Key Concepts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(Teacher’s Role – including key teaching points and key questions)</w:t>
            </w:r>
          </w:p>
        </w:tc>
        <w:tc>
          <w:tcPr>
            <w:tcW w:w="4971"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Pupil Tasks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(Pupils’ role -including differentiation strategies, engagement in formative assessment and homework)</w:t>
            </w:r>
          </w:p>
          <w:p w:rsidR="00AD6795" w:rsidRPr="00AD6795" w:rsidRDefault="00AD6795" w:rsidP="00AD6795">
            <w:pPr>
              <w:jc w:val="center"/>
              <w:rPr>
                <w:rFonts w:ascii="Calibri" w:eastAsia="Calibri" w:hAnsi="Calibri" w:cs="Times New Roman"/>
                <w:lang w:val="cy-GB"/>
              </w:rPr>
            </w:pPr>
          </w:p>
        </w:tc>
        <w:tc>
          <w:tcPr>
            <w:tcW w:w="2903"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Resources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(Including Health and Safety requirement)</w:t>
            </w:r>
          </w:p>
        </w:tc>
      </w:tr>
      <w:tr w:rsidR="00AD6795" w:rsidRPr="00AD6795" w:rsidTr="00D4312A">
        <w:trPr>
          <w:trHeight w:val="2391"/>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 xml:space="preserve">Opening phase </w:t>
            </w:r>
            <w:r w:rsidRPr="00AD6795">
              <w:rPr>
                <w:rFonts w:ascii="Calibri" w:eastAsia="Calibri" w:hAnsi="Calibri" w:cs="Times New Roman"/>
                <w:sz w:val="20"/>
                <w:lang w:val="cy-GB"/>
              </w:rPr>
              <w:t xml:space="preserve"> (with links to  prior learning)</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To start the lesson, the teacher will show on an IWB coins of money up to £1. The teacher will ask ‘What coin do you think is worth the most?’ then ‘what coin do you think is worth the least?’ This will give an indication of how well they know money already. Explain that the bigger the coin doesnt mean its worth more.</w:t>
            </w: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teacher will then get the pupils to arrange the coins in order from lowest to highest. This will be done by pupils coming to the IWB to move a coin themselves. </w:t>
            </w:r>
            <w:r w:rsidRPr="00AD6795">
              <w:rPr>
                <w:rFonts w:ascii="Calibri" w:eastAsia="Calibri" w:hAnsi="Calibri" w:cs="Times New Roman"/>
                <w:color w:val="00B050"/>
                <w:szCs w:val="28"/>
                <w:lang w:val="cy-GB"/>
              </w:rPr>
              <w:t>This will done by the teacher choosing what pupils to answer – if they get stuck the ‘phone a friend’ technique will take place.</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pupils will sit on the carpet and watch the IWB. When asked questions from the teacher, they will be enocuraged to put their hand up to answer. </w:t>
            </w: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They will have the opportunity to use a whiteboard pen and move the coins to where they think they should go in regards to highest to lowest. </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IWB</w:t>
            </w:r>
          </w:p>
          <w:p w:rsidR="00AD6795" w:rsidRPr="00AD6795" w:rsidRDefault="00AD6795" w:rsidP="00AD6795">
            <w:pPr>
              <w:jc w:val="center"/>
              <w:rPr>
                <w:rFonts w:ascii="Calibri" w:eastAsia="Calibri" w:hAnsi="Calibri" w:cs="Times New Roman"/>
                <w:sz w:val="28"/>
                <w:szCs w:val="28"/>
                <w:lang w:val="cy-GB"/>
              </w:rPr>
            </w:pPr>
          </w:p>
        </w:tc>
      </w:tr>
      <w:tr w:rsidR="00AD6795" w:rsidRPr="00AD6795" w:rsidTr="00D4312A">
        <w:trPr>
          <w:trHeight w:val="2043"/>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Teaching &amp; Core Learning</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pupils will then sit on their tables in their assigned groups. The teacher will have set out jars of money and a worksheet each for the pupils. As </w:t>
            </w:r>
            <w:r w:rsidRPr="00AD6795">
              <w:rPr>
                <w:rFonts w:ascii="Calibri" w:eastAsia="Calibri" w:hAnsi="Calibri" w:cs="Times New Roman"/>
                <w:color w:val="00B050"/>
                <w:szCs w:val="28"/>
                <w:lang w:val="cy-GB"/>
              </w:rPr>
              <w:t>group work</w:t>
            </w:r>
            <w:r w:rsidRPr="00AD6795">
              <w:rPr>
                <w:rFonts w:ascii="Calibri" w:eastAsia="Calibri" w:hAnsi="Calibri" w:cs="Times New Roman"/>
                <w:szCs w:val="28"/>
                <w:lang w:val="cy-GB"/>
              </w:rPr>
              <w:t>, the pupils must answer the questions on thr worksheet. The jars of money on the table will be to give them extra guidance and will especially be useful for more visual learners.</w:t>
            </w: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lower ability group will have a slightly modified worksheet which will be of an easier level. They will also be sat with a TA for additional support. </w:t>
            </w:r>
          </w:p>
          <w:p w:rsidR="00AD6795" w:rsidRPr="00AD6795" w:rsidRDefault="00AD6795" w:rsidP="00AD6795">
            <w:pPr>
              <w:rPr>
                <w:rFonts w:ascii="Calibri" w:eastAsia="Calibri" w:hAnsi="Calibri" w:cs="Times New Roman"/>
                <w:sz w:val="28"/>
                <w:szCs w:val="28"/>
                <w:lang w:val="cy-GB"/>
              </w:rPr>
            </w:pP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The pupils will have assigned tables and groups which they will already know. They will sit in their seats while the teacher explains the task. They will then answer the worksheet working individually or as a group using the jars of money on the table to help them.</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Cs w:val="28"/>
                <w:lang w:val="cy-GB"/>
              </w:rPr>
            </w:pP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Worksheets</w:t>
            </w: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Jars</w:t>
            </w: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Plastic money</w:t>
            </w:r>
          </w:p>
          <w:p w:rsidR="00AD6795" w:rsidRPr="00AD6795" w:rsidRDefault="00AD6795" w:rsidP="00AD6795">
            <w:pPr>
              <w:jc w:val="center"/>
              <w:rPr>
                <w:rFonts w:ascii="Calibri" w:eastAsia="Calibri" w:hAnsi="Calibri" w:cs="Times New Roman"/>
                <w:sz w:val="28"/>
                <w:szCs w:val="28"/>
                <w:lang w:val="cy-GB"/>
              </w:rPr>
            </w:pPr>
            <w:r w:rsidRPr="00AD6795">
              <w:rPr>
                <w:rFonts w:ascii="Calibri" w:eastAsia="Calibri" w:hAnsi="Calibri" w:cs="Times New Roman"/>
                <w:szCs w:val="28"/>
                <w:lang w:val="cy-GB"/>
              </w:rPr>
              <w:t>Pencils</w:t>
            </w:r>
          </w:p>
        </w:tc>
      </w:tr>
      <w:tr w:rsidR="00AD6795" w:rsidRPr="00AD6795" w:rsidTr="00D4312A">
        <w:trPr>
          <w:trHeight w:val="2051"/>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Plenary</w:t>
            </w:r>
          </w:p>
        </w:tc>
        <w:tc>
          <w:tcPr>
            <w:tcW w:w="4971"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To finish the lesson the teacher will use a </w:t>
            </w:r>
            <w:r w:rsidRPr="00AD6795">
              <w:rPr>
                <w:rFonts w:ascii="Calibri" w:eastAsia="Calibri" w:hAnsi="Calibri" w:cs="Times New Roman"/>
                <w:color w:val="00B050"/>
                <w:szCs w:val="28"/>
                <w:lang w:val="cy-GB"/>
              </w:rPr>
              <w:t xml:space="preserve">thumbs up/down </w:t>
            </w:r>
            <w:r w:rsidRPr="00AD6795">
              <w:rPr>
                <w:rFonts w:ascii="Calibri" w:eastAsia="Calibri" w:hAnsi="Calibri" w:cs="Times New Roman"/>
                <w:szCs w:val="28"/>
                <w:lang w:val="cy-GB"/>
              </w:rPr>
              <w:t>technique to see how the pupils feel after the lesson.</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4971" w:type="dxa"/>
          </w:tcPr>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The pupils will put thumbs up, to the side or down to show the teacher how they feel about the lesson.</w:t>
            </w:r>
          </w:p>
          <w:p w:rsidR="00AD6795" w:rsidRPr="00AD6795" w:rsidRDefault="00AD6795" w:rsidP="00AD6795">
            <w:pPr>
              <w:jc w:val="both"/>
              <w:rPr>
                <w:rFonts w:ascii="Calibri" w:eastAsia="Calibri" w:hAnsi="Calibri" w:cs="Times New Roman"/>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 w:val="28"/>
                <w:szCs w:val="28"/>
                <w:lang w:val="cy-GB"/>
              </w:rPr>
            </w:pPr>
          </w:p>
        </w:tc>
      </w:tr>
    </w:tbl>
    <w:p w:rsidR="00AD6795" w:rsidRPr="00AD6795" w:rsidRDefault="00AD6795" w:rsidP="00AD6795">
      <w:pPr>
        <w:tabs>
          <w:tab w:val="left" w:pos="12758"/>
        </w:tabs>
        <w:spacing w:after="0" w:line="240" w:lineRule="auto"/>
        <w:rPr>
          <w:rFonts w:ascii="Calibri" w:eastAsia="Calibri" w:hAnsi="Calibri" w:cs="Times New Roman"/>
          <w:sz w:val="28"/>
          <w:szCs w:val="28"/>
          <w:lang w:val="cy-GB"/>
        </w:rPr>
      </w:pPr>
    </w:p>
    <w:p w:rsidR="00AD6795" w:rsidRPr="00AD6795" w:rsidRDefault="00AD6795" w:rsidP="00AD6795">
      <w:pPr>
        <w:keepNext/>
        <w:keepLines/>
        <w:spacing w:before="240" w:after="0" w:line="240" w:lineRule="auto"/>
        <w:outlineLvl w:val="0"/>
        <w:rPr>
          <w:rFonts w:ascii="Calibri Light" w:eastAsia="Times New Roman" w:hAnsi="Calibri Light" w:cs="Times New Roman"/>
          <w:color w:val="2F5496"/>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Default="00AD6795" w:rsidP="00AD6795">
      <w:pPr>
        <w:spacing w:after="0" w:line="240" w:lineRule="auto"/>
        <w:rPr>
          <w:rFonts w:ascii="Calibri" w:eastAsia="Calibri" w:hAnsi="Calibri" w:cs="Times New Roman"/>
          <w:sz w:val="24"/>
          <w:szCs w:val="28"/>
        </w:rPr>
      </w:pPr>
      <w:r>
        <w:rPr>
          <w:rFonts w:ascii="Calibri" w:eastAsia="Calibri" w:hAnsi="Calibri" w:cs="Times New Roman"/>
          <w:sz w:val="24"/>
          <w:szCs w:val="28"/>
        </w:rPr>
        <w:t>Appendix 3</w:t>
      </w:r>
    </w:p>
    <w:p w:rsidR="00AD6795" w:rsidRDefault="00AD6795" w:rsidP="00AD6795">
      <w:pPr>
        <w:spacing w:after="0" w:line="240" w:lineRule="auto"/>
        <w:rPr>
          <w:rFonts w:ascii="Calibri" w:eastAsia="Calibri" w:hAnsi="Calibri" w:cs="Times New Roman"/>
          <w:sz w:val="24"/>
          <w:szCs w:val="28"/>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3"/>
        <w:tblW w:w="0" w:type="auto"/>
        <w:tblLook w:val="04A0" w:firstRow="1" w:lastRow="0" w:firstColumn="1" w:lastColumn="0" w:noHBand="0" w:noVBand="1"/>
      </w:tblPr>
      <w:tblGrid>
        <w:gridCol w:w="2252"/>
        <w:gridCol w:w="3555"/>
        <w:gridCol w:w="950"/>
        <w:gridCol w:w="2253"/>
      </w:tblGrid>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Student-teacher</w:t>
            </w:r>
          </w:p>
        </w:tc>
        <w:tc>
          <w:tcPr>
            <w:tcW w:w="3555"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Katie Smith</w:t>
            </w:r>
          </w:p>
        </w:tc>
        <w:tc>
          <w:tcPr>
            <w:tcW w:w="950"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Class:</w:t>
            </w:r>
          </w:p>
        </w:tc>
        <w:tc>
          <w:tcPr>
            <w:tcW w:w="2253" w:type="dxa"/>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Year 1/2</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AoLE or Subject</w:t>
            </w:r>
          </w:p>
        </w:tc>
        <w:tc>
          <w:tcPr>
            <w:tcW w:w="3555"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Science &amp; Technology</w:t>
            </w:r>
          </w:p>
        </w:tc>
        <w:tc>
          <w:tcPr>
            <w:tcW w:w="950"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Date:</w:t>
            </w:r>
          </w:p>
        </w:tc>
        <w:tc>
          <w:tcPr>
            <w:tcW w:w="2253" w:type="dxa"/>
          </w:tcPr>
          <w:p w:rsidR="00AD6795" w:rsidRPr="00AD6795" w:rsidRDefault="00AD6795" w:rsidP="00AD6795">
            <w:pPr>
              <w:rPr>
                <w:rFonts w:ascii="Calibri" w:eastAsia="Calibri" w:hAnsi="Calibri" w:cs="Times New Roman"/>
                <w:szCs w:val="28"/>
                <w:lang w:val="cy-GB"/>
              </w:rPr>
            </w:pP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Lesson Focus:</w:t>
            </w:r>
          </w:p>
        </w:tc>
        <w:tc>
          <w:tcPr>
            <w:tcW w:w="6758" w:type="dxa"/>
            <w:gridSpan w:val="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Nocturnal animals</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 xml:space="preserve">Meaningful links to Curriculum </w:t>
            </w:r>
          </w:p>
        </w:tc>
        <w:tc>
          <w:tcPr>
            <w:tcW w:w="6758" w:type="dxa"/>
            <w:gridSpan w:val="3"/>
          </w:tcPr>
          <w:p w:rsidR="00AD6795" w:rsidRPr="00AD6795" w:rsidRDefault="00AD6795" w:rsidP="00AD6795">
            <w:pPr>
              <w:rPr>
                <w:rFonts w:ascii="Calibri" w:eastAsia="Calibri" w:hAnsi="Calibri" w:cs="Times New Roman"/>
              </w:rPr>
            </w:pPr>
            <w:r w:rsidRPr="00AD6795">
              <w:rPr>
                <w:rFonts w:ascii="Calibri" w:eastAsia="Calibri" w:hAnsi="Calibri" w:cs="Times New Roman"/>
              </w:rPr>
              <w:t>Using logic, imagination and creativity, we can apply scientific knowledge to further our understanding of how that world works.</w:t>
            </w:r>
          </w:p>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rPr>
              <w:t>Recognise that living things are diverse, interacting with their environment and evolving over generations. All living things require specific conditions and resources to survive.</w:t>
            </w:r>
          </w:p>
        </w:tc>
      </w:tr>
      <w:tr w:rsidR="00AD6795" w:rsidRPr="00AD6795" w:rsidTr="00D4312A">
        <w:tc>
          <w:tcPr>
            <w:tcW w:w="2252" w:type="dxa"/>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Meaningful links to:</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Cross Curricular Responsibilities</w:t>
            </w:r>
          </w:p>
        </w:tc>
        <w:tc>
          <w:tcPr>
            <w:tcW w:w="6758" w:type="dxa"/>
            <w:gridSpan w:val="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Science and Technology</w:t>
            </w:r>
          </w:p>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Languages, literacy and communication</w:t>
            </w:r>
          </w:p>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I.T.</w:t>
            </w:r>
          </w:p>
        </w:tc>
      </w:tr>
      <w:tr w:rsidR="00AD6795" w:rsidRPr="00AD6795" w:rsidTr="00D4312A">
        <w:tc>
          <w:tcPr>
            <w:tcW w:w="9010" w:type="dxa"/>
            <w:gridSpan w:val="4"/>
            <w:shd w:val="clear" w:color="auto" w:fill="auto"/>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Personal Targets (Linked to QTS and identifed in weekly review)</w:t>
            </w:r>
          </w:p>
          <w:p w:rsidR="00AD6795" w:rsidRPr="00AD6795" w:rsidRDefault="00AD6795" w:rsidP="00AD6795">
            <w:pPr>
              <w:rPr>
                <w:rFonts w:ascii="Calibri" w:eastAsia="Calibri" w:hAnsi="Calibri" w:cs="Times New Roman"/>
                <w:szCs w:val="28"/>
                <w:lang w:val="cy-GB"/>
              </w:rPr>
            </w:pPr>
          </w:p>
        </w:tc>
      </w:tr>
    </w:tbl>
    <w:p w:rsidR="00AD6795" w:rsidRPr="00AD6795" w:rsidRDefault="00AD6795" w:rsidP="00AD6795">
      <w:pPr>
        <w:spacing w:after="0" w:line="240" w:lineRule="auto"/>
        <w:rPr>
          <w:rFonts w:ascii="Calibri" w:eastAsia="Calibri" w:hAnsi="Calibri" w:cs="Times New Roman"/>
          <w:sz w:val="28"/>
          <w:szCs w:val="28"/>
          <w:lang w:val="cy-GB"/>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3"/>
        <w:tblW w:w="0" w:type="auto"/>
        <w:tblLook w:val="04A0" w:firstRow="1" w:lastRow="0" w:firstColumn="1" w:lastColumn="0" w:noHBand="0" w:noVBand="1"/>
      </w:tblPr>
      <w:tblGrid>
        <w:gridCol w:w="9010"/>
      </w:tblGrid>
      <w:tr w:rsidR="00AD6795" w:rsidRPr="00AD6795" w:rsidTr="00AD6795">
        <w:tc>
          <w:tcPr>
            <w:tcW w:w="9010" w:type="dxa"/>
            <w:shd w:val="clear" w:color="auto" w:fill="D9E2F3"/>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Learning Objectives (focus on Learning- use accessible vocabulary):</w:t>
            </w:r>
          </w:p>
        </w:tc>
      </w:tr>
      <w:tr w:rsidR="00AD6795" w:rsidRPr="00AD6795" w:rsidTr="00D4312A">
        <w:tc>
          <w:tcPr>
            <w:tcW w:w="9010" w:type="dxa"/>
          </w:tcPr>
          <w:p w:rsidR="00AD6795" w:rsidRPr="00AD6795" w:rsidRDefault="00AD6795" w:rsidP="00AD6795">
            <w:pPr>
              <w:rPr>
                <w:rFonts w:ascii="Calibri" w:eastAsia="Calibri" w:hAnsi="Calibri" w:cs="Times New Roman"/>
                <w:szCs w:val="28"/>
                <w:lang w:val="cy-GB"/>
              </w:rPr>
            </w:pPr>
            <w:r w:rsidRPr="00AD6795">
              <w:rPr>
                <w:rFonts w:ascii="Calibri" w:eastAsia="Calibri" w:hAnsi="Calibri" w:cs="Times New Roman"/>
                <w:szCs w:val="28"/>
                <w:lang w:val="cy-GB"/>
              </w:rPr>
              <w:t>The pupils will learn to:</w:t>
            </w:r>
          </w:p>
          <w:p w:rsidR="00AD6795" w:rsidRPr="00AD6795" w:rsidRDefault="00AD6795" w:rsidP="00AD6795">
            <w:pPr>
              <w:rPr>
                <w:rFonts w:ascii="Calibri" w:eastAsia="Calibri" w:hAnsi="Calibri" w:cs="Times New Roman"/>
                <w:szCs w:val="28"/>
                <w:lang w:val="cy-GB"/>
              </w:rPr>
            </w:pPr>
          </w:p>
          <w:p w:rsidR="00AD6795" w:rsidRPr="00AD6795" w:rsidRDefault="00AD6795" w:rsidP="00AD6795">
            <w:pPr>
              <w:numPr>
                <w:ilvl w:val="0"/>
                <w:numId w:val="7"/>
              </w:numPr>
              <w:contextualSpacing/>
              <w:rPr>
                <w:rFonts w:ascii="Calibri" w:eastAsia="Calibri" w:hAnsi="Calibri" w:cs="Times New Roman"/>
                <w:szCs w:val="28"/>
                <w:lang w:val="cy-GB"/>
              </w:rPr>
            </w:pPr>
            <w:r w:rsidRPr="00AD6795">
              <w:rPr>
                <w:rFonts w:ascii="Calibri" w:eastAsia="Calibri" w:hAnsi="Calibri" w:cs="Times New Roman"/>
                <w:szCs w:val="28"/>
                <w:lang w:val="cy-GB"/>
              </w:rPr>
              <w:t>Understand and identify that living things are different.</w:t>
            </w:r>
          </w:p>
          <w:p w:rsidR="00AD6795" w:rsidRPr="00AD6795" w:rsidRDefault="00AD6795" w:rsidP="00AD6795">
            <w:pPr>
              <w:numPr>
                <w:ilvl w:val="0"/>
                <w:numId w:val="7"/>
              </w:numPr>
              <w:contextualSpacing/>
              <w:rPr>
                <w:rFonts w:ascii="Calibri" w:eastAsia="Calibri" w:hAnsi="Calibri" w:cs="Times New Roman"/>
                <w:szCs w:val="28"/>
                <w:lang w:val="cy-GB"/>
              </w:rPr>
            </w:pPr>
            <w:r w:rsidRPr="00AD6795">
              <w:rPr>
                <w:rFonts w:ascii="Calibri" w:eastAsia="Calibri" w:hAnsi="Calibri" w:cs="Times New Roman"/>
                <w:szCs w:val="28"/>
                <w:lang w:val="cy-GB"/>
              </w:rPr>
              <w:t>Understand what a nocturnal animal is.</w:t>
            </w:r>
          </w:p>
          <w:p w:rsidR="00AD6795" w:rsidRPr="00AD6795" w:rsidRDefault="00AD6795" w:rsidP="00AD6795">
            <w:pPr>
              <w:numPr>
                <w:ilvl w:val="0"/>
                <w:numId w:val="7"/>
              </w:numPr>
              <w:contextualSpacing/>
              <w:rPr>
                <w:rFonts w:ascii="Calibri" w:eastAsia="Calibri" w:hAnsi="Calibri" w:cs="Times New Roman"/>
                <w:szCs w:val="28"/>
                <w:lang w:val="cy-GB"/>
              </w:rPr>
            </w:pPr>
            <w:r w:rsidRPr="00AD6795">
              <w:rPr>
                <w:rFonts w:ascii="Calibri" w:eastAsia="Calibri" w:hAnsi="Calibri" w:cs="Times New Roman"/>
                <w:szCs w:val="28"/>
                <w:lang w:val="cy-GB"/>
              </w:rPr>
              <w:t>Gather an understanidng of the characteristics of nocturnal animals.</w:t>
            </w:r>
          </w:p>
          <w:p w:rsidR="00AD6795" w:rsidRPr="00AD6795" w:rsidRDefault="00AD6795" w:rsidP="00AD6795">
            <w:pPr>
              <w:numPr>
                <w:ilvl w:val="0"/>
                <w:numId w:val="7"/>
              </w:numPr>
              <w:contextualSpacing/>
              <w:rPr>
                <w:rFonts w:ascii="Calibri" w:eastAsia="Calibri" w:hAnsi="Calibri" w:cs="Times New Roman"/>
                <w:szCs w:val="28"/>
                <w:lang w:val="cy-GB"/>
              </w:rPr>
            </w:pPr>
            <w:r w:rsidRPr="00AD6795">
              <w:rPr>
                <w:rFonts w:ascii="Calibri" w:eastAsia="Calibri" w:hAnsi="Calibri" w:cs="Times New Roman"/>
                <w:szCs w:val="28"/>
                <w:lang w:val="cy-GB"/>
              </w:rPr>
              <w:t>Use only their sense of touch.</w:t>
            </w:r>
          </w:p>
        </w:tc>
      </w:tr>
    </w:tbl>
    <w:p w:rsidR="00AD6795" w:rsidRPr="00AD6795" w:rsidRDefault="00AD6795" w:rsidP="00AD6795">
      <w:pPr>
        <w:spacing w:after="0" w:line="240" w:lineRule="auto"/>
        <w:rPr>
          <w:rFonts w:ascii="Calibri" w:eastAsia="Calibri" w:hAnsi="Calibri" w:cs="Times New Roman"/>
          <w:sz w:val="28"/>
          <w:szCs w:val="28"/>
          <w:lang w:val="cy-GB"/>
        </w:rPr>
      </w:pPr>
    </w:p>
    <w:p w:rsidR="00AD6795" w:rsidRPr="00AD6795" w:rsidRDefault="00AD6795" w:rsidP="00AD6795">
      <w:pPr>
        <w:spacing w:after="0" w:line="240" w:lineRule="auto"/>
        <w:rPr>
          <w:rFonts w:ascii="Calibri" w:eastAsia="Calibri" w:hAnsi="Calibri" w:cs="Times New Roman"/>
          <w:sz w:val="28"/>
          <w:szCs w:val="28"/>
          <w:lang w:val="cy-GB"/>
        </w:rPr>
      </w:pPr>
    </w:p>
    <w:tbl>
      <w:tblPr>
        <w:tblStyle w:val="TableGrid3"/>
        <w:tblW w:w="0" w:type="auto"/>
        <w:tblLook w:val="04A0" w:firstRow="1" w:lastRow="0" w:firstColumn="1" w:lastColumn="0" w:noHBand="0" w:noVBand="1"/>
      </w:tblPr>
      <w:tblGrid>
        <w:gridCol w:w="4505"/>
        <w:gridCol w:w="4505"/>
      </w:tblGrid>
      <w:tr w:rsidR="00AD6795" w:rsidRPr="00AD6795" w:rsidTr="00AD6795">
        <w:tc>
          <w:tcPr>
            <w:tcW w:w="4505" w:type="dxa"/>
            <w:shd w:val="clear" w:color="auto" w:fill="D9E2F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 xml:space="preserve">Success Criteria </w:t>
            </w:r>
            <w:r w:rsidRPr="00AD6795">
              <w:rPr>
                <w:rFonts w:ascii="Calibri" w:eastAsia="Calibri" w:hAnsi="Calibri" w:cs="Times New Roman"/>
                <w:sz w:val="20"/>
                <w:szCs w:val="28"/>
                <w:lang w:val="cy-GB"/>
              </w:rPr>
              <w:t>(clearly linked to each Learning Objective and related to the process and/or product of learning)</w:t>
            </w:r>
          </w:p>
        </w:tc>
        <w:tc>
          <w:tcPr>
            <w:tcW w:w="4505" w:type="dxa"/>
            <w:shd w:val="clear" w:color="auto" w:fill="D9E2F3"/>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t>Assessment of Pupils’ Learning</w:t>
            </w:r>
          </w:p>
          <w:p w:rsidR="00AD6795" w:rsidRPr="00AD6795" w:rsidRDefault="00AD6795" w:rsidP="00AD6795">
            <w:pPr>
              <w:rPr>
                <w:rFonts w:ascii="Calibri" w:eastAsia="Calibri" w:hAnsi="Calibri" w:cs="Times New Roman"/>
                <w:sz w:val="20"/>
                <w:szCs w:val="20"/>
                <w:lang w:val="cy-GB"/>
              </w:rPr>
            </w:pPr>
            <w:r w:rsidRPr="00AD6795">
              <w:rPr>
                <w:rFonts w:ascii="Calibri" w:eastAsia="Calibri" w:hAnsi="Calibri" w:cs="Times New Roman"/>
                <w:sz w:val="20"/>
                <w:szCs w:val="20"/>
                <w:lang w:val="cy-GB"/>
              </w:rPr>
              <w:t>Evidence</w:t>
            </w:r>
          </w:p>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 w:val="20"/>
                <w:szCs w:val="20"/>
                <w:lang w:val="cy-GB"/>
              </w:rPr>
              <w:t>(What have the learners to say/write/do/produce – to demonstrate learning)</w:t>
            </w:r>
          </w:p>
        </w:tc>
      </w:tr>
      <w:tr w:rsidR="00AD6795" w:rsidRPr="00AD6795" w:rsidTr="00D4312A">
        <w:tc>
          <w:tcPr>
            <w:tcW w:w="4505" w:type="dxa"/>
          </w:tcPr>
          <w:p w:rsidR="00AD6795" w:rsidRPr="00AD6795" w:rsidRDefault="00AD6795" w:rsidP="00AD6795">
            <w:pPr>
              <w:numPr>
                <w:ilvl w:val="0"/>
                <w:numId w:val="8"/>
              </w:numPr>
              <w:contextualSpacing/>
              <w:rPr>
                <w:rFonts w:ascii="Calibri" w:eastAsia="Calibri" w:hAnsi="Calibri" w:cs="Times New Roman"/>
                <w:sz w:val="28"/>
                <w:szCs w:val="28"/>
                <w:lang w:val="cy-GB"/>
              </w:rPr>
            </w:pPr>
            <w:r w:rsidRPr="00AD6795">
              <w:rPr>
                <w:rFonts w:ascii="Calibri" w:eastAsia="Calibri" w:hAnsi="Calibri" w:cs="Times New Roman"/>
              </w:rPr>
              <w:t xml:space="preserve">I can show curiosity and question how things work. </w:t>
            </w:r>
          </w:p>
          <w:p w:rsidR="00AD6795" w:rsidRPr="00AD6795" w:rsidRDefault="00AD6795" w:rsidP="00AD6795">
            <w:pPr>
              <w:numPr>
                <w:ilvl w:val="0"/>
                <w:numId w:val="8"/>
              </w:numPr>
              <w:contextualSpacing/>
              <w:rPr>
                <w:rFonts w:ascii="Calibri" w:eastAsia="Calibri" w:hAnsi="Calibri" w:cs="Times New Roman"/>
                <w:sz w:val="28"/>
                <w:szCs w:val="28"/>
                <w:lang w:val="cy-GB"/>
              </w:rPr>
            </w:pPr>
            <w:r w:rsidRPr="00AD6795">
              <w:rPr>
                <w:rFonts w:ascii="Calibri" w:eastAsia="Calibri" w:hAnsi="Calibri" w:cs="Times New Roman"/>
              </w:rPr>
              <w:lastRenderedPageBreak/>
              <w:t>I can explore my environment, make observations and communicate my ideas about what is happening.</w:t>
            </w:r>
          </w:p>
        </w:tc>
        <w:tc>
          <w:tcPr>
            <w:tcW w:w="4505" w:type="dxa"/>
          </w:tcPr>
          <w:p w:rsidR="00AD6795" w:rsidRPr="00AD6795" w:rsidRDefault="00AD6795" w:rsidP="00AD6795">
            <w:pPr>
              <w:rPr>
                <w:rFonts w:ascii="Calibri" w:eastAsia="Calibri" w:hAnsi="Calibri" w:cs="Times New Roman"/>
                <w:sz w:val="28"/>
                <w:szCs w:val="28"/>
                <w:lang w:val="cy-GB"/>
              </w:rPr>
            </w:pPr>
            <w:r w:rsidRPr="00AD6795">
              <w:rPr>
                <w:rFonts w:ascii="Calibri" w:eastAsia="Calibri" w:hAnsi="Calibri" w:cs="Times New Roman"/>
                <w:szCs w:val="28"/>
                <w:lang w:val="cy-GB"/>
              </w:rPr>
              <w:lastRenderedPageBreak/>
              <w:t xml:space="preserve">Pupils must engage with the IWB. They must use only their sense of touch to identify what they are feeling. They then </w:t>
            </w:r>
            <w:r w:rsidRPr="00AD6795">
              <w:rPr>
                <w:rFonts w:ascii="Calibri" w:eastAsia="Calibri" w:hAnsi="Calibri" w:cs="Times New Roman"/>
                <w:szCs w:val="28"/>
                <w:lang w:val="cy-GB"/>
              </w:rPr>
              <w:lastRenderedPageBreak/>
              <w:t>must demonstarte what they have learnt through hot seating.</w:t>
            </w:r>
          </w:p>
        </w:tc>
      </w:tr>
    </w:tbl>
    <w:p w:rsidR="00AD6795" w:rsidRPr="00AD6795" w:rsidRDefault="00AD6795" w:rsidP="00AD6795">
      <w:pPr>
        <w:spacing w:after="0" w:line="240" w:lineRule="auto"/>
        <w:rPr>
          <w:rFonts w:ascii="Calibri" w:eastAsia="Calibri" w:hAnsi="Calibri" w:cs="Times New Roman"/>
          <w:sz w:val="28"/>
          <w:szCs w:val="28"/>
          <w:lang w:val="cy-GB"/>
        </w:rPr>
        <w:sectPr w:rsidR="00AD6795" w:rsidRPr="00AD6795" w:rsidSect="00AD6795">
          <w:headerReference w:type="default" r:id="rId9"/>
          <w:pgSz w:w="11900" w:h="16840"/>
          <w:pgMar w:top="1440" w:right="1440" w:bottom="795" w:left="1440" w:header="720" w:footer="720" w:gutter="0"/>
          <w:cols w:space="720"/>
          <w:docGrid w:linePitch="360"/>
        </w:sectPr>
      </w:pPr>
    </w:p>
    <w:tbl>
      <w:tblPr>
        <w:tblStyle w:val="TableGrid22"/>
        <w:tblpPr w:leftFromText="180" w:rightFromText="180" w:horzAnchor="page" w:tblpX="1570" w:tblpY="1084"/>
        <w:tblW w:w="0" w:type="auto"/>
        <w:tblLook w:val="04A0" w:firstRow="1" w:lastRow="0" w:firstColumn="1" w:lastColumn="0" w:noHBand="0" w:noVBand="1"/>
      </w:tblPr>
      <w:tblGrid>
        <w:gridCol w:w="1141"/>
        <w:gridCol w:w="3536"/>
        <w:gridCol w:w="2471"/>
        <w:gridCol w:w="1868"/>
      </w:tblGrid>
      <w:tr w:rsidR="00AD6795" w:rsidRPr="00AD6795" w:rsidTr="00D4312A">
        <w:trPr>
          <w:trHeight w:val="1071"/>
        </w:trPr>
        <w:tc>
          <w:tcPr>
            <w:tcW w:w="1249"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lastRenderedPageBreak/>
              <w:t>Time</w:t>
            </w:r>
          </w:p>
        </w:tc>
        <w:tc>
          <w:tcPr>
            <w:tcW w:w="4971"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Activities/Methodology/Key Concepts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(Teacher’s Role – including key teaching points and key questions)</w:t>
            </w:r>
          </w:p>
        </w:tc>
        <w:tc>
          <w:tcPr>
            <w:tcW w:w="4971"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Pupil Tasks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(Pupils’ role -including differentiation strategies, engagement in formative assessment and homework)</w:t>
            </w:r>
          </w:p>
          <w:p w:rsidR="00AD6795" w:rsidRPr="00AD6795" w:rsidRDefault="00AD6795" w:rsidP="00AD6795">
            <w:pPr>
              <w:jc w:val="center"/>
              <w:rPr>
                <w:rFonts w:ascii="Calibri" w:eastAsia="Calibri" w:hAnsi="Calibri" w:cs="Times New Roman"/>
                <w:lang w:val="cy-GB"/>
              </w:rPr>
            </w:pPr>
          </w:p>
        </w:tc>
        <w:tc>
          <w:tcPr>
            <w:tcW w:w="2903" w:type="dxa"/>
          </w:tcPr>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Resources</w:t>
            </w:r>
          </w:p>
          <w:p w:rsidR="00AD6795" w:rsidRPr="00AD6795" w:rsidRDefault="00AD6795" w:rsidP="00AD6795">
            <w:pPr>
              <w:jc w:val="center"/>
              <w:rPr>
                <w:rFonts w:ascii="Calibri" w:eastAsia="Calibri" w:hAnsi="Calibri" w:cs="Times New Roman"/>
                <w:lang w:val="cy-GB"/>
              </w:rPr>
            </w:pPr>
            <w:r w:rsidRPr="00AD6795">
              <w:rPr>
                <w:rFonts w:ascii="Calibri" w:eastAsia="Calibri" w:hAnsi="Calibri" w:cs="Times New Roman"/>
                <w:lang w:val="cy-GB"/>
              </w:rPr>
              <w:t>(Including Health and Safety requirement)</w:t>
            </w:r>
          </w:p>
        </w:tc>
      </w:tr>
      <w:tr w:rsidR="00AD6795" w:rsidRPr="00AD6795" w:rsidTr="00D4312A">
        <w:trPr>
          <w:trHeight w:val="2391"/>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 xml:space="preserve">Opening phase </w:t>
            </w:r>
            <w:r w:rsidRPr="00AD6795">
              <w:rPr>
                <w:rFonts w:ascii="Calibri" w:eastAsia="Calibri" w:hAnsi="Calibri" w:cs="Times New Roman"/>
                <w:sz w:val="20"/>
                <w:lang w:val="cy-GB"/>
              </w:rPr>
              <w:t xml:space="preserve"> (with links to  prior learning)</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To start the lesson, the teacher will have pupils sat on the carpet area. The teacher will ask ‘who knows what a nocturnal animal is?’ and wait for hands up. This will show the teacher where the class are with this subject. The class will then be shown a presentation on nocturnal animals – what they are, how and why they live they do. </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pupils will be asked to sit on the carpet. They will answer the questions being asked then watch and engage with the presentation. </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Presentation on nocturnal animals</w:t>
            </w:r>
          </w:p>
        </w:tc>
      </w:tr>
      <w:tr w:rsidR="00AD6795" w:rsidRPr="00AD6795" w:rsidTr="00AD6795">
        <w:trPr>
          <w:trHeight w:val="699"/>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Teaching &amp; Core Learning</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The pupils will then be asked to form a circle on the carpet area. The teacher will have a bag with various items in. By using the lollipop sticks, the teacher will chose pupils to go to the bag in the middle of the circle with their eyes covered to attempt to guess what is in the bag. The teacher will encourage them to use adjectives to explain what they can feel in the bag to the rest of the class to allow guesses to be made. The teacher will ask questions such as ‘what is the texture?’, ‘is it heavy?’ and ‘what shape is it?’ to assist the pupil. After guesses made, the pupil can take the object out of the bag and place it on the floor. This will be repeated until all objects have been guessed.</w:t>
            </w:r>
          </w:p>
          <w:p w:rsidR="00AD6795" w:rsidRPr="00AD6795" w:rsidRDefault="00AD6795" w:rsidP="00AD6795">
            <w:pPr>
              <w:rPr>
                <w:rFonts w:ascii="Calibri" w:eastAsia="Calibri" w:hAnsi="Calibri" w:cs="Times New Roman"/>
                <w:sz w:val="28"/>
                <w:szCs w:val="28"/>
                <w:lang w:val="cy-GB"/>
              </w:rPr>
            </w:pPr>
          </w:p>
        </w:tc>
        <w:tc>
          <w:tcPr>
            <w:tcW w:w="4971" w:type="dxa"/>
          </w:tcPr>
          <w:p w:rsidR="00AD6795" w:rsidRPr="00AD6795" w:rsidRDefault="00AD6795" w:rsidP="00AD6795">
            <w:pPr>
              <w:tabs>
                <w:tab w:val="left" w:pos="180"/>
              </w:tabs>
              <w:jc w:val="both"/>
              <w:rPr>
                <w:rFonts w:ascii="Calibri" w:eastAsia="Calibri" w:hAnsi="Calibri" w:cs="Times New Roman"/>
                <w:szCs w:val="28"/>
                <w:lang w:val="cy-GB"/>
              </w:rPr>
            </w:pPr>
            <w:r w:rsidRPr="00AD6795">
              <w:rPr>
                <w:rFonts w:ascii="Calibri" w:eastAsia="Calibri" w:hAnsi="Calibri" w:cs="Times New Roman"/>
                <w:szCs w:val="28"/>
                <w:lang w:val="cy-GB"/>
              </w:rPr>
              <w:t xml:space="preserve">The pupils will be asked to sit in a circle on the carpet whilst the teacher explains the task. In turns, the pupils will be chosen by lollipop sticks to go to the middle of the circle with their eyes closed and put their hands in the bags. They will be encouraged to use adjectives to describe what they can feel to the rest of the class to then guess. This will then be repeated. </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Cs w:val="28"/>
                <w:lang w:val="cy-GB"/>
              </w:rPr>
            </w:pP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Bags</w:t>
            </w:r>
          </w:p>
          <w:p w:rsidR="00AD6795" w:rsidRPr="00AD6795" w:rsidRDefault="00AD6795" w:rsidP="00AD6795">
            <w:pPr>
              <w:jc w:val="center"/>
              <w:rPr>
                <w:rFonts w:ascii="Calibri" w:eastAsia="Calibri" w:hAnsi="Calibri" w:cs="Times New Roman"/>
                <w:szCs w:val="28"/>
                <w:lang w:val="cy-GB"/>
              </w:rPr>
            </w:pPr>
            <w:r w:rsidRPr="00AD6795">
              <w:rPr>
                <w:rFonts w:ascii="Calibri" w:eastAsia="Calibri" w:hAnsi="Calibri" w:cs="Times New Roman"/>
                <w:szCs w:val="28"/>
                <w:lang w:val="cy-GB"/>
              </w:rPr>
              <w:t>Objects e.g. whistle, chocolate bar, pen.</w:t>
            </w:r>
          </w:p>
          <w:p w:rsidR="00AD6795" w:rsidRPr="00AD6795" w:rsidRDefault="00AD6795" w:rsidP="00AD6795">
            <w:pPr>
              <w:jc w:val="center"/>
              <w:rPr>
                <w:rFonts w:ascii="Calibri" w:eastAsia="Calibri" w:hAnsi="Calibri" w:cs="Times New Roman"/>
                <w:szCs w:val="28"/>
                <w:lang w:val="cy-GB"/>
              </w:rPr>
            </w:pPr>
          </w:p>
        </w:tc>
      </w:tr>
      <w:tr w:rsidR="00AD6795" w:rsidRPr="00AD6795" w:rsidTr="00D4312A">
        <w:trPr>
          <w:trHeight w:val="2051"/>
        </w:trPr>
        <w:tc>
          <w:tcPr>
            <w:tcW w:w="1249" w:type="dxa"/>
          </w:tcPr>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p>
          <w:p w:rsidR="00AD6795" w:rsidRPr="00AD6795" w:rsidRDefault="00AD6795" w:rsidP="00AD6795">
            <w:pPr>
              <w:jc w:val="center"/>
              <w:rPr>
                <w:rFonts w:ascii="Calibri" w:eastAsia="Calibri" w:hAnsi="Calibri" w:cs="Times New Roman"/>
                <w:b/>
                <w:lang w:val="cy-GB"/>
              </w:rPr>
            </w:pPr>
            <w:r w:rsidRPr="00AD6795">
              <w:rPr>
                <w:rFonts w:ascii="Calibri" w:eastAsia="Calibri" w:hAnsi="Calibri" w:cs="Times New Roman"/>
                <w:b/>
                <w:lang w:val="cy-GB"/>
              </w:rPr>
              <w:t>Plenary</w:t>
            </w:r>
          </w:p>
        </w:tc>
        <w:tc>
          <w:tcPr>
            <w:tcW w:w="4971" w:type="dxa"/>
          </w:tcPr>
          <w:p w:rsidR="00AD6795" w:rsidRP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 xml:space="preserve">As a fun way to end the lesson, the teacher will place a chair in the middle of the circle. This will be a </w:t>
            </w:r>
            <w:r w:rsidRPr="00AD6795">
              <w:rPr>
                <w:rFonts w:ascii="Calibri" w:eastAsia="Calibri" w:hAnsi="Calibri" w:cs="Times New Roman"/>
                <w:color w:val="00B050"/>
                <w:szCs w:val="28"/>
                <w:lang w:val="cy-GB"/>
              </w:rPr>
              <w:t>‘hot seat’</w:t>
            </w:r>
            <w:r w:rsidRPr="00AD6795">
              <w:rPr>
                <w:rFonts w:ascii="Calibri" w:eastAsia="Calibri" w:hAnsi="Calibri" w:cs="Times New Roman"/>
                <w:szCs w:val="28"/>
                <w:lang w:val="cy-GB"/>
              </w:rPr>
              <w:t xml:space="preserve">. One at a time pupils will sit on the hot seat and explain the nocturnal animal they have chosen. The class the must guess what animal the pupil is being by asking </w:t>
            </w:r>
            <w:r w:rsidRPr="00AD6795">
              <w:rPr>
                <w:rFonts w:ascii="Calibri" w:eastAsia="Calibri" w:hAnsi="Calibri" w:cs="Times New Roman"/>
                <w:color w:val="00B050"/>
                <w:szCs w:val="28"/>
                <w:lang w:val="cy-GB"/>
              </w:rPr>
              <w:t>questions</w:t>
            </w:r>
            <w:r w:rsidRPr="00AD6795">
              <w:rPr>
                <w:rFonts w:ascii="Calibri" w:eastAsia="Calibri" w:hAnsi="Calibri" w:cs="Times New Roman"/>
                <w:szCs w:val="28"/>
                <w:lang w:val="cy-GB"/>
              </w:rPr>
              <w:t>.</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4971" w:type="dxa"/>
          </w:tcPr>
          <w:p w:rsidR="00AD6795" w:rsidRDefault="00AD6795" w:rsidP="00AD6795">
            <w:pPr>
              <w:jc w:val="both"/>
              <w:rPr>
                <w:rFonts w:ascii="Calibri" w:eastAsia="Calibri" w:hAnsi="Calibri" w:cs="Times New Roman"/>
                <w:szCs w:val="28"/>
                <w:lang w:val="cy-GB"/>
              </w:rPr>
            </w:pPr>
            <w:r w:rsidRPr="00AD6795">
              <w:rPr>
                <w:rFonts w:ascii="Calibri" w:eastAsia="Calibri" w:hAnsi="Calibri" w:cs="Times New Roman"/>
                <w:szCs w:val="28"/>
                <w:lang w:val="cy-GB"/>
              </w:rPr>
              <w:t>The pupils must select a nocturnal animal they learnt about that lesson to become. Thise chosen for the hot seat will pretend to be their chosen animal and answer questions from their peers.</w:t>
            </w:r>
          </w:p>
          <w:p w:rsidR="00AD6795" w:rsidRPr="00AD6795" w:rsidRDefault="00AD6795" w:rsidP="00AD6795">
            <w:pPr>
              <w:jc w:val="both"/>
              <w:rPr>
                <w:rFonts w:ascii="Calibri" w:eastAsia="Calibri" w:hAnsi="Calibri" w:cs="Times New Roman"/>
                <w:szCs w:val="28"/>
                <w:lang w:val="cy-GB"/>
              </w:rPr>
            </w:pPr>
            <w:r>
              <w:rPr>
                <w:rFonts w:ascii="Calibri" w:eastAsia="Calibri" w:hAnsi="Calibri" w:cs="Times New Roman"/>
                <w:szCs w:val="28"/>
                <w:lang w:val="cy-GB"/>
              </w:rPr>
              <w:t>The pupils not chosen will interview the pupil on the hot seat.</w:t>
            </w: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p w:rsidR="00AD6795" w:rsidRPr="00AD6795" w:rsidRDefault="00AD6795" w:rsidP="00AD6795">
            <w:pPr>
              <w:jc w:val="center"/>
              <w:rPr>
                <w:rFonts w:ascii="Calibri" w:eastAsia="Calibri" w:hAnsi="Calibri" w:cs="Times New Roman"/>
                <w:sz w:val="28"/>
                <w:szCs w:val="28"/>
                <w:lang w:val="cy-GB"/>
              </w:rPr>
            </w:pPr>
          </w:p>
        </w:tc>
        <w:tc>
          <w:tcPr>
            <w:tcW w:w="2903" w:type="dxa"/>
          </w:tcPr>
          <w:p w:rsidR="00AD6795" w:rsidRPr="00AD6795" w:rsidRDefault="00AD6795" w:rsidP="00AD6795">
            <w:pPr>
              <w:jc w:val="center"/>
              <w:rPr>
                <w:rFonts w:ascii="Calibri" w:eastAsia="Calibri" w:hAnsi="Calibri" w:cs="Times New Roman"/>
                <w:sz w:val="28"/>
                <w:szCs w:val="28"/>
                <w:lang w:val="cy-GB"/>
              </w:rPr>
            </w:pPr>
          </w:p>
        </w:tc>
      </w:tr>
    </w:tbl>
    <w:p w:rsidR="00AD6795" w:rsidRPr="00AD6795" w:rsidRDefault="00AD6795" w:rsidP="00AD6795">
      <w:pPr>
        <w:tabs>
          <w:tab w:val="left" w:pos="12758"/>
        </w:tabs>
        <w:spacing w:after="0" w:line="240" w:lineRule="auto"/>
        <w:rPr>
          <w:rFonts w:ascii="Calibri" w:eastAsia="Calibri" w:hAnsi="Calibri" w:cs="Times New Roman"/>
          <w:sz w:val="28"/>
          <w:szCs w:val="28"/>
          <w:lang w:val="cy-GB"/>
        </w:rPr>
      </w:pPr>
    </w:p>
    <w:p w:rsidR="00AD6795" w:rsidRPr="00AD6795" w:rsidRDefault="00AD6795" w:rsidP="00AD6795">
      <w:pPr>
        <w:keepNext/>
        <w:keepLines/>
        <w:spacing w:before="240" w:after="0" w:line="240" w:lineRule="auto"/>
        <w:outlineLvl w:val="0"/>
        <w:rPr>
          <w:rFonts w:ascii="Calibri Light" w:eastAsia="Times New Roman" w:hAnsi="Calibri Light" w:cs="Times New Roman"/>
          <w:color w:val="2F5496"/>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4"/>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AD6795" w:rsidRDefault="00AD6795" w:rsidP="00AD6795">
      <w:pPr>
        <w:spacing w:after="0" w:line="240" w:lineRule="auto"/>
        <w:rPr>
          <w:rFonts w:ascii="Calibri" w:eastAsia="Calibri" w:hAnsi="Calibri" w:cs="Times New Roman"/>
          <w:sz w:val="28"/>
          <w:szCs w:val="28"/>
        </w:rPr>
      </w:pPr>
    </w:p>
    <w:p w:rsidR="00AD6795" w:rsidRPr="003C74C4" w:rsidRDefault="00AD6795" w:rsidP="0058541E">
      <w:pPr>
        <w:jc w:val="both"/>
        <w:rPr>
          <w:sz w:val="24"/>
        </w:rPr>
      </w:pPr>
    </w:p>
    <w:sectPr w:rsidR="00AD6795" w:rsidRPr="003C74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70F6" w:rsidRDefault="009F70F6" w:rsidP="00AD6795">
      <w:pPr>
        <w:spacing w:after="0" w:line="240" w:lineRule="auto"/>
      </w:pPr>
      <w:r>
        <w:separator/>
      </w:r>
    </w:p>
  </w:endnote>
  <w:endnote w:type="continuationSeparator" w:id="0">
    <w:p w:rsidR="009F70F6" w:rsidRDefault="009F70F6" w:rsidP="00AD6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70F6" w:rsidRDefault="009F70F6" w:rsidP="00AD6795">
      <w:pPr>
        <w:spacing w:after="0" w:line="240" w:lineRule="auto"/>
      </w:pPr>
      <w:r>
        <w:separator/>
      </w:r>
    </w:p>
  </w:footnote>
  <w:footnote w:type="continuationSeparator" w:id="0">
    <w:p w:rsidR="009F70F6" w:rsidRDefault="009F70F6" w:rsidP="00AD6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12A" w:rsidRDefault="00D431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12A" w:rsidRDefault="00D431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12A" w:rsidRDefault="00D431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6773B"/>
    <w:multiLevelType w:val="multilevel"/>
    <w:tmpl w:val="D6E4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55A2E"/>
    <w:multiLevelType w:val="hybridMultilevel"/>
    <w:tmpl w:val="C0AC3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F6031"/>
    <w:multiLevelType w:val="hybridMultilevel"/>
    <w:tmpl w:val="F94EE8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B454B"/>
    <w:multiLevelType w:val="hybridMultilevel"/>
    <w:tmpl w:val="0E6CC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472499"/>
    <w:multiLevelType w:val="hybridMultilevel"/>
    <w:tmpl w:val="84EA83B0"/>
    <w:lvl w:ilvl="0" w:tplc="2A3EF24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6923C9"/>
    <w:multiLevelType w:val="hybridMultilevel"/>
    <w:tmpl w:val="7FC4ECCA"/>
    <w:lvl w:ilvl="0" w:tplc="96AA5CAA">
      <w:start w:val="1"/>
      <w:numFmt w:val="decimal"/>
      <w:lvlText w:val="%1."/>
      <w:lvlJc w:val="left"/>
      <w:pPr>
        <w:ind w:left="720" w:hanging="360"/>
      </w:pPr>
      <w:rPr>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B01827"/>
    <w:multiLevelType w:val="hybridMultilevel"/>
    <w:tmpl w:val="860AA0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CF0007"/>
    <w:multiLevelType w:val="hybridMultilevel"/>
    <w:tmpl w:val="641605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3"/>
  </w:num>
  <w:num w:numId="5">
    <w:abstractNumId w:val="1"/>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C4"/>
    <w:rsid w:val="00017306"/>
    <w:rsid w:val="0002506F"/>
    <w:rsid w:val="000A7DC9"/>
    <w:rsid w:val="001850D7"/>
    <w:rsid w:val="001B1D5E"/>
    <w:rsid w:val="001C72A3"/>
    <w:rsid w:val="0023380E"/>
    <w:rsid w:val="00251B43"/>
    <w:rsid w:val="002B7A88"/>
    <w:rsid w:val="002C4FE9"/>
    <w:rsid w:val="002D22FD"/>
    <w:rsid w:val="002F3717"/>
    <w:rsid w:val="00332308"/>
    <w:rsid w:val="003503E9"/>
    <w:rsid w:val="00370EA2"/>
    <w:rsid w:val="00395917"/>
    <w:rsid w:val="003C5759"/>
    <w:rsid w:val="003C74C4"/>
    <w:rsid w:val="003E0759"/>
    <w:rsid w:val="004035CF"/>
    <w:rsid w:val="004231E6"/>
    <w:rsid w:val="004E065D"/>
    <w:rsid w:val="00511EFE"/>
    <w:rsid w:val="0051399B"/>
    <w:rsid w:val="00570ED5"/>
    <w:rsid w:val="00576DF6"/>
    <w:rsid w:val="0058541E"/>
    <w:rsid w:val="0064304D"/>
    <w:rsid w:val="00655523"/>
    <w:rsid w:val="006C79F2"/>
    <w:rsid w:val="006D2E7B"/>
    <w:rsid w:val="00732DED"/>
    <w:rsid w:val="00747B96"/>
    <w:rsid w:val="007F030D"/>
    <w:rsid w:val="00872E1E"/>
    <w:rsid w:val="00885154"/>
    <w:rsid w:val="00907D87"/>
    <w:rsid w:val="00935D15"/>
    <w:rsid w:val="0095107F"/>
    <w:rsid w:val="0096073C"/>
    <w:rsid w:val="00991119"/>
    <w:rsid w:val="009B0DA3"/>
    <w:rsid w:val="009C18BC"/>
    <w:rsid w:val="009C605B"/>
    <w:rsid w:val="009D6B6B"/>
    <w:rsid w:val="009F70F6"/>
    <w:rsid w:val="00A254A4"/>
    <w:rsid w:val="00A4030D"/>
    <w:rsid w:val="00A42B88"/>
    <w:rsid w:val="00A82F94"/>
    <w:rsid w:val="00AA05C6"/>
    <w:rsid w:val="00AD4021"/>
    <w:rsid w:val="00AD6795"/>
    <w:rsid w:val="00B13DBC"/>
    <w:rsid w:val="00B5104A"/>
    <w:rsid w:val="00B805C2"/>
    <w:rsid w:val="00C246E1"/>
    <w:rsid w:val="00C30FDA"/>
    <w:rsid w:val="00C7393B"/>
    <w:rsid w:val="00CC0875"/>
    <w:rsid w:val="00CD2A57"/>
    <w:rsid w:val="00CE4F1C"/>
    <w:rsid w:val="00CE501F"/>
    <w:rsid w:val="00D14E16"/>
    <w:rsid w:val="00D4312A"/>
    <w:rsid w:val="00D72878"/>
    <w:rsid w:val="00DB3FAC"/>
    <w:rsid w:val="00DB7BF1"/>
    <w:rsid w:val="00DD3277"/>
    <w:rsid w:val="00E66563"/>
    <w:rsid w:val="00EB09E0"/>
    <w:rsid w:val="00EB2C22"/>
    <w:rsid w:val="00ED3278"/>
    <w:rsid w:val="00ED79F4"/>
    <w:rsid w:val="00EE65A9"/>
    <w:rsid w:val="00FF7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57DB4-34D9-4DAA-938D-6DA30C31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54A4"/>
    <w:rPr>
      <w:color w:val="0563C1" w:themeColor="hyperlink"/>
      <w:u w:val="single"/>
    </w:rPr>
  </w:style>
  <w:style w:type="paragraph" w:styleId="Header">
    <w:name w:val="header"/>
    <w:basedOn w:val="Normal"/>
    <w:link w:val="HeaderChar"/>
    <w:uiPriority w:val="99"/>
    <w:semiHidden/>
    <w:unhideWhenUsed/>
    <w:rsid w:val="00AD679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D6795"/>
  </w:style>
  <w:style w:type="table" w:styleId="TableGrid">
    <w:name w:val="Table Grid"/>
    <w:basedOn w:val="TableNormal"/>
    <w:uiPriority w:val="39"/>
    <w:rsid w:val="00AD67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D67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D67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AD67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D67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AD67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742181">
      <w:bodyDiv w:val="1"/>
      <w:marLeft w:val="0"/>
      <w:marRight w:val="0"/>
      <w:marTop w:val="0"/>
      <w:marBottom w:val="0"/>
      <w:divBdr>
        <w:top w:val="none" w:sz="0" w:space="0" w:color="auto"/>
        <w:left w:val="none" w:sz="0" w:space="0" w:color="auto"/>
        <w:bottom w:val="none" w:sz="0" w:space="0" w:color="auto"/>
        <w:right w:val="none" w:sz="0" w:space="0" w:color="auto"/>
      </w:divBdr>
      <w:divsChild>
        <w:div w:id="416363106">
          <w:marLeft w:val="0"/>
          <w:marRight w:val="0"/>
          <w:marTop w:val="0"/>
          <w:marBottom w:val="0"/>
          <w:divBdr>
            <w:top w:val="none" w:sz="0" w:space="0" w:color="auto"/>
            <w:left w:val="none" w:sz="0" w:space="0" w:color="auto"/>
            <w:bottom w:val="none" w:sz="0" w:space="0" w:color="auto"/>
            <w:right w:val="none" w:sz="0" w:space="0" w:color="auto"/>
          </w:divBdr>
        </w:div>
        <w:div w:id="1675261667">
          <w:marLeft w:val="0"/>
          <w:marRight w:val="0"/>
          <w:marTop w:val="0"/>
          <w:marBottom w:val="0"/>
          <w:divBdr>
            <w:top w:val="none" w:sz="0" w:space="0" w:color="auto"/>
            <w:left w:val="none" w:sz="0" w:space="0" w:color="auto"/>
            <w:bottom w:val="none" w:sz="0" w:space="0" w:color="auto"/>
            <w:right w:val="none" w:sz="0" w:space="0" w:color="auto"/>
          </w:divBdr>
        </w:div>
      </w:divsChild>
    </w:div>
    <w:div w:id="747196308">
      <w:bodyDiv w:val="1"/>
      <w:marLeft w:val="0"/>
      <w:marRight w:val="0"/>
      <w:marTop w:val="0"/>
      <w:marBottom w:val="0"/>
      <w:divBdr>
        <w:top w:val="none" w:sz="0" w:space="0" w:color="auto"/>
        <w:left w:val="none" w:sz="0" w:space="0" w:color="auto"/>
        <w:bottom w:val="none" w:sz="0" w:space="0" w:color="auto"/>
        <w:right w:val="none" w:sz="0" w:space="0" w:color="auto"/>
      </w:divBdr>
      <w:divsChild>
        <w:div w:id="1971092060">
          <w:marLeft w:val="0"/>
          <w:marRight w:val="0"/>
          <w:marTop w:val="0"/>
          <w:marBottom w:val="0"/>
          <w:divBdr>
            <w:top w:val="none" w:sz="0" w:space="0" w:color="auto"/>
            <w:left w:val="none" w:sz="0" w:space="0" w:color="auto"/>
            <w:bottom w:val="none" w:sz="0" w:space="0" w:color="auto"/>
            <w:right w:val="none" w:sz="0" w:space="0" w:color="auto"/>
          </w:divBdr>
        </w:div>
        <w:div w:id="1417627551">
          <w:marLeft w:val="0"/>
          <w:marRight w:val="0"/>
          <w:marTop w:val="0"/>
          <w:marBottom w:val="0"/>
          <w:divBdr>
            <w:top w:val="none" w:sz="0" w:space="0" w:color="auto"/>
            <w:left w:val="none" w:sz="0" w:space="0" w:color="auto"/>
            <w:bottom w:val="none" w:sz="0" w:space="0" w:color="auto"/>
            <w:right w:val="none" w:sz="0" w:space="0" w:color="auto"/>
          </w:divBdr>
        </w:div>
      </w:divsChild>
    </w:div>
    <w:div w:id="978606730">
      <w:bodyDiv w:val="1"/>
      <w:marLeft w:val="0"/>
      <w:marRight w:val="0"/>
      <w:marTop w:val="0"/>
      <w:marBottom w:val="0"/>
      <w:divBdr>
        <w:top w:val="none" w:sz="0" w:space="0" w:color="auto"/>
        <w:left w:val="none" w:sz="0" w:space="0" w:color="auto"/>
        <w:bottom w:val="none" w:sz="0" w:space="0" w:color="auto"/>
        <w:right w:val="none" w:sz="0" w:space="0" w:color="auto"/>
      </w:divBdr>
      <w:divsChild>
        <w:div w:id="650791434">
          <w:marLeft w:val="0"/>
          <w:marRight w:val="0"/>
          <w:marTop w:val="0"/>
          <w:marBottom w:val="0"/>
          <w:divBdr>
            <w:top w:val="none" w:sz="0" w:space="0" w:color="auto"/>
            <w:left w:val="none" w:sz="0" w:space="0" w:color="auto"/>
            <w:bottom w:val="none" w:sz="0" w:space="0" w:color="auto"/>
            <w:right w:val="none" w:sz="0" w:space="0" w:color="auto"/>
          </w:divBdr>
        </w:div>
        <w:div w:id="1841582978">
          <w:marLeft w:val="0"/>
          <w:marRight w:val="0"/>
          <w:marTop w:val="0"/>
          <w:marBottom w:val="0"/>
          <w:divBdr>
            <w:top w:val="none" w:sz="0" w:space="0" w:color="auto"/>
            <w:left w:val="none" w:sz="0" w:space="0" w:color="auto"/>
            <w:bottom w:val="none" w:sz="0" w:space="0" w:color="auto"/>
            <w:right w:val="none" w:sz="0" w:space="0" w:color="auto"/>
          </w:divBdr>
        </w:div>
      </w:divsChild>
    </w:div>
    <w:div w:id="1292512714">
      <w:bodyDiv w:val="1"/>
      <w:marLeft w:val="0"/>
      <w:marRight w:val="0"/>
      <w:marTop w:val="0"/>
      <w:marBottom w:val="0"/>
      <w:divBdr>
        <w:top w:val="none" w:sz="0" w:space="0" w:color="auto"/>
        <w:left w:val="none" w:sz="0" w:space="0" w:color="auto"/>
        <w:bottom w:val="none" w:sz="0" w:space="0" w:color="auto"/>
        <w:right w:val="none" w:sz="0" w:space="0" w:color="auto"/>
      </w:divBdr>
    </w:div>
    <w:div w:id="1698500644">
      <w:bodyDiv w:val="1"/>
      <w:marLeft w:val="0"/>
      <w:marRight w:val="0"/>
      <w:marTop w:val="0"/>
      <w:marBottom w:val="0"/>
      <w:divBdr>
        <w:top w:val="none" w:sz="0" w:space="0" w:color="auto"/>
        <w:left w:val="none" w:sz="0" w:space="0" w:color="auto"/>
        <w:bottom w:val="none" w:sz="0" w:space="0" w:color="auto"/>
        <w:right w:val="none" w:sz="0" w:space="0" w:color="auto"/>
      </w:divBdr>
      <w:divsChild>
        <w:div w:id="273755348">
          <w:marLeft w:val="0"/>
          <w:marRight w:val="0"/>
          <w:marTop w:val="0"/>
          <w:marBottom w:val="0"/>
          <w:divBdr>
            <w:top w:val="none" w:sz="0" w:space="0" w:color="auto"/>
            <w:left w:val="none" w:sz="0" w:space="0" w:color="auto"/>
            <w:bottom w:val="none" w:sz="0" w:space="0" w:color="auto"/>
            <w:right w:val="none" w:sz="0" w:space="0" w:color="auto"/>
          </w:divBdr>
        </w:div>
        <w:div w:id="1161772976">
          <w:marLeft w:val="0"/>
          <w:marRight w:val="0"/>
          <w:marTop w:val="0"/>
          <w:marBottom w:val="0"/>
          <w:divBdr>
            <w:top w:val="none" w:sz="0" w:space="0" w:color="auto"/>
            <w:left w:val="none" w:sz="0" w:space="0" w:color="auto"/>
            <w:bottom w:val="none" w:sz="0" w:space="0" w:color="auto"/>
            <w:right w:val="none" w:sz="0" w:space="0" w:color="auto"/>
          </w:divBdr>
        </w:div>
      </w:divsChild>
    </w:div>
    <w:div w:id="1702395596">
      <w:bodyDiv w:val="1"/>
      <w:marLeft w:val="0"/>
      <w:marRight w:val="0"/>
      <w:marTop w:val="0"/>
      <w:marBottom w:val="0"/>
      <w:divBdr>
        <w:top w:val="none" w:sz="0" w:space="0" w:color="auto"/>
        <w:left w:val="none" w:sz="0" w:space="0" w:color="auto"/>
        <w:bottom w:val="none" w:sz="0" w:space="0" w:color="auto"/>
        <w:right w:val="none" w:sz="0" w:space="0" w:color="auto"/>
      </w:divBdr>
      <w:divsChild>
        <w:div w:id="413866721">
          <w:marLeft w:val="0"/>
          <w:marRight w:val="0"/>
          <w:marTop w:val="0"/>
          <w:marBottom w:val="0"/>
          <w:divBdr>
            <w:top w:val="none" w:sz="0" w:space="0" w:color="auto"/>
            <w:left w:val="none" w:sz="0" w:space="0" w:color="auto"/>
            <w:bottom w:val="none" w:sz="0" w:space="0" w:color="auto"/>
            <w:right w:val="none" w:sz="0" w:space="0" w:color="auto"/>
          </w:divBdr>
        </w:div>
        <w:div w:id="747506965">
          <w:marLeft w:val="0"/>
          <w:marRight w:val="0"/>
          <w:marTop w:val="0"/>
          <w:marBottom w:val="0"/>
          <w:divBdr>
            <w:top w:val="none" w:sz="0" w:space="0" w:color="auto"/>
            <w:left w:val="none" w:sz="0" w:space="0" w:color="auto"/>
            <w:bottom w:val="none" w:sz="0" w:space="0" w:color="auto"/>
            <w:right w:val="none" w:sz="0" w:space="0" w:color="auto"/>
          </w:divBdr>
        </w:div>
      </w:divsChild>
    </w:div>
    <w:div w:id="2058357943">
      <w:bodyDiv w:val="1"/>
      <w:marLeft w:val="0"/>
      <w:marRight w:val="0"/>
      <w:marTop w:val="0"/>
      <w:marBottom w:val="0"/>
      <w:divBdr>
        <w:top w:val="none" w:sz="0" w:space="0" w:color="auto"/>
        <w:left w:val="none" w:sz="0" w:space="0" w:color="auto"/>
        <w:bottom w:val="none" w:sz="0" w:space="0" w:color="auto"/>
        <w:right w:val="none" w:sz="0" w:space="0" w:color="auto"/>
      </w:divBdr>
      <w:divsChild>
        <w:div w:id="2015187337">
          <w:marLeft w:val="0"/>
          <w:marRight w:val="0"/>
          <w:marTop w:val="0"/>
          <w:marBottom w:val="0"/>
          <w:divBdr>
            <w:top w:val="none" w:sz="0" w:space="0" w:color="auto"/>
            <w:left w:val="none" w:sz="0" w:space="0" w:color="auto"/>
            <w:bottom w:val="none" w:sz="0" w:space="0" w:color="auto"/>
            <w:right w:val="none" w:sz="0" w:space="0" w:color="auto"/>
          </w:divBdr>
        </w:div>
        <w:div w:id="96676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TotalTime>
  <Pages>15</Pages>
  <Words>4792</Words>
  <Characters>27320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Katie</cp:lastModifiedBy>
  <cp:revision>50</cp:revision>
  <dcterms:created xsi:type="dcterms:W3CDTF">2019-10-28T12:14:00Z</dcterms:created>
  <dcterms:modified xsi:type="dcterms:W3CDTF">2019-10-30T01:39:00Z</dcterms:modified>
</cp:coreProperties>
</file>