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FC745"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noProof/>
          <w:kern w:val="3"/>
          <w14:ligatures w14:val="none"/>
        </w:rPr>
        <w:drawing>
          <wp:inline distT="0" distB="0" distL="0" distR="0" wp14:anchorId="5312773B" wp14:editId="0674F006">
            <wp:extent cx="5730873" cy="2865116"/>
            <wp:effectExtent l="0" t="0" r="3177" b="0"/>
            <wp:docPr id="135203115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730873" cy="2865116"/>
                    </a:xfrm>
                    <a:prstGeom prst="rect">
                      <a:avLst/>
                    </a:prstGeom>
                    <a:noFill/>
                    <a:ln>
                      <a:noFill/>
                      <a:prstDash/>
                    </a:ln>
                  </pic:spPr>
                </pic:pic>
              </a:graphicData>
            </a:graphic>
          </wp:inline>
        </w:drawing>
      </w:r>
    </w:p>
    <w:p w14:paraId="7D5C7BFA"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600D24D2"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734A87FE"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b/>
          <w:bCs/>
          <w:kern w:val="3"/>
          <w14:ligatures w14:val="none"/>
        </w:rPr>
        <w:t>Name:</w:t>
      </w:r>
      <w:r w:rsidRPr="00EF2C3D">
        <w:rPr>
          <w:rFonts w:ascii="Aptos" w:eastAsia="Aptos" w:hAnsi="Aptos" w:cs="Times New Roman"/>
          <w:kern w:val="3"/>
          <w14:ligatures w14:val="none"/>
        </w:rPr>
        <w:t xml:space="preserve"> Kal O’Donnell</w:t>
      </w:r>
    </w:p>
    <w:p w14:paraId="0D501735"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54971083"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b/>
          <w:bCs/>
          <w:kern w:val="3"/>
          <w14:ligatures w14:val="none"/>
        </w:rPr>
        <w:t>Student number:</w:t>
      </w:r>
      <w:r w:rsidRPr="00EF2C3D">
        <w:rPr>
          <w:rFonts w:ascii="Aptos" w:eastAsia="Aptos" w:hAnsi="Aptos" w:cs="Times New Roman"/>
          <w:kern w:val="3"/>
          <w14:ligatures w14:val="none"/>
        </w:rPr>
        <w:t xml:space="preserve"> 2504649</w:t>
      </w:r>
    </w:p>
    <w:p w14:paraId="42615DA3"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2C520D35"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b/>
          <w:bCs/>
          <w:kern w:val="3"/>
          <w14:ligatures w14:val="none"/>
        </w:rPr>
        <w:t>Course:</w:t>
      </w:r>
      <w:r w:rsidRPr="00EF2C3D">
        <w:rPr>
          <w:rFonts w:ascii="Aptos" w:eastAsia="Aptos" w:hAnsi="Aptos" w:cs="Times New Roman"/>
          <w:kern w:val="3"/>
          <w14:ligatures w14:val="none"/>
        </w:rPr>
        <w:t xml:space="preserve"> HND Quantity Surveying (Higher Apprenticeship)</w:t>
      </w:r>
    </w:p>
    <w:p w14:paraId="62D17FAC"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1A1BC606"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b/>
          <w:bCs/>
          <w:kern w:val="3"/>
          <w14:ligatures w14:val="none"/>
        </w:rPr>
        <w:t>Module:</w:t>
      </w:r>
      <w:r w:rsidRPr="00EF2C3D">
        <w:rPr>
          <w:rFonts w:ascii="Aptos" w:eastAsia="Aptos" w:hAnsi="Aptos" w:cs="Times New Roman"/>
          <w:kern w:val="3"/>
          <w14:ligatures w14:val="none"/>
        </w:rPr>
        <w:t xml:space="preserve"> Digital Surveying and Highway Design</w:t>
      </w:r>
    </w:p>
    <w:p w14:paraId="3688942B"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30A9141B" w14:textId="77777777" w:rsidR="00EF2C3D" w:rsidRPr="00EF2C3D" w:rsidRDefault="00EF2C3D" w:rsidP="00EF2C3D">
      <w:pPr>
        <w:suppressAutoHyphens/>
        <w:autoSpaceDN w:val="0"/>
        <w:spacing w:line="276" w:lineRule="auto"/>
        <w:rPr>
          <w:rFonts w:ascii="Aptos" w:eastAsia="Aptos" w:hAnsi="Aptos" w:cs="Times New Roman"/>
          <w:b/>
          <w:bCs/>
          <w:kern w:val="3"/>
          <w14:ligatures w14:val="none"/>
        </w:rPr>
      </w:pPr>
      <w:r w:rsidRPr="00EF2C3D">
        <w:rPr>
          <w:rFonts w:ascii="Aptos" w:eastAsia="Aptos" w:hAnsi="Aptos" w:cs="Times New Roman"/>
          <w:b/>
          <w:bCs/>
          <w:kern w:val="3"/>
          <w14:ligatures w14:val="none"/>
        </w:rPr>
        <w:t xml:space="preserve">Assignment title: </w:t>
      </w:r>
    </w:p>
    <w:p w14:paraId="61752B85"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671373BE" w14:textId="77777777" w:rsid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b/>
          <w:bCs/>
          <w:kern w:val="3"/>
          <w14:ligatures w14:val="none"/>
        </w:rPr>
        <w:t>Lecturer:</w:t>
      </w:r>
      <w:r w:rsidRPr="00EF2C3D">
        <w:rPr>
          <w:rFonts w:ascii="Aptos" w:eastAsia="Aptos" w:hAnsi="Aptos" w:cs="Times New Roman"/>
          <w:kern w:val="3"/>
          <w14:ligatures w14:val="none"/>
        </w:rPr>
        <w:t xml:space="preserve"> Hannah Williams</w:t>
      </w:r>
    </w:p>
    <w:p w14:paraId="15E994BB"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17FB4BD4"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62F257E2"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729A6242"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67F948A1"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5F2BA123" w14:textId="77777777" w:rsidR="002B6457" w:rsidRDefault="002B6457" w:rsidP="00EF2C3D">
      <w:pPr>
        <w:suppressAutoHyphens/>
        <w:autoSpaceDN w:val="0"/>
        <w:spacing w:line="276" w:lineRule="auto"/>
        <w:rPr>
          <w:rFonts w:ascii="Aptos" w:eastAsia="Aptos" w:hAnsi="Aptos" w:cs="Times New Roman"/>
          <w:kern w:val="3"/>
          <w14:ligatures w14:val="none"/>
        </w:rPr>
      </w:pPr>
    </w:p>
    <w:sdt>
      <w:sdtPr>
        <w:id w:val="66643462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9CB03D4" w14:textId="302EF0E4" w:rsidR="002B6457" w:rsidRPr="002B6457" w:rsidRDefault="002B6457">
          <w:pPr>
            <w:pStyle w:val="TOCHeading"/>
            <w:rPr>
              <w:sz w:val="40"/>
              <w:szCs w:val="40"/>
            </w:rPr>
          </w:pPr>
          <w:r w:rsidRPr="002B6457">
            <w:rPr>
              <w:sz w:val="40"/>
              <w:szCs w:val="40"/>
            </w:rPr>
            <w:t>Contents</w:t>
          </w:r>
        </w:p>
        <w:p w14:paraId="031C13FF" w14:textId="75AD210B" w:rsidR="002B6457" w:rsidRDefault="002B6457">
          <w:pPr>
            <w:pStyle w:val="TOC1"/>
            <w:tabs>
              <w:tab w:val="left" w:pos="720"/>
              <w:tab w:val="right" w:leader="dot" w:pos="9016"/>
            </w:tabs>
            <w:rPr>
              <w:noProof/>
            </w:rPr>
          </w:pPr>
          <w:r>
            <w:fldChar w:fldCharType="begin"/>
          </w:r>
          <w:r>
            <w:instrText xml:space="preserve"> TOC \o "1-3" \h \z \u </w:instrText>
          </w:r>
          <w:r>
            <w:fldChar w:fldCharType="separate"/>
          </w:r>
          <w:hyperlink w:anchor="_Toc234488548" w:history="1">
            <w:r w:rsidRPr="005D3352">
              <w:rPr>
                <w:rStyle w:val="Hyperlink"/>
                <w:rFonts w:ascii="Aptos Display" w:eastAsia="Times New Roman" w:hAnsi="Aptos Display" w:cs="Times New Roman"/>
                <w:noProof/>
                <w:kern w:val="3"/>
                <w14:ligatures w14:val="none"/>
              </w:rPr>
              <w:t>1.0</w:t>
            </w:r>
            <w:r>
              <w:rPr>
                <w:noProof/>
              </w:rPr>
              <w:tab/>
            </w:r>
            <w:r w:rsidRPr="005D3352">
              <w:rPr>
                <w:rStyle w:val="Hyperlink"/>
                <w:rFonts w:ascii="Aptos Display" w:eastAsia="Times New Roman" w:hAnsi="Aptos Display" w:cs="Times New Roman"/>
                <w:noProof/>
                <w:kern w:val="3"/>
                <w14:ligatures w14:val="none"/>
              </w:rPr>
              <w:t>Planning the Survey</w:t>
            </w:r>
            <w:r>
              <w:rPr>
                <w:noProof/>
                <w:webHidden/>
              </w:rPr>
              <w:tab/>
            </w:r>
            <w:r>
              <w:rPr>
                <w:noProof/>
                <w:webHidden/>
              </w:rPr>
              <w:fldChar w:fldCharType="begin"/>
            </w:r>
            <w:r>
              <w:rPr>
                <w:noProof/>
                <w:webHidden/>
              </w:rPr>
              <w:instrText xml:space="preserve"> PAGEREF _Toc234488548 \h </w:instrText>
            </w:r>
            <w:r>
              <w:rPr>
                <w:noProof/>
                <w:webHidden/>
              </w:rPr>
            </w:r>
            <w:r>
              <w:rPr>
                <w:noProof/>
                <w:webHidden/>
              </w:rPr>
              <w:fldChar w:fldCharType="separate"/>
            </w:r>
            <w:r>
              <w:rPr>
                <w:noProof/>
                <w:webHidden/>
              </w:rPr>
              <w:t>3</w:t>
            </w:r>
            <w:r>
              <w:rPr>
                <w:noProof/>
                <w:webHidden/>
              </w:rPr>
              <w:fldChar w:fldCharType="end"/>
            </w:r>
          </w:hyperlink>
        </w:p>
        <w:p w14:paraId="6737C8CB" w14:textId="6F3D2561" w:rsidR="002B6457" w:rsidRDefault="002B6457">
          <w:pPr>
            <w:pStyle w:val="TOC1"/>
            <w:tabs>
              <w:tab w:val="right" w:leader="dot" w:pos="9016"/>
            </w:tabs>
            <w:rPr>
              <w:noProof/>
            </w:rPr>
          </w:pPr>
          <w:hyperlink w:anchor="_Toc234488549" w:history="1">
            <w:r w:rsidRPr="005D3352">
              <w:rPr>
                <w:rStyle w:val="Hyperlink"/>
                <w:rFonts w:ascii="Aptos Display" w:eastAsia="Times New Roman" w:hAnsi="Aptos Display" w:cs="Times New Roman"/>
                <w:noProof/>
                <w:kern w:val="3"/>
                <w14:ligatures w14:val="none"/>
              </w:rPr>
              <w:t>1.1 Introduction</w:t>
            </w:r>
            <w:r>
              <w:rPr>
                <w:noProof/>
                <w:webHidden/>
              </w:rPr>
              <w:tab/>
            </w:r>
            <w:r>
              <w:rPr>
                <w:noProof/>
                <w:webHidden/>
              </w:rPr>
              <w:fldChar w:fldCharType="begin"/>
            </w:r>
            <w:r>
              <w:rPr>
                <w:noProof/>
                <w:webHidden/>
              </w:rPr>
              <w:instrText xml:space="preserve"> PAGEREF _Toc234488549 \h </w:instrText>
            </w:r>
            <w:r>
              <w:rPr>
                <w:noProof/>
                <w:webHidden/>
              </w:rPr>
            </w:r>
            <w:r>
              <w:rPr>
                <w:noProof/>
                <w:webHidden/>
              </w:rPr>
              <w:fldChar w:fldCharType="separate"/>
            </w:r>
            <w:r>
              <w:rPr>
                <w:noProof/>
                <w:webHidden/>
              </w:rPr>
              <w:t>3</w:t>
            </w:r>
            <w:r>
              <w:rPr>
                <w:noProof/>
                <w:webHidden/>
              </w:rPr>
              <w:fldChar w:fldCharType="end"/>
            </w:r>
          </w:hyperlink>
        </w:p>
        <w:p w14:paraId="621F0590" w14:textId="2137ADD5" w:rsidR="002B6457" w:rsidRDefault="002B6457">
          <w:pPr>
            <w:pStyle w:val="TOC1"/>
            <w:tabs>
              <w:tab w:val="right" w:leader="dot" w:pos="9016"/>
            </w:tabs>
            <w:rPr>
              <w:noProof/>
            </w:rPr>
          </w:pPr>
          <w:hyperlink w:anchor="_Toc234488550" w:history="1">
            <w:r w:rsidRPr="005D3352">
              <w:rPr>
                <w:rStyle w:val="Hyperlink"/>
                <w:rFonts w:eastAsia="Aptos"/>
                <w:noProof/>
              </w:rPr>
              <w:t>1.2 Purpose of the Survey</w:t>
            </w:r>
            <w:r>
              <w:rPr>
                <w:noProof/>
                <w:webHidden/>
              </w:rPr>
              <w:tab/>
            </w:r>
            <w:r>
              <w:rPr>
                <w:noProof/>
                <w:webHidden/>
              </w:rPr>
              <w:fldChar w:fldCharType="begin"/>
            </w:r>
            <w:r>
              <w:rPr>
                <w:noProof/>
                <w:webHidden/>
              </w:rPr>
              <w:instrText xml:space="preserve"> PAGEREF _Toc234488550 \h </w:instrText>
            </w:r>
            <w:r>
              <w:rPr>
                <w:noProof/>
                <w:webHidden/>
              </w:rPr>
            </w:r>
            <w:r>
              <w:rPr>
                <w:noProof/>
                <w:webHidden/>
              </w:rPr>
              <w:fldChar w:fldCharType="separate"/>
            </w:r>
            <w:r>
              <w:rPr>
                <w:noProof/>
                <w:webHidden/>
              </w:rPr>
              <w:t>3</w:t>
            </w:r>
            <w:r>
              <w:rPr>
                <w:noProof/>
                <w:webHidden/>
              </w:rPr>
              <w:fldChar w:fldCharType="end"/>
            </w:r>
          </w:hyperlink>
        </w:p>
        <w:p w14:paraId="5B2552C8" w14:textId="5D35737F" w:rsidR="002B6457" w:rsidRDefault="002B6457">
          <w:pPr>
            <w:pStyle w:val="TOC1"/>
            <w:tabs>
              <w:tab w:val="right" w:leader="dot" w:pos="9016"/>
            </w:tabs>
            <w:rPr>
              <w:noProof/>
            </w:rPr>
          </w:pPr>
          <w:hyperlink w:anchor="_Toc234488551" w:history="1">
            <w:r w:rsidRPr="005D3352">
              <w:rPr>
                <w:rStyle w:val="Hyperlink"/>
                <w:noProof/>
              </w:rPr>
              <w:t>1.3 Survey Area Definition</w:t>
            </w:r>
            <w:r>
              <w:rPr>
                <w:noProof/>
                <w:webHidden/>
              </w:rPr>
              <w:tab/>
            </w:r>
            <w:r>
              <w:rPr>
                <w:noProof/>
                <w:webHidden/>
              </w:rPr>
              <w:fldChar w:fldCharType="begin"/>
            </w:r>
            <w:r>
              <w:rPr>
                <w:noProof/>
                <w:webHidden/>
              </w:rPr>
              <w:instrText xml:space="preserve"> PAGEREF _Toc234488551 \h </w:instrText>
            </w:r>
            <w:r>
              <w:rPr>
                <w:noProof/>
                <w:webHidden/>
              </w:rPr>
            </w:r>
            <w:r>
              <w:rPr>
                <w:noProof/>
                <w:webHidden/>
              </w:rPr>
              <w:fldChar w:fldCharType="separate"/>
            </w:r>
            <w:r>
              <w:rPr>
                <w:noProof/>
                <w:webHidden/>
              </w:rPr>
              <w:t>4</w:t>
            </w:r>
            <w:r>
              <w:rPr>
                <w:noProof/>
                <w:webHidden/>
              </w:rPr>
              <w:fldChar w:fldCharType="end"/>
            </w:r>
          </w:hyperlink>
        </w:p>
        <w:p w14:paraId="41E5AAF5" w14:textId="23788B94" w:rsidR="002B6457" w:rsidRDefault="002B6457">
          <w:pPr>
            <w:pStyle w:val="TOC1"/>
            <w:tabs>
              <w:tab w:val="right" w:leader="dot" w:pos="9016"/>
            </w:tabs>
            <w:rPr>
              <w:noProof/>
            </w:rPr>
          </w:pPr>
          <w:hyperlink w:anchor="_Toc234488552" w:history="1">
            <w:r w:rsidRPr="005D3352">
              <w:rPr>
                <w:rStyle w:val="Hyperlink"/>
                <w:noProof/>
              </w:rPr>
              <w:t>1.4 Site Assessment</w:t>
            </w:r>
            <w:r>
              <w:rPr>
                <w:noProof/>
                <w:webHidden/>
              </w:rPr>
              <w:tab/>
            </w:r>
            <w:r>
              <w:rPr>
                <w:noProof/>
                <w:webHidden/>
              </w:rPr>
              <w:fldChar w:fldCharType="begin"/>
            </w:r>
            <w:r>
              <w:rPr>
                <w:noProof/>
                <w:webHidden/>
              </w:rPr>
              <w:instrText xml:space="preserve"> PAGEREF _Toc234488552 \h </w:instrText>
            </w:r>
            <w:r>
              <w:rPr>
                <w:noProof/>
                <w:webHidden/>
              </w:rPr>
            </w:r>
            <w:r>
              <w:rPr>
                <w:noProof/>
                <w:webHidden/>
              </w:rPr>
              <w:fldChar w:fldCharType="separate"/>
            </w:r>
            <w:r>
              <w:rPr>
                <w:noProof/>
                <w:webHidden/>
              </w:rPr>
              <w:t>4</w:t>
            </w:r>
            <w:r>
              <w:rPr>
                <w:noProof/>
                <w:webHidden/>
              </w:rPr>
              <w:fldChar w:fldCharType="end"/>
            </w:r>
          </w:hyperlink>
        </w:p>
        <w:p w14:paraId="22DC4CDA" w14:textId="36A1C030" w:rsidR="002B6457" w:rsidRDefault="002B6457">
          <w:pPr>
            <w:pStyle w:val="TOC1"/>
            <w:tabs>
              <w:tab w:val="right" w:leader="dot" w:pos="9016"/>
            </w:tabs>
            <w:rPr>
              <w:noProof/>
            </w:rPr>
          </w:pPr>
          <w:hyperlink w:anchor="_Toc234488553" w:history="1">
            <w:r w:rsidRPr="005D3352">
              <w:rPr>
                <w:rStyle w:val="Hyperlink"/>
                <w:noProof/>
              </w:rPr>
              <w:t>1.5 Safety Considerations and Risk Assessment</w:t>
            </w:r>
            <w:r>
              <w:rPr>
                <w:noProof/>
                <w:webHidden/>
              </w:rPr>
              <w:tab/>
            </w:r>
            <w:r>
              <w:rPr>
                <w:noProof/>
                <w:webHidden/>
              </w:rPr>
              <w:fldChar w:fldCharType="begin"/>
            </w:r>
            <w:r>
              <w:rPr>
                <w:noProof/>
                <w:webHidden/>
              </w:rPr>
              <w:instrText xml:space="preserve"> PAGEREF _Toc234488553 \h </w:instrText>
            </w:r>
            <w:r>
              <w:rPr>
                <w:noProof/>
                <w:webHidden/>
              </w:rPr>
            </w:r>
            <w:r>
              <w:rPr>
                <w:noProof/>
                <w:webHidden/>
              </w:rPr>
              <w:fldChar w:fldCharType="separate"/>
            </w:r>
            <w:r>
              <w:rPr>
                <w:noProof/>
                <w:webHidden/>
              </w:rPr>
              <w:t>5</w:t>
            </w:r>
            <w:r>
              <w:rPr>
                <w:noProof/>
                <w:webHidden/>
              </w:rPr>
              <w:fldChar w:fldCharType="end"/>
            </w:r>
          </w:hyperlink>
        </w:p>
        <w:p w14:paraId="787D047C" w14:textId="7B95EAE4" w:rsidR="002B6457" w:rsidRDefault="002B6457">
          <w:pPr>
            <w:pStyle w:val="TOC1"/>
            <w:tabs>
              <w:tab w:val="right" w:leader="dot" w:pos="9016"/>
            </w:tabs>
            <w:rPr>
              <w:noProof/>
            </w:rPr>
          </w:pPr>
          <w:hyperlink w:anchor="_Toc234488554" w:history="1">
            <w:r w:rsidRPr="005D3352">
              <w:rPr>
                <w:rStyle w:val="Hyperlink"/>
                <w:noProof/>
              </w:rPr>
              <w:t>2.0 Practical Survey</w:t>
            </w:r>
            <w:r>
              <w:rPr>
                <w:noProof/>
                <w:webHidden/>
              </w:rPr>
              <w:tab/>
            </w:r>
            <w:r>
              <w:rPr>
                <w:noProof/>
                <w:webHidden/>
              </w:rPr>
              <w:fldChar w:fldCharType="begin"/>
            </w:r>
            <w:r>
              <w:rPr>
                <w:noProof/>
                <w:webHidden/>
              </w:rPr>
              <w:instrText xml:space="preserve"> PAGEREF _Toc234488554 \h </w:instrText>
            </w:r>
            <w:r>
              <w:rPr>
                <w:noProof/>
                <w:webHidden/>
              </w:rPr>
            </w:r>
            <w:r>
              <w:rPr>
                <w:noProof/>
                <w:webHidden/>
              </w:rPr>
              <w:fldChar w:fldCharType="separate"/>
            </w:r>
            <w:r>
              <w:rPr>
                <w:noProof/>
                <w:webHidden/>
              </w:rPr>
              <w:t>6</w:t>
            </w:r>
            <w:r>
              <w:rPr>
                <w:noProof/>
                <w:webHidden/>
              </w:rPr>
              <w:fldChar w:fldCharType="end"/>
            </w:r>
          </w:hyperlink>
        </w:p>
        <w:p w14:paraId="6F21F936" w14:textId="4842DB11" w:rsidR="002B6457" w:rsidRDefault="002B6457">
          <w:pPr>
            <w:pStyle w:val="TOC1"/>
            <w:tabs>
              <w:tab w:val="right" w:leader="dot" w:pos="9016"/>
            </w:tabs>
            <w:rPr>
              <w:noProof/>
            </w:rPr>
          </w:pPr>
          <w:hyperlink w:anchor="_Toc234488555" w:history="1">
            <w:r w:rsidRPr="005D3352">
              <w:rPr>
                <w:rStyle w:val="Hyperlink"/>
                <w:noProof/>
              </w:rPr>
              <w:t>2.1 Survey Execution Summary</w:t>
            </w:r>
            <w:r>
              <w:rPr>
                <w:noProof/>
                <w:webHidden/>
              </w:rPr>
              <w:tab/>
            </w:r>
            <w:r>
              <w:rPr>
                <w:noProof/>
                <w:webHidden/>
              </w:rPr>
              <w:fldChar w:fldCharType="begin"/>
            </w:r>
            <w:r>
              <w:rPr>
                <w:noProof/>
                <w:webHidden/>
              </w:rPr>
              <w:instrText xml:space="preserve"> PAGEREF _Toc234488555 \h </w:instrText>
            </w:r>
            <w:r>
              <w:rPr>
                <w:noProof/>
                <w:webHidden/>
              </w:rPr>
            </w:r>
            <w:r>
              <w:rPr>
                <w:noProof/>
                <w:webHidden/>
              </w:rPr>
              <w:fldChar w:fldCharType="separate"/>
            </w:r>
            <w:r>
              <w:rPr>
                <w:noProof/>
                <w:webHidden/>
              </w:rPr>
              <w:t>6</w:t>
            </w:r>
            <w:r>
              <w:rPr>
                <w:noProof/>
                <w:webHidden/>
              </w:rPr>
              <w:fldChar w:fldCharType="end"/>
            </w:r>
          </w:hyperlink>
        </w:p>
        <w:p w14:paraId="056289AD" w14:textId="36160AB4" w:rsidR="002B6457" w:rsidRDefault="002B6457">
          <w:pPr>
            <w:pStyle w:val="TOC1"/>
            <w:tabs>
              <w:tab w:val="right" w:leader="dot" w:pos="9016"/>
            </w:tabs>
            <w:rPr>
              <w:noProof/>
            </w:rPr>
          </w:pPr>
          <w:hyperlink w:anchor="_Toc234488556" w:history="1">
            <w:r w:rsidRPr="005D3352">
              <w:rPr>
                <w:rStyle w:val="Hyperlink"/>
                <w:noProof/>
              </w:rPr>
              <w:t>2.2 Problems Encountered</w:t>
            </w:r>
            <w:r>
              <w:rPr>
                <w:noProof/>
                <w:webHidden/>
              </w:rPr>
              <w:tab/>
            </w:r>
            <w:r>
              <w:rPr>
                <w:noProof/>
                <w:webHidden/>
              </w:rPr>
              <w:fldChar w:fldCharType="begin"/>
            </w:r>
            <w:r>
              <w:rPr>
                <w:noProof/>
                <w:webHidden/>
              </w:rPr>
              <w:instrText xml:space="preserve"> PAGEREF _Toc234488556 \h </w:instrText>
            </w:r>
            <w:r>
              <w:rPr>
                <w:noProof/>
                <w:webHidden/>
              </w:rPr>
            </w:r>
            <w:r>
              <w:rPr>
                <w:noProof/>
                <w:webHidden/>
              </w:rPr>
              <w:fldChar w:fldCharType="separate"/>
            </w:r>
            <w:r>
              <w:rPr>
                <w:noProof/>
                <w:webHidden/>
              </w:rPr>
              <w:t>9</w:t>
            </w:r>
            <w:r>
              <w:rPr>
                <w:noProof/>
                <w:webHidden/>
              </w:rPr>
              <w:fldChar w:fldCharType="end"/>
            </w:r>
          </w:hyperlink>
        </w:p>
        <w:p w14:paraId="30486B78" w14:textId="137296E9" w:rsidR="002B6457" w:rsidRDefault="002B6457">
          <w:pPr>
            <w:pStyle w:val="TOC1"/>
            <w:tabs>
              <w:tab w:val="right" w:leader="dot" w:pos="9016"/>
            </w:tabs>
            <w:rPr>
              <w:noProof/>
            </w:rPr>
          </w:pPr>
          <w:hyperlink w:anchor="_Toc234488557" w:history="1">
            <w:r w:rsidRPr="005D3352">
              <w:rPr>
                <w:rStyle w:val="Hyperlink"/>
                <w:noProof/>
              </w:rPr>
              <w:t>3.0 Measurement and Analysis</w:t>
            </w:r>
            <w:r>
              <w:rPr>
                <w:noProof/>
                <w:webHidden/>
              </w:rPr>
              <w:tab/>
            </w:r>
            <w:r>
              <w:rPr>
                <w:noProof/>
                <w:webHidden/>
              </w:rPr>
              <w:fldChar w:fldCharType="begin"/>
            </w:r>
            <w:r>
              <w:rPr>
                <w:noProof/>
                <w:webHidden/>
              </w:rPr>
              <w:instrText xml:space="preserve"> PAGEREF _Toc234488557 \h </w:instrText>
            </w:r>
            <w:r>
              <w:rPr>
                <w:noProof/>
                <w:webHidden/>
              </w:rPr>
            </w:r>
            <w:r>
              <w:rPr>
                <w:noProof/>
                <w:webHidden/>
              </w:rPr>
              <w:fldChar w:fldCharType="separate"/>
            </w:r>
            <w:r>
              <w:rPr>
                <w:noProof/>
                <w:webHidden/>
              </w:rPr>
              <w:t>9</w:t>
            </w:r>
            <w:r>
              <w:rPr>
                <w:noProof/>
                <w:webHidden/>
              </w:rPr>
              <w:fldChar w:fldCharType="end"/>
            </w:r>
          </w:hyperlink>
        </w:p>
        <w:p w14:paraId="654FA838" w14:textId="581C99AD" w:rsidR="002B6457" w:rsidRDefault="002B6457">
          <w:pPr>
            <w:pStyle w:val="TOC1"/>
            <w:tabs>
              <w:tab w:val="right" w:leader="dot" w:pos="9016"/>
            </w:tabs>
            <w:rPr>
              <w:noProof/>
            </w:rPr>
          </w:pPr>
          <w:hyperlink w:anchor="_Toc234488558" w:history="1">
            <w:r w:rsidRPr="005D3352">
              <w:rPr>
                <w:rStyle w:val="Hyperlink"/>
                <w:noProof/>
              </w:rPr>
              <w:t>References</w:t>
            </w:r>
            <w:r>
              <w:rPr>
                <w:noProof/>
                <w:webHidden/>
              </w:rPr>
              <w:tab/>
            </w:r>
            <w:r>
              <w:rPr>
                <w:noProof/>
                <w:webHidden/>
              </w:rPr>
              <w:fldChar w:fldCharType="begin"/>
            </w:r>
            <w:r>
              <w:rPr>
                <w:noProof/>
                <w:webHidden/>
              </w:rPr>
              <w:instrText xml:space="preserve"> PAGEREF _Toc234488558 \h </w:instrText>
            </w:r>
            <w:r>
              <w:rPr>
                <w:noProof/>
                <w:webHidden/>
              </w:rPr>
            </w:r>
            <w:r>
              <w:rPr>
                <w:noProof/>
                <w:webHidden/>
              </w:rPr>
              <w:fldChar w:fldCharType="separate"/>
            </w:r>
            <w:r>
              <w:rPr>
                <w:noProof/>
                <w:webHidden/>
              </w:rPr>
              <w:t>11</w:t>
            </w:r>
            <w:r>
              <w:rPr>
                <w:noProof/>
                <w:webHidden/>
              </w:rPr>
              <w:fldChar w:fldCharType="end"/>
            </w:r>
          </w:hyperlink>
        </w:p>
        <w:p w14:paraId="6C5EAB5D" w14:textId="5C407755" w:rsidR="002B6457" w:rsidRDefault="002B6457">
          <w:r>
            <w:rPr>
              <w:b/>
              <w:bCs/>
            </w:rPr>
            <w:fldChar w:fldCharType="end"/>
          </w:r>
        </w:p>
      </w:sdtContent>
    </w:sdt>
    <w:p w14:paraId="2E211D3C"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7A4AE2B5"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578BAE9E"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11DFBAD3"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0D1B4C15" w14:textId="77777777" w:rsidR="002B6457" w:rsidRDefault="002B6457" w:rsidP="00EF2C3D">
      <w:pPr>
        <w:suppressAutoHyphens/>
        <w:autoSpaceDN w:val="0"/>
        <w:spacing w:line="276" w:lineRule="auto"/>
        <w:rPr>
          <w:rFonts w:ascii="Aptos" w:eastAsia="Aptos" w:hAnsi="Aptos" w:cs="Times New Roman"/>
          <w:kern w:val="3"/>
          <w14:ligatures w14:val="none"/>
        </w:rPr>
      </w:pPr>
    </w:p>
    <w:p w14:paraId="6E5A0C93" w14:textId="77777777" w:rsidR="002B6457" w:rsidRPr="00EF2C3D" w:rsidRDefault="002B6457" w:rsidP="00EF2C3D">
      <w:pPr>
        <w:suppressAutoHyphens/>
        <w:autoSpaceDN w:val="0"/>
        <w:spacing w:line="276" w:lineRule="auto"/>
        <w:rPr>
          <w:rFonts w:ascii="Aptos" w:eastAsia="Aptos" w:hAnsi="Aptos" w:cs="Times New Roman"/>
          <w:kern w:val="3"/>
          <w14:ligatures w14:val="none"/>
        </w:rPr>
      </w:pPr>
    </w:p>
    <w:p w14:paraId="704C2579"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344690EA"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12322186"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283CD438"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40A62735"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413B054E"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p>
    <w:p w14:paraId="10474E24" w14:textId="77777777" w:rsidR="00EF2C3D" w:rsidRPr="00EF2C3D" w:rsidRDefault="00EF2C3D" w:rsidP="00EF2C3D">
      <w:pPr>
        <w:keepNext/>
        <w:keepLines/>
        <w:numPr>
          <w:ilvl w:val="0"/>
          <w:numId w:val="1"/>
        </w:numPr>
        <w:suppressAutoHyphens/>
        <w:autoSpaceDN w:val="0"/>
        <w:spacing w:before="360" w:after="80" w:line="276" w:lineRule="auto"/>
        <w:outlineLvl w:val="0"/>
        <w:rPr>
          <w:rFonts w:ascii="Aptos Display" w:eastAsia="Times New Roman" w:hAnsi="Aptos Display" w:cs="Times New Roman"/>
          <w:color w:val="0F4761"/>
          <w:kern w:val="3"/>
          <w:sz w:val="40"/>
          <w:szCs w:val="40"/>
          <w14:ligatures w14:val="none"/>
        </w:rPr>
      </w:pPr>
      <w:bookmarkStart w:id="0" w:name="_Toc234488548"/>
      <w:r w:rsidRPr="00EF2C3D">
        <w:rPr>
          <w:rFonts w:ascii="Aptos Display" w:eastAsia="Times New Roman" w:hAnsi="Aptos Display" w:cs="Times New Roman"/>
          <w:color w:val="0F4761"/>
          <w:kern w:val="3"/>
          <w:sz w:val="40"/>
          <w:szCs w:val="40"/>
          <w14:ligatures w14:val="none"/>
        </w:rPr>
        <w:lastRenderedPageBreak/>
        <w:t>Planning the Survey</w:t>
      </w:r>
      <w:bookmarkEnd w:id="0"/>
    </w:p>
    <w:p w14:paraId="1A8D7586" w14:textId="77777777" w:rsidR="00EF2C3D" w:rsidRPr="00EF2C3D" w:rsidRDefault="00EF2C3D" w:rsidP="00EF2C3D">
      <w:pPr>
        <w:keepNext/>
        <w:keepLines/>
        <w:suppressAutoHyphens/>
        <w:autoSpaceDN w:val="0"/>
        <w:spacing w:before="360" w:after="80" w:line="276" w:lineRule="auto"/>
        <w:outlineLvl w:val="0"/>
        <w:rPr>
          <w:rFonts w:ascii="Aptos Display" w:eastAsia="Times New Roman" w:hAnsi="Aptos Display" w:cs="Times New Roman"/>
          <w:color w:val="0F4761"/>
          <w:kern w:val="3"/>
          <w:sz w:val="32"/>
          <w:szCs w:val="32"/>
          <w14:ligatures w14:val="none"/>
        </w:rPr>
      </w:pPr>
      <w:bookmarkStart w:id="1" w:name="_Toc234488549"/>
      <w:r w:rsidRPr="00EF2C3D">
        <w:rPr>
          <w:rFonts w:ascii="Aptos Display" w:eastAsia="Times New Roman" w:hAnsi="Aptos Display" w:cs="Times New Roman"/>
          <w:color w:val="0F4761"/>
          <w:kern w:val="3"/>
          <w:sz w:val="32"/>
          <w:szCs w:val="32"/>
          <w14:ligatures w14:val="none"/>
        </w:rPr>
        <w:t>1.1 Introduction</w:t>
      </w:r>
      <w:bookmarkEnd w:id="1"/>
    </w:p>
    <w:p w14:paraId="3FE2633B" w14:textId="77777777" w:rsidR="00EF2C3D" w:rsidRP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kern w:val="3"/>
          <w14:ligatures w14:val="none"/>
        </w:rPr>
        <w:t>This report outlines the planning process for a measured building survey using both traditional and modern digital surveying techniques. The survey will be conducted within an internal corridor system that forms a continuous circular route, eventually returning to the original starting point. The project will begin with a manual survey using tape measures and handheld laser measuring devices before progressing to a high-definition 3D laser scanner. This approach allows a comparison between traditional surveying methods and modern digital data capture technologies.</w:t>
      </w:r>
    </w:p>
    <w:p w14:paraId="6B05A832" w14:textId="19F811BB" w:rsidR="00EF2C3D" w:rsidRDefault="00EF2C3D" w:rsidP="00EF2C3D">
      <w:pPr>
        <w:suppressAutoHyphens/>
        <w:autoSpaceDN w:val="0"/>
        <w:spacing w:line="276" w:lineRule="auto"/>
        <w:rPr>
          <w:rFonts w:ascii="Aptos" w:eastAsia="Aptos" w:hAnsi="Aptos" w:cs="Times New Roman"/>
          <w:kern w:val="3"/>
          <w14:ligatures w14:val="none"/>
        </w:rPr>
      </w:pPr>
      <w:r w:rsidRPr="00EF2C3D">
        <w:rPr>
          <w:rFonts w:ascii="Aptos" w:eastAsia="Aptos" w:hAnsi="Aptos" w:cs="Times New Roman"/>
          <w:kern w:val="3"/>
          <w14:ligatures w14:val="none"/>
        </w:rPr>
        <w:t xml:space="preserve">Measured building surveys are an important part of the construction and engineering industries because they provide accurate dimensional information relating to existing buildings and structures. According to the Royal Institution of Chartered Surveyors (RICS), measured surveys are used to collect reliable data that can support refurbishment, facilities management, planning, and construction projects </w:t>
      </w:r>
      <w:sdt>
        <w:sdtPr>
          <w:rPr>
            <w:rFonts w:ascii="Aptos" w:eastAsia="Aptos" w:hAnsi="Aptos" w:cs="Times New Roman"/>
            <w:kern w:val="3"/>
            <w14:ligatures w14:val="none"/>
          </w:rPr>
          <w:id w:val="-600874468"/>
          <w:citation/>
        </w:sdtPr>
        <w:sdtContent>
          <w:r>
            <w:rPr>
              <w:rFonts w:ascii="Aptos" w:eastAsia="Aptos" w:hAnsi="Aptos" w:cs="Times New Roman"/>
              <w:kern w:val="3"/>
              <w14:ligatures w14:val="none"/>
            </w:rPr>
            <w:fldChar w:fldCharType="begin"/>
          </w:r>
          <w:r>
            <w:rPr>
              <w:rFonts w:ascii="Aptos" w:eastAsia="Aptos" w:hAnsi="Aptos" w:cs="Times New Roman"/>
              <w:kern w:val="3"/>
              <w14:ligatures w14:val="none"/>
            </w:rPr>
            <w:instrText xml:space="preserve"> CITATION RIC14 \l 2057 </w:instrText>
          </w:r>
          <w:r>
            <w:rPr>
              <w:rFonts w:ascii="Aptos" w:eastAsia="Aptos" w:hAnsi="Aptos" w:cs="Times New Roman"/>
              <w:kern w:val="3"/>
              <w14:ligatures w14:val="none"/>
            </w:rPr>
            <w:fldChar w:fldCharType="separate"/>
          </w:r>
          <w:r w:rsidRPr="00EF2C3D">
            <w:rPr>
              <w:rFonts w:ascii="Aptos" w:eastAsia="Aptos" w:hAnsi="Aptos" w:cs="Times New Roman"/>
              <w:noProof/>
              <w:kern w:val="3"/>
              <w14:ligatures w14:val="none"/>
            </w:rPr>
            <w:t>(RICS, 2014)</w:t>
          </w:r>
          <w:r>
            <w:rPr>
              <w:rFonts w:ascii="Aptos" w:eastAsia="Aptos" w:hAnsi="Aptos" w:cs="Times New Roman"/>
              <w:kern w:val="3"/>
              <w14:ligatures w14:val="none"/>
            </w:rPr>
            <w:fldChar w:fldCharType="end"/>
          </w:r>
        </w:sdtContent>
      </w:sdt>
      <w:r>
        <w:rPr>
          <w:rFonts w:ascii="Aptos" w:eastAsia="Aptos" w:hAnsi="Aptos" w:cs="Times New Roman"/>
          <w:kern w:val="3"/>
          <w14:ligatures w14:val="none"/>
        </w:rPr>
        <w:t>.</w:t>
      </w:r>
      <w:r w:rsidR="00307A84">
        <w:rPr>
          <w:rFonts w:ascii="Aptos" w:eastAsia="Aptos" w:hAnsi="Aptos" w:cs="Times New Roman"/>
          <w:kern w:val="3"/>
          <w14:ligatures w14:val="none"/>
        </w:rPr>
        <w:t xml:space="preserve"> </w:t>
      </w:r>
      <w:r w:rsidR="00307A84" w:rsidRPr="00307A84">
        <w:rPr>
          <w:rFonts w:ascii="Aptos" w:eastAsia="Aptos" w:hAnsi="Aptos" w:cs="Times New Roman"/>
          <w:kern w:val="3"/>
          <w14:ligatures w14:val="none"/>
        </w:rPr>
        <w:t>The use of digital surveying technologies has increased significantly in recent years because they improve speed, accuracy, and the amount of information captured during a survey.</w:t>
      </w:r>
    </w:p>
    <w:p w14:paraId="3DFD614E" w14:textId="43D263D8" w:rsidR="00307A84" w:rsidRDefault="00307A84" w:rsidP="00EF2C3D">
      <w:pPr>
        <w:suppressAutoHyphens/>
        <w:autoSpaceDN w:val="0"/>
        <w:spacing w:line="276" w:lineRule="auto"/>
        <w:rPr>
          <w:rFonts w:ascii="Aptos" w:eastAsia="Aptos" w:hAnsi="Aptos" w:cs="Times New Roman"/>
          <w:kern w:val="3"/>
          <w14:ligatures w14:val="none"/>
        </w:rPr>
      </w:pPr>
      <w:r w:rsidRPr="00307A84">
        <w:rPr>
          <w:rFonts w:ascii="Aptos" w:eastAsia="Aptos" w:hAnsi="Aptos" w:cs="Times New Roman"/>
          <w:kern w:val="3"/>
          <w14:ligatures w14:val="none"/>
        </w:rPr>
        <w:t xml:space="preserve">The survey has been carefully planned to ensure all sections of the corridor are captured accurately while also considering practical issues such as access, scan positioning, pedestrian movement, lighting conditions, and health and safety requirements. </w:t>
      </w:r>
      <w:r w:rsidR="00FF0B7A" w:rsidRPr="00307A84">
        <w:rPr>
          <w:rFonts w:ascii="Aptos" w:eastAsia="Aptos" w:hAnsi="Aptos" w:cs="Times New Roman"/>
          <w:kern w:val="3"/>
          <w14:ligatures w14:val="none"/>
        </w:rPr>
        <w:t>Attention</w:t>
      </w:r>
      <w:r w:rsidRPr="00307A84">
        <w:rPr>
          <w:rFonts w:ascii="Aptos" w:eastAsia="Aptos" w:hAnsi="Aptos" w:cs="Times New Roman"/>
          <w:kern w:val="3"/>
          <w14:ligatures w14:val="none"/>
        </w:rPr>
        <w:t xml:space="preserve"> has been given to the circular arrangement of the corridor because this creates a greater possibility of cumulative errors if measurements or scans are not aligned correctly.</w:t>
      </w:r>
    </w:p>
    <w:p w14:paraId="14234636" w14:textId="482636EB" w:rsidR="00307A84" w:rsidRDefault="00307A84" w:rsidP="00307A84">
      <w:pPr>
        <w:pStyle w:val="Heading1"/>
        <w:rPr>
          <w:rFonts w:eastAsia="Aptos"/>
          <w:sz w:val="32"/>
          <w:szCs w:val="32"/>
        </w:rPr>
      </w:pPr>
      <w:bookmarkStart w:id="2" w:name="_Toc234488550"/>
      <w:r>
        <w:rPr>
          <w:rFonts w:eastAsia="Aptos"/>
          <w:sz w:val="32"/>
          <w:szCs w:val="32"/>
        </w:rPr>
        <w:t>1.2 Purpose of the Survey</w:t>
      </w:r>
      <w:bookmarkEnd w:id="2"/>
    </w:p>
    <w:p w14:paraId="51E1C3A8" w14:textId="07146105" w:rsidR="00307A84" w:rsidRDefault="00307A84" w:rsidP="00307A84">
      <w:r>
        <w:t>The main purpose of the survey is to produce an accurate representation of the internal corridor layout and to compare the effectiveness of traditional measuring techniques with modern 3D laser scanning technology.</w:t>
      </w:r>
    </w:p>
    <w:p w14:paraId="4B46B1FA" w14:textId="6EC5B36F" w:rsidR="006156FF" w:rsidRDefault="006156FF" w:rsidP="00307A84">
      <w:r w:rsidRPr="006156FF">
        <w:t>The survey will initially use tape measures and handheld laser distance meters to record key dimensions such as wall lengths, corridor widths and door openings. Although manual surveying remains a cost-effective method for smaller projects, its accuracy depends heavily on the surveyor's skill and is more susceptible to cumulative errors and transcription mistakes in complex layouts. This highlights the limitations of traditional methods when compared with modern digital surveying techniques.</w:t>
      </w:r>
    </w:p>
    <w:p w14:paraId="01DA4329" w14:textId="13524BE8" w:rsidR="00307A84" w:rsidRDefault="00307A84" w:rsidP="00307A84">
      <w:r>
        <w:t xml:space="preserve">After the manual survey has been completed, a terrestrial laser scanner will be used to digitally capture the same area. Laser scanning technology records millions of </w:t>
      </w:r>
      <w:r>
        <w:lastRenderedPageBreak/>
        <w:t xml:space="preserve">individual points to create a highly detailed point cloud model of the building environment. This method allows surveyors to capture large amounts of spatial data quickly and accurately </w:t>
      </w:r>
      <w:sdt>
        <w:sdtPr>
          <w:id w:val="558750582"/>
          <w:citation/>
        </w:sdtPr>
        <w:sdtContent>
          <w:r>
            <w:fldChar w:fldCharType="begin"/>
          </w:r>
          <w:r>
            <w:instrText xml:space="preserve"> CITATION Geo26 \l 2057 </w:instrText>
          </w:r>
          <w:r>
            <w:fldChar w:fldCharType="separate"/>
          </w:r>
          <w:r>
            <w:rPr>
              <w:noProof/>
            </w:rPr>
            <w:t>(Geo Scan, 2026)</w:t>
          </w:r>
          <w:r>
            <w:fldChar w:fldCharType="end"/>
          </w:r>
        </w:sdtContent>
      </w:sdt>
      <w:r>
        <w:t>.</w:t>
      </w:r>
    </w:p>
    <w:p w14:paraId="2D4F2209" w14:textId="77777777" w:rsidR="00307A84" w:rsidRDefault="00307A84" w:rsidP="00307A84"/>
    <w:p w14:paraId="64E557ED" w14:textId="2E85D98C" w:rsidR="00307A84" w:rsidRPr="00307A84" w:rsidRDefault="00307A84" w:rsidP="00307A84">
      <w:pPr>
        <w:rPr>
          <w:b/>
          <w:bCs/>
        </w:rPr>
      </w:pPr>
      <w:r w:rsidRPr="00307A84">
        <w:rPr>
          <w:b/>
          <w:bCs/>
        </w:rPr>
        <w:t>The objectives of the survey are:</w:t>
      </w:r>
    </w:p>
    <w:p w14:paraId="4D6B14A9" w14:textId="77777777" w:rsidR="00307A84" w:rsidRDefault="00307A84" w:rsidP="00307A84">
      <w:pPr>
        <w:pStyle w:val="ListParagraph"/>
        <w:numPr>
          <w:ilvl w:val="0"/>
          <w:numId w:val="2"/>
        </w:numPr>
      </w:pPr>
      <w:r>
        <w:t>To accurately record the internal corridor layout.</w:t>
      </w:r>
    </w:p>
    <w:p w14:paraId="20047103" w14:textId="77777777" w:rsidR="00307A84" w:rsidRDefault="00307A84" w:rsidP="00307A84">
      <w:pPr>
        <w:pStyle w:val="ListParagraph"/>
        <w:numPr>
          <w:ilvl w:val="0"/>
          <w:numId w:val="2"/>
        </w:numPr>
      </w:pPr>
      <w:r>
        <w:t>To compare manual and digital surveying techniques.</w:t>
      </w:r>
    </w:p>
    <w:p w14:paraId="65703CDB" w14:textId="77777777" w:rsidR="00307A84" w:rsidRDefault="00307A84" w:rsidP="00307A84">
      <w:pPr>
        <w:pStyle w:val="ListParagraph"/>
        <w:numPr>
          <w:ilvl w:val="0"/>
          <w:numId w:val="2"/>
        </w:numPr>
      </w:pPr>
      <w:r>
        <w:t>To produce reliable dimensional data for measurement extraction.</w:t>
      </w:r>
    </w:p>
    <w:p w14:paraId="1DDB8350" w14:textId="77777777" w:rsidR="00307A84" w:rsidRDefault="00307A84" w:rsidP="00307A84">
      <w:pPr>
        <w:pStyle w:val="ListParagraph"/>
        <w:numPr>
          <w:ilvl w:val="0"/>
          <w:numId w:val="2"/>
        </w:numPr>
      </w:pPr>
      <w:r>
        <w:t>To gain practical experience using modern surveying equipment.</w:t>
      </w:r>
    </w:p>
    <w:p w14:paraId="5F215E93" w14:textId="5FF7A56D" w:rsidR="00307A84" w:rsidRDefault="00307A84" w:rsidP="00307A84">
      <w:pPr>
        <w:pStyle w:val="ListParagraph"/>
        <w:numPr>
          <w:ilvl w:val="0"/>
          <w:numId w:val="2"/>
        </w:numPr>
      </w:pPr>
      <w:r>
        <w:t>To understand the advantages and limitations of laser scanning technology.</w:t>
      </w:r>
    </w:p>
    <w:p w14:paraId="15715DA7" w14:textId="77777777" w:rsidR="00307A84" w:rsidRDefault="00307A84" w:rsidP="00307A84"/>
    <w:p w14:paraId="42F287AB" w14:textId="33DAAC8C" w:rsidR="00307A84" w:rsidRDefault="00307A84" w:rsidP="00307A84">
      <w:r>
        <w:t>The circular corridor arrangement makes this project particularly suitable for digital surveying because overlapping scans can be connected to maintain continuity around the full route. The final scan position will overlap with the original starting point to confirm registration accuracy and minimise alignment errors.</w:t>
      </w:r>
    </w:p>
    <w:p w14:paraId="05F9E7A2" w14:textId="77777777" w:rsidR="004D465C" w:rsidRDefault="004D465C" w:rsidP="00307A84"/>
    <w:p w14:paraId="7E3D5AFF" w14:textId="17D6E1C4" w:rsidR="004D465C" w:rsidRPr="004D465C" w:rsidRDefault="004D465C" w:rsidP="004D465C">
      <w:pPr>
        <w:pStyle w:val="Heading1"/>
        <w:rPr>
          <w:sz w:val="32"/>
          <w:szCs w:val="32"/>
        </w:rPr>
      </w:pPr>
      <w:bookmarkStart w:id="3" w:name="_Toc234488551"/>
      <w:r>
        <w:rPr>
          <w:sz w:val="32"/>
          <w:szCs w:val="32"/>
        </w:rPr>
        <w:t xml:space="preserve">1.3 </w:t>
      </w:r>
      <w:r w:rsidRPr="004D465C">
        <w:rPr>
          <w:sz w:val="32"/>
          <w:szCs w:val="32"/>
        </w:rPr>
        <w:t>Survey Area Definition</w:t>
      </w:r>
      <w:bookmarkEnd w:id="3"/>
      <w:r w:rsidRPr="004D465C">
        <w:rPr>
          <w:sz w:val="32"/>
          <w:szCs w:val="32"/>
        </w:rPr>
        <w:t xml:space="preserve"> </w:t>
      </w:r>
    </w:p>
    <w:p w14:paraId="0BAE97DB" w14:textId="3ED55CF3" w:rsidR="007429FC" w:rsidRDefault="007429FC" w:rsidP="007429FC">
      <w:r>
        <w:t>he survey area consists of the full internal corridor loop and connected circulation spaces. The corridor forms a continuous route that returns to the starting point, meaning careful measurement and scan overlap are required to maintain accuracy. The survey will include internal walls, corridor widths, door openings, junctions, corners, floor and ceiling alignment, and fixed architectural features. Services such as electrical systems will not be surveyed unless they affect visibility or access.</w:t>
      </w:r>
    </w:p>
    <w:p w14:paraId="78D9346F" w14:textId="44330717" w:rsidR="007429FC" w:rsidRDefault="007429FC" w:rsidP="007429FC">
      <w:r>
        <w:t xml:space="preserve">Measurements will first be collected manually using tape measures and handheld laser distance meters before the area is digitally scanned using a terrestrial laser scanner. The manual survey will provide basic dimensional data, while the scanner will create a detailed point cloud model containing millions of measured points. Laser scanning technology is widely used because it allows surveyors to collect accurate spatial information quickly and efficiently compared with traditional methods </w:t>
      </w:r>
      <w:sdt>
        <w:sdtPr>
          <w:id w:val="248236210"/>
          <w:citation/>
        </w:sdtPr>
        <w:sdtContent>
          <w:r>
            <w:fldChar w:fldCharType="begin"/>
          </w:r>
          <w:r>
            <w:instrText xml:space="preserve"> CITATION Geo26 \l 2057 </w:instrText>
          </w:r>
          <w:r>
            <w:fldChar w:fldCharType="separate"/>
          </w:r>
          <w:r>
            <w:rPr>
              <w:noProof/>
            </w:rPr>
            <w:t>(Geo Scan, 2026)</w:t>
          </w:r>
          <w:r>
            <w:fldChar w:fldCharType="end"/>
          </w:r>
        </w:sdtContent>
      </w:sdt>
      <w:r>
        <w:t>.</w:t>
      </w:r>
    </w:p>
    <w:p w14:paraId="6CACF684" w14:textId="76AE445E" w:rsidR="004D465C" w:rsidRDefault="007429FC" w:rsidP="007429FC">
      <w:r>
        <w:t xml:space="preserve">Due to the repetitive circular layout, regular checks will be carried out throughout the survey to avoid cumulative errors. Additional scan positions may also be required in corners or narrow areas where visibility is reduced. According to RICS guidance, </w:t>
      </w:r>
      <w:r>
        <w:lastRenderedPageBreak/>
        <w:t xml:space="preserve">sufficient overlap between scan locations is essential for maintaining accuracy during measured building surveys </w:t>
      </w:r>
      <w:sdt>
        <w:sdtPr>
          <w:id w:val="2013879915"/>
          <w:citation/>
        </w:sdtPr>
        <w:sdtContent>
          <w:r>
            <w:fldChar w:fldCharType="begin"/>
          </w:r>
          <w:r>
            <w:instrText xml:space="preserve"> CITATION RIC14 \l 2057 </w:instrText>
          </w:r>
          <w:r>
            <w:fldChar w:fldCharType="separate"/>
          </w:r>
          <w:r>
            <w:rPr>
              <w:noProof/>
            </w:rPr>
            <w:t>(RICS, 2014)</w:t>
          </w:r>
          <w:r>
            <w:fldChar w:fldCharType="end"/>
          </w:r>
        </w:sdtContent>
      </w:sdt>
      <w:r>
        <w:t>.</w:t>
      </w:r>
    </w:p>
    <w:p w14:paraId="3D82DA4D" w14:textId="7255ECB8" w:rsidR="004C3287" w:rsidRDefault="004C3287" w:rsidP="004C3287">
      <w:pPr>
        <w:pStyle w:val="Heading1"/>
        <w:rPr>
          <w:sz w:val="32"/>
          <w:szCs w:val="32"/>
        </w:rPr>
      </w:pPr>
      <w:bookmarkStart w:id="4" w:name="_Toc234488552"/>
      <w:r w:rsidRPr="004C3287">
        <w:rPr>
          <w:sz w:val="32"/>
          <w:szCs w:val="32"/>
        </w:rPr>
        <w:t>1.4 Site Assessment</w:t>
      </w:r>
      <w:bookmarkEnd w:id="4"/>
    </w:p>
    <w:p w14:paraId="43737D98" w14:textId="015A6BA9" w:rsidR="004C3287" w:rsidRDefault="004C3287" w:rsidP="004C3287">
      <w:r>
        <w:t>Access to the building will be through the main internal entrance connected to the corridor system. Permission will be obtained before surveying begins to ensure authorised access and minimise disruption to occupants. The survey will take place in an occupied internal environment, meaning pedestrian movement must be considered throughout the process. Surveying activities should ideally be carried out during quieter periods to improve safety and reduce interruptions. All equipment will be transported manually into the building and stored safely to avoid blocking walkways or emergency exits.</w:t>
      </w:r>
    </w:p>
    <w:p w14:paraId="42865D31" w14:textId="0869ACD5" w:rsidR="004C3287" w:rsidRDefault="004C3287" w:rsidP="004C3287">
      <w:r>
        <w:t xml:space="preserve">The first stage of the survey will involve manual measurements using tape measures and handheld laser measuring devices. Measurements will be recorded directly onto survey sketches to reduce the possibility of missing dimensions or recording errors. Following the manual survey, the corridor will be scanned using a high-definition laser scanner. Multiple scan positions will be arranged around the corridor at regular intervals to provide sufficient overlap between scans. This overlap is essential because it allows the software to align scans accurately during processing </w:t>
      </w:r>
      <w:sdt>
        <w:sdtPr>
          <w:id w:val="403343009"/>
          <w:citation/>
        </w:sdtPr>
        <w:sdtContent>
          <w:r>
            <w:fldChar w:fldCharType="begin"/>
          </w:r>
          <w:r>
            <w:instrText xml:space="preserve"> CITATION Nat25 \l 2057 </w:instrText>
          </w:r>
          <w:r>
            <w:fldChar w:fldCharType="separate"/>
          </w:r>
          <w:r>
            <w:rPr>
              <w:noProof/>
            </w:rPr>
            <w:t>(National Park Service, 2025)</w:t>
          </w:r>
          <w:r>
            <w:fldChar w:fldCharType="end"/>
          </w:r>
        </w:sdtContent>
      </w:sdt>
      <w:r>
        <w:t>. Additional scans may be required at corners, junctions, or recessed areas where visibility is limited. The final scan position will overlap with the original starting point to confirm alignment accuracy around the circular corridor.</w:t>
      </w:r>
    </w:p>
    <w:p w14:paraId="0A8F4C5A" w14:textId="17C3FDB9" w:rsidR="00E30994" w:rsidRDefault="00163CBF" w:rsidP="004C3287">
      <w:r w:rsidRPr="00163CBF">
        <w:t>The survey will be undertaken under artificial lighting. While laser scanners are less affected by lighting than conventional photographic methods, poor visibility can still reduce operator safety and increase the likelihood of recording errors during manual measurements. Reflective surfaces may also reduce scan quality, meaning additional scan positions or validation checks may be required to maintain data accuracy</w:t>
      </w:r>
      <w:r w:rsidR="004C3287">
        <w:t xml:space="preserve"> </w:t>
      </w:r>
      <w:sdt>
        <w:sdtPr>
          <w:id w:val="-1118523477"/>
          <w:citation/>
        </w:sdtPr>
        <w:sdtContent>
          <w:r w:rsidR="00E30994">
            <w:fldChar w:fldCharType="begin"/>
          </w:r>
          <w:r w:rsidR="00E30994">
            <w:instrText xml:space="preserve"> CITATION Sca26 \l 2057 </w:instrText>
          </w:r>
          <w:r w:rsidR="00E30994">
            <w:fldChar w:fldCharType="separate"/>
          </w:r>
          <w:r w:rsidR="00E30994">
            <w:rPr>
              <w:noProof/>
            </w:rPr>
            <w:t>(Scan Survey, 2026)</w:t>
          </w:r>
          <w:r w:rsidR="00E30994">
            <w:fldChar w:fldCharType="end"/>
          </w:r>
        </w:sdtContent>
      </w:sdt>
      <w:r w:rsidR="004C3287">
        <w:t xml:space="preserve">. </w:t>
      </w:r>
    </w:p>
    <w:p w14:paraId="1E615C29" w14:textId="25B4A00D" w:rsidR="00E30994" w:rsidRDefault="00E30994" w:rsidP="00E30994">
      <w:pPr>
        <w:pStyle w:val="Heading1"/>
        <w:rPr>
          <w:sz w:val="32"/>
          <w:szCs w:val="32"/>
        </w:rPr>
      </w:pPr>
      <w:bookmarkStart w:id="5" w:name="_Toc234488553"/>
      <w:r w:rsidRPr="00E30994">
        <w:rPr>
          <w:sz w:val="32"/>
          <w:szCs w:val="32"/>
        </w:rPr>
        <w:t>1.5 Safety Considerations and Risk Assessment</w:t>
      </w:r>
      <w:bookmarkEnd w:id="5"/>
    </w:p>
    <w:p w14:paraId="23AB200C" w14:textId="6EF2B71D" w:rsidR="00E30994" w:rsidRDefault="00E30994" w:rsidP="00E30994">
      <w:r>
        <w:t>Health and safety is an important consideration during both the manual and digital surveying stages. The survey will take place within an occupied building where members of the public or staff may still be using the corridor. The main hazards include trip hazards from tape measures, tripod legs, and equipment cases, along with manual handling risks and possible collisions with pedestrians. To minimise risks, equipment will be positioned carefully away from main walkways and emergency exits will always remain unobstructed.</w:t>
      </w:r>
    </w:p>
    <w:p w14:paraId="3DFE54AA" w14:textId="77777777" w:rsidR="00E30994" w:rsidRDefault="00E30994" w:rsidP="00E30994"/>
    <w:tbl>
      <w:tblPr>
        <w:tblStyle w:val="TableGrid"/>
        <w:tblW w:w="0" w:type="auto"/>
        <w:tblLook w:val="04A0" w:firstRow="1" w:lastRow="0" w:firstColumn="1" w:lastColumn="0" w:noHBand="0" w:noVBand="1"/>
      </w:tblPr>
      <w:tblGrid>
        <w:gridCol w:w="3005"/>
        <w:gridCol w:w="3005"/>
        <w:gridCol w:w="3006"/>
      </w:tblGrid>
      <w:tr w:rsidR="00E30994" w14:paraId="6EDA5B6D" w14:textId="77777777" w:rsidTr="00E30994">
        <w:tc>
          <w:tcPr>
            <w:tcW w:w="3005" w:type="dxa"/>
          </w:tcPr>
          <w:p w14:paraId="192D2D5E" w14:textId="15FA63F9" w:rsidR="00E30994" w:rsidRPr="00E30994" w:rsidRDefault="00E30994" w:rsidP="00E30994">
            <w:pPr>
              <w:jc w:val="center"/>
              <w:rPr>
                <w:b/>
                <w:bCs/>
              </w:rPr>
            </w:pPr>
            <w:r>
              <w:rPr>
                <w:b/>
                <w:bCs/>
              </w:rPr>
              <w:lastRenderedPageBreak/>
              <w:t>Hazard</w:t>
            </w:r>
          </w:p>
        </w:tc>
        <w:tc>
          <w:tcPr>
            <w:tcW w:w="3005" w:type="dxa"/>
          </w:tcPr>
          <w:p w14:paraId="75321C8D" w14:textId="052F3CD8" w:rsidR="00E30994" w:rsidRPr="00E30994" w:rsidRDefault="00E30994" w:rsidP="00E30994">
            <w:pPr>
              <w:jc w:val="center"/>
              <w:rPr>
                <w:b/>
                <w:bCs/>
              </w:rPr>
            </w:pPr>
            <w:r w:rsidRPr="00E30994">
              <w:rPr>
                <w:b/>
                <w:bCs/>
              </w:rPr>
              <w:t>Potential Risk</w:t>
            </w:r>
          </w:p>
        </w:tc>
        <w:tc>
          <w:tcPr>
            <w:tcW w:w="3006" w:type="dxa"/>
          </w:tcPr>
          <w:p w14:paraId="1E7E5046" w14:textId="40608382" w:rsidR="00E30994" w:rsidRPr="00E30994" w:rsidRDefault="00E30994" w:rsidP="00E30994">
            <w:pPr>
              <w:jc w:val="center"/>
              <w:rPr>
                <w:b/>
                <w:bCs/>
              </w:rPr>
            </w:pPr>
            <w:r w:rsidRPr="00E30994">
              <w:rPr>
                <w:b/>
                <w:bCs/>
              </w:rPr>
              <w:t>Control Measures</w:t>
            </w:r>
          </w:p>
        </w:tc>
      </w:tr>
      <w:tr w:rsidR="00E30994" w14:paraId="6C0A74E0" w14:textId="77777777" w:rsidTr="00E30994">
        <w:tc>
          <w:tcPr>
            <w:tcW w:w="3005" w:type="dxa"/>
          </w:tcPr>
          <w:p w14:paraId="49F2682C" w14:textId="2A11BA77" w:rsidR="00E30994" w:rsidRDefault="00E30994" w:rsidP="00E30994">
            <w:r w:rsidRPr="00E30994">
              <w:t>Tape measures and tripod legs</w:t>
            </w:r>
          </w:p>
        </w:tc>
        <w:tc>
          <w:tcPr>
            <w:tcW w:w="3005" w:type="dxa"/>
          </w:tcPr>
          <w:p w14:paraId="73933852" w14:textId="7D24DB12" w:rsidR="00E30994" w:rsidRDefault="00E30994" w:rsidP="00E30994">
            <w:r>
              <w:t>Trips or falls</w:t>
            </w:r>
          </w:p>
        </w:tc>
        <w:tc>
          <w:tcPr>
            <w:tcW w:w="3006" w:type="dxa"/>
          </w:tcPr>
          <w:p w14:paraId="71E4A7E8" w14:textId="3A845407" w:rsidR="00E30994" w:rsidRDefault="00E30994" w:rsidP="00E30994">
            <w:r w:rsidRPr="00E30994">
              <w:t>Keep equipment organised and use warning signage</w:t>
            </w:r>
          </w:p>
        </w:tc>
      </w:tr>
      <w:tr w:rsidR="00E30994" w14:paraId="240383BF" w14:textId="77777777" w:rsidTr="00E30994">
        <w:tc>
          <w:tcPr>
            <w:tcW w:w="3005" w:type="dxa"/>
          </w:tcPr>
          <w:p w14:paraId="6832B07B" w14:textId="067EFAE9" w:rsidR="00E30994" w:rsidRDefault="00E30994" w:rsidP="00E30994">
            <w:r w:rsidRPr="00E30994">
              <w:t>Manual handling of equipment</w:t>
            </w:r>
          </w:p>
        </w:tc>
        <w:tc>
          <w:tcPr>
            <w:tcW w:w="3005" w:type="dxa"/>
          </w:tcPr>
          <w:p w14:paraId="7BA9494E" w14:textId="3401CA43" w:rsidR="00E30994" w:rsidRDefault="00E30994" w:rsidP="00E30994">
            <w:r w:rsidRPr="00E30994">
              <w:t>Muscle strain or injury</w:t>
            </w:r>
          </w:p>
        </w:tc>
        <w:tc>
          <w:tcPr>
            <w:tcW w:w="3006" w:type="dxa"/>
          </w:tcPr>
          <w:p w14:paraId="286E2162" w14:textId="1155F1DF" w:rsidR="00E30994" w:rsidRDefault="00E30994" w:rsidP="00E30994">
            <w:r w:rsidRPr="00E30994">
              <w:t>Use safe lifting techniques</w:t>
            </w:r>
          </w:p>
        </w:tc>
      </w:tr>
      <w:tr w:rsidR="00E30994" w14:paraId="224E3EAC" w14:textId="77777777" w:rsidTr="00E30994">
        <w:tc>
          <w:tcPr>
            <w:tcW w:w="3005" w:type="dxa"/>
          </w:tcPr>
          <w:p w14:paraId="35E1F361" w14:textId="36152DFB" w:rsidR="00E30994" w:rsidRDefault="00160AD1" w:rsidP="00E30994">
            <w:r w:rsidRPr="00160AD1">
              <w:t>Pedestrian movement</w:t>
            </w:r>
          </w:p>
        </w:tc>
        <w:tc>
          <w:tcPr>
            <w:tcW w:w="3005" w:type="dxa"/>
          </w:tcPr>
          <w:p w14:paraId="3842A489" w14:textId="1931C263" w:rsidR="00E30994" w:rsidRDefault="00160AD1" w:rsidP="00E30994">
            <w:r w:rsidRPr="00160AD1">
              <w:t>Collisions or interruptions</w:t>
            </w:r>
          </w:p>
        </w:tc>
        <w:tc>
          <w:tcPr>
            <w:tcW w:w="3006" w:type="dxa"/>
          </w:tcPr>
          <w:p w14:paraId="6FAEDC81" w14:textId="2C15690E" w:rsidR="00E30994" w:rsidRDefault="00160AD1" w:rsidP="00E30994">
            <w:r w:rsidRPr="00160AD1">
              <w:t>Survey during quieter periods where possible</w:t>
            </w:r>
          </w:p>
        </w:tc>
      </w:tr>
      <w:tr w:rsidR="00E30994" w14:paraId="1036A8FA" w14:textId="77777777" w:rsidTr="00E30994">
        <w:tc>
          <w:tcPr>
            <w:tcW w:w="3005" w:type="dxa"/>
          </w:tcPr>
          <w:p w14:paraId="2EC6FF10" w14:textId="2773D39E" w:rsidR="00E30994" w:rsidRDefault="00160AD1" w:rsidP="00E30994">
            <w:r w:rsidRPr="00160AD1">
              <w:t>Equipment instability</w:t>
            </w:r>
          </w:p>
        </w:tc>
        <w:tc>
          <w:tcPr>
            <w:tcW w:w="3005" w:type="dxa"/>
          </w:tcPr>
          <w:p w14:paraId="2333D398" w14:textId="467948AE" w:rsidR="00E30994" w:rsidRDefault="00160AD1" w:rsidP="00E30994">
            <w:r w:rsidRPr="00160AD1">
              <w:t>Data errors or damage</w:t>
            </w:r>
          </w:p>
        </w:tc>
        <w:tc>
          <w:tcPr>
            <w:tcW w:w="3006" w:type="dxa"/>
          </w:tcPr>
          <w:p w14:paraId="16492C56" w14:textId="033F8F46" w:rsidR="00E30994" w:rsidRDefault="00160AD1" w:rsidP="00E30994">
            <w:r w:rsidRPr="00160AD1">
              <w:t>Ensure tripod is stable before scanning</w:t>
            </w:r>
          </w:p>
        </w:tc>
      </w:tr>
    </w:tbl>
    <w:p w14:paraId="56BA9371" w14:textId="77777777" w:rsidR="00E30994" w:rsidRDefault="00E30994" w:rsidP="00E30994"/>
    <w:p w14:paraId="099EAA0D" w14:textId="77777777" w:rsidR="000D708E" w:rsidRDefault="000D708E" w:rsidP="00E30994"/>
    <w:p w14:paraId="2AC5F9C3" w14:textId="77777777" w:rsidR="00923DB4" w:rsidRDefault="00923DB4" w:rsidP="000D708E">
      <w:pPr>
        <w:pStyle w:val="Heading1"/>
      </w:pPr>
    </w:p>
    <w:p w14:paraId="394D7ED4" w14:textId="77777777" w:rsidR="00923DB4" w:rsidRDefault="00923DB4" w:rsidP="000D708E">
      <w:pPr>
        <w:pStyle w:val="Heading1"/>
      </w:pPr>
    </w:p>
    <w:p w14:paraId="4F9B1865" w14:textId="77777777" w:rsidR="00923DB4" w:rsidRDefault="00923DB4" w:rsidP="000D708E">
      <w:pPr>
        <w:pStyle w:val="Heading1"/>
      </w:pPr>
    </w:p>
    <w:p w14:paraId="04F259ED" w14:textId="77777777" w:rsidR="00923DB4" w:rsidRDefault="00923DB4" w:rsidP="000D708E">
      <w:pPr>
        <w:pStyle w:val="Heading1"/>
      </w:pPr>
    </w:p>
    <w:p w14:paraId="5AD31DCB" w14:textId="77777777" w:rsidR="00923DB4" w:rsidRDefault="00923DB4" w:rsidP="000D708E">
      <w:pPr>
        <w:pStyle w:val="Heading1"/>
      </w:pPr>
    </w:p>
    <w:p w14:paraId="390436F8" w14:textId="77777777" w:rsidR="00923DB4" w:rsidRDefault="00923DB4" w:rsidP="000D708E">
      <w:pPr>
        <w:pStyle w:val="Heading1"/>
      </w:pPr>
    </w:p>
    <w:p w14:paraId="139B1842" w14:textId="77777777" w:rsidR="00923DB4" w:rsidRDefault="00923DB4" w:rsidP="000D708E">
      <w:pPr>
        <w:pStyle w:val="Heading1"/>
      </w:pPr>
    </w:p>
    <w:p w14:paraId="22EC8087" w14:textId="71BDA620" w:rsidR="000D708E" w:rsidRDefault="000D708E" w:rsidP="000D708E">
      <w:pPr>
        <w:pStyle w:val="Heading1"/>
      </w:pPr>
      <w:bookmarkStart w:id="6" w:name="_Toc234488554"/>
      <w:r>
        <w:t>2.0 Practical Survey</w:t>
      </w:r>
      <w:bookmarkEnd w:id="6"/>
    </w:p>
    <w:p w14:paraId="0AB59AAB" w14:textId="13FBFF14" w:rsidR="000D708E" w:rsidRDefault="000D708E" w:rsidP="000D708E">
      <w:pPr>
        <w:pStyle w:val="Heading1"/>
        <w:rPr>
          <w:sz w:val="32"/>
          <w:szCs w:val="32"/>
        </w:rPr>
      </w:pPr>
      <w:bookmarkStart w:id="7" w:name="_Toc234488555"/>
      <w:r w:rsidRPr="00141162">
        <w:rPr>
          <w:sz w:val="32"/>
          <w:szCs w:val="32"/>
        </w:rPr>
        <w:t xml:space="preserve">2.1 </w:t>
      </w:r>
      <w:r w:rsidR="00141162" w:rsidRPr="00141162">
        <w:rPr>
          <w:sz w:val="32"/>
          <w:szCs w:val="32"/>
        </w:rPr>
        <w:t>Survey Execution Summary</w:t>
      </w:r>
      <w:bookmarkEnd w:id="7"/>
    </w:p>
    <w:p w14:paraId="4213A3F0" w14:textId="23D5D3B0" w:rsidR="00141162" w:rsidRDefault="00CE4276" w:rsidP="00141162">
      <w:r w:rsidRPr="00CE4276">
        <w:t xml:space="preserve">The measured building survey was completed in two stages using both traditional and digital surveying techniques. The first stage involved manually measuring the internal corridor using a tape measure and handheld laser distance meter. A rough site sketch was produced on graph </w:t>
      </w:r>
      <w:r w:rsidRPr="00CE4276">
        <w:t>paper,</w:t>
      </w:r>
      <w:r w:rsidRPr="00CE4276">
        <w:t xml:space="preserve"> and dimensions were recorded directly onto the drawing as measurements were taken. This reduced the likelihood of measurements being </w:t>
      </w:r>
      <w:r w:rsidRPr="00CE4276">
        <w:lastRenderedPageBreak/>
        <w:t>forgotten and provided a clear reference for checking dimensions throughout the survey</w:t>
      </w:r>
      <w:r>
        <w:t xml:space="preserve"> </w:t>
      </w:r>
      <w:sdt>
        <w:sdtPr>
          <w:id w:val="1752629411"/>
          <w:citation/>
        </w:sdtPr>
        <w:sdtContent>
          <w:r w:rsidR="00AB0F55">
            <w:fldChar w:fldCharType="begin"/>
          </w:r>
          <w:r w:rsidR="00AB0F55">
            <w:instrText xml:space="preserve"> CITATION RIC14 \l 2057 </w:instrText>
          </w:r>
          <w:r w:rsidR="00AB0F55">
            <w:fldChar w:fldCharType="separate"/>
          </w:r>
          <w:r w:rsidR="00AB0F55">
            <w:rPr>
              <w:noProof/>
            </w:rPr>
            <w:t>(RICS, 2014)</w:t>
          </w:r>
          <w:r w:rsidR="00AB0F55">
            <w:fldChar w:fldCharType="end"/>
          </w:r>
        </w:sdtContent>
      </w:sdt>
      <w:r w:rsidR="00AB0F55">
        <w:t>.</w:t>
      </w:r>
    </w:p>
    <w:p w14:paraId="3722889F" w14:textId="72A19D60" w:rsidR="00AB0F55" w:rsidRPr="00141162" w:rsidRDefault="00923DB4" w:rsidP="00141162">
      <w:r w:rsidRPr="00923DB4">
        <w:drawing>
          <wp:inline distT="0" distB="0" distL="0" distR="0" wp14:anchorId="3D1F664F" wp14:editId="33761665">
            <wp:extent cx="5731510" cy="7058025"/>
            <wp:effectExtent l="0" t="0" r="2540" b="9525"/>
            <wp:docPr id="1447677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77366" name=""/>
                    <pic:cNvPicPr/>
                  </pic:nvPicPr>
                  <pic:blipFill>
                    <a:blip r:embed="rId7"/>
                    <a:stretch>
                      <a:fillRect/>
                    </a:stretch>
                  </pic:blipFill>
                  <pic:spPr>
                    <a:xfrm>
                      <a:off x="0" y="0"/>
                      <a:ext cx="5731510" cy="7058025"/>
                    </a:xfrm>
                    <a:prstGeom prst="rect">
                      <a:avLst/>
                    </a:prstGeom>
                  </pic:spPr>
                </pic:pic>
              </a:graphicData>
            </a:graphic>
          </wp:inline>
        </w:drawing>
      </w:r>
    </w:p>
    <w:p w14:paraId="76F9388F" w14:textId="77777777" w:rsidR="00E30994" w:rsidRDefault="00E30994" w:rsidP="00E30994"/>
    <w:p w14:paraId="341BA7CB" w14:textId="22BF77AF" w:rsidR="00433AA5" w:rsidRDefault="00433AA5" w:rsidP="00433AA5">
      <w:r>
        <w:t xml:space="preserve">The survey followed the corridor around its complete route, measuring wall lengths, corridor widths, door openings, recesses and changes in direction. Where possible, measurements were cross-checked using both the tape measure and laser distance </w:t>
      </w:r>
      <w:r>
        <w:lastRenderedPageBreak/>
        <w:t xml:space="preserve">meter to improve confidence in the recorded values. The corridor formed a continuous loop; therefore, regular check measurements were taken to minimise cumulative errors before returning to the original starting point </w:t>
      </w:r>
      <w:sdt>
        <w:sdtPr>
          <w:id w:val="548575232"/>
          <w:citation/>
        </w:sdtPr>
        <w:sdtContent>
          <w:r w:rsidR="0036310B">
            <w:fldChar w:fldCharType="begin"/>
          </w:r>
          <w:r w:rsidR="0036310B">
            <w:instrText xml:space="preserve"> CITATION Ord25 \l 2057 </w:instrText>
          </w:r>
          <w:r w:rsidR="0036310B">
            <w:fldChar w:fldCharType="separate"/>
          </w:r>
          <w:r w:rsidR="0036310B">
            <w:rPr>
              <w:noProof/>
            </w:rPr>
            <w:t>(Ordnance Survey, 2025)</w:t>
          </w:r>
          <w:r w:rsidR="0036310B">
            <w:fldChar w:fldCharType="end"/>
          </w:r>
        </w:sdtContent>
      </w:sdt>
      <w:r>
        <w:t>.</w:t>
      </w:r>
    </w:p>
    <w:p w14:paraId="5A338BB7" w14:textId="1146DC51" w:rsidR="00E30994" w:rsidRDefault="00433AA5" w:rsidP="00433AA5">
      <w:r>
        <w:t xml:space="preserve">Following completion of the manual survey, the area was captured using a terrestrial 3D laser scanner. Multiple scan positions were established around the corridor to ensure all areas remained visible to the scanner and to provide sufficient overlap between consecutive scans. This overlap enabled the processing software to accurately register each individual scan into one complete point cloud model </w:t>
      </w:r>
      <w:sdt>
        <w:sdtPr>
          <w:id w:val="422374255"/>
          <w:citation/>
        </w:sdtPr>
        <w:sdtContent>
          <w:r w:rsidR="005A24DE">
            <w:fldChar w:fldCharType="begin"/>
          </w:r>
          <w:r w:rsidR="005A24DE">
            <w:instrText xml:space="preserve"> CITATION Lei26 \l 2057 </w:instrText>
          </w:r>
          <w:r w:rsidR="005A24DE">
            <w:fldChar w:fldCharType="separate"/>
          </w:r>
          <w:r w:rsidR="005A24DE">
            <w:rPr>
              <w:noProof/>
            </w:rPr>
            <w:t>(Leica Geosystems, 2026)</w:t>
          </w:r>
          <w:r w:rsidR="005A24DE">
            <w:fldChar w:fldCharType="end"/>
          </w:r>
        </w:sdtContent>
      </w:sdt>
      <w:r>
        <w:t>.</w:t>
      </w:r>
      <w:r>
        <w:t xml:space="preserve"> </w:t>
      </w:r>
      <w:r w:rsidR="0036310B">
        <w:t>Attention</w:t>
      </w:r>
      <w:r>
        <w:t xml:space="preserve"> was given to corners and changes in direction where additional scans were required to remove shadowed areas and improve data completeness</w:t>
      </w:r>
      <w:r w:rsidR="0008252F">
        <w:t>.</w:t>
      </w:r>
    </w:p>
    <w:p w14:paraId="2A6C55C9" w14:textId="3A2E3BB5" w:rsidR="00336C3A" w:rsidRDefault="00336C3A" w:rsidP="00433AA5">
      <w:r w:rsidRPr="00336C3A">
        <w:drawing>
          <wp:inline distT="0" distB="0" distL="0" distR="0" wp14:anchorId="1AB55929" wp14:editId="3D239E76">
            <wp:extent cx="5731510" cy="6203315"/>
            <wp:effectExtent l="0" t="0" r="2540" b="6985"/>
            <wp:docPr id="107679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94610" name=""/>
                    <pic:cNvPicPr/>
                  </pic:nvPicPr>
                  <pic:blipFill>
                    <a:blip r:embed="rId8"/>
                    <a:stretch>
                      <a:fillRect/>
                    </a:stretch>
                  </pic:blipFill>
                  <pic:spPr>
                    <a:xfrm>
                      <a:off x="0" y="0"/>
                      <a:ext cx="5731510" cy="6203315"/>
                    </a:xfrm>
                    <a:prstGeom prst="rect">
                      <a:avLst/>
                    </a:prstGeom>
                  </pic:spPr>
                </pic:pic>
              </a:graphicData>
            </a:graphic>
          </wp:inline>
        </w:drawing>
      </w:r>
    </w:p>
    <w:p w14:paraId="2B90CCFD" w14:textId="49B1DEAE" w:rsidR="00336C3A" w:rsidRDefault="00D96373" w:rsidP="00433AA5">
      <w:r w:rsidRPr="00D96373">
        <w:lastRenderedPageBreak/>
        <w:t xml:space="preserve">The processed scan produced a detailed digital representation of the corridor, including wall positions, openings and fixed architectural features. Compared with the manual survey, the laser scanner captured significantly more information within a shorter period while reducing the amount of manual recording required. However, the manual survey remained valuable for understanding the building layout before digital capture commenced </w:t>
      </w:r>
      <w:sdt>
        <w:sdtPr>
          <w:id w:val="1421210026"/>
          <w:citation/>
        </w:sdtPr>
        <w:sdtContent>
          <w:r w:rsidR="00116EDA">
            <w:fldChar w:fldCharType="begin"/>
          </w:r>
          <w:r w:rsidR="00116EDA">
            <w:instrText xml:space="preserve"> CITATION Tri26 \l 2057 </w:instrText>
          </w:r>
          <w:r w:rsidR="00116EDA">
            <w:fldChar w:fldCharType="separate"/>
          </w:r>
          <w:r w:rsidR="00116EDA">
            <w:rPr>
              <w:noProof/>
            </w:rPr>
            <w:t>(Trimble, 2026)</w:t>
          </w:r>
          <w:r w:rsidR="00116EDA">
            <w:fldChar w:fldCharType="end"/>
          </w:r>
        </w:sdtContent>
      </w:sdt>
      <w:r w:rsidR="00116EDA">
        <w:t>.</w:t>
      </w:r>
    </w:p>
    <w:p w14:paraId="5742E4D8" w14:textId="65E0461C" w:rsidR="00116EDA" w:rsidRDefault="000038CC" w:rsidP="000038CC">
      <w:pPr>
        <w:pStyle w:val="Heading1"/>
        <w:rPr>
          <w:sz w:val="32"/>
          <w:szCs w:val="32"/>
        </w:rPr>
      </w:pPr>
      <w:bookmarkStart w:id="8" w:name="_Toc234488556"/>
      <w:r>
        <w:rPr>
          <w:sz w:val="32"/>
          <w:szCs w:val="32"/>
        </w:rPr>
        <w:t>2.2 Problems Encountered</w:t>
      </w:r>
      <w:bookmarkEnd w:id="8"/>
    </w:p>
    <w:p w14:paraId="040F0354" w14:textId="3EACDB71" w:rsidR="00865DDC" w:rsidRDefault="00865DDC" w:rsidP="00865DDC">
      <w:r>
        <w:t xml:space="preserve">Although the survey generally followed the original plan, several practical challenges were encountered during data collection. The corridor remained in normal use throughout the survey, meaning pedestrians occasionally interrupted both the manual measuring process and laser scanning. Survey work was therefore paused when necessary to allow safe access through the corridor before measurements or scans resumed </w:t>
      </w:r>
      <w:sdt>
        <w:sdtPr>
          <w:id w:val="-939529214"/>
          <w:citation/>
        </w:sdtPr>
        <w:sdtContent>
          <w:r w:rsidR="00FE3E7C">
            <w:fldChar w:fldCharType="begin"/>
          </w:r>
          <w:r w:rsidR="00FE3E7C">
            <w:instrText xml:space="preserve"> CITATION Hea06 \l 2057 </w:instrText>
          </w:r>
          <w:r w:rsidR="00FE3E7C">
            <w:fldChar w:fldCharType="separate"/>
          </w:r>
          <w:r w:rsidR="00FE3E7C">
            <w:rPr>
              <w:noProof/>
            </w:rPr>
            <w:t>(Health and Safety Executive, 2006)</w:t>
          </w:r>
          <w:r w:rsidR="00FE3E7C">
            <w:fldChar w:fldCharType="end"/>
          </w:r>
        </w:sdtContent>
      </w:sdt>
      <w:r>
        <w:t>.</w:t>
      </w:r>
    </w:p>
    <w:p w14:paraId="377D9355" w14:textId="4BA08A5F" w:rsidR="00865DDC" w:rsidRDefault="00865DDC" w:rsidP="00865DDC">
      <w:r>
        <w:t xml:space="preserve">The irregular shape of the corridor also presented difficulties. Several angled walls and recessed areas required additional measurements during the manual survey to ensure dimensions could be transferred accurately onto the sketch. Similarly, these locations required extra scan positions because parts of the building became hidden behind corners and could not be captured from a single location. Without sufficient overlap between scans, registration accuracy may have been reduced </w:t>
      </w:r>
      <w:sdt>
        <w:sdtPr>
          <w:id w:val="-1278712487"/>
          <w:citation/>
        </w:sdtPr>
        <w:sdtContent>
          <w:r w:rsidR="00FE3E7C">
            <w:fldChar w:fldCharType="begin"/>
          </w:r>
          <w:r w:rsidR="00FE3E7C">
            <w:instrText xml:space="preserve"> CITATION Lei26 \l 2057 </w:instrText>
          </w:r>
          <w:r w:rsidR="00FE3E7C">
            <w:fldChar w:fldCharType="separate"/>
          </w:r>
          <w:r w:rsidR="00FE3E7C">
            <w:rPr>
              <w:noProof/>
            </w:rPr>
            <w:t>(Leica Geosystems, 2026)</w:t>
          </w:r>
          <w:r w:rsidR="00FE3E7C">
            <w:fldChar w:fldCharType="end"/>
          </w:r>
        </w:sdtContent>
      </w:sdt>
      <w:r>
        <w:t>.</w:t>
      </w:r>
    </w:p>
    <w:p w14:paraId="32F9F77A" w14:textId="25875258" w:rsidR="00865DDC" w:rsidRDefault="00865DDC" w:rsidP="00865DDC">
      <w:r>
        <w:t xml:space="preserve">Small differences were also observed between some manually recorded measurements and those extracted from the processed laser scan. These variations are likely to have resulted from human measurement error, slight tape positioning differences and difficulties measuring long distances accurately using traditional methods. The laser scanner produced more consistent measurements because it collected millions of spatial data points automatically rather than relying on individual manual readings </w:t>
      </w:r>
      <w:sdt>
        <w:sdtPr>
          <w:id w:val="147711983"/>
          <w:citation/>
        </w:sdtPr>
        <w:sdtContent>
          <w:r w:rsidR="00FE3E7C">
            <w:fldChar w:fldCharType="begin"/>
          </w:r>
          <w:r w:rsidR="00FE3E7C">
            <w:instrText xml:space="preserve"> CITATION RIC14 \l 2057 </w:instrText>
          </w:r>
          <w:r w:rsidR="00FE3E7C">
            <w:fldChar w:fldCharType="separate"/>
          </w:r>
          <w:r w:rsidR="00FE3E7C">
            <w:rPr>
              <w:noProof/>
            </w:rPr>
            <w:t>(RICS, 2014)</w:t>
          </w:r>
          <w:r w:rsidR="00FE3E7C">
            <w:fldChar w:fldCharType="end"/>
          </w:r>
        </w:sdtContent>
      </w:sdt>
      <w:r>
        <w:t>.</w:t>
      </w:r>
    </w:p>
    <w:p w14:paraId="7F229671" w14:textId="098FFFAF" w:rsidR="00865DDC" w:rsidRDefault="00865DDC" w:rsidP="00865DDC">
      <w:r>
        <w:t xml:space="preserve">Overall, the survey was completed successfully and both traditional and digital methods achieved the project objectives. The practical exercise demonstrated that careful planning, appropriate scan positioning and regular quality checks are essential to producing accurate measured survey data </w:t>
      </w:r>
      <w:sdt>
        <w:sdtPr>
          <w:id w:val="-2105715140"/>
          <w:citation/>
        </w:sdtPr>
        <w:sdtContent>
          <w:r w:rsidR="00441F2C">
            <w:fldChar w:fldCharType="begin"/>
          </w:r>
          <w:r w:rsidR="00441F2C">
            <w:instrText xml:space="preserve"> CITATION Cha26 \l 2057 </w:instrText>
          </w:r>
          <w:r w:rsidR="00441F2C">
            <w:fldChar w:fldCharType="separate"/>
          </w:r>
          <w:r w:rsidR="00441F2C">
            <w:rPr>
              <w:noProof/>
            </w:rPr>
            <w:t>(Chartered Institution of Civil Engineering Surveyors, 2026)</w:t>
          </w:r>
          <w:r w:rsidR="00441F2C">
            <w:fldChar w:fldCharType="end"/>
          </w:r>
        </w:sdtContent>
      </w:sdt>
      <w:r>
        <w:t>.</w:t>
      </w:r>
    </w:p>
    <w:p w14:paraId="79C42F36" w14:textId="77777777" w:rsidR="00471313" w:rsidRDefault="00471313" w:rsidP="00865DDC"/>
    <w:p w14:paraId="1213390B" w14:textId="661EE5B9" w:rsidR="00471313" w:rsidRDefault="00471313" w:rsidP="00471313">
      <w:pPr>
        <w:pStyle w:val="Heading1"/>
      </w:pPr>
      <w:bookmarkStart w:id="9" w:name="_Toc234488557"/>
      <w:r>
        <w:lastRenderedPageBreak/>
        <w:t xml:space="preserve">3.0 </w:t>
      </w:r>
      <w:r w:rsidR="00185153">
        <w:t>Measurement and Analysis</w:t>
      </w:r>
      <w:bookmarkEnd w:id="9"/>
    </w:p>
    <w:p w14:paraId="52DBC5E9" w14:textId="6E89CB8B" w:rsidR="0068606D" w:rsidRDefault="00F9615E" w:rsidP="0068606D">
      <w:r>
        <w:t>F</w:t>
      </w:r>
      <w:r w:rsidR="0068606D">
        <w:t xml:space="preserve">ollowing completion of the survey, measurements were extracted from both the manually prepared sketch and the processed laser scan. The manual survey successfully recorded the overall corridor layout together with key dimensions including wall lengths, corridor widths and door openings. The laser scan produced a digital representation of the same area, allowing measurements to be extracted directly from the processed point cloud with a high level of precision </w:t>
      </w:r>
      <w:sdt>
        <w:sdtPr>
          <w:id w:val="566685379"/>
          <w:citation/>
        </w:sdtPr>
        <w:sdtContent>
          <w:r w:rsidR="00B74813">
            <w:fldChar w:fldCharType="begin"/>
          </w:r>
          <w:r w:rsidR="00B74813">
            <w:instrText xml:space="preserve"> CITATION RIC14 \l 2057 </w:instrText>
          </w:r>
          <w:r w:rsidR="00B74813">
            <w:fldChar w:fldCharType="separate"/>
          </w:r>
          <w:r w:rsidR="00B74813">
            <w:rPr>
              <w:noProof/>
            </w:rPr>
            <w:t>(RICS, 2014)</w:t>
          </w:r>
          <w:r w:rsidR="00B74813">
            <w:fldChar w:fldCharType="end"/>
          </w:r>
        </w:sdtContent>
      </w:sdt>
      <w:r w:rsidR="0068606D">
        <w:t>.</w:t>
      </w:r>
    </w:p>
    <w:p w14:paraId="5F1FAA3B" w14:textId="536E7F06" w:rsidR="0068606D" w:rsidRDefault="0068606D" w:rsidP="0068606D">
      <w:r>
        <w:t xml:space="preserve">The manual survey demonstrated that traditional methods remain effective for collecting dimensional information on relatively small projects. The tape measure and handheld laser distance meter produced measurements that closely matched those obtained from the processed scan, confirming that careful surveying techniques can achieve acceptable levels of accuracy. However, manual surveying required considerably more time because every dimension had to be individually measured, recorded and checked before progressing to the next section of the building </w:t>
      </w:r>
      <w:sdt>
        <w:sdtPr>
          <w:id w:val="-798213640"/>
          <w:citation/>
        </w:sdtPr>
        <w:sdtContent>
          <w:r w:rsidR="00B74813">
            <w:fldChar w:fldCharType="begin"/>
          </w:r>
          <w:r w:rsidR="00B74813">
            <w:instrText xml:space="preserve"> CITATION Ord25 \l 2057 </w:instrText>
          </w:r>
          <w:r w:rsidR="00B74813">
            <w:fldChar w:fldCharType="separate"/>
          </w:r>
          <w:r w:rsidR="00B74813">
            <w:rPr>
              <w:noProof/>
            </w:rPr>
            <w:t>(Ordnance Survey, 2025)</w:t>
          </w:r>
          <w:r w:rsidR="00B74813">
            <w:fldChar w:fldCharType="end"/>
          </w:r>
        </w:sdtContent>
      </w:sdt>
      <w:r>
        <w:t>.</w:t>
      </w:r>
    </w:p>
    <w:p w14:paraId="13773541" w14:textId="0916A009" w:rsidR="0068606D" w:rsidRDefault="0068606D" w:rsidP="0068606D">
      <w:r>
        <w:t xml:space="preserve">The terrestrial laser scanner significantly improved the efficiency of the survey by collecting millions of individual measurement points simultaneously. Rather than recording isolated dimensions, the scanner created a complete three-dimensional point cloud from which any required measurement could be extracted after the survey had been completed. This reduced the likelihood of returning to site because additional measurements could be obtained directly from the digital model if required </w:t>
      </w:r>
      <w:sdt>
        <w:sdtPr>
          <w:id w:val="2082025604"/>
          <w:citation/>
        </w:sdtPr>
        <w:sdtContent>
          <w:r w:rsidR="00B74813">
            <w:fldChar w:fldCharType="begin"/>
          </w:r>
          <w:r w:rsidR="00B74813">
            <w:instrText xml:space="preserve"> CITATION Lei26 \l 2057 </w:instrText>
          </w:r>
          <w:r w:rsidR="00B74813">
            <w:fldChar w:fldCharType="separate"/>
          </w:r>
          <w:r w:rsidR="00B74813">
            <w:rPr>
              <w:noProof/>
            </w:rPr>
            <w:t>(Leica Geosystems, 2026)</w:t>
          </w:r>
          <w:r w:rsidR="00B74813">
            <w:fldChar w:fldCharType="end"/>
          </w:r>
        </w:sdtContent>
      </w:sdt>
      <w:r>
        <w:t>.</w:t>
      </w:r>
    </w:p>
    <w:p w14:paraId="6B0C4B11" w14:textId="06EDD017" w:rsidR="0068606D" w:rsidRDefault="0068606D" w:rsidP="0068606D">
      <w:r>
        <w:t>The laser scan also provided a more complete record of the building. While the manual sketch focused primarily on key dimensions, the digital survey captured the full geometry of the corridor, including wall positions, door openings and architectural features. This level of detail would be particularly beneficial during refurbishment projects, Building Information Modelling (BIM), facilities management and heritage documentation (Autodesk, 2025).</w:t>
      </w:r>
      <w:r w:rsidR="002B6457">
        <w:t xml:space="preserve"> </w:t>
      </w:r>
      <w:r>
        <w:t>Despite these advantages, laser scanning also has limitations. The equipment is considerably more expensive than traditional surveying equipment and requires specialist software and operator training to process and interpret the collected data. In addition, areas hidden behind corners or other objects cannot be captured from a single scan position, making careful planning essential to avoid missing information</w:t>
      </w:r>
      <w:r w:rsidR="002B6457">
        <w:t>.</w:t>
      </w:r>
    </w:p>
    <w:p w14:paraId="4C067CCA" w14:textId="7BE9FB98" w:rsidR="00F9615E" w:rsidRDefault="00F9615E" w:rsidP="0068606D">
      <w:r w:rsidRPr="00F9615E">
        <w:t xml:space="preserve">Overall, both surveying methods achieved the objectives of the project. Traditional measurement techniques provided a reliable understanding of the building layout while developing practical surveying skills. However, the laser scanner delivered superior accuracy, speed and completeness, making it the preferred method for larger or more complex measured building surveys. The exercise demonstrated how digital surveying </w:t>
      </w:r>
      <w:r w:rsidRPr="00F9615E">
        <w:lastRenderedPageBreak/>
        <w:t xml:space="preserve">technology is becoming increasingly important within the construction industry while showing that traditional methods continue to play an important role in survey verification and quality assurance </w:t>
      </w:r>
      <w:sdt>
        <w:sdtPr>
          <w:id w:val="2051878646"/>
          <w:citation/>
        </w:sdtPr>
        <w:sdtContent>
          <w:r w:rsidR="002B6457">
            <w:fldChar w:fldCharType="begin"/>
          </w:r>
          <w:r w:rsidR="002B6457">
            <w:instrText xml:space="preserve"> CITATION Cha26 \l 2057 </w:instrText>
          </w:r>
          <w:r w:rsidR="002B6457">
            <w:fldChar w:fldCharType="separate"/>
          </w:r>
          <w:r w:rsidR="002B6457">
            <w:rPr>
              <w:noProof/>
            </w:rPr>
            <w:t>(Chartered Institution of Civil Engineering Surveyors, 2026)</w:t>
          </w:r>
          <w:r w:rsidR="002B6457">
            <w:fldChar w:fldCharType="end"/>
          </w:r>
        </w:sdtContent>
      </w:sdt>
      <w:r w:rsidRPr="00F9615E">
        <w:t>.</w:t>
      </w:r>
    </w:p>
    <w:p w14:paraId="14BF7E27" w14:textId="77777777" w:rsidR="002B6457" w:rsidRDefault="002B6457" w:rsidP="0068606D"/>
    <w:bookmarkStart w:id="10" w:name="_Toc234488558" w:displacedByCustomXml="next"/>
    <w:sdt>
      <w:sdtPr>
        <w:id w:val="1413585228"/>
        <w:docPartObj>
          <w:docPartGallery w:val="Bibliographies"/>
          <w:docPartUnique/>
        </w:docPartObj>
      </w:sdtPr>
      <w:sdtEndPr>
        <w:rPr>
          <w:rFonts w:asciiTheme="minorHAnsi" w:eastAsiaTheme="minorHAnsi" w:hAnsiTheme="minorHAnsi" w:cstheme="minorBidi"/>
          <w:color w:val="auto"/>
          <w:sz w:val="24"/>
          <w:szCs w:val="24"/>
        </w:rPr>
      </w:sdtEndPr>
      <w:sdtContent>
        <w:p w14:paraId="273D30D8" w14:textId="05585E29" w:rsidR="002B6457" w:rsidRDefault="002B6457">
          <w:pPr>
            <w:pStyle w:val="Heading1"/>
          </w:pPr>
          <w:r>
            <w:t>References</w:t>
          </w:r>
          <w:bookmarkEnd w:id="10"/>
        </w:p>
        <w:sdt>
          <w:sdtPr>
            <w:id w:val="-573587230"/>
            <w:bibliography/>
          </w:sdtPr>
          <w:sdtContent>
            <w:p w14:paraId="5A9A2BD0" w14:textId="77777777" w:rsidR="002B6457" w:rsidRDefault="002B6457" w:rsidP="002B6457">
              <w:pPr>
                <w:pStyle w:val="Bibliography"/>
                <w:ind w:left="720" w:hanging="720"/>
                <w:rPr>
                  <w:noProof/>
                  <w:kern w:val="0"/>
                  <w14:ligatures w14:val="none"/>
                </w:rPr>
              </w:pPr>
              <w:r>
                <w:fldChar w:fldCharType="begin"/>
              </w:r>
              <w:r>
                <w:instrText>BIBLIOGRAPHY</w:instrText>
              </w:r>
              <w:r>
                <w:fldChar w:fldCharType="separate"/>
              </w:r>
              <w:r>
                <w:rPr>
                  <w:noProof/>
                </w:rPr>
                <w:t xml:space="preserve">Chartered Institution of Civil Engineering Surveyors. (2026). </w:t>
              </w:r>
              <w:r>
                <w:rPr>
                  <w:i/>
                  <w:iCs/>
                  <w:noProof/>
                </w:rPr>
                <w:t>Publications and Policy Documents</w:t>
              </w:r>
              <w:r>
                <w:rPr>
                  <w:noProof/>
                </w:rPr>
                <w:t>. Retrieved July 9, 2026, from Chartered Institution of Civil Engineering Surveyors (CICES): https://cices.org/publications-policy/</w:t>
              </w:r>
            </w:p>
            <w:p w14:paraId="678FB063" w14:textId="77777777" w:rsidR="002B6457" w:rsidRDefault="002B6457" w:rsidP="002B6457">
              <w:pPr>
                <w:pStyle w:val="Bibliography"/>
                <w:ind w:left="720" w:hanging="720"/>
                <w:rPr>
                  <w:noProof/>
                </w:rPr>
              </w:pPr>
              <w:r>
                <w:rPr>
                  <w:noProof/>
                </w:rPr>
                <w:t xml:space="preserve">Geo Scan. (2026, June 29). </w:t>
              </w:r>
              <w:r>
                <w:rPr>
                  <w:i/>
                  <w:iCs/>
                  <w:noProof/>
                </w:rPr>
                <w:t>3D Laser Scanning for Measured Building Surveys</w:t>
              </w:r>
              <w:r>
                <w:rPr>
                  <w:noProof/>
                </w:rPr>
                <w:t>. Retrieved from Geo Scan: https://geo-scan.uk/insights/3d-laser-scanning-for-measured-building-surveys</w:t>
              </w:r>
            </w:p>
            <w:p w14:paraId="0E6EC067" w14:textId="77777777" w:rsidR="002B6457" w:rsidRDefault="002B6457" w:rsidP="002B6457">
              <w:pPr>
                <w:pStyle w:val="Bibliography"/>
                <w:ind w:left="720" w:hanging="720"/>
                <w:rPr>
                  <w:noProof/>
                </w:rPr>
              </w:pPr>
              <w:r>
                <w:rPr>
                  <w:noProof/>
                </w:rPr>
                <w:t xml:space="preserve">Health and Safety Executive. (2006). </w:t>
              </w:r>
              <w:r>
                <w:rPr>
                  <w:i/>
                  <w:iCs/>
                  <w:noProof/>
                </w:rPr>
                <w:t>Health and safety in construction (HSG150)</w:t>
              </w:r>
              <w:r>
                <w:rPr>
                  <w:noProof/>
                </w:rPr>
                <w:t>. Retrieved July 9, 2026, from Health and Safety Executive: https://www.hse.gov.uk/pubns/books/hsg150.htm</w:t>
              </w:r>
            </w:p>
            <w:p w14:paraId="49D7DB40" w14:textId="77777777" w:rsidR="002B6457" w:rsidRDefault="002B6457" w:rsidP="002B6457">
              <w:pPr>
                <w:pStyle w:val="Bibliography"/>
                <w:ind w:left="720" w:hanging="720"/>
                <w:rPr>
                  <w:noProof/>
                </w:rPr>
              </w:pPr>
              <w:r>
                <w:rPr>
                  <w:noProof/>
                </w:rPr>
                <w:t xml:space="preserve">Leica Geosystems. (2026). </w:t>
              </w:r>
              <w:r>
                <w:rPr>
                  <w:i/>
                  <w:iCs/>
                  <w:noProof/>
                </w:rPr>
                <w:t>Laser Scanners and Software</w:t>
              </w:r>
              <w:r>
                <w:rPr>
                  <w:noProof/>
                </w:rPr>
                <w:t>. Retrieved July 9, 2026, from Leica Geosystems: https://leica-geosystems.com/en-gb/products/laser-scanners</w:t>
              </w:r>
            </w:p>
            <w:p w14:paraId="79030A0D" w14:textId="77777777" w:rsidR="002B6457" w:rsidRDefault="002B6457" w:rsidP="002B6457">
              <w:pPr>
                <w:pStyle w:val="Bibliography"/>
                <w:ind w:left="720" w:hanging="720"/>
                <w:rPr>
                  <w:noProof/>
                </w:rPr>
              </w:pPr>
              <w:r>
                <w:rPr>
                  <w:noProof/>
                </w:rPr>
                <w:t xml:space="preserve">National Park Service. (2025). </w:t>
              </w:r>
              <w:r>
                <w:rPr>
                  <w:i/>
                  <w:iCs/>
                  <w:noProof/>
                </w:rPr>
                <w:t>Laser Scan Guidance</w:t>
              </w:r>
              <w:r>
                <w:rPr>
                  <w:noProof/>
                </w:rPr>
                <w:t>. Retrieved July 1, 2026, from National Park Service: https://www.nps.gov/subjects/heritagedocumentation/laser-scan-guidance.htm</w:t>
              </w:r>
            </w:p>
            <w:p w14:paraId="04A592D5" w14:textId="77777777" w:rsidR="002B6457" w:rsidRDefault="002B6457" w:rsidP="002B6457">
              <w:pPr>
                <w:pStyle w:val="Bibliography"/>
                <w:ind w:left="720" w:hanging="720"/>
                <w:rPr>
                  <w:noProof/>
                </w:rPr>
              </w:pPr>
              <w:r>
                <w:rPr>
                  <w:noProof/>
                </w:rPr>
                <w:t xml:space="preserve">Ordnance Survey. (2025). </w:t>
              </w:r>
              <w:r>
                <w:rPr>
                  <w:i/>
                  <w:iCs/>
                  <w:noProof/>
                </w:rPr>
                <w:t>What Ordnance Survey Field Surveyors do</w:t>
              </w:r>
              <w:r>
                <w:rPr>
                  <w:noProof/>
                </w:rPr>
                <w:t>. Retrieved July 9, 2026, from Ordnance Survey: https://www.ordnancesurvey.co.uk/public/what-os-surveyors-do</w:t>
              </w:r>
            </w:p>
            <w:p w14:paraId="5EFE9D77" w14:textId="77777777" w:rsidR="002B6457" w:rsidRDefault="002B6457" w:rsidP="002B6457">
              <w:pPr>
                <w:pStyle w:val="Bibliography"/>
                <w:ind w:left="720" w:hanging="720"/>
                <w:rPr>
                  <w:noProof/>
                </w:rPr>
              </w:pPr>
              <w:r>
                <w:rPr>
                  <w:noProof/>
                </w:rPr>
                <w:t xml:space="preserve">RICS. (2014). </w:t>
              </w:r>
              <w:r>
                <w:rPr>
                  <w:i/>
                  <w:iCs/>
                  <w:noProof/>
                </w:rPr>
                <w:t>Measured Surveys of Land, Buildings and Utilities</w:t>
              </w:r>
              <w:r>
                <w:rPr>
                  <w:noProof/>
                </w:rPr>
                <w:t>. Retrieved June 29, 2026, from RICS: https://www.rics.org/profession-standards/rics-standards-and-guidance/sector-standards/land-standards/measured-surveys-of-land-buildings-and-utilities</w:t>
              </w:r>
            </w:p>
            <w:p w14:paraId="68EBBEE3" w14:textId="77777777" w:rsidR="002B6457" w:rsidRDefault="002B6457" w:rsidP="002B6457">
              <w:pPr>
                <w:pStyle w:val="Bibliography"/>
                <w:ind w:left="720" w:hanging="720"/>
                <w:rPr>
                  <w:noProof/>
                </w:rPr>
              </w:pPr>
              <w:r>
                <w:rPr>
                  <w:noProof/>
                </w:rPr>
                <w:t xml:space="preserve">Scan Survey. (2026). </w:t>
              </w:r>
              <w:r>
                <w:rPr>
                  <w:i/>
                  <w:iCs/>
                  <w:noProof/>
                </w:rPr>
                <w:t>Building Scanning UK</w:t>
              </w:r>
              <w:r>
                <w:rPr>
                  <w:noProof/>
                </w:rPr>
                <w:t>. Retrieved July 1, 2026, from Scan Survey: https://www.scansurvey.co.uk/laser-scanning/building-scanning</w:t>
              </w:r>
            </w:p>
            <w:p w14:paraId="3706F071" w14:textId="77777777" w:rsidR="002B6457" w:rsidRDefault="002B6457" w:rsidP="002B6457">
              <w:pPr>
                <w:pStyle w:val="Bibliography"/>
                <w:ind w:left="720" w:hanging="720"/>
                <w:rPr>
                  <w:noProof/>
                </w:rPr>
              </w:pPr>
              <w:r>
                <w:rPr>
                  <w:noProof/>
                </w:rPr>
                <w:t xml:space="preserve">Trimble. (2026). </w:t>
              </w:r>
              <w:r>
                <w:rPr>
                  <w:i/>
                  <w:iCs/>
                  <w:noProof/>
                </w:rPr>
                <w:t>Laser Scanning</w:t>
              </w:r>
              <w:r>
                <w:rPr>
                  <w:noProof/>
                </w:rPr>
                <w:t>. Retrieved July 9, 2026, from Trimble: https://geospatial.trimble.com/en/products/hardware/laser-scanning</w:t>
              </w:r>
            </w:p>
            <w:p w14:paraId="7187834A" w14:textId="364161F9" w:rsidR="002B6457" w:rsidRDefault="002B6457" w:rsidP="002B6457">
              <w:r>
                <w:rPr>
                  <w:b/>
                  <w:bCs/>
                </w:rPr>
                <w:fldChar w:fldCharType="end"/>
              </w:r>
            </w:p>
          </w:sdtContent>
        </w:sdt>
      </w:sdtContent>
    </w:sdt>
    <w:p w14:paraId="615670E9" w14:textId="77777777" w:rsidR="002B6457" w:rsidRPr="0068606D" w:rsidRDefault="002B6457" w:rsidP="0068606D"/>
    <w:p w14:paraId="3671472F" w14:textId="77777777" w:rsidR="00471313" w:rsidRDefault="00471313" w:rsidP="00865DDC"/>
    <w:p w14:paraId="3CA94C2F" w14:textId="77777777" w:rsidR="00471313" w:rsidRDefault="00471313" w:rsidP="00865DDC"/>
    <w:p w14:paraId="3572F7E4" w14:textId="77777777" w:rsidR="00471313" w:rsidRDefault="00471313" w:rsidP="00865DDC"/>
    <w:p w14:paraId="142D2EEB" w14:textId="77777777" w:rsidR="00471313" w:rsidRDefault="00471313" w:rsidP="00865DDC"/>
    <w:p w14:paraId="20B448FC" w14:textId="77777777" w:rsidR="00471313" w:rsidRPr="00865DDC" w:rsidRDefault="00471313" w:rsidP="00865DDC"/>
    <w:p w14:paraId="09C825D3" w14:textId="77777777" w:rsidR="00E30994" w:rsidRPr="004C3287" w:rsidRDefault="00E30994" w:rsidP="00E30994">
      <w:pPr>
        <w:pStyle w:val="Heading1"/>
      </w:pPr>
    </w:p>
    <w:p w14:paraId="42C6D7D4" w14:textId="77777777" w:rsidR="004C3287" w:rsidRPr="004D465C" w:rsidRDefault="004C3287" w:rsidP="007429FC"/>
    <w:p w14:paraId="3DFF4848" w14:textId="77777777" w:rsidR="00307A84" w:rsidRPr="00307A84" w:rsidRDefault="00307A84" w:rsidP="00307A84"/>
    <w:p w14:paraId="73A1A370" w14:textId="77777777" w:rsidR="00307A84" w:rsidRPr="00EF2C3D" w:rsidRDefault="00307A84" w:rsidP="00EF2C3D">
      <w:pPr>
        <w:suppressAutoHyphens/>
        <w:autoSpaceDN w:val="0"/>
        <w:spacing w:line="276" w:lineRule="auto"/>
        <w:rPr>
          <w:rFonts w:ascii="Aptos" w:eastAsia="Aptos" w:hAnsi="Aptos" w:cs="Times New Roman"/>
          <w:kern w:val="3"/>
          <w14:ligatures w14:val="none"/>
        </w:rPr>
      </w:pPr>
    </w:p>
    <w:p w14:paraId="6EA334FC" w14:textId="77777777" w:rsidR="002E3D29" w:rsidRDefault="002E3D29"/>
    <w:sectPr w:rsidR="002E3D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00CF9"/>
    <w:multiLevelType w:val="hybridMultilevel"/>
    <w:tmpl w:val="6D2CA17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462A0399"/>
    <w:multiLevelType w:val="multilevel"/>
    <w:tmpl w:val="5F48B2B0"/>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288202129">
    <w:abstractNumId w:val="1"/>
  </w:num>
  <w:num w:numId="2" w16cid:durableId="1830557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C3D"/>
    <w:rsid w:val="000038CC"/>
    <w:rsid w:val="00046497"/>
    <w:rsid w:val="0008252F"/>
    <w:rsid w:val="000B6AB7"/>
    <w:rsid w:val="000D708E"/>
    <w:rsid w:val="00116EDA"/>
    <w:rsid w:val="00141162"/>
    <w:rsid w:val="00160AD1"/>
    <w:rsid w:val="00163CBF"/>
    <w:rsid w:val="00185153"/>
    <w:rsid w:val="002B6457"/>
    <w:rsid w:val="002E3D29"/>
    <w:rsid w:val="00307A84"/>
    <w:rsid w:val="00336C3A"/>
    <w:rsid w:val="0036310B"/>
    <w:rsid w:val="00433AA5"/>
    <w:rsid w:val="00441F2C"/>
    <w:rsid w:val="00471313"/>
    <w:rsid w:val="004C3287"/>
    <w:rsid w:val="004D465C"/>
    <w:rsid w:val="005A24DE"/>
    <w:rsid w:val="006156FF"/>
    <w:rsid w:val="0068606D"/>
    <w:rsid w:val="006900BF"/>
    <w:rsid w:val="007429FC"/>
    <w:rsid w:val="00865DDC"/>
    <w:rsid w:val="00923DB4"/>
    <w:rsid w:val="00A534F8"/>
    <w:rsid w:val="00AB0F55"/>
    <w:rsid w:val="00B74813"/>
    <w:rsid w:val="00CE4276"/>
    <w:rsid w:val="00D96373"/>
    <w:rsid w:val="00E30994"/>
    <w:rsid w:val="00EF2C3D"/>
    <w:rsid w:val="00F00527"/>
    <w:rsid w:val="00F9615E"/>
    <w:rsid w:val="00FE3E7C"/>
    <w:rsid w:val="00FF0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6D86"/>
  <w15:chartTrackingRefBased/>
  <w15:docId w15:val="{363163C2-088D-4D0F-8E51-06BF59C00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2C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2C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2C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2C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2C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2C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2C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2C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2C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2C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2C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2C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2C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2C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2C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2C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2C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2C3D"/>
    <w:rPr>
      <w:rFonts w:eastAsiaTheme="majorEastAsia" w:cstheme="majorBidi"/>
      <w:color w:val="272727" w:themeColor="text1" w:themeTint="D8"/>
    </w:rPr>
  </w:style>
  <w:style w:type="paragraph" w:styleId="Title">
    <w:name w:val="Title"/>
    <w:basedOn w:val="Normal"/>
    <w:next w:val="Normal"/>
    <w:link w:val="TitleChar"/>
    <w:uiPriority w:val="10"/>
    <w:qFormat/>
    <w:rsid w:val="00EF2C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2C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2C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2C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2C3D"/>
    <w:pPr>
      <w:spacing w:before="160"/>
      <w:jc w:val="center"/>
    </w:pPr>
    <w:rPr>
      <w:i/>
      <w:iCs/>
      <w:color w:val="404040" w:themeColor="text1" w:themeTint="BF"/>
    </w:rPr>
  </w:style>
  <w:style w:type="character" w:customStyle="1" w:styleId="QuoteChar">
    <w:name w:val="Quote Char"/>
    <w:basedOn w:val="DefaultParagraphFont"/>
    <w:link w:val="Quote"/>
    <w:uiPriority w:val="29"/>
    <w:rsid w:val="00EF2C3D"/>
    <w:rPr>
      <w:i/>
      <w:iCs/>
      <w:color w:val="404040" w:themeColor="text1" w:themeTint="BF"/>
    </w:rPr>
  </w:style>
  <w:style w:type="paragraph" w:styleId="ListParagraph">
    <w:name w:val="List Paragraph"/>
    <w:basedOn w:val="Normal"/>
    <w:uiPriority w:val="34"/>
    <w:qFormat/>
    <w:rsid w:val="00EF2C3D"/>
    <w:pPr>
      <w:ind w:left="720"/>
      <w:contextualSpacing/>
    </w:pPr>
  </w:style>
  <w:style w:type="character" w:styleId="IntenseEmphasis">
    <w:name w:val="Intense Emphasis"/>
    <w:basedOn w:val="DefaultParagraphFont"/>
    <w:uiPriority w:val="21"/>
    <w:qFormat/>
    <w:rsid w:val="00EF2C3D"/>
    <w:rPr>
      <w:i/>
      <w:iCs/>
      <w:color w:val="0F4761" w:themeColor="accent1" w:themeShade="BF"/>
    </w:rPr>
  </w:style>
  <w:style w:type="paragraph" w:styleId="IntenseQuote">
    <w:name w:val="Intense Quote"/>
    <w:basedOn w:val="Normal"/>
    <w:next w:val="Normal"/>
    <w:link w:val="IntenseQuoteChar"/>
    <w:uiPriority w:val="30"/>
    <w:qFormat/>
    <w:rsid w:val="00EF2C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2C3D"/>
    <w:rPr>
      <w:i/>
      <w:iCs/>
      <w:color w:val="0F4761" w:themeColor="accent1" w:themeShade="BF"/>
    </w:rPr>
  </w:style>
  <w:style w:type="character" w:styleId="IntenseReference">
    <w:name w:val="Intense Reference"/>
    <w:basedOn w:val="DefaultParagraphFont"/>
    <w:uiPriority w:val="32"/>
    <w:qFormat/>
    <w:rsid w:val="00EF2C3D"/>
    <w:rPr>
      <w:b/>
      <w:bCs/>
      <w:smallCaps/>
      <w:color w:val="0F4761" w:themeColor="accent1" w:themeShade="BF"/>
      <w:spacing w:val="5"/>
    </w:rPr>
  </w:style>
  <w:style w:type="table" w:styleId="TableGrid">
    <w:name w:val="Table Grid"/>
    <w:basedOn w:val="TableNormal"/>
    <w:uiPriority w:val="39"/>
    <w:rsid w:val="00E309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B6457"/>
  </w:style>
  <w:style w:type="paragraph" w:styleId="TOCHeading">
    <w:name w:val="TOC Heading"/>
    <w:basedOn w:val="Heading1"/>
    <w:next w:val="Normal"/>
    <w:uiPriority w:val="39"/>
    <w:unhideWhenUsed/>
    <w:qFormat/>
    <w:rsid w:val="002B645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B6457"/>
    <w:pPr>
      <w:spacing w:after="100"/>
    </w:pPr>
  </w:style>
  <w:style w:type="character" w:styleId="Hyperlink">
    <w:name w:val="Hyperlink"/>
    <w:basedOn w:val="DefaultParagraphFont"/>
    <w:uiPriority w:val="99"/>
    <w:unhideWhenUsed/>
    <w:rsid w:val="002B645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50162">
      <w:bodyDiv w:val="1"/>
      <w:marLeft w:val="0"/>
      <w:marRight w:val="0"/>
      <w:marTop w:val="0"/>
      <w:marBottom w:val="0"/>
      <w:divBdr>
        <w:top w:val="none" w:sz="0" w:space="0" w:color="auto"/>
        <w:left w:val="none" w:sz="0" w:space="0" w:color="auto"/>
        <w:bottom w:val="none" w:sz="0" w:space="0" w:color="auto"/>
        <w:right w:val="none" w:sz="0" w:space="0" w:color="auto"/>
      </w:divBdr>
    </w:div>
    <w:div w:id="148593548">
      <w:bodyDiv w:val="1"/>
      <w:marLeft w:val="0"/>
      <w:marRight w:val="0"/>
      <w:marTop w:val="0"/>
      <w:marBottom w:val="0"/>
      <w:divBdr>
        <w:top w:val="none" w:sz="0" w:space="0" w:color="auto"/>
        <w:left w:val="none" w:sz="0" w:space="0" w:color="auto"/>
        <w:bottom w:val="none" w:sz="0" w:space="0" w:color="auto"/>
        <w:right w:val="none" w:sz="0" w:space="0" w:color="auto"/>
      </w:divBdr>
    </w:div>
    <w:div w:id="229124673">
      <w:bodyDiv w:val="1"/>
      <w:marLeft w:val="0"/>
      <w:marRight w:val="0"/>
      <w:marTop w:val="0"/>
      <w:marBottom w:val="0"/>
      <w:divBdr>
        <w:top w:val="none" w:sz="0" w:space="0" w:color="auto"/>
        <w:left w:val="none" w:sz="0" w:space="0" w:color="auto"/>
        <w:bottom w:val="none" w:sz="0" w:space="0" w:color="auto"/>
        <w:right w:val="none" w:sz="0" w:space="0" w:color="auto"/>
      </w:divBdr>
    </w:div>
    <w:div w:id="258753353">
      <w:bodyDiv w:val="1"/>
      <w:marLeft w:val="0"/>
      <w:marRight w:val="0"/>
      <w:marTop w:val="0"/>
      <w:marBottom w:val="0"/>
      <w:divBdr>
        <w:top w:val="none" w:sz="0" w:space="0" w:color="auto"/>
        <w:left w:val="none" w:sz="0" w:space="0" w:color="auto"/>
        <w:bottom w:val="none" w:sz="0" w:space="0" w:color="auto"/>
        <w:right w:val="none" w:sz="0" w:space="0" w:color="auto"/>
      </w:divBdr>
    </w:div>
    <w:div w:id="409235008">
      <w:bodyDiv w:val="1"/>
      <w:marLeft w:val="0"/>
      <w:marRight w:val="0"/>
      <w:marTop w:val="0"/>
      <w:marBottom w:val="0"/>
      <w:divBdr>
        <w:top w:val="none" w:sz="0" w:space="0" w:color="auto"/>
        <w:left w:val="none" w:sz="0" w:space="0" w:color="auto"/>
        <w:bottom w:val="none" w:sz="0" w:space="0" w:color="auto"/>
        <w:right w:val="none" w:sz="0" w:space="0" w:color="auto"/>
      </w:divBdr>
    </w:div>
    <w:div w:id="423182981">
      <w:bodyDiv w:val="1"/>
      <w:marLeft w:val="0"/>
      <w:marRight w:val="0"/>
      <w:marTop w:val="0"/>
      <w:marBottom w:val="0"/>
      <w:divBdr>
        <w:top w:val="none" w:sz="0" w:space="0" w:color="auto"/>
        <w:left w:val="none" w:sz="0" w:space="0" w:color="auto"/>
        <w:bottom w:val="none" w:sz="0" w:space="0" w:color="auto"/>
        <w:right w:val="none" w:sz="0" w:space="0" w:color="auto"/>
      </w:divBdr>
    </w:div>
    <w:div w:id="650906607">
      <w:bodyDiv w:val="1"/>
      <w:marLeft w:val="0"/>
      <w:marRight w:val="0"/>
      <w:marTop w:val="0"/>
      <w:marBottom w:val="0"/>
      <w:divBdr>
        <w:top w:val="none" w:sz="0" w:space="0" w:color="auto"/>
        <w:left w:val="none" w:sz="0" w:space="0" w:color="auto"/>
        <w:bottom w:val="none" w:sz="0" w:space="0" w:color="auto"/>
        <w:right w:val="none" w:sz="0" w:space="0" w:color="auto"/>
      </w:divBdr>
    </w:div>
    <w:div w:id="651064068">
      <w:bodyDiv w:val="1"/>
      <w:marLeft w:val="0"/>
      <w:marRight w:val="0"/>
      <w:marTop w:val="0"/>
      <w:marBottom w:val="0"/>
      <w:divBdr>
        <w:top w:val="none" w:sz="0" w:space="0" w:color="auto"/>
        <w:left w:val="none" w:sz="0" w:space="0" w:color="auto"/>
        <w:bottom w:val="none" w:sz="0" w:space="0" w:color="auto"/>
        <w:right w:val="none" w:sz="0" w:space="0" w:color="auto"/>
      </w:divBdr>
    </w:div>
    <w:div w:id="737166213">
      <w:bodyDiv w:val="1"/>
      <w:marLeft w:val="0"/>
      <w:marRight w:val="0"/>
      <w:marTop w:val="0"/>
      <w:marBottom w:val="0"/>
      <w:divBdr>
        <w:top w:val="none" w:sz="0" w:space="0" w:color="auto"/>
        <w:left w:val="none" w:sz="0" w:space="0" w:color="auto"/>
        <w:bottom w:val="none" w:sz="0" w:space="0" w:color="auto"/>
        <w:right w:val="none" w:sz="0" w:space="0" w:color="auto"/>
      </w:divBdr>
    </w:div>
    <w:div w:id="795442845">
      <w:bodyDiv w:val="1"/>
      <w:marLeft w:val="0"/>
      <w:marRight w:val="0"/>
      <w:marTop w:val="0"/>
      <w:marBottom w:val="0"/>
      <w:divBdr>
        <w:top w:val="none" w:sz="0" w:space="0" w:color="auto"/>
        <w:left w:val="none" w:sz="0" w:space="0" w:color="auto"/>
        <w:bottom w:val="none" w:sz="0" w:space="0" w:color="auto"/>
        <w:right w:val="none" w:sz="0" w:space="0" w:color="auto"/>
      </w:divBdr>
    </w:div>
    <w:div w:id="809052892">
      <w:bodyDiv w:val="1"/>
      <w:marLeft w:val="0"/>
      <w:marRight w:val="0"/>
      <w:marTop w:val="0"/>
      <w:marBottom w:val="0"/>
      <w:divBdr>
        <w:top w:val="none" w:sz="0" w:space="0" w:color="auto"/>
        <w:left w:val="none" w:sz="0" w:space="0" w:color="auto"/>
        <w:bottom w:val="none" w:sz="0" w:space="0" w:color="auto"/>
        <w:right w:val="none" w:sz="0" w:space="0" w:color="auto"/>
      </w:divBdr>
    </w:div>
    <w:div w:id="1398433450">
      <w:bodyDiv w:val="1"/>
      <w:marLeft w:val="0"/>
      <w:marRight w:val="0"/>
      <w:marTop w:val="0"/>
      <w:marBottom w:val="0"/>
      <w:divBdr>
        <w:top w:val="none" w:sz="0" w:space="0" w:color="auto"/>
        <w:left w:val="none" w:sz="0" w:space="0" w:color="auto"/>
        <w:bottom w:val="none" w:sz="0" w:space="0" w:color="auto"/>
        <w:right w:val="none" w:sz="0" w:space="0" w:color="auto"/>
      </w:divBdr>
    </w:div>
    <w:div w:id="1402756044">
      <w:bodyDiv w:val="1"/>
      <w:marLeft w:val="0"/>
      <w:marRight w:val="0"/>
      <w:marTop w:val="0"/>
      <w:marBottom w:val="0"/>
      <w:divBdr>
        <w:top w:val="none" w:sz="0" w:space="0" w:color="auto"/>
        <w:left w:val="none" w:sz="0" w:space="0" w:color="auto"/>
        <w:bottom w:val="none" w:sz="0" w:space="0" w:color="auto"/>
        <w:right w:val="none" w:sz="0" w:space="0" w:color="auto"/>
      </w:divBdr>
    </w:div>
    <w:div w:id="1504280158">
      <w:bodyDiv w:val="1"/>
      <w:marLeft w:val="0"/>
      <w:marRight w:val="0"/>
      <w:marTop w:val="0"/>
      <w:marBottom w:val="0"/>
      <w:divBdr>
        <w:top w:val="none" w:sz="0" w:space="0" w:color="auto"/>
        <w:left w:val="none" w:sz="0" w:space="0" w:color="auto"/>
        <w:bottom w:val="none" w:sz="0" w:space="0" w:color="auto"/>
        <w:right w:val="none" w:sz="0" w:space="0" w:color="auto"/>
      </w:divBdr>
    </w:div>
    <w:div w:id="1698382826">
      <w:bodyDiv w:val="1"/>
      <w:marLeft w:val="0"/>
      <w:marRight w:val="0"/>
      <w:marTop w:val="0"/>
      <w:marBottom w:val="0"/>
      <w:divBdr>
        <w:top w:val="none" w:sz="0" w:space="0" w:color="auto"/>
        <w:left w:val="none" w:sz="0" w:space="0" w:color="auto"/>
        <w:bottom w:val="none" w:sz="0" w:space="0" w:color="auto"/>
        <w:right w:val="none" w:sz="0" w:space="0" w:color="auto"/>
      </w:divBdr>
    </w:div>
    <w:div w:id="1732730136">
      <w:bodyDiv w:val="1"/>
      <w:marLeft w:val="0"/>
      <w:marRight w:val="0"/>
      <w:marTop w:val="0"/>
      <w:marBottom w:val="0"/>
      <w:divBdr>
        <w:top w:val="none" w:sz="0" w:space="0" w:color="auto"/>
        <w:left w:val="none" w:sz="0" w:space="0" w:color="auto"/>
        <w:bottom w:val="none" w:sz="0" w:space="0" w:color="auto"/>
        <w:right w:val="none" w:sz="0" w:space="0" w:color="auto"/>
      </w:divBdr>
    </w:div>
    <w:div w:id="1905142228">
      <w:bodyDiv w:val="1"/>
      <w:marLeft w:val="0"/>
      <w:marRight w:val="0"/>
      <w:marTop w:val="0"/>
      <w:marBottom w:val="0"/>
      <w:divBdr>
        <w:top w:val="none" w:sz="0" w:space="0" w:color="auto"/>
        <w:left w:val="none" w:sz="0" w:space="0" w:color="auto"/>
        <w:bottom w:val="none" w:sz="0" w:space="0" w:color="auto"/>
        <w:right w:val="none" w:sz="0" w:space="0" w:color="auto"/>
      </w:divBdr>
    </w:div>
    <w:div w:id="1961301396">
      <w:bodyDiv w:val="1"/>
      <w:marLeft w:val="0"/>
      <w:marRight w:val="0"/>
      <w:marTop w:val="0"/>
      <w:marBottom w:val="0"/>
      <w:divBdr>
        <w:top w:val="none" w:sz="0" w:space="0" w:color="auto"/>
        <w:left w:val="none" w:sz="0" w:space="0" w:color="auto"/>
        <w:bottom w:val="none" w:sz="0" w:space="0" w:color="auto"/>
        <w:right w:val="none" w:sz="0" w:space="0" w:color="auto"/>
      </w:divBdr>
    </w:div>
    <w:div w:id="202428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RIC14</b:Tag>
    <b:SourceType>InternetSite</b:SourceType>
    <b:Guid>{4CB9F4A5-769C-4D76-B565-DD87AB770518}</b:Guid>
    <b:Title>Measured Surveys of Land, Buildings and Utilities</b:Title>
    <b:InternetSiteTitle>RICS</b:InternetSiteTitle>
    <b:Year>2014</b:Year>
    <b:URL>https://www.rics.org/profession-standards/rics-standards-and-guidance/sector-standards/land-standards/measured-surveys-of-land-buildings-and-utilities</b:URL>
    <b:Author>
      <b:Author>
        <b:Corporate>RICS</b:Corporate>
      </b:Author>
    </b:Author>
    <b:YearAccessed>2026</b:YearAccessed>
    <b:MonthAccessed>June</b:MonthAccessed>
    <b:DayAccessed>29</b:DayAccessed>
    <b:RefOrder>1</b:RefOrder>
  </b:Source>
  <b:Source>
    <b:Tag>Geo26</b:Tag>
    <b:SourceType>InternetSite</b:SourceType>
    <b:Guid>{5F4A4856-097D-499B-8A03-A848261F4EBC}</b:Guid>
    <b:Title>3D Laser Scanning for Measured Building Surveys</b:Title>
    <b:InternetSiteTitle>Geo Scan</b:InternetSiteTitle>
    <b:Year>2026</b:Year>
    <b:Month>June</b:Month>
    <b:Day>29</b:Day>
    <b:URL>https://geo-scan.uk/insights/3d-laser-scanning-for-measured-building-surveys</b:URL>
    <b:Author>
      <b:Author>
        <b:Corporate>Geo Scan</b:Corporate>
      </b:Author>
    </b:Author>
    <b:RefOrder>2</b:RefOrder>
  </b:Source>
  <b:Source>
    <b:Tag>Nat25</b:Tag>
    <b:SourceType>InternetSite</b:SourceType>
    <b:Guid>{F7CE542A-6F57-44D7-AE67-DE0C31046D88}</b:Guid>
    <b:Title>Laser Scan Guidance</b:Title>
    <b:InternetSiteTitle>National Park Service</b:InternetSiteTitle>
    <b:Year>2025</b:Year>
    <b:URL>https://www.nps.gov/subjects/heritagedocumentation/laser-scan-guidance.htm</b:URL>
    <b:Author>
      <b:Author>
        <b:Corporate>National Park Service</b:Corporate>
      </b:Author>
    </b:Author>
    <b:YearAccessed>2026</b:YearAccessed>
    <b:MonthAccessed>July</b:MonthAccessed>
    <b:DayAccessed>1</b:DayAccessed>
    <b:RefOrder>3</b:RefOrder>
  </b:Source>
  <b:Source>
    <b:Tag>Sca26</b:Tag>
    <b:SourceType>InternetSite</b:SourceType>
    <b:Guid>{1B8D2A90-3129-4F06-93F7-E7D38D783E44}</b:Guid>
    <b:Title>Building Scanning UK</b:Title>
    <b:InternetSiteTitle>Scan Survey</b:InternetSiteTitle>
    <b:Year>2026</b:Year>
    <b:URL>https://www.scansurvey.co.uk/laser-scanning/building-scanning</b:URL>
    <b:Author>
      <b:Author>
        <b:Corporate>Scan Survey</b:Corporate>
      </b:Author>
    </b:Author>
    <b:YearAccessed>2026</b:YearAccessed>
    <b:MonthAccessed>July</b:MonthAccessed>
    <b:DayAccessed>1</b:DayAccessed>
    <b:RefOrder>4</b:RefOrder>
  </b:Source>
  <b:Source>
    <b:Tag>Ord25</b:Tag>
    <b:SourceType>InternetSite</b:SourceType>
    <b:Guid>{86F23533-E0F4-4BC5-A587-A95F42C7A9EA}</b:Guid>
    <b:Title>What Ordnance Survey Field Surveyors do</b:Title>
    <b:InternetSiteTitle>Ordnance Survey</b:InternetSiteTitle>
    <b:Year>2025</b:Year>
    <b:URL>https://www.ordnancesurvey.co.uk/public/what-os-surveyors-do</b:URL>
    <b:Author>
      <b:Author>
        <b:Corporate>Ordnance Survey</b:Corporate>
      </b:Author>
    </b:Author>
    <b:YearAccessed>2026</b:YearAccessed>
    <b:MonthAccessed>July</b:MonthAccessed>
    <b:DayAccessed>9</b:DayAccessed>
    <b:RefOrder>5</b:RefOrder>
  </b:Source>
  <b:Source>
    <b:Tag>Lei26</b:Tag>
    <b:SourceType>InternetSite</b:SourceType>
    <b:Guid>{ADED017C-01C4-444F-8B9C-8EF251BAC5C8}</b:Guid>
    <b:Title>Laser Scanners and Software</b:Title>
    <b:InternetSiteTitle>Leica Geosystems</b:InternetSiteTitle>
    <b:Year>2026</b:Year>
    <b:URL>https://leica-geosystems.com/en-gb/products/laser-scanners</b:URL>
    <b:Author>
      <b:Author>
        <b:Corporate>Leica Geosystems</b:Corporate>
      </b:Author>
    </b:Author>
    <b:YearAccessed>2026</b:YearAccessed>
    <b:MonthAccessed>July</b:MonthAccessed>
    <b:DayAccessed>9</b:DayAccessed>
    <b:RefOrder>6</b:RefOrder>
  </b:Source>
  <b:Source>
    <b:Tag>Tri26</b:Tag>
    <b:SourceType>InternetSite</b:SourceType>
    <b:Guid>{20E6520B-B190-44B7-B4DF-C852D6373AD1}</b:Guid>
    <b:Title>Laser Scanning</b:Title>
    <b:InternetSiteTitle>Trimble</b:InternetSiteTitle>
    <b:Year>2026</b:Year>
    <b:URL>https://geospatial.trimble.com/en/products/hardware/laser-scanning</b:URL>
    <b:Author>
      <b:Author>
        <b:Corporate>Trimble</b:Corporate>
      </b:Author>
    </b:Author>
    <b:YearAccessed>2026</b:YearAccessed>
    <b:MonthAccessed>July</b:MonthAccessed>
    <b:DayAccessed>9</b:DayAccessed>
    <b:RefOrder>7</b:RefOrder>
  </b:Source>
  <b:Source>
    <b:Tag>Hea06</b:Tag>
    <b:SourceType>InternetSite</b:SourceType>
    <b:Guid>{7620096A-86CF-442B-A6E6-F3C6BADC9AAC}</b:Guid>
    <b:Title>Health and safety in construction (HSG150)</b:Title>
    <b:InternetSiteTitle>Health and Safety Executive</b:InternetSiteTitle>
    <b:Year>2006</b:Year>
    <b:URL>https://www.hse.gov.uk/pubns/books/hsg150.htm</b:URL>
    <b:Author>
      <b:Author>
        <b:Corporate>Health and Safety Executive</b:Corporate>
      </b:Author>
    </b:Author>
    <b:YearAccessed>2026</b:YearAccessed>
    <b:MonthAccessed>July</b:MonthAccessed>
    <b:DayAccessed>9</b:DayAccessed>
    <b:RefOrder>8</b:RefOrder>
  </b:Source>
  <b:Source>
    <b:Tag>Cha26</b:Tag>
    <b:SourceType>InternetSite</b:SourceType>
    <b:Guid>{29ECF460-C236-49DF-A4CD-D8A438B7E36B}</b:Guid>
    <b:Title>Publications and Policy Documents</b:Title>
    <b:InternetSiteTitle>Chartered Institution of Civil Engineering Surveyors (CICES)</b:InternetSiteTitle>
    <b:Year>2026</b:Year>
    <b:URL>https://cices.org/publications-policy/</b:URL>
    <b:Author>
      <b:Author>
        <b:Corporate>Chartered Institution of Civil Engineering Surveyors</b:Corporate>
      </b:Author>
    </b:Author>
    <b:YearAccessed>2026</b:YearAccessed>
    <b:MonthAccessed>July </b:MonthAccessed>
    <b:DayAccessed>9</b:DayAccessed>
    <b:RefOrder>9</b:RefOrder>
  </b:Source>
</b:Sources>
</file>

<file path=customXml/itemProps1.xml><?xml version="1.0" encoding="utf-8"?>
<ds:datastoreItem xmlns:ds="http://schemas.openxmlformats.org/officeDocument/2006/customXml" ds:itemID="{964DCADE-FB38-4ACC-8EB3-CB9CA4BEA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12</Pages>
  <Words>2727</Words>
  <Characters>15549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 O'Donnell</dc:creator>
  <cp:keywords/>
  <dc:description/>
  <cp:lastModifiedBy>Kal O'Donnell</cp:lastModifiedBy>
  <cp:revision>28</cp:revision>
  <dcterms:created xsi:type="dcterms:W3CDTF">2026-07-02T08:44:00Z</dcterms:created>
  <dcterms:modified xsi:type="dcterms:W3CDTF">2026-07-09T10:22:00Z</dcterms:modified>
</cp:coreProperties>
</file>