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58CBC3" w14:textId="37F1CD4A" w:rsidR="33DD84BC" w:rsidRDefault="33DD84BC" w:rsidP="33DD84BC">
      <w:pPr>
        <w:rPr>
          <w:rFonts w:asciiTheme="majorHAnsi" w:eastAsiaTheme="majorEastAsia" w:hAnsiTheme="majorHAnsi" w:cstheme="majorBidi"/>
          <w:b/>
          <w:bCs/>
          <w:color w:val="auto"/>
          <w:u w:val="single"/>
        </w:rPr>
      </w:pPr>
      <w:r w:rsidRPr="33DD84BC">
        <w:rPr>
          <w:rFonts w:asciiTheme="majorHAnsi" w:eastAsiaTheme="majorEastAsia" w:hAnsiTheme="majorHAnsi" w:cstheme="majorBidi"/>
          <w:b/>
          <w:bCs/>
          <w:color w:val="auto"/>
          <w:u w:val="single"/>
        </w:rPr>
        <w:t>BMSK4002 EFFECTIVE TEAM WORKING &amp; COMMUNICATION</w:t>
      </w:r>
    </w:p>
    <w:p w14:paraId="5F8AC8D7" w14:textId="6EC99421" w:rsidR="33DD84BC" w:rsidRDefault="33DD84BC" w:rsidP="33DD84BC">
      <w:pPr>
        <w:ind w:left="720"/>
        <w:rPr>
          <w:rFonts w:ascii="Arial" w:eastAsia="Arial" w:hAnsi="Arial" w:cs="Arial"/>
          <w:color w:val="auto"/>
        </w:rPr>
      </w:pPr>
    </w:p>
    <w:p w14:paraId="77AABC4C" w14:textId="4D687A23" w:rsidR="33DD84BC" w:rsidRDefault="33DD84BC" w:rsidP="33DD84BC">
      <w:pPr>
        <w:ind w:left="2160"/>
        <w:rPr>
          <w:rFonts w:ascii="Arial" w:eastAsia="Arial" w:hAnsi="Arial" w:cs="Arial"/>
          <w:color w:val="auto"/>
        </w:rPr>
      </w:pPr>
      <w:r w:rsidRPr="33DD84BC">
        <w:rPr>
          <w:rFonts w:asciiTheme="majorHAnsi" w:eastAsiaTheme="majorEastAsia" w:hAnsiTheme="majorHAnsi" w:cstheme="majorBidi"/>
          <w:b/>
          <w:bCs/>
          <w:color w:val="auto"/>
          <w:u w:val="single"/>
        </w:rPr>
        <w:t>EFFECTIVE TEAM WORKING &amp; COMMUNICATION</w:t>
      </w:r>
    </w:p>
    <w:p w14:paraId="04B1A45B" w14:textId="74AC7E79" w:rsidR="33DD84BC" w:rsidRDefault="33DD84BC" w:rsidP="33DD84BC">
      <w:pPr>
        <w:ind w:left="2160"/>
        <w:rPr>
          <w:rFonts w:ascii="Arial" w:eastAsia="Arial" w:hAnsi="Arial" w:cs="Arial"/>
          <w:color w:val="auto"/>
        </w:rPr>
      </w:pPr>
    </w:p>
    <w:p w14:paraId="1156BBCF" w14:textId="77B97BE6" w:rsidR="33DD84BC" w:rsidRDefault="33DD84BC" w:rsidP="33DD84BC">
      <w:pPr>
        <w:rPr>
          <w:rFonts w:ascii="Arial" w:eastAsia="Arial" w:hAnsi="Arial" w:cs="Arial"/>
          <w:color w:val="auto"/>
        </w:rPr>
      </w:pPr>
      <w:r w:rsidRPr="33DD84BC">
        <w:rPr>
          <w:rFonts w:ascii="Arial" w:eastAsia="Arial" w:hAnsi="Arial" w:cs="Arial"/>
          <w:color w:val="auto"/>
        </w:rPr>
        <w:t>Name: Stefan Tijani</w:t>
      </w:r>
    </w:p>
    <w:p w14:paraId="3EB46DE1" w14:textId="33A32208" w:rsidR="33DD84BC" w:rsidRDefault="33DD84BC" w:rsidP="33DD84BC">
      <w:pPr>
        <w:rPr>
          <w:rFonts w:ascii="Arial" w:eastAsia="Arial" w:hAnsi="Arial" w:cs="Arial"/>
          <w:color w:val="auto"/>
        </w:rPr>
      </w:pPr>
      <w:r w:rsidRPr="33DD84BC">
        <w:rPr>
          <w:rFonts w:ascii="Arial" w:eastAsia="Arial" w:hAnsi="Arial" w:cs="Arial"/>
          <w:color w:val="auto"/>
        </w:rPr>
        <w:t xml:space="preserve">Student Number: 1707650 </w:t>
      </w:r>
    </w:p>
    <w:p w14:paraId="4D29C259" w14:textId="3FAF8877" w:rsidR="33DD84BC" w:rsidRDefault="2552173F" w:rsidP="33DD84BC">
      <w:pPr>
        <w:rPr>
          <w:rFonts w:ascii="Arial" w:eastAsia="Arial" w:hAnsi="Arial" w:cs="Arial"/>
          <w:color w:val="auto"/>
        </w:rPr>
      </w:pPr>
      <w:r w:rsidRPr="2552173F">
        <w:rPr>
          <w:rFonts w:ascii="Arial" w:eastAsia="Arial" w:hAnsi="Arial" w:cs="Arial"/>
          <w:color w:val="auto"/>
        </w:rPr>
        <w:t>Lecture Name: John paul</w:t>
      </w:r>
    </w:p>
    <w:p w14:paraId="5754A4EC" w14:textId="05868A07" w:rsidR="33DD84BC" w:rsidRDefault="33DD84BC" w:rsidP="33DD84BC">
      <w:pPr>
        <w:rPr>
          <w:rFonts w:ascii="Arial" w:eastAsia="Arial" w:hAnsi="Arial" w:cs="Arial"/>
          <w:color w:val="auto"/>
        </w:rPr>
      </w:pPr>
    </w:p>
    <w:p w14:paraId="26236025" w14:textId="489C3132" w:rsidR="33DD84BC" w:rsidRDefault="33DD84BC" w:rsidP="33DD84BC">
      <w:pPr>
        <w:rPr>
          <w:rFonts w:ascii="Arial" w:eastAsia="Arial" w:hAnsi="Arial" w:cs="Arial"/>
          <w:color w:val="auto"/>
        </w:rPr>
      </w:pPr>
    </w:p>
    <w:p w14:paraId="1303FD58" w14:textId="2A11E5C8" w:rsidR="33DD84BC" w:rsidRDefault="33DD84BC" w:rsidP="33DD84BC">
      <w:pPr>
        <w:rPr>
          <w:rFonts w:ascii="Arial" w:eastAsia="Arial" w:hAnsi="Arial" w:cs="Arial"/>
          <w:color w:val="auto"/>
        </w:rPr>
      </w:pPr>
    </w:p>
    <w:p w14:paraId="57E3E947" w14:textId="53134942" w:rsidR="33DD84BC" w:rsidRDefault="33DD84BC" w:rsidP="33DD84BC">
      <w:pPr>
        <w:rPr>
          <w:rFonts w:ascii="Arial" w:eastAsia="Arial" w:hAnsi="Arial" w:cs="Arial"/>
          <w:color w:val="auto"/>
        </w:rPr>
      </w:pPr>
    </w:p>
    <w:p w14:paraId="5F13C51D" w14:textId="0EB3F3CE" w:rsidR="33DD84BC" w:rsidRDefault="33DD84BC" w:rsidP="33DD84BC">
      <w:pPr>
        <w:rPr>
          <w:rFonts w:ascii="Arial" w:eastAsia="Arial" w:hAnsi="Arial" w:cs="Arial"/>
          <w:color w:val="auto"/>
        </w:rPr>
      </w:pPr>
    </w:p>
    <w:p w14:paraId="1CD35939" w14:textId="021680B4" w:rsidR="33DD84BC" w:rsidRDefault="33DD84BC" w:rsidP="33DD84BC">
      <w:pPr>
        <w:rPr>
          <w:rFonts w:ascii="Arial" w:eastAsia="Arial" w:hAnsi="Arial" w:cs="Arial"/>
          <w:color w:val="auto"/>
        </w:rPr>
      </w:pPr>
    </w:p>
    <w:p w14:paraId="6DA60821" w14:textId="16E0CA3E" w:rsidR="33DD84BC" w:rsidRDefault="33DD84BC" w:rsidP="33DD84BC">
      <w:pPr>
        <w:rPr>
          <w:rFonts w:ascii="Arial" w:eastAsia="Arial" w:hAnsi="Arial" w:cs="Arial"/>
          <w:color w:val="auto"/>
        </w:rPr>
      </w:pPr>
    </w:p>
    <w:p w14:paraId="38BE7238" w14:textId="3A351BBA" w:rsidR="33DD84BC" w:rsidRDefault="33DD84BC" w:rsidP="33DD84BC">
      <w:pPr>
        <w:rPr>
          <w:rFonts w:ascii="Arial" w:eastAsia="Arial" w:hAnsi="Arial" w:cs="Arial"/>
          <w:color w:val="auto"/>
        </w:rPr>
      </w:pPr>
    </w:p>
    <w:p w14:paraId="392F5481" w14:textId="2B4C8DB4" w:rsidR="33DD84BC" w:rsidRDefault="33DD84BC" w:rsidP="33DD84BC">
      <w:pPr>
        <w:rPr>
          <w:rFonts w:ascii="Arial" w:eastAsia="Arial" w:hAnsi="Arial" w:cs="Arial"/>
          <w:color w:val="auto"/>
        </w:rPr>
      </w:pPr>
    </w:p>
    <w:p w14:paraId="785DC098" w14:textId="39591FFD" w:rsidR="33DD84BC" w:rsidRDefault="33DD84BC" w:rsidP="33DD84BC">
      <w:pPr>
        <w:rPr>
          <w:rFonts w:ascii="Arial" w:eastAsia="Arial" w:hAnsi="Arial" w:cs="Arial"/>
          <w:color w:val="auto"/>
        </w:rPr>
      </w:pPr>
    </w:p>
    <w:p w14:paraId="17C66DF9" w14:textId="114596CE" w:rsidR="33DD84BC" w:rsidRDefault="33DD84BC" w:rsidP="33DD84BC">
      <w:pPr>
        <w:rPr>
          <w:rFonts w:ascii="Arial" w:eastAsia="Arial" w:hAnsi="Arial" w:cs="Arial"/>
          <w:color w:val="auto"/>
        </w:rPr>
      </w:pPr>
    </w:p>
    <w:p w14:paraId="49F390D1" w14:textId="55C3E006" w:rsidR="33DD84BC" w:rsidRDefault="33DD84BC" w:rsidP="33DD84BC">
      <w:pPr>
        <w:rPr>
          <w:rFonts w:ascii="Arial" w:eastAsia="Arial" w:hAnsi="Arial" w:cs="Arial"/>
          <w:color w:val="auto"/>
        </w:rPr>
      </w:pPr>
    </w:p>
    <w:p w14:paraId="51B272C1" w14:textId="6D663426" w:rsidR="33DD84BC" w:rsidRDefault="33DD84BC" w:rsidP="33DD84BC">
      <w:pPr>
        <w:rPr>
          <w:rFonts w:ascii="Arial" w:eastAsia="Arial" w:hAnsi="Arial" w:cs="Arial"/>
          <w:color w:val="auto"/>
        </w:rPr>
      </w:pPr>
    </w:p>
    <w:p w14:paraId="6D635510" w14:textId="73748F10" w:rsidR="33DD84BC" w:rsidRDefault="33DD84BC" w:rsidP="33DD84BC">
      <w:pPr>
        <w:rPr>
          <w:rFonts w:ascii="Arial" w:eastAsia="Arial" w:hAnsi="Arial" w:cs="Arial"/>
          <w:color w:val="auto"/>
        </w:rPr>
      </w:pPr>
    </w:p>
    <w:p w14:paraId="3858DA5E" w14:textId="7A8DB4EC" w:rsidR="33DD84BC" w:rsidRDefault="33DD84BC" w:rsidP="33DD84BC">
      <w:pPr>
        <w:rPr>
          <w:rFonts w:ascii="Arial" w:eastAsia="Arial" w:hAnsi="Arial" w:cs="Arial"/>
          <w:color w:val="auto"/>
        </w:rPr>
      </w:pPr>
    </w:p>
    <w:p w14:paraId="46DB918B" w14:textId="36FE3ABE" w:rsidR="33DD84BC" w:rsidRDefault="33DD84BC" w:rsidP="33DD84BC">
      <w:pPr>
        <w:rPr>
          <w:rFonts w:ascii="Arial" w:eastAsia="Arial" w:hAnsi="Arial" w:cs="Arial"/>
          <w:color w:val="auto"/>
        </w:rPr>
      </w:pPr>
    </w:p>
    <w:p w14:paraId="0B9EF54F" w14:textId="210A5981" w:rsidR="33DD84BC" w:rsidRDefault="33DD84BC" w:rsidP="33DD84BC">
      <w:pPr>
        <w:rPr>
          <w:rFonts w:ascii="Arial" w:eastAsia="Arial" w:hAnsi="Arial" w:cs="Arial"/>
          <w:color w:val="auto"/>
        </w:rPr>
      </w:pPr>
    </w:p>
    <w:p w14:paraId="01FE4984" w14:textId="387609DF" w:rsidR="33DD84BC" w:rsidRDefault="33DD84BC" w:rsidP="33DD84BC">
      <w:pPr>
        <w:rPr>
          <w:rFonts w:ascii="Arial" w:eastAsia="Arial" w:hAnsi="Arial" w:cs="Arial"/>
          <w:color w:val="auto"/>
        </w:rPr>
      </w:pPr>
    </w:p>
    <w:p w14:paraId="29BB42E1" w14:textId="400CF97D" w:rsidR="7C9201FE" w:rsidRDefault="7C9201FE" w:rsidP="7C9201FE">
      <w:pPr>
        <w:ind w:left="360"/>
        <w:rPr>
          <w:rFonts w:ascii="Arial" w:eastAsia="Arial" w:hAnsi="Arial" w:cs="Arial"/>
          <w:b/>
          <w:bCs/>
          <w:color w:val="auto"/>
          <w:sz w:val="36"/>
          <w:szCs w:val="36"/>
          <w:u w:val="single"/>
        </w:rPr>
      </w:pPr>
    </w:p>
    <w:p w14:paraId="4E1FED2F" w14:textId="26498712" w:rsidR="33DD84BC" w:rsidRDefault="3CAFA830" w:rsidP="33DD84BC">
      <w:pPr>
        <w:ind w:left="360"/>
        <w:rPr>
          <w:rFonts w:ascii="Arial" w:eastAsia="Arial" w:hAnsi="Arial" w:cs="Arial"/>
          <w:color w:val="auto"/>
          <w:sz w:val="36"/>
          <w:szCs w:val="36"/>
        </w:rPr>
      </w:pPr>
      <w:r w:rsidRPr="3CAFA830">
        <w:rPr>
          <w:rFonts w:ascii="Arial" w:eastAsia="Arial" w:hAnsi="Arial" w:cs="Arial"/>
          <w:b/>
          <w:bCs/>
          <w:color w:val="auto"/>
          <w:sz w:val="36"/>
          <w:szCs w:val="36"/>
          <w:u w:val="single"/>
        </w:rPr>
        <w:t>Table of Contents:</w:t>
      </w:r>
      <w:r w:rsidRPr="3CAFA830">
        <w:rPr>
          <w:rFonts w:ascii="Arial" w:eastAsia="Arial" w:hAnsi="Arial" w:cs="Arial"/>
          <w:color w:val="auto"/>
          <w:sz w:val="36"/>
          <w:szCs w:val="36"/>
        </w:rPr>
        <w:t xml:space="preserve"> </w:t>
      </w:r>
    </w:p>
    <w:p w14:paraId="4D9555A2" w14:textId="5C82C896" w:rsidR="33DD84BC" w:rsidRDefault="2552173F" w:rsidP="33DD84BC">
      <w:pPr>
        <w:pStyle w:val="ListParagraph"/>
        <w:numPr>
          <w:ilvl w:val="0"/>
          <w:numId w:val="5"/>
        </w:numPr>
        <w:rPr>
          <w:color w:val="000000" w:themeColor="text1"/>
        </w:rPr>
      </w:pPr>
      <w:r w:rsidRPr="2552173F">
        <w:rPr>
          <w:rFonts w:ascii="Calibri" w:eastAsia="Calibri" w:hAnsi="Calibri" w:cs="Calibri"/>
          <w:b/>
          <w:bCs/>
          <w:color w:val="auto"/>
          <w:sz w:val="36"/>
          <w:szCs w:val="36"/>
        </w:rPr>
        <w:t xml:space="preserve">1.0  </w:t>
      </w:r>
      <w:r w:rsidRPr="2552173F">
        <w:rPr>
          <w:rFonts w:ascii="Calibri" w:eastAsia="Calibri" w:hAnsi="Calibri" w:cs="Calibri"/>
          <w:color w:val="auto"/>
          <w:sz w:val="36"/>
          <w:szCs w:val="36"/>
        </w:rPr>
        <w:t xml:space="preserve">    Introduction                                                                  </w:t>
      </w:r>
      <w:r w:rsidRPr="2552173F">
        <w:rPr>
          <w:rFonts w:ascii="Calibri" w:eastAsia="Calibri" w:hAnsi="Calibri" w:cs="Calibri"/>
          <w:color w:val="auto"/>
          <w:sz w:val="32"/>
          <w:szCs w:val="32"/>
        </w:rPr>
        <w:t>3</w:t>
      </w:r>
    </w:p>
    <w:p w14:paraId="523BC3C8" w14:textId="4E8042E2" w:rsidR="33DD84BC" w:rsidRDefault="2552173F" w:rsidP="33DD84BC">
      <w:pPr>
        <w:pStyle w:val="ListParagraph"/>
        <w:numPr>
          <w:ilvl w:val="0"/>
          <w:numId w:val="5"/>
        </w:numPr>
        <w:rPr>
          <w:color w:val="000000" w:themeColor="text1"/>
        </w:rPr>
      </w:pPr>
      <w:r w:rsidRPr="2552173F">
        <w:rPr>
          <w:rFonts w:ascii="Calibri" w:eastAsia="Calibri" w:hAnsi="Calibri" w:cs="Calibri"/>
          <w:b/>
          <w:bCs/>
          <w:color w:val="auto"/>
          <w:sz w:val="36"/>
          <w:szCs w:val="36"/>
        </w:rPr>
        <w:t xml:space="preserve">2.0 </w:t>
      </w:r>
      <w:r w:rsidRPr="2552173F">
        <w:rPr>
          <w:rFonts w:ascii="Calibri" w:eastAsia="Calibri" w:hAnsi="Calibri" w:cs="Calibri"/>
          <w:color w:val="auto"/>
          <w:sz w:val="36"/>
          <w:szCs w:val="36"/>
        </w:rPr>
        <w:t xml:space="preserve">    Types of Communication                                             </w:t>
      </w:r>
      <w:r w:rsidRPr="2552173F">
        <w:rPr>
          <w:rFonts w:ascii="Calibri" w:eastAsia="Calibri" w:hAnsi="Calibri" w:cs="Calibri"/>
          <w:color w:val="auto"/>
          <w:sz w:val="32"/>
          <w:szCs w:val="32"/>
        </w:rPr>
        <w:t>3</w:t>
      </w:r>
    </w:p>
    <w:p w14:paraId="6E76D991" w14:textId="5ECD0678" w:rsidR="33DD84BC" w:rsidRDefault="7C9201FE" w:rsidP="7C9201FE">
      <w:pPr>
        <w:ind w:left="720"/>
        <w:rPr>
          <w:rFonts w:ascii="Calibri" w:eastAsia="Calibri" w:hAnsi="Calibri" w:cs="Calibri"/>
          <w:color w:val="auto"/>
          <w:sz w:val="32"/>
          <w:szCs w:val="32"/>
        </w:rPr>
      </w:pPr>
      <w:r w:rsidRPr="7C9201FE">
        <w:rPr>
          <w:rFonts w:ascii="Calibri" w:eastAsia="Calibri" w:hAnsi="Calibri" w:cs="Calibri"/>
          <w:color w:val="auto"/>
          <w:sz w:val="32"/>
          <w:szCs w:val="32"/>
        </w:rPr>
        <w:t xml:space="preserve">    </w:t>
      </w:r>
      <w:r w:rsidRPr="7C9201FE">
        <w:rPr>
          <w:rFonts w:ascii="Calibri" w:eastAsia="Calibri" w:hAnsi="Calibri" w:cs="Calibri"/>
          <w:b/>
          <w:bCs/>
          <w:color w:val="auto"/>
          <w:sz w:val="28"/>
          <w:szCs w:val="28"/>
        </w:rPr>
        <w:t>-2.1</w:t>
      </w:r>
      <w:r w:rsidRPr="7C9201FE">
        <w:rPr>
          <w:rFonts w:ascii="Calibri" w:eastAsia="Calibri" w:hAnsi="Calibri" w:cs="Calibri"/>
          <w:color w:val="auto"/>
          <w:sz w:val="28"/>
          <w:szCs w:val="28"/>
        </w:rPr>
        <w:t xml:space="preserve">   Verbal                                                                                                       </w:t>
      </w:r>
      <w:r w:rsidRPr="7C9201FE">
        <w:rPr>
          <w:rFonts w:ascii="Calibri" w:eastAsia="Calibri" w:hAnsi="Calibri" w:cs="Calibri"/>
          <w:color w:val="auto"/>
          <w:sz w:val="32"/>
          <w:szCs w:val="32"/>
        </w:rPr>
        <w:t>3</w:t>
      </w:r>
    </w:p>
    <w:p w14:paraId="09608A82" w14:textId="5E8658C9" w:rsidR="33DD84BC" w:rsidRDefault="7C9201FE" w:rsidP="7C9201FE">
      <w:pPr>
        <w:ind w:left="360" w:firstLine="720"/>
        <w:rPr>
          <w:rFonts w:ascii="Calibri" w:eastAsia="Calibri" w:hAnsi="Calibri" w:cs="Calibri"/>
          <w:color w:val="auto"/>
          <w:sz w:val="32"/>
          <w:szCs w:val="32"/>
        </w:rPr>
      </w:pPr>
      <w:r w:rsidRPr="7C9201FE">
        <w:rPr>
          <w:rFonts w:ascii="Calibri" w:eastAsia="Calibri" w:hAnsi="Calibri" w:cs="Calibri"/>
          <w:b/>
          <w:bCs/>
          <w:color w:val="auto"/>
          <w:sz w:val="28"/>
          <w:szCs w:val="28"/>
        </w:rPr>
        <w:t>-2.2</w:t>
      </w:r>
      <w:r w:rsidRPr="7C9201FE">
        <w:rPr>
          <w:rFonts w:ascii="Calibri" w:eastAsia="Calibri" w:hAnsi="Calibri" w:cs="Calibri"/>
          <w:color w:val="auto"/>
          <w:sz w:val="28"/>
          <w:szCs w:val="28"/>
        </w:rPr>
        <w:t xml:space="preserve">   Nonverbal                                                                                               3</w:t>
      </w:r>
    </w:p>
    <w:p w14:paraId="5F458468" w14:textId="22FD794E" w:rsidR="33DD84BC" w:rsidRDefault="7C9201FE" w:rsidP="7C9201FE">
      <w:pPr>
        <w:ind w:left="360" w:firstLine="720"/>
        <w:rPr>
          <w:rFonts w:ascii="Calibri" w:eastAsia="Calibri" w:hAnsi="Calibri" w:cs="Calibri"/>
          <w:color w:val="auto"/>
          <w:sz w:val="32"/>
          <w:szCs w:val="32"/>
        </w:rPr>
      </w:pPr>
      <w:r w:rsidRPr="7C9201FE">
        <w:rPr>
          <w:rFonts w:ascii="Calibri" w:eastAsia="Calibri" w:hAnsi="Calibri" w:cs="Calibri"/>
          <w:b/>
          <w:bCs/>
          <w:color w:val="auto"/>
          <w:sz w:val="28"/>
          <w:szCs w:val="28"/>
        </w:rPr>
        <w:t>-2.3</w:t>
      </w:r>
      <w:r w:rsidRPr="7C9201FE">
        <w:rPr>
          <w:rFonts w:ascii="Calibri" w:eastAsia="Calibri" w:hAnsi="Calibri" w:cs="Calibri"/>
          <w:color w:val="auto"/>
          <w:sz w:val="28"/>
          <w:szCs w:val="28"/>
        </w:rPr>
        <w:t xml:space="preserve">   Written                                                                                                    3</w:t>
      </w:r>
    </w:p>
    <w:p w14:paraId="13F69311" w14:textId="5BE7543B" w:rsidR="33DD84BC" w:rsidRDefault="2552173F" w:rsidP="33DD84BC">
      <w:pPr>
        <w:pStyle w:val="ListParagraph"/>
        <w:numPr>
          <w:ilvl w:val="0"/>
          <w:numId w:val="5"/>
        </w:numPr>
        <w:rPr>
          <w:color w:val="auto"/>
          <w:sz w:val="36"/>
          <w:szCs w:val="36"/>
        </w:rPr>
      </w:pPr>
      <w:r w:rsidRPr="2552173F">
        <w:rPr>
          <w:rFonts w:ascii="Calibri" w:eastAsia="Calibri" w:hAnsi="Calibri" w:cs="Calibri"/>
          <w:b/>
          <w:bCs/>
          <w:color w:val="auto"/>
          <w:sz w:val="36"/>
          <w:szCs w:val="36"/>
        </w:rPr>
        <w:t>3.0</w:t>
      </w:r>
      <w:r w:rsidRPr="2552173F">
        <w:rPr>
          <w:rFonts w:ascii="Calibri" w:eastAsia="Calibri" w:hAnsi="Calibri" w:cs="Calibri"/>
          <w:color w:val="auto"/>
          <w:sz w:val="36"/>
          <w:szCs w:val="36"/>
        </w:rPr>
        <w:t xml:space="preserve">      The Communication process</w:t>
      </w:r>
      <w:r w:rsidRPr="2552173F">
        <w:rPr>
          <w:rFonts w:ascii="Calibri" w:eastAsia="Calibri" w:hAnsi="Calibri" w:cs="Calibri"/>
          <w:b/>
          <w:bCs/>
          <w:color w:val="auto"/>
          <w:sz w:val="36"/>
          <w:szCs w:val="36"/>
        </w:rPr>
        <w:t xml:space="preserve">                                      </w:t>
      </w:r>
      <w:r w:rsidRPr="2552173F">
        <w:rPr>
          <w:rFonts w:ascii="Calibri" w:eastAsia="Calibri" w:hAnsi="Calibri" w:cs="Calibri"/>
          <w:color w:val="auto"/>
          <w:sz w:val="28"/>
          <w:szCs w:val="28"/>
        </w:rPr>
        <w:t>4</w:t>
      </w:r>
    </w:p>
    <w:p w14:paraId="4173DA8E" w14:textId="7C002111" w:rsidR="33DD84BC" w:rsidRDefault="2552173F" w:rsidP="7C9201FE">
      <w:pPr>
        <w:pStyle w:val="ListParagraph"/>
        <w:numPr>
          <w:ilvl w:val="0"/>
          <w:numId w:val="5"/>
        </w:numPr>
        <w:rPr>
          <w:color w:val="auto"/>
          <w:sz w:val="28"/>
          <w:szCs w:val="28"/>
        </w:rPr>
      </w:pPr>
      <w:r w:rsidRPr="2552173F">
        <w:rPr>
          <w:rFonts w:ascii="Calibri" w:eastAsia="Calibri" w:hAnsi="Calibri" w:cs="Calibri"/>
          <w:b/>
          <w:bCs/>
          <w:color w:val="auto"/>
          <w:sz w:val="36"/>
          <w:szCs w:val="36"/>
        </w:rPr>
        <w:t>4.0</w:t>
      </w:r>
      <w:r w:rsidRPr="2552173F">
        <w:rPr>
          <w:rFonts w:ascii="Calibri" w:eastAsia="Calibri" w:hAnsi="Calibri" w:cs="Calibri"/>
          <w:color w:val="auto"/>
          <w:sz w:val="36"/>
          <w:szCs w:val="36"/>
        </w:rPr>
        <w:t xml:space="preserve">      Personal Experiences                                                   </w:t>
      </w:r>
      <w:r w:rsidRPr="2552173F">
        <w:rPr>
          <w:rFonts w:ascii="Calibri" w:eastAsia="Calibri" w:hAnsi="Calibri" w:cs="Calibri"/>
          <w:color w:val="auto"/>
          <w:sz w:val="28"/>
          <w:szCs w:val="28"/>
        </w:rPr>
        <w:t>5</w:t>
      </w:r>
    </w:p>
    <w:p w14:paraId="1F3A4B5E" w14:textId="678EF152" w:rsidR="33DD84BC" w:rsidRDefault="2552173F" w:rsidP="7C9201FE">
      <w:pPr>
        <w:pStyle w:val="ListParagraph"/>
        <w:numPr>
          <w:ilvl w:val="0"/>
          <w:numId w:val="5"/>
        </w:numPr>
        <w:rPr>
          <w:color w:val="000000" w:themeColor="text1"/>
        </w:rPr>
      </w:pPr>
      <w:r w:rsidRPr="2552173F">
        <w:rPr>
          <w:rFonts w:ascii="Calibri" w:eastAsia="Calibri" w:hAnsi="Calibri" w:cs="Calibri"/>
          <w:b/>
          <w:bCs/>
          <w:color w:val="auto"/>
          <w:sz w:val="36"/>
          <w:szCs w:val="36"/>
        </w:rPr>
        <w:t>5.0</w:t>
      </w:r>
      <w:r w:rsidRPr="2552173F">
        <w:rPr>
          <w:rFonts w:ascii="Calibri" w:eastAsia="Calibri" w:hAnsi="Calibri" w:cs="Calibri"/>
          <w:color w:val="auto"/>
          <w:sz w:val="36"/>
          <w:szCs w:val="36"/>
        </w:rPr>
        <w:t xml:space="preserve">       Findings                                                                         </w:t>
      </w:r>
      <w:r w:rsidRPr="2552173F">
        <w:rPr>
          <w:rFonts w:ascii="Calibri" w:eastAsia="Calibri" w:hAnsi="Calibri" w:cs="Calibri"/>
          <w:color w:val="auto"/>
          <w:sz w:val="28"/>
          <w:szCs w:val="28"/>
        </w:rPr>
        <w:t>6</w:t>
      </w:r>
    </w:p>
    <w:p w14:paraId="0DCE18B2" w14:textId="65406E70" w:rsidR="33DD84BC" w:rsidRDefault="2552173F" w:rsidP="7C9201FE">
      <w:pPr>
        <w:pStyle w:val="ListParagraph"/>
        <w:numPr>
          <w:ilvl w:val="0"/>
          <w:numId w:val="5"/>
        </w:numPr>
        <w:rPr>
          <w:color w:val="000000" w:themeColor="text1"/>
          <w:sz w:val="28"/>
          <w:szCs w:val="28"/>
        </w:rPr>
      </w:pPr>
      <w:r w:rsidRPr="2552173F">
        <w:rPr>
          <w:rFonts w:ascii="Calibri" w:eastAsia="Calibri" w:hAnsi="Calibri" w:cs="Calibri"/>
          <w:b/>
          <w:bCs/>
          <w:color w:val="auto"/>
          <w:sz w:val="36"/>
          <w:szCs w:val="36"/>
        </w:rPr>
        <w:t>6.0</w:t>
      </w:r>
      <w:r w:rsidRPr="2552173F">
        <w:rPr>
          <w:rFonts w:ascii="Calibri" w:eastAsia="Calibri" w:hAnsi="Calibri" w:cs="Calibri"/>
          <w:color w:val="auto"/>
          <w:sz w:val="36"/>
          <w:szCs w:val="36"/>
        </w:rPr>
        <w:t xml:space="preserve">       Conclusion                                                                    </w:t>
      </w:r>
      <w:r w:rsidRPr="2552173F">
        <w:rPr>
          <w:rFonts w:ascii="Calibri" w:eastAsia="Calibri" w:hAnsi="Calibri" w:cs="Calibri"/>
          <w:color w:val="auto"/>
          <w:sz w:val="28"/>
          <w:szCs w:val="28"/>
        </w:rPr>
        <w:t>7</w:t>
      </w:r>
    </w:p>
    <w:p w14:paraId="27113B5B" w14:textId="6A6D7895" w:rsidR="33DD84BC" w:rsidRDefault="2552173F" w:rsidP="33DD84BC">
      <w:pPr>
        <w:pStyle w:val="ListParagraph"/>
        <w:numPr>
          <w:ilvl w:val="0"/>
          <w:numId w:val="5"/>
        </w:numPr>
        <w:rPr>
          <w:color w:val="000000" w:themeColor="text1"/>
        </w:rPr>
      </w:pPr>
      <w:r w:rsidRPr="2552173F">
        <w:rPr>
          <w:rFonts w:ascii="Calibri" w:eastAsia="Calibri" w:hAnsi="Calibri" w:cs="Calibri"/>
          <w:b/>
          <w:bCs/>
          <w:color w:val="auto"/>
          <w:sz w:val="36"/>
          <w:szCs w:val="36"/>
        </w:rPr>
        <w:t xml:space="preserve">7.0 </w:t>
      </w:r>
      <w:r w:rsidRPr="2552173F">
        <w:rPr>
          <w:rFonts w:ascii="Calibri" w:eastAsia="Calibri" w:hAnsi="Calibri" w:cs="Calibri"/>
          <w:color w:val="auto"/>
          <w:sz w:val="36"/>
          <w:szCs w:val="36"/>
        </w:rPr>
        <w:t xml:space="preserve">     Reference List                                                                </w:t>
      </w:r>
      <w:r w:rsidRPr="2552173F">
        <w:rPr>
          <w:rFonts w:ascii="Calibri" w:eastAsia="Calibri" w:hAnsi="Calibri" w:cs="Calibri"/>
          <w:color w:val="auto"/>
          <w:sz w:val="28"/>
          <w:szCs w:val="28"/>
        </w:rPr>
        <w:t>8</w:t>
      </w:r>
    </w:p>
    <w:p w14:paraId="10175884" w14:textId="339C3CDA" w:rsidR="33DD84BC" w:rsidRDefault="33DD84BC" w:rsidP="7C9201FE">
      <w:pPr>
        <w:ind w:left="360"/>
        <w:rPr>
          <w:rFonts w:ascii="Calibri" w:eastAsia="Calibri" w:hAnsi="Calibri" w:cs="Calibri"/>
        </w:rPr>
      </w:pPr>
    </w:p>
    <w:p w14:paraId="0307F2A0" w14:textId="79AF94E8" w:rsidR="33DD84BC" w:rsidRDefault="33DD84BC" w:rsidP="7C9201FE">
      <w:pPr>
        <w:ind w:left="360"/>
        <w:rPr>
          <w:rFonts w:ascii="Calibri" w:eastAsia="Calibri" w:hAnsi="Calibri" w:cs="Calibri"/>
        </w:rPr>
      </w:pPr>
    </w:p>
    <w:p w14:paraId="0625FA11" w14:textId="442F8FA5" w:rsidR="33DD84BC" w:rsidRDefault="33DD84BC" w:rsidP="33DD84BC">
      <w:pPr>
        <w:ind w:left="360"/>
        <w:rPr>
          <w:rFonts w:ascii="Arial" w:eastAsia="Arial" w:hAnsi="Arial" w:cs="Arial"/>
        </w:rPr>
      </w:pPr>
    </w:p>
    <w:p w14:paraId="710DEDAE" w14:textId="2FD87B6D" w:rsidR="33DD84BC" w:rsidRDefault="33DD84BC" w:rsidP="33DD84BC">
      <w:pPr>
        <w:ind w:left="360"/>
        <w:rPr>
          <w:rFonts w:ascii="Arial" w:eastAsia="Arial" w:hAnsi="Arial" w:cs="Arial"/>
        </w:rPr>
      </w:pPr>
    </w:p>
    <w:p w14:paraId="381BBDCB" w14:textId="4DBC817B" w:rsidR="33DD84BC" w:rsidRDefault="33DD84BC" w:rsidP="33DD84BC">
      <w:pPr>
        <w:ind w:left="360"/>
        <w:rPr>
          <w:rFonts w:ascii="Arial" w:eastAsia="Arial" w:hAnsi="Arial" w:cs="Arial"/>
        </w:rPr>
      </w:pPr>
    </w:p>
    <w:p w14:paraId="1B0ECEA5" w14:textId="2217F828" w:rsidR="33DD84BC" w:rsidRDefault="33DD84BC" w:rsidP="33DD84BC">
      <w:pPr>
        <w:ind w:left="360"/>
        <w:rPr>
          <w:rFonts w:ascii="Arial" w:eastAsia="Arial" w:hAnsi="Arial" w:cs="Arial"/>
        </w:rPr>
      </w:pPr>
    </w:p>
    <w:p w14:paraId="7D99A138" w14:textId="1C61D972" w:rsidR="33DD84BC" w:rsidRDefault="33DD84BC" w:rsidP="33DD84BC">
      <w:pPr>
        <w:rPr>
          <w:rFonts w:ascii="Calibri" w:eastAsia="Calibri" w:hAnsi="Calibri" w:cs="Calibri"/>
          <w:sz w:val="32"/>
          <w:szCs w:val="32"/>
        </w:rPr>
      </w:pPr>
    </w:p>
    <w:p w14:paraId="1CB283A1" w14:textId="17FBB207" w:rsidR="33DD84BC" w:rsidRDefault="33DD84BC" w:rsidP="33DD84BC">
      <w:pPr>
        <w:rPr>
          <w:rFonts w:ascii="Calibri" w:eastAsia="Calibri" w:hAnsi="Calibri" w:cs="Calibri"/>
          <w:b/>
          <w:bCs/>
          <w:color w:val="auto"/>
          <w:sz w:val="32"/>
          <w:szCs w:val="32"/>
          <w:u w:val="single"/>
        </w:rPr>
      </w:pPr>
    </w:p>
    <w:p w14:paraId="5B40E4C2" w14:textId="162F2C73" w:rsidR="33DD84BC" w:rsidRDefault="33DD84BC" w:rsidP="33DD84BC">
      <w:pPr>
        <w:rPr>
          <w:rFonts w:ascii="Calibri" w:eastAsia="Calibri" w:hAnsi="Calibri" w:cs="Calibri"/>
          <w:b/>
          <w:bCs/>
          <w:color w:val="auto"/>
          <w:sz w:val="32"/>
          <w:szCs w:val="32"/>
          <w:u w:val="single"/>
        </w:rPr>
      </w:pPr>
    </w:p>
    <w:p w14:paraId="41C6374F" w14:textId="634D308C" w:rsidR="33DD84BC" w:rsidRDefault="33DD84BC" w:rsidP="33DD84BC">
      <w:pPr>
        <w:rPr>
          <w:rFonts w:ascii="Calibri" w:eastAsia="Calibri" w:hAnsi="Calibri" w:cs="Calibri"/>
          <w:b/>
          <w:bCs/>
          <w:color w:val="auto"/>
          <w:sz w:val="32"/>
          <w:szCs w:val="32"/>
          <w:u w:val="single"/>
        </w:rPr>
      </w:pPr>
    </w:p>
    <w:p w14:paraId="7ED9EAF4" w14:textId="7974B62F" w:rsidR="2552173F" w:rsidRDefault="2552173F" w:rsidP="2552173F">
      <w:pPr>
        <w:rPr>
          <w:rFonts w:ascii="Calibri" w:eastAsia="Calibri" w:hAnsi="Calibri" w:cs="Calibri"/>
          <w:b/>
          <w:bCs/>
          <w:color w:val="auto"/>
          <w:sz w:val="32"/>
          <w:szCs w:val="32"/>
          <w:u w:val="single"/>
        </w:rPr>
      </w:pPr>
    </w:p>
    <w:p w14:paraId="626C79E3" w14:textId="472A2FC4" w:rsidR="2552173F" w:rsidRDefault="2552173F" w:rsidP="2552173F">
      <w:pPr>
        <w:rPr>
          <w:rFonts w:ascii="Calibri" w:eastAsia="Calibri" w:hAnsi="Calibri" w:cs="Calibri"/>
          <w:b/>
          <w:bCs/>
          <w:color w:val="auto"/>
          <w:sz w:val="32"/>
          <w:szCs w:val="32"/>
          <w:u w:val="single"/>
        </w:rPr>
      </w:pPr>
    </w:p>
    <w:p w14:paraId="4F86A8EE" w14:textId="34C311A2" w:rsidR="2552173F" w:rsidRDefault="2552173F" w:rsidP="2552173F">
      <w:pPr>
        <w:rPr>
          <w:rFonts w:ascii="Calibri" w:eastAsia="Calibri" w:hAnsi="Calibri" w:cs="Calibri"/>
          <w:b/>
          <w:bCs/>
          <w:color w:val="auto"/>
          <w:sz w:val="32"/>
          <w:szCs w:val="32"/>
          <w:u w:val="single"/>
        </w:rPr>
      </w:pPr>
    </w:p>
    <w:p w14:paraId="253CA590" w14:textId="51D71874" w:rsidR="2552173F" w:rsidRDefault="2552173F" w:rsidP="2552173F">
      <w:pPr>
        <w:rPr>
          <w:rFonts w:ascii="Calibri" w:eastAsia="Calibri" w:hAnsi="Calibri" w:cs="Calibri"/>
          <w:b/>
          <w:bCs/>
          <w:color w:val="auto"/>
          <w:sz w:val="32"/>
          <w:szCs w:val="32"/>
          <w:u w:val="single"/>
        </w:rPr>
      </w:pPr>
    </w:p>
    <w:p w14:paraId="39E1324A" w14:textId="2E1FE058" w:rsidR="33DD84BC" w:rsidRDefault="33DD84BC" w:rsidP="33DD84BC">
      <w:pPr>
        <w:rPr>
          <w:rFonts w:ascii="Calibri" w:eastAsia="Calibri" w:hAnsi="Calibri" w:cs="Calibri"/>
          <w:b/>
          <w:bCs/>
          <w:color w:val="auto"/>
          <w:sz w:val="32"/>
          <w:szCs w:val="32"/>
          <w:u w:val="single"/>
        </w:rPr>
      </w:pPr>
      <w:r w:rsidRPr="33DD84BC">
        <w:rPr>
          <w:rFonts w:ascii="Calibri" w:eastAsia="Calibri" w:hAnsi="Calibri" w:cs="Calibri"/>
          <w:b/>
          <w:bCs/>
          <w:color w:val="auto"/>
          <w:sz w:val="32"/>
          <w:szCs w:val="32"/>
          <w:u w:val="single"/>
        </w:rPr>
        <w:t>1.0 Introduction:</w:t>
      </w:r>
    </w:p>
    <w:p w14:paraId="58A85F2F" w14:textId="74568930" w:rsidR="33DD84BC" w:rsidRDefault="2552173F" w:rsidP="33DD84BC">
      <w:pPr>
        <w:rPr>
          <w:rFonts w:ascii="Calibri" w:eastAsia="Calibri" w:hAnsi="Calibri" w:cs="Calibri"/>
          <w:color w:val="000000" w:themeColor="text1"/>
          <w:sz w:val="24"/>
          <w:szCs w:val="24"/>
        </w:rPr>
      </w:pPr>
      <w:r w:rsidRPr="2552173F">
        <w:rPr>
          <w:rFonts w:ascii="Calibri" w:eastAsia="Calibri" w:hAnsi="Calibri" w:cs="Calibri"/>
          <w:color w:val="000000" w:themeColor="text1"/>
          <w:sz w:val="24"/>
          <w:szCs w:val="24"/>
        </w:rPr>
        <w:t xml:space="preserve">Work place communication is the process of transmitting information between one person, group or organization. Employers can communicate with each other in a number of ways this which are through emails, text messages, voicemails, notes etc, in this report I will discuss the different types of communication, its process, different models created to explain communication and the barriers I believe effect communication </w:t>
      </w:r>
    </w:p>
    <w:p w14:paraId="5D1BE128" w14:textId="3CEF5C29" w:rsidR="33DD84BC" w:rsidRDefault="33DD84BC" w:rsidP="33DD84BC">
      <w:pPr>
        <w:rPr>
          <w:rFonts w:ascii="Calibri" w:eastAsia="Calibri" w:hAnsi="Calibri" w:cs="Calibri"/>
          <w:color w:val="000000" w:themeColor="text1"/>
          <w:sz w:val="24"/>
          <w:szCs w:val="24"/>
        </w:rPr>
      </w:pPr>
    </w:p>
    <w:p w14:paraId="7B0190C1" w14:textId="5218638A" w:rsidR="33DD84BC" w:rsidRDefault="33DD84BC" w:rsidP="33DD84BC">
      <w:pPr>
        <w:rPr>
          <w:rFonts w:ascii="Calibri" w:eastAsia="Calibri" w:hAnsi="Calibri" w:cs="Calibri"/>
          <w:b/>
          <w:bCs/>
          <w:color w:val="auto"/>
          <w:sz w:val="32"/>
          <w:szCs w:val="32"/>
          <w:u w:val="single"/>
        </w:rPr>
      </w:pPr>
      <w:r w:rsidRPr="33DD84BC">
        <w:rPr>
          <w:rFonts w:ascii="Calibri" w:eastAsia="Calibri" w:hAnsi="Calibri" w:cs="Calibri"/>
          <w:b/>
          <w:bCs/>
          <w:color w:val="auto"/>
          <w:sz w:val="32"/>
          <w:szCs w:val="32"/>
          <w:u w:val="single"/>
        </w:rPr>
        <w:t>2.0 Types of communication:</w:t>
      </w:r>
    </w:p>
    <w:p w14:paraId="57A40D55" w14:textId="7B453F18" w:rsidR="33DD84BC" w:rsidRDefault="33DD84BC" w:rsidP="33DD84BC">
      <w:pPr>
        <w:rPr>
          <w:rFonts w:ascii="Calibri" w:eastAsia="Calibri" w:hAnsi="Calibri" w:cs="Calibri"/>
          <w:color w:val="auto"/>
          <w:sz w:val="24"/>
          <w:szCs w:val="24"/>
        </w:rPr>
      </w:pPr>
      <w:r w:rsidRPr="33DD84BC">
        <w:rPr>
          <w:rFonts w:ascii="Calibri" w:eastAsia="Calibri" w:hAnsi="Calibri" w:cs="Calibri"/>
          <w:color w:val="auto"/>
          <w:sz w:val="24"/>
          <w:szCs w:val="24"/>
        </w:rPr>
        <w:t>There are three types of communication, including: verbal communication involving listening to a person to understand the meaning of a message, written communication in which a message is read, and nonverbal communication involving observing a person and inferring meaning. Let’s start with verbal communication, which is the most common form of communication.</w:t>
      </w:r>
    </w:p>
    <w:p w14:paraId="21CAB86D" w14:textId="468473B7" w:rsidR="33DD84BC" w:rsidRDefault="33DD84BC" w:rsidP="33DD84BC">
      <w:pPr>
        <w:rPr>
          <w:rFonts w:ascii="Calibri" w:eastAsia="Calibri" w:hAnsi="Calibri" w:cs="Calibri"/>
          <w:color w:val="000000" w:themeColor="text1"/>
          <w:sz w:val="24"/>
          <w:szCs w:val="24"/>
        </w:rPr>
      </w:pPr>
    </w:p>
    <w:p w14:paraId="0FE10FC7" w14:textId="14868AB2" w:rsidR="3E265B43" w:rsidRDefault="3E265B43" w:rsidP="3E265B43">
      <w:pPr>
        <w:rPr>
          <w:rFonts w:ascii="Calibri" w:eastAsia="Calibri" w:hAnsi="Calibri" w:cs="Calibri"/>
          <w:b/>
          <w:bCs/>
          <w:color w:val="auto"/>
          <w:sz w:val="32"/>
          <w:szCs w:val="32"/>
          <w:u w:val="single"/>
        </w:rPr>
      </w:pPr>
      <w:r w:rsidRPr="3E265B43">
        <w:rPr>
          <w:rFonts w:ascii="Calibri" w:eastAsia="Calibri" w:hAnsi="Calibri" w:cs="Calibri"/>
          <w:b/>
          <w:bCs/>
          <w:color w:val="auto"/>
          <w:sz w:val="32"/>
          <w:szCs w:val="32"/>
          <w:u w:val="single"/>
        </w:rPr>
        <w:t xml:space="preserve">2.1 Verbal: </w:t>
      </w:r>
      <w:r w:rsidRPr="3E265B43">
        <w:rPr>
          <w:rFonts w:ascii="Calibri" w:eastAsia="Calibri" w:hAnsi="Calibri" w:cs="Calibri"/>
          <w:color w:val="000000" w:themeColor="text1"/>
          <w:sz w:val="24"/>
          <w:szCs w:val="24"/>
        </w:rPr>
        <w:t>Verbal communication is the ability of being able to express your ideas and views clearly, confidently and concisely in speech, tailoring your content and style to the audience and promoting free-flowing communication.</w:t>
      </w:r>
    </w:p>
    <w:p w14:paraId="531906C5" w14:textId="39F5963D" w:rsidR="33DD84BC" w:rsidRDefault="33DD84BC" w:rsidP="33DD84BC">
      <w:pPr>
        <w:rPr>
          <w:rFonts w:ascii="Calibri" w:eastAsia="Calibri" w:hAnsi="Calibri" w:cs="Calibri"/>
          <w:b/>
          <w:bCs/>
          <w:color w:val="auto"/>
          <w:sz w:val="32"/>
          <w:szCs w:val="32"/>
          <w:u w:val="single"/>
        </w:rPr>
      </w:pPr>
    </w:p>
    <w:p w14:paraId="43771B00" w14:textId="00B8160C" w:rsidR="3E265B43" w:rsidRDefault="3E265B43" w:rsidP="3E265B43">
      <w:pPr>
        <w:rPr>
          <w:rFonts w:ascii="Calibri" w:eastAsia="Calibri" w:hAnsi="Calibri" w:cs="Calibri"/>
          <w:sz w:val="24"/>
          <w:szCs w:val="24"/>
        </w:rPr>
      </w:pPr>
      <w:r w:rsidRPr="3E265B43">
        <w:rPr>
          <w:rFonts w:ascii="Calibri" w:eastAsia="Calibri" w:hAnsi="Calibri" w:cs="Calibri"/>
          <w:b/>
          <w:bCs/>
          <w:color w:val="auto"/>
          <w:sz w:val="32"/>
          <w:szCs w:val="32"/>
          <w:u w:val="single"/>
        </w:rPr>
        <w:t xml:space="preserve">2.2 Non-Verbal: </w:t>
      </w:r>
      <w:r w:rsidRPr="3E265B43">
        <w:rPr>
          <w:rFonts w:ascii="Calibri" w:eastAsia="Calibri" w:hAnsi="Calibri" w:cs="Calibri"/>
          <w:color w:val="auto"/>
          <w:sz w:val="24"/>
          <w:szCs w:val="24"/>
        </w:rPr>
        <w:t xml:space="preserve">Nonverbal communication is the process of communicating something without the use of </w:t>
      </w:r>
      <w:hyperlink r:id="rId7">
        <w:r w:rsidRPr="3E265B43">
          <w:rPr>
            <w:rStyle w:val="Hyperlink"/>
            <w:rFonts w:ascii="Calibri" w:eastAsia="Calibri" w:hAnsi="Calibri" w:cs="Calibri"/>
            <w:color w:val="auto"/>
            <w:sz w:val="24"/>
            <w:szCs w:val="24"/>
            <w:u w:val="none"/>
          </w:rPr>
          <w:t>oral</w:t>
        </w:r>
      </w:hyperlink>
      <w:r w:rsidRPr="3E265B43">
        <w:rPr>
          <w:rFonts w:ascii="Calibri" w:eastAsia="Calibri" w:hAnsi="Calibri" w:cs="Calibri"/>
          <w:color w:val="auto"/>
          <w:sz w:val="24"/>
          <w:szCs w:val="24"/>
        </w:rPr>
        <w:t xml:space="preserve"> or written language, Nonverbal communication can be divided into four categories: aesthetic, (Music, Dance and different arts) physical, (Smiling, Frowning, winking etc.) signs, (Signal flags, or lights) and symbols (Mainly used for personal reasons, to build self-esteem, examples: cars, jewelry).</w:t>
      </w:r>
    </w:p>
    <w:p w14:paraId="02FD69E9" w14:textId="6D3E7BCA" w:rsidR="33DD84BC" w:rsidRDefault="33DD84BC" w:rsidP="33DD84BC">
      <w:pPr>
        <w:rPr>
          <w:rFonts w:ascii="Calibri" w:eastAsia="Calibri" w:hAnsi="Calibri" w:cs="Calibri"/>
          <w:b/>
          <w:bCs/>
          <w:color w:val="auto"/>
          <w:sz w:val="32"/>
          <w:szCs w:val="32"/>
          <w:u w:val="single"/>
        </w:rPr>
      </w:pPr>
    </w:p>
    <w:p w14:paraId="07A6E81B" w14:textId="77EDC981" w:rsidR="3E265B43" w:rsidRDefault="2552173F" w:rsidP="3E265B43">
      <w:pPr>
        <w:rPr>
          <w:rFonts w:ascii="Calibri" w:eastAsia="Calibri" w:hAnsi="Calibri" w:cs="Calibri"/>
          <w:b/>
          <w:bCs/>
          <w:color w:val="auto"/>
          <w:sz w:val="32"/>
          <w:szCs w:val="32"/>
          <w:u w:val="single"/>
        </w:rPr>
      </w:pPr>
      <w:r w:rsidRPr="2552173F">
        <w:rPr>
          <w:rFonts w:ascii="Calibri" w:eastAsia="Calibri" w:hAnsi="Calibri" w:cs="Calibri"/>
          <w:b/>
          <w:bCs/>
          <w:color w:val="auto"/>
          <w:sz w:val="32"/>
          <w:szCs w:val="32"/>
          <w:u w:val="single"/>
        </w:rPr>
        <w:t xml:space="preserve">2.3 Written: </w:t>
      </w:r>
      <w:r w:rsidRPr="2552173F">
        <w:rPr>
          <w:rFonts w:ascii="Calibri" w:eastAsia="Calibri" w:hAnsi="Calibri" w:cs="Calibri"/>
          <w:color w:val="auto"/>
          <w:sz w:val="24"/>
          <w:szCs w:val="24"/>
        </w:rPr>
        <w:t>Written Communication is the process of expressing yourself clearly, using language with precision; constructing a logical argument; note taking, editing and summarising; and writing reports.</w:t>
      </w:r>
    </w:p>
    <w:p w14:paraId="18E295E0" w14:textId="5ABE2DA2" w:rsidR="33DD84BC" w:rsidRDefault="33DD84BC" w:rsidP="33DD84BC">
      <w:pPr>
        <w:rPr>
          <w:rFonts w:ascii="Calibri" w:eastAsia="Calibri" w:hAnsi="Calibri" w:cs="Calibri"/>
          <w:b/>
          <w:bCs/>
          <w:color w:val="auto"/>
          <w:sz w:val="32"/>
          <w:szCs w:val="32"/>
          <w:u w:val="single"/>
        </w:rPr>
      </w:pPr>
    </w:p>
    <w:p w14:paraId="1A401731" w14:textId="2E485AA1" w:rsidR="33DD84BC" w:rsidRDefault="33DD84BC" w:rsidP="33DD84BC">
      <w:pPr>
        <w:rPr>
          <w:rFonts w:ascii="Calibri" w:eastAsia="Calibri" w:hAnsi="Calibri" w:cs="Calibri"/>
          <w:color w:val="auto"/>
          <w:sz w:val="24"/>
          <w:szCs w:val="24"/>
        </w:rPr>
      </w:pPr>
    </w:p>
    <w:p w14:paraId="1CDDAAD7" w14:textId="322AF4F4" w:rsidR="33DD84BC" w:rsidRDefault="33DD84BC" w:rsidP="33DD84BC">
      <w:pPr>
        <w:rPr>
          <w:rFonts w:ascii="Calibri" w:eastAsia="Calibri" w:hAnsi="Calibri" w:cs="Calibri"/>
          <w:color w:val="auto"/>
          <w:sz w:val="24"/>
          <w:szCs w:val="24"/>
        </w:rPr>
      </w:pPr>
    </w:p>
    <w:p w14:paraId="5FAF0DE7" w14:textId="4EAA1D96" w:rsidR="33DD84BC" w:rsidRDefault="33DD84BC" w:rsidP="33DD84BC">
      <w:pPr>
        <w:rPr>
          <w:rFonts w:ascii="Calibri" w:eastAsia="Calibri" w:hAnsi="Calibri" w:cs="Calibri"/>
          <w:color w:val="auto"/>
          <w:sz w:val="24"/>
          <w:szCs w:val="24"/>
        </w:rPr>
      </w:pPr>
    </w:p>
    <w:p w14:paraId="354D2DA1" w14:textId="37C17DFB" w:rsidR="33DD84BC" w:rsidRDefault="33DD84BC" w:rsidP="33DD84BC">
      <w:pPr>
        <w:rPr>
          <w:rFonts w:ascii="Calibri" w:eastAsia="Calibri" w:hAnsi="Calibri" w:cs="Calibri"/>
          <w:color w:val="auto"/>
          <w:sz w:val="24"/>
          <w:szCs w:val="24"/>
        </w:rPr>
      </w:pPr>
    </w:p>
    <w:p w14:paraId="26A5B27A" w14:textId="0D2806BE" w:rsidR="33DD84BC" w:rsidRDefault="7C9201FE" w:rsidP="33DD84BC">
      <w:pPr>
        <w:rPr>
          <w:rFonts w:ascii="Calibri" w:eastAsia="Calibri" w:hAnsi="Calibri" w:cs="Calibri"/>
          <w:b/>
          <w:bCs/>
          <w:color w:val="auto"/>
          <w:sz w:val="32"/>
          <w:szCs w:val="32"/>
          <w:u w:val="single"/>
        </w:rPr>
      </w:pPr>
      <w:r w:rsidRPr="7C9201FE">
        <w:rPr>
          <w:rFonts w:ascii="Calibri" w:eastAsia="Calibri" w:hAnsi="Calibri" w:cs="Calibri"/>
          <w:b/>
          <w:bCs/>
          <w:color w:val="auto"/>
          <w:sz w:val="32"/>
          <w:szCs w:val="32"/>
          <w:u w:val="single"/>
        </w:rPr>
        <w:t>3.0 Communication process:</w:t>
      </w:r>
    </w:p>
    <w:p w14:paraId="3B121603" w14:textId="668FB769" w:rsidR="33DD84BC" w:rsidRDefault="33DD84BC" w:rsidP="3E265B43">
      <w:pPr>
        <w:spacing w:line="315" w:lineRule="exact"/>
        <w:rPr>
          <w:rFonts w:ascii="Calibri" w:eastAsia="Calibri" w:hAnsi="Calibri" w:cs="Calibri"/>
          <w:b/>
          <w:bCs/>
          <w:color w:val="auto"/>
          <w:sz w:val="32"/>
          <w:szCs w:val="32"/>
          <w:u w:val="single"/>
        </w:rPr>
      </w:pPr>
    </w:p>
    <w:p w14:paraId="5618DA56" w14:textId="1D547DD1" w:rsidR="33DD84BC" w:rsidRDefault="3E265B43" w:rsidP="3E265B43">
      <w:pPr>
        <w:spacing w:line="315" w:lineRule="exact"/>
        <w:rPr>
          <w:rFonts w:ascii="Calibri" w:eastAsia="Calibri" w:hAnsi="Calibri" w:cs="Calibri"/>
          <w:b/>
          <w:bCs/>
          <w:color w:val="auto"/>
          <w:sz w:val="32"/>
          <w:szCs w:val="32"/>
          <w:u w:val="single"/>
        </w:rPr>
      </w:pPr>
      <w:r w:rsidRPr="3E265B43">
        <w:rPr>
          <w:rFonts w:ascii="Calibri" w:eastAsia="Calibri" w:hAnsi="Calibri" w:cs="Calibri"/>
          <w:b/>
          <w:bCs/>
          <w:color w:val="auto"/>
          <w:sz w:val="32"/>
          <w:szCs w:val="32"/>
          <w:u w:val="single"/>
        </w:rPr>
        <w:t>Figure 1</w:t>
      </w:r>
    </w:p>
    <w:p w14:paraId="41631F42" w14:textId="29AC2F6A" w:rsidR="33DD84BC" w:rsidRDefault="0068375C" w:rsidP="3E265B43">
      <w:pPr>
        <w:spacing w:line="315" w:lineRule="exact"/>
        <w:rPr>
          <w:rFonts w:ascii="Calibri" w:eastAsia="Calibri" w:hAnsi="Calibri" w:cs="Calibri"/>
          <w:b/>
          <w:bCs/>
          <w:color w:val="auto"/>
          <w:sz w:val="32"/>
          <w:szCs w:val="32"/>
          <w:u w:val="single"/>
        </w:rPr>
      </w:pPr>
      <w:r>
        <w:rPr>
          <w:noProof/>
        </w:rPr>
        <w:drawing>
          <wp:anchor distT="0" distB="0" distL="114300" distR="114300" simplePos="0" relativeHeight="251659264" behindDoc="0" locked="0" layoutInCell="1" allowOverlap="1" wp14:anchorId="7AE9F446" wp14:editId="36AD95B2">
            <wp:simplePos x="0" y="0"/>
            <wp:positionH relativeFrom="margin">
              <wp:posOffset>-57150</wp:posOffset>
            </wp:positionH>
            <wp:positionV relativeFrom="margin">
              <wp:posOffset>2085975</wp:posOffset>
            </wp:positionV>
            <wp:extent cx="5943600" cy="1876425"/>
            <wp:effectExtent l="0" t="0" r="0" b="9525"/>
            <wp:wrapSquare wrapText="bothSides"/>
            <wp:docPr id="1042701123" name="picture" title="The Communi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rcRect b="10045"/>
                    <a:stretch>
                      <a:fillRect/>
                    </a:stretch>
                  </pic:blipFill>
                  <pic:spPr>
                    <a:xfrm>
                      <a:off x="0" y="0"/>
                      <a:ext cx="5943600" cy="1876425"/>
                    </a:xfrm>
                    <a:prstGeom prst="rect">
                      <a:avLst/>
                    </a:prstGeom>
                  </pic:spPr>
                </pic:pic>
              </a:graphicData>
            </a:graphic>
          </wp:anchor>
        </w:drawing>
      </w:r>
      <w:r w:rsidR="3E265B43" w:rsidRPr="3E265B43">
        <w:rPr>
          <w:rFonts w:ascii="Calibri" w:eastAsia="Calibri" w:hAnsi="Calibri" w:cs="Calibri"/>
          <w:color w:val="auto"/>
          <w:sz w:val="32"/>
          <w:szCs w:val="32"/>
        </w:rPr>
        <w:t>The Communication Process:</w:t>
      </w:r>
      <w:r w:rsidRPr="0068375C">
        <w:rPr>
          <w:noProof/>
        </w:rPr>
        <w:t xml:space="preserve"> </w:t>
      </w:r>
    </w:p>
    <w:p w14:paraId="56FF5928" w14:textId="64F43DB7" w:rsidR="33DD84BC" w:rsidRDefault="33DD84BC" w:rsidP="3E265B43">
      <w:pPr>
        <w:spacing w:line="315" w:lineRule="exact"/>
        <w:rPr>
          <w:rFonts w:ascii="Calibri" w:eastAsia="Calibri" w:hAnsi="Calibri" w:cs="Calibri"/>
          <w:color w:val="2A2A2A"/>
          <w:sz w:val="24"/>
          <w:szCs w:val="24"/>
        </w:rPr>
      </w:pPr>
    </w:p>
    <w:p w14:paraId="72E2C366" w14:textId="0C19EFDF" w:rsidR="33DD84BC" w:rsidRDefault="3E265B43" w:rsidP="33DD84BC">
      <w:pPr>
        <w:spacing w:line="315" w:lineRule="exact"/>
        <w:rPr>
          <w:rFonts w:ascii="Calibri" w:eastAsia="Calibri" w:hAnsi="Calibri" w:cs="Calibri"/>
          <w:color w:val="2A2A2A"/>
          <w:sz w:val="24"/>
          <w:szCs w:val="24"/>
        </w:rPr>
      </w:pPr>
      <w:r w:rsidRPr="3E265B43">
        <w:rPr>
          <w:rFonts w:ascii="Calibri" w:eastAsia="Calibri" w:hAnsi="Calibri" w:cs="Calibri"/>
          <w:color w:val="2A2A2A"/>
          <w:sz w:val="24"/>
          <w:szCs w:val="24"/>
        </w:rPr>
        <w:t xml:space="preserve">The process of communication is when the sender sends a message through one of the channels of communication to the receiver. </w:t>
      </w:r>
    </w:p>
    <w:p w14:paraId="3EF58576" w14:textId="62DCE93F" w:rsidR="33DD84BC" w:rsidRDefault="33DD84BC" w:rsidP="33DD84BC">
      <w:pPr>
        <w:rPr>
          <w:rFonts w:ascii="Calibri" w:eastAsia="Calibri" w:hAnsi="Calibri" w:cs="Calibri"/>
          <w:color w:val="2A2A2A"/>
          <w:sz w:val="24"/>
          <w:szCs w:val="24"/>
        </w:rPr>
      </w:pPr>
      <w:r w:rsidRPr="33DD84BC">
        <w:rPr>
          <w:rFonts w:ascii="Calibri" w:eastAsia="Calibri" w:hAnsi="Calibri" w:cs="Calibri"/>
          <w:color w:val="2A2A2A"/>
          <w:sz w:val="24"/>
          <w:szCs w:val="24"/>
        </w:rPr>
        <w:t>Firstly, the sender has to make an appropriate decision as to which channel of communication should be used, in order for the receiver to understand the message that was sent the receiver must decode the message first.</w:t>
      </w:r>
    </w:p>
    <w:p w14:paraId="2E625211" w14:textId="63A517A9" w:rsidR="33DD84BC" w:rsidRDefault="33DD84BC" w:rsidP="33DD84BC">
      <w:pPr>
        <w:rPr>
          <w:rFonts w:ascii="Calibri" w:eastAsia="Calibri" w:hAnsi="Calibri" w:cs="Calibri"/>
          <w:color w:val="2A2A2A"/>
          <w:sz w:val="28"/>
          <w:szCs w:val="28"/>
        </w:rPr>
      </w:pPr>
      <w:r w:rsidRPr="33DD84BC">
        <w:rPr>
          <w:rFonts w:ascii="Calibri" w:eastAsia="Calibri" w:hAnsi="Calibri" w:cs="Calibri"/>
          <w:color w:val="2A2A2A"/>
          <w:sz w:val="24"/>
          <w:szCs w:val="24"/>
        </w:rPr>
        <w:t>Effective communication is very important with everyday life as there is always potential that the message sent could be misunderstood and also helps overcoming any barriers to communication.</w:t>
      </w:r>
    </w:p>
    <w:p w14:paraId="605E83A9" w14:textId="3CAC53FE" w:rsidR="33DD84BC" w:rsidRDefault="33DD84BC" w:rsidP="33DD84BC">
      <w:pPr>
        <w:rPr>
          <w:rFonts w:ascii="Calibri" w:eastAsia="Calibri" w:hAnsi="Calibri" w:cs="Calibri"/>
          <w:color w:val="2A2A2A"/>
          <w:sz w:val="28"/>
          <w:szCs w:val="28"/>
        </w:rPr>
      </w:pPr>
      <w:r w:rsidRPr="33DD84BC">
        <w:rPr>
          <w:rFonts w:ascii="Calibri" w:eastAsia="Calibri" w:hAnsi="Calibri" w:cs="Calibri"/>
          <w:color w:val="2A2A2A"/>
          <w:sz w:val="24"/>
          <w:szCs w:val="24"/>
        </w:rPr>
        <w:t>An effective communicator understands the audience there engaging with and the suitable channel of communication to use in order to get their message across in order to reduce the risks of misunderstanding.</w:t>
      </w:r>
    </w:p>
    <w:p w14:paraId="65CD3D71" w14:textId="26487928" w:rsidR="33DD84BC" w:rsidRDefault="33DD84BC" w:rsidP="33DD84BC">
      <w:pPr>
        <w:rPr>
          <w:rFonts w:ascii="Calibri" w:eastAsia="Calibri" w:hAnsi="Calibri" w:cs="Calibri"/>
          <w:color w:val="2A2A2A"/>
          <w:sz w:val="28"/>
          <w:szCs w:val="28"/>
        </w:rPr>
      </w:pPr>
      <w:r w:rsidRPr="33DD84BC">
        <w:rPr>
          <w:rFonts w:ascii="Calibri" w:eastAsia="Calibri" w:hAnsi="Calibri" w:cs="Calibri"/>
          <w:color w:val="2A2A2A"/>
          <w:sz w:val="24"/>
          <w:szCs w:val="24"/>
        </w:rPr>
        <w:t>Feedback from the receiver is very important as the sender needs to know if the information sent was decoded correctly and understood, and attempt to correct any misunderstanding or confusion.</w:t>
      </w:r>
    </w:p>
    <w:p w14:paraId="4FE6C188" w14:textId="254035F4" w:rsidR="33DD84BC" w:rsidRDefault="33DD84BC" w:rsidP="33DD84BC">
      <w:r w:rsidRPr="33DD84BC">
        <w:rPr>
          <w:rFonts w:ascii="Calibri" w:eastAsia="Calibri" w:hAnsi="Calibri" w:cs="Calibri"/>
          <w:color w:val="000000" w:themeColor="text1"/>
          <w:sz w:val="24"/>
          <w:szCs w:val="24"/>
        </w:rPr>
        <w:t>Clarification and reflection are very effective ways receivers can ensure that the message sent was correct and understood.</w:t>
      </w:r>
    </w:p>
    <w:p w14:paraId="121EE695" w14:textId="4F24EE89" w:rsidR="33DD84BC" w:rsidRDefault="33DD84BC" w:rsidP="33DD84BC">
      <w:pPr>
        <w:jc w:val="center"/>
      </w:pPr>
    </w:p>
    <w:p w14:paraId="6F90FD1E" w14:textId="31E4D96A" w:rsidR="3CAFA830" w:rsidRDefault="3CAFA830" w:rsidP="3E265B43"/>
    <w:p w14:paraId="3DBCE70D" w14:textId="1BDD9888" w:rsidR="3CAFA830" w:rsidRDefault="3CAFA830" w:rsidP="3E265B43"/>
    <w:p w14:paraId="20BB1736" w14:textId="6DF7AE80" w:rsidR="3CAFA830" w:rsidRDefault="3CAFA830" w:rsidP="3E265B43"/>
    <w:p w14:paraId="21C470AE" w14:textId="79FE2386" w:rsidR="3CAFA830" w:rsidRDefault="3CAFA830" w:rsidP="3E265B43"/>
    <w:p w14:paraId="28329532" w14:textId="25B00F1C" w:rsidR="3CAFA830" w:rsidRDefault="3CAFA830" w:rsidP="3E265B43"/>
    <w:p w14:paraId="1C728E53" w14:textId="23708B54" w:rsidR="3CAFA830" w:rsidRDefault="3CAFA830" w:rsidP="3E265B43">
      <w:r>
        <w:br/>
      </w:r>
      <w:r w:rsidR="2552173F" w:rsidRPr="2552173F">
        <w:rPr>
          <w:rFonts w:ascii="Calibri" w:eastAsia="Calibri" w:hAnsi="Calibri" w:cs="Calibri"/>
          <w:b/>
          <w:bCs/>
          <w:color w:val="000000" w:themeColor="text1"/>
          <w:sz w:val="32"/>
          <w:szCs w:val="32"/>
          <w:u w:val="single"/>
        </w:rPr>
        <w:t>4.0 Personal Experiences:</w:t>
      </w:r>
      <w:r w:rsidR="2552173F" w:rsidRPr="2552173F">
        <w:rPr>
          <w:rFonts w:ascii="Calibri" w:eastAsia="Calibri" w:hAnsi="Calibri" w:cs="Calibri"/>
          <w:b/>
          <w:bCs/>
          <w:color w:val="000000" w:themeColor="text1"/>
          <w:sz w:val="32"/>
          <w:szCs w:val="32"/>
        </w:rPr>
        <w:t xml:space="preserve"> </w:t>
      </w:r>
    </w:p>
    <w:p w14:paraId="3D989BA8" w14:textId="3FCD4062" w:rsidR="3CAFA830" w:rsidRDefault="3E265B43" w:rsidP="3CAFA830">
      <w:pPr>
        <w:rPr>
          <w:rFonts w:ascii="Calibri" w:eastAsia="Calibri" w:hAnsi="Calibri" w:cs="Calibri"/>
          <w:color w:val="000000" w:themeColor="text1"/>
          <w:sz w:val="24"/>
          <w:szCs w:val="24"/>
        </w:rPr>
      </w:pPr>
      <w:r w:rsidRPr="3E265B43">
        <w:rPr>
          <w:rFonts w:ascii="Calibri" w:eastAsia="Calibri" w:hAnsi="Calibri" w:cs="Calibri"/>
          <w:color w:val="000000" w:themeColor="text1"/>
          <w:sz w:val="24"/>
          <w:szCs w:val="24"/>
        </w:rPr>
        <w:t>One very important skill I need to work on and develop is my listening skills. Reflecting back to when I worked in a nursery for work experience I recall the feedback sessions we would have to reflect on what we have done and what areas need improving.  We discussed what activates we were going to do, what went well and what didn't go well. This is a very good strategy as it allows us the chance to reflect on the feedback given and make decisions whether the teaching strategy used was effective or not; in a result of this, it could lead to greater productivity within the workplace as the employers are able to reflect on their weaknesses and build in that area.</w:t>
      </w:r>
    </w:p>
    <w:p w14:paraId="428FB926" w14:textId="1A0E60EE" w:rsidR="3CAFA830" w:rsidRDefault="3E265B43" w:rsidP="3E265B43">
      <w:pPr>
        <w:rPr>
          <w:rFonts w:ascii="Calibri" w:eastAsia="Calibri" w:hAnsi="Calibri" w:cs="Calibri"/>
          <w:color w:val="auto"/>
          <w:sz w:val="24"/>
          <w:szCs w:val="24"/>
        </w:rPr>
      </w:pPr>
      <w:r w:rsidRPr="3E265B43">
        <w:rPr>
          <w:rFonts w:ascii="Calibri" w:eastAsia="Calibri" w:hAnsi="Calibri" w:cs="Calibri"/>
          <w:color w:val="auto"/>
          <w:sz w:val="24"/>
          <w:szCs w:val="24"/>
        </w:rPr>
        <w:t>Effective listening therefore involves observing body language and noticing inconsistencies between verbal and non-verbal messages, as well as just what is being said at any given moment.</w:t>
      </w:r>
      <w:r w:rsidR="3CAFA830">
        <w:br/>
      </w:r>
    </w:p>
    <w:p w14:paraId="6DC3E4CA" w14:textId="34F01D7E" w:rsidR="3CAFA830" w:rsidRDefault="3E265B43" w:rsidP="3E265B43">
      <w:pPr>
        <w:rPr>
          <w:rFonts w:ascii="Calibri" w:eastAsia="Calibri" w:hAnsi="Calibri" w:cs="Calibri"/>
          <w:color w:val="000000" w:themeColor="text1"/>
          <w:sz w:val="24"/>
          <w:szCs w:val="24"/>
        </w:rPr>
      </w:pPr>
      <w:r w:rsidRPr="3E265B43">
        <w:rPr>
          <w:rFonts w:ascii="Calibri" w:eastAsia="Calibri" w:hAnsi="Calibri" w:cs="Calibri"/>
          <w:color w:val="000000" w:themeColor="text1"/>
          <w:sz w:val="24"/>
          <w:szCs w:val="24"/>
        </w:rPr>
        <w:t xml:space="preserve">Based on my close friend who shared his past experience on communication within the employers in the workplace and he mentioned that he received lots of complaints from his colleagues because he was bossy lacked empathy came across passive and aggressive. This effected communication at his work place because his collogues didn't want to do what he was saying and would do things by themselves as some people felt intimidated and tried to avoid him. as a result of this they stopped working as a team which lowered the productivity and the caused the business to not operate smoothly; employers began to lack motivation. As a result, this causes hostile, stress and not a work friendly environment, causing employees to not do their job efficiently. To improve communication at his work place he should go on training which help him improve his communication skills. If he goes on training they will try teach him to be assertive which is very important as it allows him to express yourself and explain his view point but also respecting the rights and beliefs of others. Being assertive will help improve communication and performance of employees as it gives the best chance of delivering your message and earn respect of others. In addition, it will boot your self-esteem and have a positive impact on his work place achievement as employees will be able to work as a team. </w:t>
      </w:r>
    </w:p>
    <w:p w14:paraId="0DC966C6" w14:textId="184E617A" w:rsidR="3CAFA830" w:rsidRDefault="3CAFA830" w:rsidP="3E265B43">
      <w:pPr>
        <w:rPr>
          <w:rFonts w:ascii="Calibri" w:eastAsia="Calibri" w:hAnsi="Calibri" w:cs="Calibri"/>
          <w:color w:val="000000" w:themeColor="text1"/>
          <w:sz w:val="24"/>
          <w:szCs w:val="24"/>
        </w:rPr>
      </w:pPr>
    </w:p>
    <w:p w14:paraId="0A4358BF" w14:textId="253EC604" w:rsidR="3E265B43" w:rsidRDefault="3E265B43" w:rsidP="3E265B43">
      <w:pPr>
        <w:rPr>
          <w:rFonts w:ascii="Calibri" w:eastAsia="Calibri" w:hAnsi="Calibri" w:cs="Calibri"/>
          <w:color w:val="000000" w:themeColor="text1"/>
          <w:sz w:val="24"/>
          <w:szCs w:val="24"/>
        </w:rPr>
      </w:pPr>
      <w:r w:rsidRPr="3E265B43">
        <w:rPr>
          <w:rFonts w:ascii="Calibri" w:eastAsia="Calibri" w:hAnsi="Calibri" w:cs="Calibri"/>
          <w:color w:val="000000" w:themeColor="text1"/>
          <w:sz w:val="24"/>
          <w:szCs w:val="24"/>
        </w:rPr>
        <w:t>We Live in a world where technology is always developing and improving to help with communication. In a work place they might communicate through with others through social media and social networking. Social networking is the practice of expanding business making connections through individuals by social media sites such as Facebook, Twitter, LinkedIn, Google or skype. Communicating through technology is important at a work place because it eliminates space and time, e.g. able to video conference. This allows their business to communicate each other globally and to interact with each other. As a result, it reduces travel costs and save times as there is digital filing systems which saves space a paper printing cost.</w:t>
      </w:r>
    </w:p>
    <w:p w14:paraId="4A9B5843" w14:textId="754429C1" w:rsidR="3E265B43" w:rsidRDefault="3E265B43" w:rsidP="3E265B43">
      <w:pPr>
        <w:rPr>
          <w:rFonts w:ascii="Calibri" w:eastAsia="Calibri" w:hAnsi="Calibri" w:cs="Calibri"/>
          <w:b/>
          <w:bCs/>
          <w:color w:val="auto"/>
          <w:sz w:val="32"/>
          <w:szCs w:val="32"/>
          <w:u w:val="single"/>
        </w:rPr>
      </w:pPr>
    </w:p>
    <w:p w14:paraId="1F33C501" w14:textId="34677B30" w:rsidR="7C9201FE" w:rsidRDefault="7C9201FE" w:rsidP="7C9201FE">
      <w:pPr>
        <w:rPr>
          <w:rFonts w:ascii="Calibri" w:eastAsia="Calibri" w:hAnsi="Calibri" w:cs="Calibri"/>
          <w:b/>
          <w:bCs/>
          <w:color w:val="auto"/>
          <w:sz w:val="32"/>
          <w:szCs w:val="32"/>
          <w:u w:val="single"/>
        </w:rPr>
      </w:pPr>
    </w:p>
    <w:p w14:paraId="76A5B3C3" w14:textId="665F1586" w:rsidR="3CAFA830" w:rsidRDefault="6E684971" w:rsidP="3CAFA830">
      <w:pPr>
        <w:rPr>
          <w:rFonts w:ascii="Calibri" w:eastAsia="Calibri" w:hAnsi="Calibri" w:cs="Calibri"/>
          <w:b/>
          <w:bCs/>
          <w:color w:val="auto"/>
          <w:sz w:val="32"/>
          <w:szCs w:val="32"/>
          <w:u w:val="single"/>
        </w:rPr>
      </w:pPr>
      <w:r w:rsidRPr="6E684971">
        <w:rPr>
          <w:rFonts w:ascii="Calibri" w:eastAsia="Calibri" w:hAnsi="Calibri" w:cs="Calibri"/>
          <w:b/>
          <w:bCs/>
          <w:color w:val="auto"/>
          <w:sz w:val="32"/>
          <w:szCs w:val="32"/>
          <w:u w:val="single"/>
        </w:rPr>
        <w:t>5.0 Findings</w:t>
      </w:r>
    </w:p>
    <w:p w14:paraId="62AAB3E7" w14:textId="566699B6" w:rsidR="6E684971" w:rsidRDefault="6E684971" w:rsidP="6E684971">
      <w:pPr>
        <w:rPr>
          <w:rFonts w:ascii="Calibri" w:eastAsia="Calibri" w:hAnsi="Calibri" w:cs="Calibri"/>
          <w:b/>
          <w:bCs/>
          <w:color w:val="auto"/>
          <w:sz w:val="32"/>
          <w:szCs w:val="32"/>
          <w:u w:val="single"/>
        </w:rPr>
      </w:pPr>
    </w:p>
    <w:p w14:paraId="3CD7819E" w14:textId="431BA29E" w:rsidR="6E684971" w:rsidRDefault="3E265B43" w:rsidP="6E684971">
      <w:pPr>
        <w:rPr>
          <w:rFonts w:ascii="Calibri" w:eastAsia="Calibri" w:hAnsi="Calibri" w:cs="Calibri"/>
          <w:b/>
          <w:bCs/>
          <w:color w:val="auto"/>
          <w:sz w:val="32"/>
          <w:szCs w:val="32"/>
          <w:u w:val="single"/>
        </w:rPr>
      </w:pPr>
      <w:r w:rsidRPr="3E265B43">
        <w:rPr>
          <w:rFonts w:ascii="Calibri" w:eastAsia="Calibri" w:hAnsi="Calibri" w:cs="Calibri"/>
          <w:b/>
          <w:bCs/>
          <w:color w:val="auto"/>
          <w:sz w:val="32"/>
          <w:szCs w:val="32"/>
          <w:u w:val="single"/>
        </w:rPr>
        <w:t>Figure 2</w:t>
      </w:r>
    </w:p>
    <w:p w14:paraId="4B093F58" w14:textId="163A5CAB" w:rsidR="6E684971" w:rsidRDefault="0068375C" w:rsidP="6E684971">
      <w:pPr>
        <w:rPr>
          <w:rFonts w:ascii="Calibri" w:eastAsia="Calibri" w:hAnsi="Calibri" w:cs="Calibri"/>
          <w:color w:val="auto"/>
          <w:sz w:val="32"/>
          <w:szCs w:val="32"/>
        </w:rPr>
      </w:pPr>
      <w:bookmarkStart w:id="0" w:name="_GoBack"/>
      <w:r>
        <w:rPr>
          <w:noProof/>
        </w:rPr>
        <w:drawing>
          <wp:anchor distT="0" distB="0" distL="114300" distR="114300" simplePos="0" relativeHeight="251657216" behindDoc="0" locked="0" layoutInCell="1" allowOverlap="1" wp14:anchorId="73D68B30" wp14:editId="6249C2DC">
            <wp:simplePos x="0" y="0"/>
            <wp:positionH relativeFrom="margin">
              <wp:posOffset>-257175</wp:posOffset>
            </wp:positionH>
            <wp:positionV relativeFrom="margin">
              <wp:posOffset>4076700</wp:posOffset>
            </wp:positionV>
            <wp:extent cx="6562725" cy="3200400"/>
            <wp:effectExtent l="0" t="0" r="9525" b="0"/>
            <wp:wrapSquare wrapText="bothSides"/>
            <wp:docPr id="101814481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6562725" cy="3200400"/>
                    </a:xfrm>
                    <a:prstGeom prst="rect">
                      <a:avLst/>
                    </a:prstGeom>
                  </pic:spPr>
                </pic:pic>
              </a:graphicData>
            </a:graphic>
            <wp14:sizeRelH relativeFrom="page">
              <wp14:pctWidth>0</wp14:pctWidth>
            </wp14:sizeRelH>
            <wp14:sizeRelV relativeFrom="page">
              <wp14:pctHeight>0</wp14:pctHeight>
            </wp14:sizeRelV>
          </wp:anchor>
        </w:drawing>
      </w:r>
      <w:bookmarkEnd w:id="0"/>
      <w:r w:rsidR="2552173F" w:rsidRPr="2552173F">
        <w:rPr>
          <w:rFonts w:ascii="Calibri" w:eastAsia="Calibri" w:hAnsi="Calibri" w:cs="Calibri"/>
          <w:color w:val="auto"/>
          <w:sz w:val="28"/>
          <w:szCs w:val="28"/>
        </w:rPr>
        <w:t>Model of the Hurier listening process</w:t>
      </w:r>
    </w:p>
    <w:p w14:paraId="32C9EB56" w14:textId="2791BBA9" w:rsidR="3CAFA830" w:rsidRDefault="3CAFA830" w:rsidP="3CAFA830"/>
    <w:p w14:paraId="60F8E1D9" w14:textId="58D536D4" w:rsidR="6E684971" w:rsidRDefault="2552173F" w:rsidP="6E684971">
      <w:pPr>
        <w:pStyle w:val="ListParagraph"/>
        <w:numPr>
          <w:ilvl w:val="0"/>
          <w:numId w:val="2"/>
        </w:numPr>
        <w:rPr>
          <w:color w:val="auto"/>
          <w:sz w:val="24"/>
          <w:szCs w:val="24"/>
        </w:rPr>
      </w:pPr>
      <w:r w:rsidRPr="2552173F">
        <w:rPr>
          <w:rFonts w:ascii="Calibri" w:eastAsia="Calibri" w:hAnsi="Calibri" w:cs="Calibri"/>
          <w:color w:val="auto"/>
          <w:sz w:val="24"/>
          <w:szCs w:val="24"/>
        </w:rPr>
        <w:t xml:space="preserve">The first stage of the Hurier listening process is (H) Hearing, to hear effectively you must focus all of your attention onto the speaker and concentrate. </w:t>
      </w:r>
    </w:p>
    <w:p w14:paraId="5C43B744" w14:textId="63B3D773" w:rsidR="6E684971" w:rsidRDefault="2552173F" w:rsidP="6E684971">
      <w:pPr>
        <w:pStyle w:val="ListParagraph"/>
        <w:numPr>
          <w:ilvl w:val="0"/>
          <w:numId w:val="2"/>
        </w:numPr>
        <w:rPr>
          <w:color w:val="auto"/>
          <w:sz w:val="24"/>
          <w:szCs w:val="24"/>
        </w:rPr>
      </w:pPr>
      <w:r w:rsidRPr="2552173F">
        <w:rPr>
          <w:rFonts w:ascii="Calibri" w:eastAsia="Calibri" w:hAnsi="Calibri" w:cs="Calibri"/>
          <w:color w:val="auto"/>
          <w:sz w:val="24"/>
          <w:szCs w:val="24"/>
        </w:rPr>
        <w:lastRenderedPageBreak/>
        <w:t>Second stage is (U) understanding, being able to understand and comprehend things that you hear, understanding is developed over time as you create strategies to build vocabulary, ask effective questions and take notes.</w:t>
      </w:r>
    </w:p>
    <w:p w14:paraId="49A0E347" w14:textId="141D030B" w:rsidR="6E684971" w:rsidRDefault="2552173F" w:rsidP="6E684971">
      <w:pPr>
        <w:pStyle w:val="ListParagraph"/>
        <w:numPr>
          <w:ilvl w:val="0"/>
          <w:numId w:val="2"/>
        </w:numPr>
        <w:rPr>
          <w:color w:val="auto"/>
          <w:sz w:val="24"/>
          <w:szCs w:val="24"/>
        </w:rPr>
      </w:pPr>
      <w:r w:rsidRPr="2552173F">
        <w:rPr>
          <w:rFonts w:ascii="Calibri" w:eastAsia="Calibri" w:hAnsi="Calibri" w:cs="Calibri"/>
          <w:color w:val="auto"/>
          <w:sz w:val="24"/>
          <w:szCs w:val="24"/>
        </w:rPr>
        <w:t>Third stage of the Hurier process is the remembering stage, memory is very important if you want to apply what you have heard to a future situation.</w:t>
      </w:r>
    </w:p>
    <w:p w14:paraId="22F24AFF" w14:textId="706F7343" w:rsidR="6E684971" w:rsidRDefault="2552173F" w:rsidP="6E684971">
      <w:pPr>
        <w:pStyle w:val="ListParagraph"/>
        <w:numPr>
          <w:ilvl w:val="0"/>
          <w:numId w:val="2"/>
        </w:numPr>
        <w:rPr>
          <w:color w:val="auto"/>
          <w:sz w:val="24"/>
          <w:szCs w:val="24"/>
        </w:rPr>
      </w:pPr>
      <w:r w:rsidRPr="2552173F">
        <w:rPr>
          <w:rFonts w:ascii="Calibri" w:eastAsia="Calibri" w:hAnsi="Calibri" w:cs="Calibri"/>
          <w:color w:val="auto"/>
          <w:sz w:val="24"/>
          <w:szCs w:val="24"/>
        </w:rPr>
        <w:t>The fourth step of the process is (I) Interpreting the ability to take everything someone is saying into context, and view it from the other persons perspective.</w:t>
      </w:r>
    </w:p>
    <w:p w14:paraId="40622BBB" w14:textId="0C2C8730" w:rsidR="6E684971" w:rsidRDefault="2552173F" w:rsidP="6E684971">
      <w:pPr>
        <w:pStyle w:val="ListParagraph"/>
        <w:numPr>
          <w:ilvl w:val="0"/>
          <w:numId w:val="2"/>
        </w:numPr>
        <w:rPr>
          <w:color w:val="auto"/>
          <w:sz w:val="24"/>
          <w:szCs w:val="24"/>
        </w:rPr>
      </w:pPr>
      <w:r w:rsidRPr="2552173F">
        <w:rPr>
          <w:rFonts w:ascii="Calibri" w:eastAsia="Calibri" w:hAnsi="Calibri" w:cs="Calibri"/>
          <w:color w:val="auto"/>
          <w:sz w:val="24"/>
          <w:szCs w:val="24"/>
        </w:rPr>
        <w:t xml:space="preserve">Evaluating is the fifth step of the process, evaluating is done naturally as everyone has a unique view of everything, and your perceptional filters, attitudes and past experiences cause you to evaluate what ones saying without knowing it. </w:t>
      </w:r>
    </w:p>
    <w:p w14:paraId="753296DE" w14:textId="0FA38710" w:rsidR="6E684971" w:rsidRDefault="2552173F" w:rsidP="6E684971">
      <w:pPr>
        <w:pStyle w:val="ListParagraph"/>
        <w:numPr>
          <w:ilvl w:val="0"/>
          <w:numId w:val="2"/>
        </w:numPr>
        <w:rPr>
          <w:color w:val="auto"/>
          <w:sz w:val="24"/>
          <w:szCs w:val="24"/>
        </w:rPr>
      </w:pPr>
      <w:r w:rsidRPr="2552173F">
        <w:rPr>
          <w:rFonts w:ascii="Calibri" w:eastAsia="Calibri" w:hAnsi="Calibri" w:cs="Calibri"/>
          <w:color w:val="auto"/>
          <w:sz w:val="24"/>
          <w:szCs w:val="24"/>
        </w:rPr>
        <w:t xml:space="preserve">The last step of the hurier process is responding, judgements are made on you based on the nature of your response, effective listeners analyse the communication situation and then chooses a response </w:t>
      </w:r>
    </w:p>
    <w:p w14:paraId="034CF68F" w14:textId="142B3D95" w:rsidR="6E684971" w:rsidRDefault="6E684971" w:rsidP="6E684971">
      <w:pPr>
        <w:rPr>
          <w:rFonts w:ascii="Calibri" w:eastAsia="Calibri" w:hAnsi="Calibri" w:cs="Calibri"/>
          <w:color w:val="auto"/>
          <w:sz w:val="24"/>
          <w:szCs w:val="24"/>
        </w:rPr>
      </w:pPr>
    </w:p>
    <w:p w14:paraId="37B18748" w14:textId="623CB024" w:rsidR="7C9201FE" w:rsidRDefault="7C9201FE" w:rsidP="7C9201FE">
      <w:pPr>
        <w:rPr>
          <w:rFonts w:ascii="Calibri" w:eastAsia="Calibri" w:hAnsi="Calibri" w:cs="Calibri"/>
          <w:b/>
          <w:bCs/>
          <w:color w:val="auto"/>
          <w:sz w:val="32"/>
          <w:szCs w:val="32"/>
          <w:u w:val="single"/>
        </w:rPr>
      </w:pPr>
    </w:p>
    <w:p w14:paraId="7734259F" w14:textId="1B6A38D0" w:rsidR="6E684971" w:rsidRDefault="3E265B43" w:rsidP="6E684971">
      <w:pPr>
        <w:rPr>
          <w:rFonts w:ascii="Calibri" w:eastAsia="Calibri" w:hAnsi="Calibri" w:cs="Calibri"/>
          <w:b/>
          <w:bCs/>
          <w:color w:val="auto"/>
          <w:sz w:val="32"/>
          <w:szCs w:val="32"/>
          <w:u w:val="single"/>
        </w:rPr>
      </w:pPr>
      <w:r w:rsidRPr="3E265B43">
        <w:rPr>
          <w:rFonts w:ascii="Calibri" w:eastAsia="Calibri" w:hAnsi="Calibri" w:cs="Calibri"/>
          <w:b/>
          <w:bCs/>
          <w:color w:val="auto"/>
          <w:sz w:val="32"/>
          <w:szCs w:val="32"/>
          <w:u w:val="single"/>
        </w:rPr>
        <w:t>Figure 3</w:t>
      </w:r>
    </w:p>
    <w:p w14:paraId="5051E037" w14:textId="7E9F7A5E" w:rsidR="6E684971" w:rsidRDefault="0068375C" w:rsidP="6E684971">
      <w:pPr>
        <w:rPr>
          <w:rFonts w:ascii="Calibri" w:eastAsia="Calibri" w:hAnsi="Calibri" w:cs="Calibri"/>
          <w:color w:val="auto"/>
          <w:sz w:val="28"/>
          <w:szCs w:val="28"/>
        </w:rPr>
      </w:pPr>
      <w:r>
        <w:rPr>
          <w:noProof/>
        </w:rPr>
        <w:drawing>
          <wp:anchor distT="0" distB="0" distL="114300" distR="114300" simplePos="0" relativeHeight="251658240" behindDoc="0" locked="0" layoutInCell="1" allowOverlap="1" wp14:anchorId="2F80FD21" wp14:editId="077EB342">
            <wp:simplePos x="0" y="0"/>
            <wp:positionH relativeFrom="margin">
              <wp:align>left</wp:align>
            </wp:positionH>
            <wp:positionV relativeFrom="margin">
              <wp:posOffset>3790950</wp:posOffset>
            </wp:positionV>
            <wp:extent cx="5848350" cy="2857500"/>
            <wp:effectExtent l="0" t="0" r="0" b="0"/>
            <wp:wrapSquare wrapText="bothSides"/>
            <wp:docPr id="185232830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0">
                      <a:extLst>
                        <a:ext uri="{28A0092B-C50C-407E-A947-70E740481C1C}">
                          <a14:useLocalDpi xmlns:a14="http://schemas.microsoft.com/office/drawing/2010/main" val="0"/>
                        </a:ext>
                      </a:extLst>
                    </a:blip>
                    <a:srcRect l="10000" t="3888" r="5625" b="16944"/>
                    <a:stretch>
                      <a:fillRect/>
                    </a:stretch>
                  </pic:blipFill>
                  <pic:spPr>
                    <a:xfrm>
                      <a:off x="0" y="0"/>
                      <a:ext cx="5848350" cy="2857500"/>
                    </a:xfrm>
                    <a:prstGeom prst="rect">
                      <a:avLst/>
                    </a:prstGeom>
                  </pic:spPr>
                </pic:pic>
              </a:graphicData>
            </a:graphic>
            <wp14:sizeRelH relativeFrom="page">
              <wp14:pctWidth>0</wp14:pctWidth>
            </wp14:sizeRelH>
            <wp14:sizeRelV relativeFrom="page">
              <wp14:pctHeight>0</wp14:pctHeight>
            </wp14:sizeRelV>
          </wp:anchor>
        </w:drawing>
      </w:r>
      <w:r w:rsidR="3E265B43" w:rsidRPr="3E265B43">
        <w:rPr>
          <w:rFonts w:ascii="Calibri" w:eastAsia="Calibri" w:hAnsi="Calibri" w:cs="Calibri"/>
          <w:color w:val="auto"/>
          <w:sz w:val="28"/>
          <w:szCs w:val="28"/>
        </w:rPr>
        <w:t>Shannon and Weaver Model of Communication</w:t>
      </w:r>
    </w:p>
    <w:p w14:paraId="151FB666" w14:textId="3806F987" w:rsidR="6E684971" w:rsidRDefault="6E684971" w:rsidP="6E684971"/>
    <w:p w14:paraId="2F1FE601" w14:textId="365CCE59" w:rsidR="6E684971" w:rsidRDefault="3E265B43" w:rsidP="3E265B43">
      <w:pPr>
        <w:rPr>
          <w:rFonts w:ascii="Calibri" w:eastAsia="Calibri" w:hAnsi="Calibri" w:cs="Calibri"/>
          <w:color w:val="auto"/>
          <w:sz w:val="32"/>
          <w:szCs w:val="32"/>
        </w:rPr>
      </w:pPr>
      <w:r w:rsidRPr="3E265B43">
        <w:rPr>
          <w:rFonts w:ascii="Calibri" w:eastAsia="Calibri" w:hAnsi="Calibri" w:cs="Calibri"/>
          <w:color w:val="auto"/>
          <w:sz w:val="32"/>
          <w:szCs w:val="32"/>
        </w:rPr>
        <w:t>Process of the model:</w:t>
      </w:r>
    </w:p>
    <w:p w14:paraId="74D6ED8F" w14:textId="11CFD54D" w:rsidR="3E265B43" w:rsidRDefault="3E265B43" w:rsidP="3E265B43">
      <w:pPr>
        <w:spacing w:line="375" w:lineRule="exact"/>
      </w:pPr>
      <w:r w:rsidRPr="3E265B43">
        <w:rPr>
          <w:rFonts w:ascii="Verdana" w:eastAsia="Verdana" w:hAnsi="Verdana" w:cs="Verdana"/>
          <w:b/>
          <w:bCs/>
          <w:color w:val="000000" w:themeColor="text1"/>
          <w:sz w:val="22"/>
          <w:szCs w:val="22"/>
        </w:rPr>
        <w:lastRenderedPageBreak/>
        <w:t>Sender</w:t>
      </w:r>
      <w:r w:rsidRPr="3E265B43">
        <w:rPr>
          <w:rFonts w:ascii="Verdana" w:eastAsia="Verdana" w:hAnsi="Verdana" w:cs="Verdana"/>
          <w:color w:val="333333"/>
          <w:sz w:val="22"/>
          <w:szCs w:val="22"/>
        </w:rPr>
        <w:t>– The person who decides what message to send and what the most effective channel to send it in to limit the chances of misunderstanding</w:t>
      </w:r>
    </w:p>
    <w:p w14:paraId="09FBE706" w14:textId="304130DB" w:rsidR="3E265B43" w:rsidRDefault="3E265B43" w:rsidP="3E265B43">
      <w:pPr>
        <w:spacing w:line="375" w:lineRule="exact"/>
      </w:pPr>
      <w:r w:rsidRPr="3E265B43">
        <w:rPr>
          <w:rFonts w:ascii="Verdana" w:eastAsia="Verdana" w:hAnsi="Verdana" w:cs="Verdana"/>
          <w:b/>
          <w:bCs/>
          <w:color w:val="000000" w:themeColor="text1"/>
          <w:sz w:val="22"/>
          <w:szCs w:val="22"/>
        </w:rPr>
        <w:t>Encoder</w:t>
      </w:r>
      <w:r w:rsidRPr="3E265B43">
        <w:rPr>
          <w:rFonts w:ascii="Verdana" w:eastAsia="Verdana" w:hAnsi="Verdana" w:cs="Verdana"/>
          <w:color w:val="333333"/>
          <w:sz w:val="22"/>
          <w:szCs w:val="22"/>
        </w:rPr>
        <w:t xml:space="preserve"> –Encoder is the sender who uses machine, which converts message into signals. Encoder could also just be the machine.</w:t>
      </w:r>
    </w:p>
    <w:p w14:paraId="7D01A98C" w14:textId="0CC5F4D1" w:rsidR="3E265B43" w:rsidRDefault="3E265B43" w:rsidP="3E265B43">
      <w:pPr>
        <w:spacing w:line="375" w:lineRule="exact"/>
      </w:pPr>
      <w:r w:rsidRPr="3E265B43">
        <w:rPr>
          <w:rFonts w:ascii="Verdana" w:eastAsia="Verdana" w:hAnsi="Verdana" w:cs="Verdana"/>
          <w:b/>
          <w:bCs/>
          <w:color w:val="000000" w:themeColor="text1"/>
          <w:sz w:val="22"/>
          <w:szCs w:val="22"/>
        </w:rPr>
        <w:t>Channel</w:t>
      </w:r>
      <w:r w:rsidRPr="3E265B43">
        <w:rPr>
          <w:rFonts w:ascii="Verdana" w:eastAsia="Verdana" w:hAnsi="Verdana" w:cs="Verdana"/>
          <w:color w:val="333333"/>
          <w:sz w:val="22"/>
          <w:szCs w:val="22"/>
        </w:rPr>
        <w:t xml:space="preserve"> –Channel is method you’ve chosen to use to send the message</w:t>
      </w:r>
    </w:p>
    <w:p w14:paraId="2ECA379C" w14:textId="6C51A785" w:rsidR="3E265B43" w:rsidRDefault="3E265B43" w:rsidP="3E265B43">
      <w:pPr>
        <w:spacing w:line="375" w:lineRule="exact"/>
      </w:pPr>
      <w:r w:rsidRPr="3E265B43">
        <w:rPr>
          <w:rFonts w:ascii="Verdana" w:eastAsia="Verdana" w:hAnsi="Verdana" w:cs="Verdana"/>
          <w:b/>
          <w:bCs/>
          <w:color w:val="000000" w:themeColor="text1"/>
          <w:sz w:val="22"/>
          <w:szCs w:val="22"/>
        </w:rPr>
        <w:t>Decoder</w:t>
      </w:r>
      <w:r w:rsidRPr="3E265B43">
        <w:rPr>
          <w:rFonts w:ascii="Verdana" w:eastAsia="Verdana" w:hAnsi="Verdana" w:cs="Verdana"/>
          <w:color w:val="333333"/>
          <w:sz w:val="22"/>
          <w:szCs w:val="22"/>
        </w:rPr>
        <w:t xml:space="preserve"> – Decoder is the machine used to convert signals into message or the receiver who translates the message from signals.</w:t>
      </w:r>
    </w:p>
    <w:p w14:paraId="5C0A1CCB" w14:textId="4E7D467E" w:rsidR="3E265B43" w:rsidRDefault="3E265B43" w:rsidP="3E265B43">
      <w:pPr>
        <w:spacing w:line="375" w:lineRule="exact"/>
      </w:pPr>
      <w:r w:rsidRPr="3E265B43">
        <w:rPr>
          <w:rFonts w:ascii="Verdana" w:eastAsia="Verdana" w:hAnsi="Verdana" w:cs="Verdana"/>
          <w:b/>
          <w:bCs/>
          <w:color w:val="000000" w:themeColor="text1"/>
          <w:sz w:val="22"/>
          <w:szCs w:val="22"/>
        </w:rPr>
        <w:t>Receiver</w:t>
      </w:r>
      <w:r w:rsidRPr="3E265B43">
        <w:rPr>
          <w:rFonts w:ascii="Verdana" w:eastAsia="Verdana" w:hAnsi="Verdana" w:cs="Verdana"/>
          <w:color w:val="333333"/>
          <w:sz w:val="22"/>
          <w:szCs w:val="22"/>
        </w:rPr>
        <w:t xml:space="preserve">–Receiver is the person who gets the message or the place where the message must reach. The receiver provides feedback according to the message. </w:t>
      </w:r>
    </w:p>
    <w:p w14:paraId="6DC4A5D2" w14:textId="5B74E8FB" w:rsidR="3E265B43" w:rsidRDefault="3E265B43" w:rsidP="3E265B43">
      <w:pPr>
        <w:spacing w:line="375" w:lineRule="exact"/>
      </w:pPr>
      <w:r w:rsidRPr="3E265B43">
        <w:rPr>
          <w:rFonts w:ascii="Verdana" w:eastAsia="Verdana" w:hAnsi="Verdana" w:cs="Verdana"/>
          <w:b/>
          <w:bCs/>
          <w:color w:val="000000" w:themeColor="text1"/>
          <w:sz w:val="22"/>
          <w:szCs w:val="22"/>
        </w:rPr>
        <w:t>Noise</w:t>
      </w:r>
      <w:r w:rsidRPr="3E265B43">
        <w:rPr>
          <w:rFonts w:ascii="Verdana" w:eastAsia="Verdana" w:hAnsi="Verdana" w:cs="Verdana"/>
          <w:color w:val="333333"/>
          <w:sz w:val="22"/>
          <w:szCs w:val="22"/>
        </w:rPr>
        <w:t xml:space="preserve"> –Noise is the physical disturbances like environment, people, etc. which does not let the message get to the receiver as what is sent. </w:t>
      </w:r>
    </w:p>
    <w:p w14:paraId="5030C50C" w14:textId="7DA648A7" w:rsidR="3E265B43" w:rsidRDefault="3E265B43" w:rsidP="3E265B43">
      <w:pPr>
        <w:rPr>
          <w:rFonts w:ascii="Calibri" w:eastAsia="Calibri" w:hAnsi="Calibri" w:cs="Calibri"/>
          <w:b/>
          <w:bCs/>
          <w:color w:val="auto"/>
          <w:sz w:val="32"/>
          <w:szCs w:val="32"/>
          <w:u w:val="single"/>
        </w:rPr>
      </w:pPr>
    </w:p>
    <w:p w14:paraId="1F496CC4" w14:textId="7D843E3B" w:rsidR="3CAFA830" w:rsidRDefault="3E265B43" w:rsidP="3E265B43">
      <w:pPr>
        <w:rPr>
          <w:rFonts w:ascii="Calibri" w:eastAsia="Calibri" w:hAnsi="Calibri" w:cs="Calibri"/>
          <w:color w:val="000000" w:themeColor="text1"/>
          <w:sz w:val="24"/>
          <w:szCs w:val="24"/>
        </w:rPr>
      </w:pPr>
      <w:r w:rsidRPr="3E265B43">
        <w:rPr>
          <w:rFonts w:ascii="Calibri" w:eastAsia="Calibri" w:hAnsi="Calibri" w:cs="Calibri"/>
          <w:color w:val="000000" w:themeColor="text1"/>
          <w:sz w:val="24"/>
          <w:szCs w:val="24"/>
        </w:rPr>
        <w:t>In Shannon and Weaver model on technological communication is tells you the different fields of communication. This includes the sender, encoder, decoder, receiver and feedback When communicating there is a sender. This is the person who wants to communicate, decides the message they want to send and what channel to use. Once the sender has written the message or finish speaking there is an encoder which changes messages into signals. For example, if a person is on a phone call the message is changed into signals through a soundwave in order for the other person at the end of the phone to receive the message. in addition, the encoder in text messages make sure the grammar and spelling of the message is correct.  When the message is turned into signals the message is then sent through to the decoder. Decoding is done through the receiver receiving the message, they decode the message in a way for them to comprehend and understand the message. The Receiver then usually gives feedback to the sender in order to make sure that the message was properly received and understood.</w:t>
      </w:r>
    </w:p>
    <w:p w14:paraId="64D556E0" w14:textId="1660DD32" w:rsidR="3E265B43" w:rsidRDefault="7C9201FE" w:rsidP="3E265B43">
      <w:pPr>
        <w:rPr>
          <w:rFonts w:ascii="Calibri" w:eastAsia="Calibri" w:hAnsi="Calibri" w:cs="Calibri"/>
          <w:color w:val="000000" w:themeColor="text1"/>
          <w:sz w:val="24"/>
          <w:szCs w:val="24"/>
        </w:rPr>
      </w:pPr>
      <w:r w:rsidRPr="7C9201FE">
        <w:rPr>
          <w:rFonts w:ascii="Calibri" w:eastAsia="Calibri" w:hAnsi="Calibri" w:cs="Calibri"/>
          <w:color w:val="000000" w:themeColor="text1"/>
          <w:sz w:val="24"/>
          <w:szCs w:val="24"/>
        </w:rPr>
        <w:t xml:space="preserve"> Noise can be a barrier that can affect communication as it goes through the channel and be interrupted by external noise. Due to this, it can lead the receiver in getting an inaccurate message and affect the decoding of the message by the receiver. One of the solutions to technological communication is feedback as the receiver can message back the sender to make sure that the message is received. </w:t>
      </w:r>
    </w:p>
    <w:p w14:paraId="03849900" w14:textId="79D83B68" w:rsidR="3E265B43" w:rsidRDefault="3E265B43" w:rsidP="3E265B43">
      <w:pPr>
        <w:rPr>
          <w:rFonts w:ascii="Calibri" w:eastAsia="Calibri" w:hAnsi="Calibri" w:cs="Calibri"/>
          <w:color w:val="000000" w:themeColor="text1"/>
          <w:sz w:val="24"/>
          <w:szCs w:val="24"/>
        </w:rPr>
      </w:pPr>
    </w:p>
    <w:p w14:paraId="5D3929CD" w14:textId="3E842507" w:rsidR="3E265B43" w:rsidRDefault="3E265B43" w:rsidP="3E265B43">
      <w:pPr>
        <w:rPr>
          <w:rFonts w:ascii="Calibri" w:eastAsia="Calibri" w:hAnsi="Calibri" w:cs="Calibri"/>
          <w:color w:val="000000" w:themeColor="text1"/>
          <w:sz w:val="24"/>
          <w:szCs w:val="24"/>
        </w:rPr>
      </w:pPr>
    </w:p>
    <w:p w14:paraId="6FD24EBD" w14:textId="755AC49D" w:rsidR="33DD84BC" w:rsidRDefault="3E265B43" w:rsidP="33DD84BC">
      <w:pPr>
        <w:rPr>
          <w:rFonts w:ascii="Calibri" w:eastAsia="Calibri" w:hAnsi="Calibri" w:cs="Calibri"/>
          <w:b/>
          <w:bCs/>
          <w:color w:val="auto"/>
          <w:sz w:val="32"/>
          <w:szCs w:val="32"/>
          <w:u w:val="single"/>
        </w:rPr>
      </w:pPr>
      <w:r w:rsidRPr="3E265B43">
        <w:rPr>
          <w:rFonts w:ascii="Calibri" w:eastAsia="Calibri" w:hAnsi="Calibri" w:cs="Calibri"/>
          <w:b/>
          <w:bCs/>
          <w:color w:val="auto"/>
          <w:sz w:val="32"/>
          <w:szCs w:val="32"/>
          <w:u w:val="single"/>
        </w:rPr>
        <w:t>6.0 Conclusion:</w:t>
      </w:r>
    </w:p>
    <w:p w14:paraId="2F95D465" w14:textId="1C9D822A" w:rsidR="3E265B43" w:rsidRDefault="3E265B43" w:rsidP="3E265B43">
      <w:pPr>
        <w:rPr>
          <w:rFonts w:ascii="Calibri" w:eastAsia="Calibri" w:hAnsi="Calibri" w:cs="Calibri"/>
          <w:color w:val="000000" w:themeColor="text1"/>
          <w:sz w:val="24"/>
          <w:szCs w:val="24"/>
        </w:rPr>
      </w:pPr>
      <w:r w:rsidRPr="3E265B43">
        <w:rPr>
          <w:rFonts w:ascii="Calibri" w:eastAsia="Calibri" w:hAnsi="Calibri" w:cs="Calibri"/>
          <w:color w:val="000000" w:themeColor="text1"/>
          <w:sz w:val="24"/>
          <w:szCs w:val="24"/>
        </w:rPr>
        <w:lastRenderedPageBreak/>
        <w:t xml:space="preserve">From my findings I can say that employees know how to communicate well together in a work place. This is evident as I asked a person that worked in Starbucks if communication in the workplace Is good, she said that being able to work as team contributes to this. My friend mentioned that working in a team is important as it teaches people to have an open mind, to be engaging, to be a good listener. These are important skills to have as it will help communication at a workplace as they will have a clear understanding of project goals and requirements. Starbucks is busy company which can be stressful and without teamwork communications at the workplace would be harder as colleagues need to work with each other they can’t work by themselves as it will take longer. It is important to work in a team because customers wouldn’t be satisfied and communication would be harder. As a result, this can cause conflict between colleagues in the work place making workplace communication difficult as colleagues will not be able to build trust and harmony in the working environment.  </w:t>
      </w:r>
    </w:p>
    <w:p w14:paraId="588DB4E9" w14:textId="5705BE60" w:rsidR="3E265B43" w:rsidRDefault="3E265B43" w:rsidP="3E265B43">
      <w:pPr>
        <w:rPr>
          <w:rFonts w:ascii="Calibri" w:eastAsia="Calibri" w:hAnsi="Calibri" w:cs="Calibri"/>
          <w:b/>
          <w:bCs/>
          <w:color w:val="auto"/>
          <w:sz w:val="32"/>
          <w:szCs w:val="32"/>
          <w:u w:val="single"/>
        </w:rPr>
      </w:pPr>
    </w:p>
    <w:p w14:paraId="6A44D6FD" w14:textId="3F1BF6F7" w:rsidR="33DD84BC" w:rsidRDefault="33DD84BC" w:rsidP="33DD84BC">
      <w:pPr>
        <w:rPr>
          <w:rFonts w:ascii="Calibri" w:eastAsia="Calibri" w:hAnsi="Calibri" w:cs="Calibri"/>
          <w:b/>
          <w:bCs/>
          <w:color w:val="auto"/>
          <w:sz w:val="32"/>
          <w:szCs w:val="32"/>
          <w:u w:val="single"/>
        </w:rPr>
      </w:pPr>
    </w:p>
    <w:p w14:paraId="5166E79D" w14:textId="1DDFA0F9" w:rsidR="33DD84BC" w:rsidRDefault="33DD84BC" w:rsidP="33DD84BC">
      <w:pPr>
        <w:rPr>
          <w:rFonts w:ascii="Calibri" w:eastAsia="Calibri" w:hAnsi="Calibri" w:cs="Calibri"/>
          <w:b/>
          <w:bCs/>
          <w:color w:val="auto"/>
          <w:sz w:val="32"/>
          <w:szCs w:val="32"/>
          <w:u w:val="single"/>
        </w:rPr>
      </w:pPr>
      <w:r w:rsidRPr="33DD84BC">
        <w:rPr>
          <w:rFonts w:ascii="Calibri" w:eastAsia="Calibri" w:hAnsi="Calibri" w:cs="Calibri"/>
          <w:b/>
          <w:bCs/>
          <w:color w:val="auto"/>
          <w:sz w:val="32"/>
          <w:szCs w:val="32"/>
          <w:u w:val="single"/>
        </w:rPr>
        <w:t>7.0 Reference List:</w:t>
      </w:r>
    </w:p>
    <w:p w14:paraId="33828585" w14:textId="224A0CB9" w:rsidR="33DD84BC" w:rsidRDefault="33DD84BC" w:rsidP="33DD84BC">
      <w:pPr>
        <w:rPr>
          <w:rFonts w:ascii="Calibri" w:eastAsia="Calibri" w:hAnsi="Calibri" w:cs="Calibri"/>
          <w:b/>
          <w:bCs/>
          <w:color w:val="auto"/>
          <w:sz w:val="32"/>
          <w:szCs w:val="32"/>
          <w:u w:val="single"/>
        </w:rPr>
      </w:pPr>
    </w:p>
    <w:p w14:paraId="133DCE7B" w14:textId="77AF5316" w:rsidR="3E265B43" w:rsidRDefault="2552173F" w:rsidP="3E265B43">
      <w:pPr>
        <w:pStyle w:val="ListParagraph"/>
        <w:numPr>
          <w:ilvl w:val="0"/>
          <w:numId w:val="1"/>
        </w:numPr>
        <w:rPr>
          <w:color w:val="auto"/>
          <w:sz w:val="24"/>
          <w:szCs w:val="24"/>
        </w:rPr>
      </w:pPr>
      <w:r w:rsidRPr="2552173F">
        <w:rPr>
          <w:rFonts w:ascii="Calibri" w:eastAsia="Calibri" w:hAnsi="Calibri" w:cs="Calibri"/>
          <w:color w:val="auto"/>
          <w:sz w:val="24"/>
          <w:szCs w:val="24"/>
        </w:rPr>
        <w:t xml:space="preserve">Skillsyouneed.com 2011-2017. 2018. </w:t>
      </w:r>
      <w:r w:rsidRPr="2552173F">
        <w:rPr>
          <w:rFonts w:ascii="Calibri" w:eastAsia="Calibri" w:hAnsi="Calibri" w:cs="Calibri"/>
          <w:i/>
          <w:iCs/>
          <w:color w:val="auto"/>
          <w:sz w:val="24"/>
          <w:szCs w:val="24"/>
        </w:rPr>
        <w:t>The 10 Principles of Listening | SkillsYouNeed</w:t>
      </w:r>
      <w:r w:rsidRPr="2552173F">
        <w:rPr>
          <w:rFonts w:ascii="Calibri" w:eastAsia="Calibri" w:hAnsi="Calibri" w:cs="Calibri"/>
          <w:color w:val="auto"/>
          <w:sz w:val="24"/>
          <w:szCs w:val="24"/>
        </w:rPr>
        <w:t>. [ONLINE] Available at:</w:t>
      </w:r>
      <w:r w:rsidRPr="2552173F">
        <w:rPr>
          <w:rFonts w:ascii="Calibri" w:eastAsia="Calibri" w:hAnsi="Calibri" w:cs="Calibri"/>
          <w:color w:val="8A8A8A"/>
          <w:sz w:val="24"/>
          <w:szCs w:val="24"/>
        </w:rPr>
        <w:t xml:space="preserve"> </w:t>
      </w:r>
      <w:hyperlink r:id="rId11">
        <w:r w:rsidRPr="2552173F">
          <w:rPr>
            <w:rStyle w:val="Hyperlink"/>
            <w:rFonts w:ascii="Calibri" w:eastAsia="Calibri" w:hAnsi="Calibri" w:cs="Calibri"/>
            <w:color w:val="1779BA"/>
            <w:sz w:val="24"/>
            <w:szCs w:val="24"/>
          </w:rPr>
          <w:t>https://www.skillsyouneed.com/ips/listening-principles.html</w:t>
        </w:r>
      </w:hyperlink>
      <w:r w:rsidRPr="2552173F">
        <w:rPr>
          <w:rFonts w:ascii="Calibri" w:eastAsia="Calibri" w:hAnsi="Calibri" w:cs="Calibri"/>
          <w:color w:val="1779BA"/>
          <w:sz w:val="24"/>
          <w:szCs w:val="24"/>
          <w:u w:val="single"/>
        </w:rPr>
        <w:t>.</w:t>
      </w:r>
    </w:p>
    <w:p w14:paraId="6E005E64" w14:textId="6CB0F54A" w:rsidR="3E265B43" w:rsidRDefault="2552173F" w:rsidP="3E265B43">
      <w:pPr>
        <w:pStyle w:val="ListParagraph"/>
        <w:numPr>
          <w:ilvl w:val="0"/>
          <w:numId w:val="1"/>
        </w:numPr>
        <w:rPr>
          <w:color w:val="auto"/>
          <w:sz w:val="24"/>
          <w:szCs w:val="24"/>
        </w:rPr>
      </w:pPr>
      <w:r w:rsidRPr="2552173F">
        <w:rPr>
          <w:rFonts w:ascii="Calibri" w:eastAsia="Calibri" w:hAnsi="Calibri" w:cs="Calibri"/>
          <w:color w:val="auto"/>
          <w:sz w:val="24"/>
          <w:szCs w:val="24"/>
        </w:rPr>
        <w:t xml:space="preserve">Shannon and Weaver Model of Communication | Businesstopia. 2018. </w:t>
      </w:r>
      <w:r w:rsidRPr="2552173F">
        <w:rPr>
          <w:rFonts w:ascii="Calibri" w:eastAsia="Calibri" w:hAnsi="Calibri" w:cs="Calibri"/>
          <w:i/>
          <w:iCs/>
          <w:color w:val="auto"/>
          <w:sz w:val="24"/>
          <w:szCs w:val="24"/>
        </w:rPr>
        <w:t>Shannon and Weaver Model Of Communication [</w:t>
      </w:r>
      <w:r w:rsidRPr="2552173F">
        <w:rPr>
          <w:rFonts w:ascii="Calibri" w:eastAsia="Calibri" w:hAnsi="Calibri" w:cs="Calibri"/>
          <w:color w:val="auto"/>
          <w:sz w:val="24"/>
          <w:szCs w:val="24"/>
        </w:rPr>
        <w:t>ONLINE] Available at:</w:t>
      </w:r>
      <w:r w:rsidRPr="2552173F">
        <w:rPr>
          <w:rFonts w:ascii="Calibri" w:eastAsia="Calibri" w:hAnsi="Calibri" w:cs="Calibri"/>
          <w:color w:val="8A8A8A"/>
          <w:sz w:val="24"/>
          <w:szCs w:val="24"/>
        </w:rPr>
        <w:t xml:space="preserve"> </w:t>
      </w:r>
      <w:hyperlink r:id="rId12">
        <w:r w:rsidRPr="2552173F">
          <w:rPr>
            <w:rStyle w:val="Hyperlink"/>
            <w:rFonts w:ascii="Calibri" w:eastAsia="Calibri" w:hAnsi="Calibri" w:cs="Calibri"/>
            <w:color w:val="1779BA"/>
            <w:sz w:val="24"/>
            <w:szCs w:val="24"/>
          </w:rPr>
          <w:t>https://www.businesstopia.net/communication/shannon-and-weaver-model-communication</w:t>
        </w:r>
      </w:hyperlink>
      <w:r w:rsidRPr="2552173F">
        <w:rPr>
          <w:rFonts w:ascii="Calibri" w:eastAsia="Calibri" w:hAnsi="Calibri" w:cs="Calibri"/>
          <w:color w:val="1779BA"/>
          <w:sz w:val="24"/>
          <w:szCs w:val="24"/>
          <w:u w:val="single"/>
        </w:rPr>
        <w:t>.</w:t>
      </w:r>
    </w:p>
    <w:p w14:paraId="2777CCAE" w14:textId="7F3E3261" w:rsidR="3E265B43" w:rsidRDefault="2552173F" w:rsidP="3E265B43">
      <w:pPr>
        <w:pStyle w:val="ListParagraph"/>
        <w:numPr>
          <w:ilvl w:val="0"/>
          <w:numId w:val="1"/>
        </w:numPr>
        <w:rPr>
          <w:color w:val="auto"/>
          <w:sz w:val="24"/>
          <w:szCs w:val="24"/>
        </w:rPr>
      </w:pPr>
      <w:r w:rsidRPr="2552173F">
        <w:rPr>
          <w:rFonts w:ascii="Calibri" w:eastAsia="Calibri" w:hAnsi="Calibri" w:cs="Calibri"/>
          <w:color w:val="auto"/>
          <w:sz w:val="24"/>
          <w:szCs w:val="24"/>
        </w:rPr>
        <w:t xml:space="preserve">Shannon and weaver model - Google Search. 2018. </w:t>
      </w:r>
      <w:r w:rsidRPr="2552173F">
        <w:rPr>
          <w:rFonts w:ascii="Calibri" w:eastAsia="Calibri" w:hAnsi="Calibri" w:cs="Calibri"/>
          <w:i/>
          <w:iCs/>
          <w:color w:val="auto"/>
          <w:sz w:val="24"/>
          <w:szCs w:val="24"/>
        </w:rPr>
        <w:t>shannon and weaver model - Google Search</w:t>
      </w:r>
      <w:r w:rsidRPr="2552173F">
        <w:rPr>
          <w:rFonts w:ascii="Calibri" w:eastAsia="Calibri" w:hAnsi="Calibri" w:cs="Calibri"/>
          <w:color w:val="auto"/>
          <w:sz w:val="24"/>
          <w:szCs w:val="24"/>
        </w:rPr>
        <w:t>. [IMAGE] Available at:</w:t>
      </w:r>
      <w:r w:rsidRPr="2552173F">
        <w:rPr>
          <w:rFonts w:ascii="Calibri" w:eastAsia="Calibri" w:hAnsi="Calibri" w:cs="Calibri"/>
          <w:color w:val="8A8A8A"/>
          <w:sz w:val="24"/>
          <w:szCs w:val="24"/>
        </w:rPr>
        <w:t xml:space="preserve"> </w:t>
      </w:r>
      <w:hyperlink r:id="rId13" w:anchor="imgrc=3aOqyNCqH7i5eM">
        <w:r w:rsidRPr="2552173F">
          <w:rPr>
            <w:rStyle w:val="Hyperlink"/>
            <w:rFonts w:ascii="Calibri" w:eastAsia="Calibri" w:hAnsi="Calibri" w:cs="Calibri"/>
            <w:color w:val="1779BA"/>
            <w:sz w:val="24"/>
            <w:szCs w:val="24"/>
          </w:rPr>
          <w:t>https://www.google.co.uk/search?biw=1920&amp;bih=900&amp;tbm=isch&amp;sa=1&amp;ei=7RRWWsGfGcyOgAbhk7GoCw&amp;q=shannon+and+weaver+model&amp;oq=shannon+and+w&amp;gs_l=psy-ab.1.0.0l10.3434171.3439593.0.3441477.17.12.2.3.4.0.109.986.10j2.12.0....0...1c.1.64.psy-ab..0.16.967....0.dJXWx8yDqaQ#imgrc=3aOqyNCqH7i5eM</w:t>
        </w:r>
      </w:hyperlink>
      <w:r w:rsidRPr="2552173F">
        <w:rPr>
          <w:rFonts w:ascii="Calibri" w:eastAsia="Calibri" w:hAnsi="Calibri" w:cs="Calibri"/>
          <w:color w:val="1779BA"/>
          <w:sz w:val="24"/>
          <w:szCs w:val="24"/>
          <w:u w:val="single"/>
        </w:rPr>
        <w:t>:.</w:t>
      </w:r>
    </w:p>
    <w:p w14:paraId="1CB04F94" w14:textId="6FB3C882" w:rsidR="3E265B43" w:rsidRDefault="2552173F" w:rsidP="3E265B43">
      <w:pPr>
        <w:pStyle w:val="ListParagraph"/>
        <w:numPr>
          <w:ilvl w:val="0"/>
          <w:numId w:val="1"/>
        </w:numPr>
        <w:rPr>
          <w:color w:val="auto"/>
          <w:sz w:val="24"/>
          <w:szCs w:val="24"/>
        </w:rPr>
      </w:pPr>
      <w:r w:rsidRPr="2552173F">
        <w:rPr>
          <w:rFonts w:ascii="Calibri" w:eastAsia="Calibri" w:hAnsi="Calibri" w:cs="Calibri"/>
          <w:color w:val="auto"/>
          <w:sz w:val="24"/>
          <w:szCs w:val="24"/>
        </w:rPr>
        <w:t xml:space="preserve">YourDictionary. 2018. </w:t>
      </w:r>
      <w:r w:rsidRPr="2552173F">
        <w:rPr>
          <w:rFonts w:ascii="Calibri" w:eastAsia="Calibri" w:hAnsi="Calibri" w:cs="Calibri"/>
          <w:i/>
          <w:iCs/>
          <w:color w:val="auto"/>
          <w:sz w:val="24"/>
          <w:szCs w:val="24"/>
        </w:rPr>
        <w:t>Examples of Non Verbal Communication</w:t>
      </w:r>
      <w:r w:rsidRPr="2552173F">
        <w:rPr>
          <w:rFonts w:ascii="Calibri" w:eastAsia="Calibri" w:hAnsi="Calibri" w:cs="Calibri"/>
          <w:color w:val="auto"/>
          <w:sz w:val="24"/>
          <w:szCs w:val="24"/>
        </w:rPr>
        <w:t xml:space="preserve">. [ONLINE] Available at: </w:t>
      </w:r>
      <w:hyperlink r:id="rId14">
        <w:r w:rsidRPr="2552173F">
          <w:rPr>
            <w:rStyle w:val="Hyperlink"/>
            <w:rFonts w:ascii="Calibri" w:eastAsia="Calibri" w:hAnsi="Calibri" w:cs="Calibri"/>
            <w:color w:val="1779BA"/>
            <w:sz w:val="24"/>
            <w:szCs w:val="24"/>
          </w:rPr>
          <w:t>http://examples.yourdictionary.com/examples-of-non-verbal-communication.html</w:t>
        </w:r>
      </w:hyperlink>
      <w:r w:rsidRPr="2552173F">
        <w:rPr>
          <w:rFonts w:ascii="Calibri" w:eastAsia="Calibri" w:hAnsi="Calibri" w:cs="Calibri"/>
          <w:color w:val="1779BA"/>
          <w:sz w:val="24"/>
          <w:szCs w:val="24"/>
          <w:u w:val="single"/>
        </w:rPr>
        <w:t xml:space="preserve">. </w:t>
      </w:r>
    </w:p>
    <w:p w14:paraId="46E6BF70" w14:textId="55E78634" w:rsidR="3E265B43" w:rsidRDefault="3E265B43" w:rsidP="3E265B43">
      <w:pPr>
        <w:pStyle w:val="ListParagraph"/>
        <w:numPr>
          <w:ilvl w:val="0"/>
          <w:numId w:val="1"/>
        </w:numPr>
        <w:rPr>
          <w:color w:val="auto"/>
          <w:sz w:val="24"/>
          <w:szCs w:val="24"/>
          <w:u w:val="single"/>
        </w:rPr>
      </w:pPr>
    </w:p>
    <w:p w14:paraId="3F410E5A" w14:textId="04A7964E" w:rsidR="33DD84BC" w:rsidRDefault="33DD84BC" w:rsidP="3E265B43">
      <w:pPr>
        <w:rPr>
          <w:rFonts w:ascii="Calibri" w:eastAsia="Calibri" w:hAnsi="Calibri" w:cs="Calibri"/>
          <w:b/>
          <w:bCs/>
          <w:color w:val="auto"/>
          <w:sz w:val="24"/>
          <w:szCs w:val="24"/>
          <w:u w:val="single"/>
        </w:rPr>
      </w:pPr>
    </w:p>
    <w:p w14:paraId="156C641A" w14:textId="2783752E" w:rsidR="33DD84BC" w:rsidRDefault="33DD84BC" w:rsidP="33DD84BC">
      <w:pPr>
        <w:rPr>
          <w:rFonts w:ascii="Calibri" w:eastAsia="Calibri" w:hAnsi="Calibri" w:cs="Calibri"/>
          <w:b/>
          <w:bCs/>
          <w:color w:val="auto"/>
          <w:sz w:val="32"/>
          <w:szCs w:val="32"/>
          <w:u w:val="single"/>
        </w:rPr>
      </w:pPr>
    </w:p>
    <w:p w14:paraId="37463457" w14:textId="2DAD50C2" w:rsidR="33DD84BC" w:rsidRDefault="33DD84BC" w:rsidP="33DD84BC"/>
    <w:p w14:paraId="784A6C61" w14:textId="191EB152" w:rsidR="33DD84BC" w:rsidRDefault="33DD84BC" w:rsidP="33DD84BC"/>
    <w:p w14:paraId="31265D77" w14:textId="6373EC8D" w:rsidR="33DD84BC" w:rsidRDefault="33DD84BC" w:rsidP="33DD84BC"/>
    <w:p w14:paraId="275F0CC6" w14:textId="58CB1448" w:rsidR="33DD84BC" w:rsidRDefault="33DD84BC" w:rsidP="33DD84BC"/>
    <w:p w14:paraId="15E82C75" w14:textId="792815B2" w:rsidR="33DD84BC" w:rsidRDefault="33DD84BC" w:rsidP="33DD84BC"/>
    <w:sectPr w:rsidR="33DD84BC">
      <w:headerReference w:type="default" r:id="rId15"/>
      <w:footerReference w:type="default" r:id="rId16"/>
      <w:headerReference w:type="first" r:id="rId17"/>
      <w:footerReference w:type="first" r:id="rId18"/>
      <w:pgSz w:w="12240" w:h="15840"/>
      <w:pgMar w:top="1440" w:right="1440" w:bottom="180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BB62CE6" w14:textId="77777777" w:rsidR="001142EA" w:rsidRDefault="0068375C">
      <w:r>
        <w:separator/>
      </w:r>
    </w:p>
    <w:p w14:paraId="29641463" w14:textId="77777777" w:rsidR="001142EA" w:rsidRDefault="001142EA"/>
  </w:endnote>
  <w:endnote w:type="continuationSeparator" w:id="0">
    <w:p w14:paraId="783B8A82" w14:textId="77777777" w:rsidR="001142EA" w:rsidRDefault="0068375C">
      <w:r>
        <w:continuationSeparator/>
      </w:r>
    </w:p>
    <w:p w14:paraId="74C1A135" w14:textId="77777777" w:rsidR="001142EA" w:rsidRDefault="001142E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Caption w:val="Footer page number layout table"/>
    </w:tblPr>
    <w:tblGrid>
      <w:gridCol w:w="3116"/>
      <w:gridCol w:w="3117"/>
      <w:gridCol w:w="3117"/>
    </w:tblGrid>
    <w:sdt>
      <w:sdtPr>
        <w:id w:val="-1200699706"/>
        <w:docPartObj>
          <w:docPartGallery w:val="Page Numbers (Bottom of Page)"/>
          <w:docPartUnique/>
        </w:docPartObj>
      </w:sdtPr>
      <w:sdtEndPr>
        <w:rPr>
          <w:noProof/>
        </w:rPr>
      </w:sdtEndPr>
      <w:sdtContent>
        <w:tr w:rsidR="001142EA" w14:paraId="0D4AE28B" w14:textId="77777777">
          <w:tc>
            <w:tcPr>
              <w:tcW w:w="3116" w:type="dxa"/>
            </w:tcPr>
            <w:p w14:paraId="1C46B6FB" w14:textId="0CE63F22" w:rsidR="001142EA" w:rsidRDefault="0068375C">
              <w:pPr>
                <w:pStyle w:val="Footer"/>
              </w:pPr>
              <w:r>
                <w:fldChar w:fldCharType="begin"/>
              </w:r>
              <w:r>
                <w:instrText xml:space="preserve"> PAGE   \* MERGEFORMAT </w:instrText>
              </w:r>
              <w:r>
                <w:fldChar w:fldCharType="separate"/>
              </w:r>
              <w:r>
                <w:rPr>
                  <w:noProof/>
                </w:rPr>
                <w:t>7</w:t>
              </w:r>
              <w:r>
                <w:rPr>
                  <w:noProof/>
                </w:rPr>
                <w:fldChar w:fldCharType="end"/>
              </w:r>
            </w:p>
          </w:tc>
          <w:tc>
            <w:tcPr>
              <w:tcW w:w="3117" w:type="dxa"/>
            </w:tcPr>
            <w:p w14:paraId="4A8D5583" w14:textId="77777777" w:rsidR="001142EA" w:rsidRDefault="001142EA">
              <w:pPr>
                <w:pStyle w:val="Footer"/>
                <w:jc w:val="center"/>
              </w:pPr>
            </w:p>
          </w:tc>
          <w:tc>
            <w:tcPr>
              <w:tcW w:w="3117" w:type="dxa"/>
            </w:tcPr>
            <w:p w14:paraId="22EA9632" w14:textId="77777777" w:rsidR="001142EA" w:rsidRDefault="001142EA">
              <w:pPr>
                <w:pStyle w:val="Footer"/>
                <w:jc w:val="right"/>
              </w:pPr>
            </w:p>
          </w:tc>
        </w:tr>
      </w:sdtContent>
    </w:sdt>
  </w:tbl>
  <w:p w14:paraId="24F0F4D6" w14:textId="77777777" w:rsidR="001142EA" w:rsidRDefault="001142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33DD84BC" w14:paraId="29F8BF2D" w14:textId="77777777" w:rsidTr="33DD84BC">
      <w:tc>
        <w:tcPr>
          <w:tcW w:w="3120" w:type="dxa"/>
        </w:tcPr>
        <w:p w14:paraId="75E1EBAE" w14:textId="44727BEE" w:rsidR="33DD84BC" w:rsidRDefault="33DD84BC" w:rsidP="33DD84BC">
          <w:pPr>
            <w:pStyle w:val="Header"/>
            <w:ind w:left="-115"/>
          </w:pPr>
        </w:p>
      </w:tc>
      <w:tc>
        <w:tcPr>
          <w:tcW w:w="3120" w:type="dxa"/>
        </w:tcPr>
        <w:p w14:paraId="0FD3D1EA" w14:textId="3D8B59D4" w:rsidR="33DD84BC" w:rsidRDefault="33DD84BC" w:rsidP="33DD84BC">
          <w:pPr>
            <w:pStyle w:val="Header"/>
            <w:jc w:val="center"/>
          </w:pPr>
        </w:p>
      </w:tc>
      <w:tc>
        <w:tcPr>
          <w:tcW w:w="3120" w:type="dxa"/>
        </w:tcPr>
        <w:p w14:paraId="6ABA4A77" w14:textId="00A6FBF4" w:rsidR="33DD84BC" w:rsidRDefault="33DD84BC" w:rsidP="33DD84BC">
          <w:pPr>
            <w:pStyle w:val="Header"/>
            <w:ind w:right="-115"/>
            <w:jc w:val="right"/>
          </w:pPr>
        </w:p>
      </w:tc>
    </w:tr>
  </w:tbl>
  <w:p w14:paraId="457ECA21" w14:textId="48BFA397" w:rsidR="33DD84BC" w:rsidRDefault="33DD84BC" w:rsidP="33DD8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BF95B3" w14:textId="77777777" w:rsidR="001142EA" w:rsidRDefault="0068375C">
      <w:r>
        <w:separator/>
      </w:r>
    </w:p>
    <w:p w14:paraId="32A285A5" w14:textId="77777777" w:rsidR="001142EA" w:rsidRDefault="001142EA"/>
  </w:footnote>
  <w:footnote w:type="continuationSeparator" w:id="0">
    <w:p w14:paraId="013C469A" w14:textId="77777777" w:rsidR="001142EA" w:rsidRDefault="0068375C">
      <w:r>
        <w:continuationSeparator/>
      </w:r>
    </w:p>
    <w:p w14:paraId="46BDF686" w14:textId="77777777" w:rsidR="001142EA" w:rsidRDefault="001142E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33DD84BC" w14:paraId="17C7F46B" w14:textId="77777777" w:rsidTr="3E265B43">
      <w:tc>
        <w:tcPr>
          <w:tcW w:w="3120" w:type="dxa"/>
        </w:tcPr>
        <w:p w14:paraId="1E46356F" w14:textId="1E7D5ED1" w:rsidR="33DD84BC" w:rsidRDefault="33DD84BC" w:rsidP="33DD84BC">
          <w:pPr>
            <w:pStyle w:val="Header"/>
            <w:ind w:left="-115"/>
          </w:pPr>
        </w:p>
      </w:tc>
      <w:tc>
        <w:tcPr>
          <w:tcW w:w="3120" w:type="dxa"/>
        </w:tcPr>
        <w:p w14:paraId="50E8FDED" w14:textId="6868A71C" w:rsidR="33DD84BC" w:rsidRDefault="33DD84BC" w:rsidP="33DD84BC">
          <w:pPr>
            <w:pStyle w:val="Header"/>
            <w:jc w:val="center"/>
          </w:pPr>
        </w:p>
      </w:tc>
      <w:tc>
        <w:tcPr>
          <w:tcW w:w="3120" w:type="dxa"/>
        </w:tcPr>
        <w:p w14:paraId="7DE6930E" w14:textId="7B2112BA" w:rsidR="33DD84BC" w:rsidRDefault="33DD84BC" w:rsidP="33DD84BC">
          <w:pPr>
            <w:pStyle w:val="Header"/>
            <w:ind w:right="-115"/>
            <w:jc w:val="right"/>
          </w:pPr>
          <w:r>
            <w:fldChar w:fldCharType="begin"/>
          </w:r>
          <w:r>
            <w:instrText>PAGE</w:instrText>
          </w:r>
          <w:r w:rsidR="0068375C">
            <w:fldChar w:fldCharType="separate"/>
          </w:r>
          <w:r w:rsidR="0068375C">
            <w:rPr>
              <w:noProof/>
            </w:rPr>
            <w:t>7</w:t>
          </w:r>
          <w:r>
            <w:fldChar w:fldCharType="end"/>
          </w:r>
        </w:p>
      </w:tc>
    </w:tr>
  </w:tbl>
  <w:p w14:paraId="181173E2" w14:textId="524A89E5" w:rsidR="33DD84BC" w:rsidRDefault="33DD84BC" w:rsidP="33DD84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120"/>
      <w:gridCol w:w="3120"/>
      <w:gridCol w:w="3120"/>
    </w:tblGrid>
    <w:tr w:rsidR="33DD84BC" w14:paraId="38976156" w14:textId="77777777" w:rsidTr="33DD84BC">
      <w:tc>
        <w:tcPr>
          <w:tcW w:w="3120" w:type="dxa"/>
        </w:tcPr>
        <w:p w14:paraId="53D33FD4" w14:textId="5FB1C668" w:rsidR="33DD84BC" w:rsidRDefault="33DD84BC" w:rsidP="33DD84BC">
          <w:pPr>
            <w:pStyle w:val="Header"/>
            <w:ind w:left="-115"/>
          </w:pPr>
        </w:p>
      </w:tc>
      <w:tc>
        <w:tcPr>
          <w:tcW w:w="3120" w:type="dxa"/>
        </w:tcPr>
        <w:p w14:paraId="0CFEFA5A" w14:textId="708B8780" w:rsidR="33DD84BC" w:rsidRDefault="33DD84BC" w:rsidP="33DD84BC">
          <w:pPr>
            <w:pStyle w:val="Header"/>
            <w:jc w:val="center"/>
          </w:pPr>
        </w:p>
      </w:tc>
      <w:tc>
        <w:tcPr>
          <w:tcW w:w="3120" w:type="dxa"/>
        </w:tcPr>
        <w:p w14:paraId="67C74E96" w14:textId="43274AD0" w:rsidR="33DD84BC" w:rsidRDefault="33DD84BC" w:rsidP="33DD84BC">
          <w:pPr>
            <w:pStyle w:val="Header"/>
            <w:ind w:right="-115"/>
            <w:jc w:val="right"/>
          </w:pPr>
        </w:p>
      </w:tc>
    </w:tr>
  </w:tbl>
  <w:p w14:paraId="232AE2C9" w14:textId="04150AC9" w:rsidR="33DD84BC" w:rsidRDefault="33DD84BC" w:rsidP="33DD84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BD75C5C"/>
    <w:multiLevelType w:val="hybridMultilevel"/>
    <w:tmpl w:val="10748CA6"/>
    <w:lvl w:ilvl="0" w:tplc="2A0C98B0">
      <w:start w:val="1"/>
      <w:numFmt w:val="bullet"/>
      <w:lvlText w:val=""/>
      <w:lvlJc w:val="left"/>
      <w:pPr>
        <w:ind w:left="720" w:hanging="360"/>
      </w:pPr>
      <w:rPr>
        <w:rFonts w:ascii="Symbol" w:hAnsi="Symbol" w:hint="default"/>
      </w:rPr>
    </w:lvl>
    <w:lvl w:ilvl="1" w:tplc="2886E5B6">
      <w:start w:val="1"/>
      <w:numFmt w:val="bullet"/>
      <w:lvlText w:val="o"/>
      <w:lvlJc w:val="left"/>
      <w:pPr>
        <w:ind w:left="1440" w:hanging="360"/>
      </w:pPr>
      <w:rPr>
        <w:rFonts w:ascii="Courier New" w:hAnsi="Courier New" w:hint="default"/>
      </w:rPr>
    </w:lvl>
    <w:lvl w:ilvl="2" w:tplc="1D2A27BC">
      <w:start w:val="1"/>
      <w:numFmt w:val="bullet"/>
      <w:lvlText w:val=""/>
      <w:lvlJc w:val="left"/>
      <w:pPr>
        <w:ind w:left="2160" w:hanging="360"/>
      </w:pPr>
      <w:rPr>
        <w:rFonts w:ascii="Wingdings" w:hAnsi="Wingdings" w:hint="default"/>
      </w:rPr>
    </w:lvl>
    <w:lvl w:ilvl="3" w:tplc="C07042EA">
      <w:start w:val="1"/>
      <w:numFmt w:val="bullet"/>
      <w:lvlText w:val=""/>
      <w:lvlJc w:val="left"/>
      <w:pPr>
        <w:ind w:left="2880" w:hanging="360"/>
      </w:pPr>
      <w:rPr>
        <w:rFonts w:ascii="Symbol" w:hAnsi="Symbol" w:hint="default"/>
      </w:rPr>
    </w:lvl>
    <w:lvl w:ilvl="4" w:tplc="5B0E9772">
      <w:start w:val="1"/>
      <w:numFmt w:val="bullet"/>
      <w:lvlText w:val="o"/>
      <w:lvlJc w:val="left"/>
      <w:pPr>
        <w:ind w:left="3600" w:hanging="360"/>
      </w:pPr>
      <w:rPr>
        <w:rFonts w:ascii="Courier New" w:hAnsi="Courier New" w:hint="default"/>
      </w:rPr>
    </w:lvl>
    <w:lvl w:ilvl="5" w:tplc="59DCDA54">
      <w:start w:val="1"/>
      <w:numFmt w:val="bullet"/>
      <w:lvlText w:val=""/>
      <w:lvlJc w:val="left"/>
      <w:pPr>
        <w:ind w:left="4320" w:hanging="360"/>
      </w:pPr>
      <w:rPr>
        <w:rFonts w:ascii="Wingdings" w:hAnsi="Wingdings" w:hint="default"/>
      </w:rPr>
    </w:lvl>
    <w:lvl w:ilvl="6" w:tplc="7430E926">
      <w:start w:val="1"/>
      <w:numFmt w:val="bullet"/>
      <w:lvlText w:val=""/>
      <w:lvlJc w:val="left"/>
      <w:pPr>
        <w:ind w:left="5040" w:hanging="360"/>
      </w:pPr>
      <w:rPr>
        <w:rFonts w:ascii="Symbol" w:hAnsi="Symbol" w:hint="default"/>
      </w:rPr>
    </w:lvl>
    <w:lvl w:ilvl="7" w:tplc="1D047E8A">
      <w:start w:val="1"/>
      <w:numFmt w:val="bullet"/>
      <w:lvlText w:val="o"/>
      <w:lvlJc w:val="left"/>
      <w:pPr>
        <w:ind w:left="5760" w:hanging="360"/>
      </w:pPr>
      <w:rPr>
        <w:rFonts w:ascii="Courier New" w:hAnsi="Courier New" w:hint="default"/>
      </w:rPr>
    </w:lvl>
    <w:lvl w:ilvl="8" w:tplc="DDF6B574">
      <w:start w:val="1"/>
      <w:numFmt w:val="bullet"/>
      <w:lvlText w:val=""/>
      <w:lvlJc w:val="left"/>
      <w:pPr>
        <w:ind w:left="6480" w:hanging="360"/>
      </w:pPr>
      <w:rPr>
        <w:rFonts w:ascii="Wingdings" w:hAnsi="Wingdings" w:hint="default"/>
      </w:rPr>
    </w:lvl>
  </w:abstractNum>
  <w:abstractNum w:abstractNumId="3" w15:restartNumberingAfterBreak="0">
    <w:nsid w:val="30E46558"/>
    <w:multiLevelType w:val="hybridMultilevel"/>
    <w:tmpl w:val="64E655A6"/>
    <w:lvl w:ilvl="0" w:tplc="370E5DC6">
      <w:start w:val="1"/>
      <w:numFmt w:val="bullet"/>
      <w:lvlText w:val=""/>
      <w:lvlJc w:val="left"/>
      <w:pPr>
        <w:ind w:left="720" w:hanging="360"/>
      </w:pPr>
      <w:rPr>
        <w:rFonts w:ascii="Symbol" w:hAnsi="Symbol" w:hint="default"/>
      </w:rPr>
    </w:lvl>
    <w:lvl w:ilvl="1" w:tplc="13A025C8">
      <w:start w:val="1"/>
      <w:numFmt w:val="bullet"/>
      <w:lvlText w:val="o"/>
      <w:lvlJc w:val="left"/>
      <w:pPr>
        <w:ind w:left="1440" w:hanging="360"/>
      </w:pPr>
      <w:rPr>
        <w:rFonts w:ascii="Courier New" w:hAnsi="Courier New" w:hint="default"/>
      </w:rPr>
    </w:lvl>
    <w:lvl w:ilvl="2" w:tplc="B5A05826">
      <w:start w:val="1"/>
      <w:numFmt w:val="bullet"/>
      <w:lvlText w:val=""/>
      <w:lvlJc w:val="left"/>
      <w:pPr>
        <w:ind w:left="2160" w:hanging="360"/>
      </w:pPr>
      <w:rPr>
        <w:rFonts w:ascii="Wingdings" w:hAnsi="Wingdings" w:hint="default"/>
      </w:rPr>
    </w:lvl>
    <w:lvl w:ilvl="3" w:tplc="0ED44E1A">
      <w:start w:val="1"/>
      <w:numFmt w:val="bullet"/>
      <w:lvlText w:val=""/>
      <w:lvlJc w:val="left"/>
      <w:pPr>
        <w:ind w:left="2880" w:hanging="360"/>
      </w:pPr>
      <w:rPr>
        <w:rFonts w:ascii="Symbol" w:hAnsi="Symbol" w:hint="default"/>
      </w:rPr>
    </w:lvl>
    <w:lvl w:ilvl="4" w:tplc="C12E80D8">
      <w:start w:val="1"/>
      <w:numFmt w:val="bullet"/>
      <w:lvlText w:val="o"/>
      <w:lvlJc w:val="left"/>
      <w:pPr>
        <w:ind w:left="3600" w:hanging="360"/>
      </w:pPr>
      <w:rPr>
        <w:rFonts w:ascii="Courier New" w:hAnsi="Courier New" w:hint="default"/>
      </w:rPr>
    </w:lvl>
    <w:lvl w:ilvl="5" w:tplc="500079A0">
      <w:start w:val="1"/>
      <w:numFmt w:val="bullet"/>
      <w:lvlText w:val=""/>
      <w:lvlJc w:val="left"/>
      <w:pPr>
        <w:ind w:left="4320" w:hanging="360"/>
      </w:pPr>
      <w:rPr>
        <w:rFonts w:ascii="Wingdings" w:hAnsi="Wingdings" w:hint="default"/>
      </w:rPr>
    </w:lvl>
    <w:lvl w:ilvl="6" w:tplc="931C184C">
      <w:start w:val="1"/>
      <w:numFmt w:val="bullet"/>
      <w:lvlText w:val=""/>
      <w:lvlJc w:val="left"/>
      <w:pPr>
        <w:ind w:left="5040" w:hanging="360"/>
      </w:pPr>
      <w:rPr>
        <w:rFonts w:ascii="Symbol" w:hAnsi="Symbol" w:hint="default"/>
      </w:rPr>
    </w:lvl>
    <w:lvl w:ilvl="7" w:tplc="62AA8B50">
      <w:start w:val="1"/>
      <w:numFmt w:val="bullet"/>
      <w:lvlText w:val="o"/>
      <w:lvlJc w:val="left"/>
      <w:pPr>
        <w:ind w:left="5760" w:hanging="360"/>
      </w:pPr>
      <w:rPr>
        <w:rFonts w:ascii="Courier New" w:hAnsi="Courier New" w:hint="default"/>
      </w:rPr>
    </w:lvl>
    <w:lvl w:ilvl="8" w:tplc="F3CC5BBE">
      <w:start w:val="1"/>
      <w:numFmt w:val="bullet"/>
      <w:lvlText w:val=""/>
      <w:lvlJc w:val="left"/>
      <w:pPr>
        <w:ind w:left="6480" w:hanging="360"/>
      </w:pPr>
      <w:rPr>
        <w:rFonts w:ascii="Wingdings" w:hAnsi="Wingdings" w:hint="default"/>
      </w:rPr>
    </w:lvl>
  </w:abstractNum>
  <w:abstractNum w:abstractNumId="4" w15:restartNumberingAfterBreak="0">
    <w:nsid w:val="4FF365DB"/>
    <w:multiLevelType w:val="hybridMultilevel"/>
    <w:tmpl w:val="A79A4776"/>
    <w:lvl w:ilvl="0" w:tplc="D84EC29C">
      <w:start w:val="1"/>
      <w:numFmt w:val="bullet"/>
      <w:lvlText w:val=""/>
      <w:lvlJc w:val="left"/>
      <w:pPr>
        <w:ind w:left="720" w:hanging="360"/>
      </w:pPr>
      <w:rPr>
        <w:rFonts w:ascii="Symbol" w:hAnsi="Symbol" w:hint="default"/>
      </w:rPr>
    </w:lvl>
    <w:lvl w:ilvl="1" w:tplc="742ACEC8">
      <w:start w:val="1"/>
      <w:numFmt w:val="bullet"/>
      <w:lvlText w:val="o"/>
      <w:lvlJc w:val="left"/>
      <w:pPr>
        <w:ind w:left="1440" w:hanging="360"/>
      </w:pPr>
      <w:rPr>
        <w:rFonts w:ascii="Courier New" w:hAnsi="Courier New" w:hint="default"/>
      </w:rPr>
    </w:lvl>
    <w:lvl w:ilvl="2" w:tplc="7D164F1E">
      <w:start w:val="1"/>
      <w:numFmt w:val="bullet"/>
      <w:lvlText w:val=""/>
      <w:lvlJc w:val="left"/>
      <w:pPr>
        <w:ind w:left="2160" w:hanging="360"/>
      </w:pPr>
      <w:rPr>
        <w:rFonts w:ascii="Wingdings" w:hAnsi="Wingdings" w:hint="default"/>
      </w:rPr>
    </w:lvl>
    <w:lvl w:ilvl="3" w:tplc="8188E73A">
      <w:start w:val="1"/>
      <w:numFmt w:val="bullet"/>
      <w:lvlText w:val=""/>
      <w:lvlJc w:val="left"/>
      <w:pPr>
        <w:ind w:left="2880" w:hanging="360"/>
      </w:pPr>
      <w:rPr>
        <w:rFonts w:ascii="Symbol" w:hAnsi="Symbol" w:hint="default"/>
      </w:rPr>
    </w:lvl>
    <w:lvl w:ilvl="4" w:tplc="1D50E4FE">
      <w:start w:val="1"/>
      <w:numFmt w:val="bullet"/>
      <w:lvlText w:val="o"/>
      <w:lvlJc w:val="left"/>
      <w:pPr>
        <w:ind w:left="3600" w:hanging="360"/>
      </w:pPr>
      <w:rPr>
        <w:rFonts w:ascii="Courier New" w:hAnsi="Courier New" w:hint="default"/>
      </w:rPr>
    </w:lvl>
    <w:lvl w:ilvl="5" w:tplc="7FC4075C">
      <w:start w:val="1"/>
      <w:numFmt w:val="bullet"/>
      <w:lvlText w:val=""/>
      <w:lvlJc w:val="left"/>
      <w:pPr>
        <w:ind w:left="4320" w:hanging="360"/>
      </w:pPr>
      <w:rPr>
        <w:rFonts w:ascii="Wingdings" w:hAnsi="Wingdings" w:hint="default"/>
      </w:rPr>
    </w:lvl>
    <w:lvl w:ilvl="6" w:tplc="9D1A8BFA">
      <w:start w:val="1"/>
      <w:numFmt w:val="bullet"/>
      <w:lvlText w:val=""/>
      <w:lvlJc w:val="left"/>
      <w:pPr>
        <w:ind w:left="5040" w:hanging="360"/>
      </w:pPr>
      <w:rPr>
        <w:rFonts w:ascii="Symbol" w:hAnsi="Symbol" w:hint="default"/>
      </w:rPr>
    </w:lvl>
    <w:lvl w:ilvl="7" w:tplc="78328194">
      <w:start w:val="1"/>
      <w:numFmt w:val="bullet"/>
      <w:lvlText w:val="o"/>
      <w:lvlJc w:val="left"/>
      <w:pPr>
        <w:ind w:left="5760" w:hanging="360"/>
      </w:pPr>
      <w:rPr>
        <w:rFonts w:ascii="Courier New" w:hAnsi="Courier New" w:hint="default"/>
      </w:rPr>
    </w:lvl>
    <w:lvl w:ilvl="8" w:tplc="ABFA1980">
      <w:start w:val="1"/>
      <w:numFmt w:val="bullet"/>
      <w:lvlText w:val=""/>
      <w:lvlJc w:val="left"/>
      <w:pPr>
        <w:ind w:left="6480" w:hanging="360"/>
      </w:pPr>
      <w:rPr>
        <w:rFonts w:ascii="Wingdings" w:hAnsi="Wingdings" w:hint="default"/>
      </w:rPr>
    </w:lvl>
  </w:abstractNum>
  <w:abstractNum w:abstractNumId="5" w15:restartNumberingAfterBreak="0">
    <w:nsid w:val="66DF4754"/>
    <w:multiLevelType w:val="hybridMultilevel"/>
    <w:tmpl w:val="2FBCBC20"/>
    <w:lvl w:ilvl="0" w:tplc="A7226614">
      <w:start w:val="1"/>
      <w:numFmt w:val="bullet"/>
      <w:lvlText w:val=""/>
      <w:lvlJc w:val="left"/>
      <w:pPr>
        <w:ind w:left="720" w:hanging="360"/>
      </w:pPr>
      <w:rPr>
        <w:rFonts w:ascii="Symbol" w:hAnsi="Symbol" w:hint="default"/>
      </w:rPr>
    </w:lvl>
    <w:lvl w:ilvl="1" w:tplc="7D326F96">
      <w:start w:val="1"/>
      <w:numFmt w:val="bullet"/>
      <w:lvlText w:val="o"/>
      <w:lvlJc w:val="left"/>
      <w:pPr>
        <w:ind w:left="1440" w:hanging="360"/>
      </w:pPr>
      <w:rPr>
        <w:rFonts w:ascii="Courier New" w:hAnsi="Courier New" w:hint="default"/>
      </w:rPr>
    </w:lvl>
    <w:lvl w:ilvl="2" w:tplc="2F38D914">
      <w:start w:val="1"/>
      <w:numFmt w:val="bullet"/>
      <w:lvlText w:val=""/>
      <w:lvlJc w:val="left"/>
      <w:pPr>
        <w:ind w:left="2160" w:hanging="360"/>
      </w:pPr>
      <w:rPr>
        <w:rFonts w:ascii="Wingdings" w:hAnsi="Wingdings" w:hint="default"/>
      </w:rPr>
    </w:lvl>
    <w:lvl w:ilvl="3" w:tplc="5ACCA9BE">
      <w:start w:val="1"/>
      <w:numFmt w:val="bullet"/>
      <w:lvlText w:val=""/>
      <w:lvlJc w:val="left"/>
      <w:pPr>
        <w:ind w:left="2880" w:hanging="360"/>
      </w:pPr>
      <w:rPr>
        <w:rFonts w:ascii="Symbol" w:hAnsi="Symbol" w:hint="default"/>
      </w:rPr>
    </w:lvl>
    <w:lvl w:ilvl="4" w:tplc="8AD468D6">
      <w:start w:val="1"/>
      <w:numFmt w:val="bullet"/>
      <w:lvlText w:val="o"/>
      <w:lvlJc w:val="left"/>
      <w:pPr>
        <w:ind w:left="3600" w:hanging="360"/>
      </w:pPr>
      <w:rPr>
        <w:rFonts w:ascii="Courier New" w:hAnsi="Courier New" w:hint="default"/>
      </w:rPr>
    </w:lvl>
    <w:lvl w:ilvl="5" w:tplc="4A46CB5E">
      <w:start w:val="1"/>
      <w:numFmt w:val="bullet"/>
      <w:lvlText w:val=""/>
      <w:lvlJc w:val="left"/>
      <w:pPr>
        <w:ind w:left="4320" w:hanging="360"/>
      </w:pPr>
      <w:rPr>
        <w:rFonts w:ascii="Wingdings" w:hAnsi="Wingdings" w:hint="default"/>
      </w:rPr>
    </w:lvl>
    <w:lvl w:ilvl="6" w:tplc="5C660DF4">
      <w:start w:val="1"/>
      <w:numFmt w:val="bullet"/>
      <w:lvlText w:val=""/>
      <w:lvlJc w:val="left"/>
      <w:pPr>
        <w:ind w:left="5040" w:hanging="360"/>
      </w:pPr>
      <w:rPr>
        <w:rFonts w:ascii="Symbol" w:hAnsi="Symbol" w:hint="default"/>
      </w:rPr>
    </w:lvl>
    <w:lvl w:ilvl="7" w:tplc="CFA6BB1A">
      <w:start w:val="1"/>
      <w:numFmt w:val="bullet"/>
      <w:lvlText w:val="o"/>
      <w:lvlJc w:val="left"/>
      <w:pPr>
        <w:ind w:left="5760" w:hanging="360"/>
      </w:pPr>
      <w:rPr>
        <w:rFonts w:ascii="Courier New" w:hAnsi="Courier New" w:hint="default"/>
      </w:rPr>
    </w:lvl>
    <w:lvl w:ilvl="8" w:tplc="79CAA638">
      <w:start w:val="1"/>
      <w:numFmt w:val="bullet"/>
      <w:lvlText w:val=""/>
      <w:lvlJc w:val="left"/>
      <w:pPr>
        <w:ind w:left="6480" w:hanging="360"/>
      </w:pPr>
      <w:rPr>
        <w:rFonts w:ascii="Wingdings" w:hAnsi="Wingdings" w:hint="default"/>
      </w:rPr>
    </w:lvl>
  </w:abstractNum>
  <w:abstractNum w:abstractNumId="6" w15:restartNumberingAfterBreak="0">
    <w:nsid w:val="7B605A52"/>
    <w:multiLevelType w:val="hybridMultilevel"/>
    <w:tmpl w:val="9C2E36E6"/>
    <w:lvl w:ilvl="0" w:tplc="7ABACD40">
      <w:start w:val="1"/>
      <w:numFmt w:val="decimal"/>
      <w:lvlText w:val="%1."/>
      <w:lvlJc w:val="left"/>
      <w:pPr>
        <w:ind w:left="720" w:hanging="360"/>
      </w:pPr>
    </w:lvl>
    <w:lvl w:ilvl="1" w:tplc="8FB0D1AE">
      <w:start w:val="1"/>
      <w:numFmt w:val="lowerLetter"/>
      <w:lvlText w:val="%2."/>
      <w:lvlJc w:val="left"/>
      <w:pPr>
        <w:ind w:left="1440" w:hanging="360"/>
      </w:pPr>
    </w:lvl>
    <w:lvl w:ilvl="2" w:tplc="AE0A2482">
      <w:start w:val="1"/>
      <w:numFmt w:val="lowerRoman"/>
      <w:lvlText w:val="%3."/>
      <w:lvlJc w:val="right"/>
      <w:pPr>
        <w:ind w:left="2160" w:hanging="180"/>
      </w:pPr>
    </w:lvl>
    <w:lvl w:ilvl="3" w:tplc="FB989C40">
      <w:start w:val="1"/>
      <w:numFmt w:val="decimal"/>
      <w:lvlText w:val="%4."/>
      <w:lvlJc w:val="left"/>
      <w:pPr>
        <w:ind w:left="2880" w:hanging="360"/>
      </w:pPr>
    </w:lvl>
    <w:lvl w:ilvl="4" w:tplc="DF7C495A">
      <w:start w:val="1"/>
      <w:numFmt w:val="lowerLetter"/>
      <w:lvlText w:val="%5."/>
      <w:lvlJc w:val="left"/>
      <w:pPr>
        <w:ind w:left="3600" w:hanging="360"/>
      </w:pPr>
    </w:lvl>
    <w:lvl w:ilvl="5" w:tplc="56D48D0E">
      <w:start w:val="1"/>
      <w:numFmt w:val="lowerRoman"/>
      <w:lvlText w:val="%6."/>
      <w:lvlJc w:val="right"/>
      <w:pPr>
        <w:ind w:left="4320" w:hanging="180"/>
      </w:pPr>
    </w:lvl>
    <w:lvl w:ilvl="6" w:tplc="DA5C94EA">
      <w:start w:val="1"/>
      <w:numFmt w:val="decimal"/>
      <w:lvlText w:val="%7."/>
      <w:lvlJc w:val="left"/>
      <w:pPr>
        <w:ind w:left="5040" w:hanging="360"/>
      </w:pPr>
    </w:lvl>
    <w:lvl w:ilvl="7" w:tplc="60202B98">
      <w:start w:val="1"/>
      <w:numFmt w:val="lowerLetter"/>
      <w:lvlText w:val="%8."/>
      <w:lvlJc w:val="left"/>
      <w:pPr>
        <w:ind w:left="5760" w:hanging="360"/>
      </w:pPr>
    </w:lvl>
    <w:lvl w:ilvl="8" w:tplc="F614014C">
      <w:start w:val="1"/>
      <w:numFmt w:val="lowerRoman"/>
      <w:lvlText w:val="%9."/>
      <w:lvlJc w:val="right"/>
      <w:pPr>
        <w:ind w:left="6480" w:hanging="180"/>
      </w:pPr>
    </w:lvl>
  </w:abstractNum>
  <w:num w:numId="1">
    <w:abstractNumId w:val="6"/>
  </w:num>
  <w:num w:numId="2">
    <w:abstractNumId w:val="2"/>
  </w:num>
  <w:num w:numId="3">
    <w:abstractNumId w:val="4"/>
  </w:num>
  <w:num w:numId="4">
    <w:abstractNumId w:val="5"/>
  </w:num>
  <w:num w:numId="5">
    <w:abstractNumId w:val="3"/>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C640932"/>
    <w:rsid w:val="001142EA"/>
    <w:rsid w:val="0068375C"/>
    <w:rsid w:val="2552173F"/>
    <w:rsid w:val="33DD84BC"/>
    <w:rsid w:val="3CAFA830"/>
    <w:rsid w:val="3E265B43"/>
    <w:rsid w:val="4C640932"/>
    <w:rsid w:val="6E684971"/>
    <w:rsid w:val="7C9201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0831650"/>
  <w15:chartTrackingRefBased/>
  <w15:docId w15:val="{26B28936-571F-4DB1-9082-F7AEDE871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6"/>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7"/>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62C7AD"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ogle.co.uk/search?biw=1920&amp;bih=900&amp;tbm=isch&amp;sa=1&amp;ei=7RRWWsGfGcyOgAbhk7GoCw&amp;q=shannon+and+weaver+model&amp;oq=shannon+and+w&amp;gs_l=psy-ab.1.0.0l10.3434171.3439593.0.3441477.17.12.2.3.4.0.109.986.10j2.12.0....0...1c.1.64.psy-ab..0.16.967....0.dJXWx8yDqaQ"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www.yourdictionary.com/oral" TargetMode="External"/><Relationship Id="rId12" Type="http://schemas.openxmlformats.org/officeDocument/2006/relationships/hyperlink" Target="https://www.businesstopia.net/communication/shannon-and-weaver-model-communication"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killsyouneed.com/ips/listening-principles.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examples.yourdictionary.com/examples-of-non-verbal-communication.html" TargetMode="Externa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1969</Words>
  <Characters>11224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Tijani</dc:creator>
  <cp:keywords/>
  <dc:description/>
  <cp:lastModifiedBy>Tijani's</cp:lastModifiedBy>
  <cp:revision>2</cp:revision>
  <dcterms:created xsi:type="dcterms:W3CDTF">2018-01-10T15:56:00Z</dcterms:created>
  <dcterms:modified xsi:type="dcterms:W3CDTF">2018-01-10T15:56:00Z</dcterms:modified>
</cp:coreProperties>
</file>