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7C0EB" w14:textId="77777777" w:rsidR="00A3574B" w:rsidRDefault="00A3574B" w:rsidP="00EE50A8">
      <w:pPr>
        <w:jc w:val="center"/>
        <w:rPr>
          <w:rStyle w:val="Strong"/>
          <w:sz w:val="32"/>
          <w:szCs w:val="32"/>
        </w:rPr>
      </w:pPr>
    </w:p>
    <w:p w14:paraId="6AD0BA5B" w14:textId="77777777" w:rsidR="00A3574B" w:rsidRDefault="00A3574B" w:rsidP="00EE50A8">
      <w:pPr>
        <w:jc w:val="center"/>
        <w:rPr>
          <w:rStyle w:val="Strong"/>
          <w:sz w:val="32"/>
          <w:szCs w:val="32"/>
        </w:rPr>
      </w:pPr>
    </w:p>
    <w:p w14:paraId="648A1DBB" w14:textId="77777777" w:rsidR="00433677" w:rsidRPr="00B93F19" w:rsidRDefault="00C41B76" w:rsidP="00EE50A8">
      <w:pPr>
        <w:jc w:val="center"/>
        <w:rPr>
          <w:rStyle w:val="Strong"/>
          <w:sz w:val="32"/>
          <w:szCs w:val="32"/>
        </w:rPr>
      </w:pPr>
      <w:r w:rsidRPr="00B93F19">
        <w:rPr>
          <w:rStyle w:val="Strong"/>
          <w:sz w:val="32"/>
          <w:szCs w:val="32"/>
        </w:rPr>
        <w:t>University of Wales Trinity Saint David</w:t>
      </w:r>
    </w:p>
    <w:p w14:paraId="21A385B2" w14:textId="77777777" w:rsidR="00213196" w:rsidRPr="00B93F19" w:rsidRDefault="00C41B76" w:rsidP="00EE50A8">
      <w:pPr>
        <w:jc w:val="center"/>
        <w:rPr>
          <w:rStyle w:val="Strong"/>
          <w:sz w:val="32"/>
          <w:szCs w:val="32"/>
        </w:rPr>
      </w:pPr>
      <w:r w:rsidRPr="00B93F19">
        <w:rPr>
          <w:rStyle w:val="Strong"/>
          <w:sz w:val="32"/>
          <w:szCs w:val="32"/>
        </w:rPr>
        <w:t>School of Engineering</w:t>
      </w:r>
    </w:p>
    <w:p w14:paraId="194CD3AF" w14:textId="77777777" w:rsidR="00213196" w:rsidRPr="00B93F19" w:rsidRDefault="00213196" w:rsidP="00EE50A8">
      <w:pPr>
        <w:jc w:val="center"/>
        <w:rPr>
          <w:rStyle w:val="Strong"/>
          <w:sz w:val="32"/>
          <w:szCs w:val="32"/>
        </w:rPr>
      </w:pPr>
    </w:p>
    <w:p w14:paraId="3361A822" w14:textId="77777777" w:rsidR="00597617" w:rsidRDefault="00C41B76" w:rsidP="00EE50A8">
      <w:pPr>
        <w:jc w:val="center"/>
        <w:rPr>
          <w:rStyle w:val="Strong"/>
          <w:sz w:val="32"/>
          <w:szCs w:val="32"/>
        </w:rPr>
      </w:pPr>
      <w:r>
        <w:rPr>
          <w:noProof/>
        </w:rPr>
        <w:drawing>
          <wp:inline distT="0" distB="0" distL="0" distR="0" wp14:anchorId="41FC9004" wp14:editId="112DC80C">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47BE5BC" w14:textId="77777777" w:rsidR="00597617" w:rsidRDefault="00597617" w:rsidP="00EE50A8">
      <w:pPr>
        <w:jc w:val="center"/>
        <w:rPr>
          <w:rStyle w:val="Strong"/>
          <w:sz w:val="32"/>
          <w:szCs w:val="32"/>
        </w:rPr>
      </w:pPr>
    </w:p>
    <w:p w14:paraId="60293EC7" w14:textId="77777777" w:rsidR="00213196" w:rsidRDefault="00C41B76" w:rsidP="00EE50A8">
      <w:pPr>
        <w:jc w:val="center"/>
        <w:rPr>
          <w:rStyle w:val="Strong"/>
          <w:sz w:val="32"/>
          <w:szCs w:val="32"/>
        </w:rPr>
      </w:pPr>
      <w:r>
        <w:rPr>
          <w:rStyle w:val="Strong"/>
          <w:sz w:val="32"/>
          <w:szCs w:val="32"/>
        </w:rPr>
        <w:t>Quality &amp; Business Improvements</w:t>
      </w:r>
    </w:p>
    <w:p w14:paraId="295A3E32" w14:textId="77777777" w:rsidR="00FE7694" w:rsidRPr="00DD3A17" w:rsidRDefault="00C41B76" w:rsidP="00EE50A8">
      <w:pPr>
        <w:jc w:val="center"/>
        <w:rPr>
          <w:rStyle w:val="Strong"/>
          <w:sz w:val="32"/>
          <w:szCs w:val="32"/>
        </w:rPr>
      </w:pPr>
      <w:r>
        <w:rPr>
          <w:rStyle w:val="Strong"/>
          <w:sz w:val="32"/>
          <w:szCs w:val="32"/>
        </w:rPr>
        <w:t xml:space="preserve">Improvement </w:t>
      </w:r>
      <w:r w:rsidR="00DA397C">
        <w:rPr>
          <w:rStyle w:val="Strong"/>
          <w:sz w:val="32"/>
          <w:szCs w:val="32"/>
        </w:rPr>
        <w:t>Plan- Basic Quality Tools</w:t>
      </w:r>
    </w:p>
    <w:p w14:paraId="0610DF35" w14:textId="77777777" w:rsidR="00466EC6" w:rsidRPr="00DD3A17" w:rsidRDefault="00C41B76" w:rsidP="00EE50A8">
      <w:pPr>
        <w:jc w:val="center"/>
        <w:rPr>
          <w:rStyle w:val="Strong"/>
          <w:sz w:val="32"/>
          <w:szCs w:val="32"/>
        </w:rPr>
      </w:pPr>
      <w:r w:rsidRPr="00DD3A17">
        <w:rPr>
          <w:rStyle w:val="Strong"/>
          <w:sz w:val="32"/>
          <w:szCs w:val="32"/>
        </w:rPr>
        <w:t>ACMA400</w:t>
      </w:r>
      <w:r w:rsidR="00C24097">
        <w:rPr>
          <w:rStyle w:val="Strong"/>
          <w:sz w:val="32"/>
          <w:szCs w:val="32"/>
        </w:rPr>
        <w:t>4</w:t>
      </w:r>
    </w:p>
    <w:p w14:paraId="504F9BF7" w14:textId="77777777" w:rsidR="00597617" w:rsidRPr="00DD3A17" w:rsidRDefault="00597617" w:rsidP="006E355D">
      <w:pPr>
        <w:rPr>
          <w:rStyle w:val="Strong"/>
          <w:sz w:val="32"/>
          <w:szCs w:val="32"/>
        </w:rPr>
      </w:pPr>
    </w:p>
    <w:p w14:paraId="191F36EA" w14:textId="77777777" w:rsidR="00532EB0" w:rsidRPr="00B93F19" w:rsidRDefault="00C41B76" w:rsidP="00EE50A8">
      <w:pPr>
        <w:jc w:val="center"/>
        <w:rPr>
          <w:rStyle w:val="Strong"/>
          <w:sz w:val="32"/>
          <w:szCs w:val="32"/>
        </w:rPr>
      </w:pPr>
      <w:r>
        <w:rPr>
          <w:rStyle w:val="Strong"/>
          <w:sz w:val="32"/>
          <w:szCs w:val="32"/>
        </w:rPr>
        <w:t>Matthew Frey</w:t>
      </w:r>
    </w:p>
    <w:p w14:paraId="5D8A5CDD" w14:textId="77777777" w:rsidR="00532EB0" w:rsidRPr="00B93F19" w:rsidRDefault="00C41B76" w:rsidP="00EE50A8">
      <w:pPr>
        <w:jc w:val="center"/>
        <w:rPr>
          <w:rStyle w:val="Strong"/>
          <w:sz w:val="32"/>
          <w:szCs w:val="32"/>
        </w:rPr>
      </w:pPr>
      <w:r>
        <w:rPr>
          <w:rStyle w:val="Strong"/>
          <w:sz w:val="32"/>
          <w:szCs w:val="32"/>
        </w:rPr>
        <w:t>1302960</w:t>
      </w:r>
    </w:p>
    <w:p w14:paraId="20196A6C" w14:textId="77777777" w:rsidR="004F0CDE" w:rsidRPr="00D47125" w:rsidRDefault="00C41B76" w:rsidP="00D47125">
      <w:pPr>
        <w:jc w:val="center"/>
        <w:rPr>
          <w:rStyle w:val="Strong"/>
          <w:sz w:val="32"/>
          <w:szCs w:val="32"/>
        </w:rPr>
        <w:sectPr w:rsidR="004F0CDE" w:rsidRPr="00D47125"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r w:rsidRPr="00B93F19">
        <w:rPr>
          <w:rStyle w:val="Strong"/>
          <w:sz w:val="32"/>
          <w:szCs w:val="32"/>
        </w:rPr>
        <w:t>2</w:t>
      </w:r>
      <w:r w:rsidR="004F4FA4">
        <w:rPr>
          <w:rStyle w:val="Strong"/>
          <w:sz w:val="32"/>
          <w:szCs w:val="32"/>
        </w:rPr>
        <w:t>4</w:t>
      </w:r>
      <w:r w:rsidRPr="00B93F19">
        <w:rPr>
          <w:rStyle w:val="Strong"/>
          <w:sz w:val="32"/>
          <w:szCs w:val="32"/>
        </w:rPr>
        <w:t>/0</w:t>
      </w:r>
      <w:r w:rsidR="004F4FA4">
        <w:rPr>
          <w:rStyle w:val="Strong"/>
          <w:sz w:val="32"/>
          <w:szCs w:val="32"/>
        </w:rPr>
        <w:t>5</w:t>
      </w:r>
      <w:r w:rsidRPr="00B93F19">
        <w:rPr>
          <w:rStyle w:val="Strong"/>
          <w:sz w:val="32"/>
          <w:szCs w:val="32"/>
        </w:rPr>
        <w:t>/2023</w:t>
      </w:r>
    </w:p>
    <w:p w14:paraId="0A146670" w14:textId="77777777" w:rsidR="00433677" w:rsidRPr="009E588B" w:rsidRDefault="00433677">
      <w:pPr>
        <w:spacing w:line="259" w:lineRule="auto"/>
        <w:rPr>
          <w:rStyle w:val="Strong"/>
          <w:rFonts w:cs="Arial"/>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4BAA88D0" w14:textId="77777777" w:rsidR="006979B9" w:rsidRPr="00030717" w:rsidRDefault="00C41B76" w:rsidP="00597617">
          <w:pPr>
            <w:pStyle w:val="TOCHeading"/>
            <w:numPr>
              <w:ilvl w:val="0"/>
              <w:numId w:val="0"/>
            </w:numPr>
            <w:ind w:left="432"/>
            <w:rPr>
              <w:rFonts w:cs="Arial"/>
            </w:rPr>
          </w:pPr>
          <w:r w:rsidRPr="00030717">
            <w:rPr>
              <w:rFonts w:cs="Arial"/>
            </w:rPr>
            <w:t>Table of Contents</w:t>
          </w:r>
        </w:p>
        <w:p w14:paraId="14B27A29" w14:textId="704F30CC" w:rsidR="00C41B76" w:rsidRDefault="00C41B76">
          <w:pPr>
            <w:pStyle w:val="TOC1"/>
            <w:tabs>
              <w:tab w:val="left" w:pos="440"/>
              <w:tab w:val="right" w:leader="dot" w:pos="9016"/>
            </w:tabs>
            <w:rPr>
              <w:rFonts w:cstheme="minorBidi"/>
              <w:noProof/>
              <w:lang w:val="en-GB" w:eastAsia="en-GB"/>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135859814" w:history="1">
            <w:r w:rsidRPr="00B01972">
              <w:rPr>
                <w:rStyle w:val="Hyperlink"/>
                <w:b/>
                <w:bCs/>
                <w:noProof/>
              </w:rPr>
              <w:t>1</w:t>
            </w:r>
            <w:r>
              <w:rPr>
                <w:rFonts w:cstheme="minorBidi"/>
                <w:noProof/>
                <w:lang w:val="en-GB" w:eastAsia="en-GB"/>
              </w:rPr>
              <w:tab/>
            </w:r>
            <w:r w:rsidRPr="00B01972">
              <w:rPr>
                <w:rStyle w:val="Hyperlink"/>
                <w:b/>
                <w:bCs/>
                <w:noProof/>
              </w:rPr>
              <w:t>Problem Statement</w:t>
            </w:r>
            <w:r>
              <w:rPr>
                <w:noProof/>
                <w:webHidden/>
              </w:rPr>
              <w:tab/>
            </w:r>
            <w:r>
              <w:rPr>
                <w:noProof/>
                <w:webHidden/>
              </w:rPr>
              <w:fldChar w:fldCharType="begin"/>
            </w:r>
            <w:r>
              <w:rPr>
                <w:noProof/>
                <w:webHidden/>
              </w:rPr>
              <w:instrText xml:space="preserve"> PAGEREF _Toc135859814 \h </w:instrText>
            </w:r>
            <w:r>
              <w:rPr>
                <w:noProof/>
                <w:webHidden/>
              </w:rPr>
            </w:r>
            <w:r>
              <w:rPr>
                <w:noProof/>
                <w:webHidden/>
              </w:rPr>
              <w:fldChar w:fldCharType="separate"/>
            </w:r>
            <w:r>
              <w:rPr>
                <w:noProof/>
                <w:webHidden/>
              </w:rPr>
              <w:t>1</w:t>
            </w:r>
            <w:r>
              <w:rPr>
                <w:noProof/>
                <w:webHidden/>
              </w:rPr>
              <w:fldChar w:fldCharType="end"/>
            </w:r>
          </w:hyperlink>
        </w:p>
        <w:p w14:paraId="1E0521AE" w14:textId="5DA60E35" w:rsidR="00C41B76" w:rsidRDefault="00C41B76">
          <w:pPr>
            <w:pStyle w:val="TOC1"/>
            <w:tabs>
              <w:tab w:val="left" w:pos="440"/>
              <w:tab w:val="right" w:leader="dot" w:pos="9016"/>
            </w:tabs>
            <w:rPr>
              <w:rFonts w:cstheme="minorBidi"/>
              <w:noProof/>
              <w:lang w:val="en-GB" w:eastAsia="en-GB"/>
            </w:rPr>
          </w:pPr>
          <w:hyperlink w:anchor="_Toc135859815" w:history="1">
            <w:r w:rsidRPr="00B01972">
              <w:rPr>
                <w:rStyle w:val="Hyperlink"/>
                <w:b/>
                <w:bCs/>
                <w:noProof/>
              </w:rPr>
              <w:t>2</w:t>
            </w:r>
            <w:r>
              <w:rPr>
                <w:rFonts w:cstheme="minorBidi"/>
                <w:noProof/>
                <w:lang w:val="en-GB" w:eastAsia="en-GB"/>
              </w:rPr>
              <w:tab/>
            </w:r>
            <w:r w:rsidRPr="00B01972">
              <w:rPr>
                <w:rStyle w:val="Hyperlink"/>
                <w:b/>
                <w:bCs/>
                <w:noProof/>
              </w:rPr>
              <w:t>Data Collection &amp; Collection Methods</w:t>
            </w:r>
            <w:r>
              <w:rPr>
                <w:noProof/>
                <w:webHidden/>
              </w:rPr>
              <w:tab/>
            </w:r>
            <w:r>
              <w:rPr>
                <w:noProof/>
                <w:webHidden/>
              </w:rPr>
              <w:fldChar w:fldCharType="begin"/>
            </w:r>
            <w:r>
              <w:rPr>
                <w:noProof/>
                <w:webHidden/>
              </w:rPr>
              <w:instrText xml:space="preserve"> PAGEREF _Toc135859815 \h </w:instrText>
            </w:r>
            <w:r>
              <w:rPr>
                <w:noProof/>
                <w:webHidden/>
              </w:rPr>
            </w:r>
            <w:r>
              <w:rPr>
                <w:noProof/>
                <w:webHidden/>
              </w:rPr>
              <w:fldChar w:fldCharType="separate"/>
            </w:r>
            <w:r>
              <w:rPr>
                <w:noProof/>
                <w:webHidden/>
              </w:rPr>
              <w:t>2</w:t>
            </w:r>
            <w:r>
              <w:rPr>
                <w:noProof/>
                <w:webHidden/>
              </w:rPr>
              <w:fldChar w:fldCharType="end"/>
            </w:r>
          </w:hyperlink>
        </w:p>
        <w:p w14:paraId="45E9DF2F" w14:textId="16FF21E3" w:rsidR="00C41B76" w:rsidRDefault="00C41B76">
          <w:pPr>
            <w:pStyle w:val="TOC2"/>
            <w:tabs>
              <w:tab w:val="left" w:pos="880"/>
              <w:tab w:val="right" w:leader="dot" w:pos="9016"/>
            </w:tabs>
            <w:rPr>
              <w:rFonts w:cstheme="minorBidi"/>
              <w:noProof/>
              <w:lang w:val="en-GB" w:eastAsia="en-GB"/>
            </w:rPr>
          </w:pPr>
          <w:hyperlink w:anchor="_Toc135859816" w:history="1">
            <w:r w:rsidRPr="00B01972">
              <w:rPr>
                <w:rStyle w:val="Hyperlink"/>
                <w:rFonts w:eastAsia="Times New Roman"/>
                <w:b/>
                <w:bCs/>
                <w:noProof/>
              </w:rPr>
              <w:t>2.1</w:t>
            </w:r>
            <w:r>
              <w:rPr>
                <w:rFonts w:cstheme="minorBidi"/>
                <w:noProof/>
                <w:lang w:val="en-GB" w:eastAsia="en-GB"/>
              </w:rPr>
              <w:tab/>
            </w:r>
            <w:r w:rsidRPr="00B01972">
              <w:rPr>
                <w:rStyle w:val="Hyperlink"/>
                <w:rFonts w:eastAsia="Times New Roman"/>
                <w:b/>
                <w:bCs/>
                <w:noProof/>
              </w:rPr>
              <w:t>Manual Data Entry</w:t>
            </w:r>
            <w:r>
              <w:rPr>
                <w:noProof/>
                <w:webHidden/>
              </w:rPr>
              <w:tab/>
            </w:r>
            <w:r>
              <w:rPr>
                <w:noProof/>
                <w:webHidden/>
              </w:rPr>
              <w:fldChar w:fldCharType="begin"/>
            </w:r>
            <w:r>
              <w:rPr>
                <w:noProof/>
                <w:webHidden/>
              </w:rPr>
              <w:instrText xml:space="preserve"> PAGEREF _Toc135859816 \h </w:instrText>
            </w:r>
            <w:r>
              <w:rPr>
                <w:noProof/>
                <w:webHidden/>
              </w:rPr>
            </w:r>
            <w:r>
              <w:rPr>
                <w:noProof/>
                <w:webHidden/>
              </w:rPr>
              <w:fldChar w:fldCharType="separate"/>
            </w:r>
            <w:r>
              <w:rPr>
                <w:noProof/>
                <w:webHidden/>
              </w:rPr>
              <w:t>2</w:t>
            </w:r>
            <w:r>
              <w:rPr>
                <w:noProof/>
                <w:webHidden/>
              </w:rPr>
              <w:fldChar w:fldCharType="end"/>
            </w:r>
          </w:hyperlink>
        </w:p>
        <w:p w14:paraId="3823F926" w14:textId="1CE5DA17" w:rsidR="00C41B76" w:rsidRDefault="00C41B76">
          <w:pPr>
            <w:pStyle w:val="TOC2"/>
            <w:tabs>
              <w:tab w:val="left" w:pos="880"/>
              <w:tab w:val="right" w:leader="dot" w:pos="9016"/>
            </w:tabs>
            <w:rPr>
              <w:rFonts w:cstheme="minorBidi"/>
              <w:noProof/>
              <w:lang w:val="en-GB" w:eastAsia="en-GB"/>
            </w:rPr>
          </w:pPr>
          <w:hyperlink w:anchor="_Toc135859817" w:history="1">
            <w:r w:rsidRPr="00B01972">
              <w:rPr>
                <w:rStyle w:val="Hyperlink"/>
                <w:rFonts w:eastAsia="Times New Roman"/>
                <w:b/>
                <w:bCs/>
                <w:noProof/>
              </w:rPr>
              <w:t>2.2</w:t>
            </w:r>
            <w:r>
              <w:rPr>
                <w:rFonts w:cstheme="minorBidi"/>
                <w:noProof/>
                <w:lang w:val="en-GB" w:eastAsia="en-GB"/>
              </w:rPr>
              <w:tab/>
            </w:r>
            <w:r w:rsidRPr="00B01972">
              <w:rPr>
                <w:rStyle w:val="Hyperlink"/>
                <w:rFonts w:eastAsia="Times New Roman"/>
                <w:b/>
                <w:bCs/>
                <w:noProof/>
              </w:rPr>
              <w:t>Sensors and Probes</w:t>
            </w:r>
            <w:r>
              <w:rPr>
                <w:noProof/>
                <w:webHidden/>
              </w:rPr>
              <w:tab/>
            </w:r>
            <w:r>
              <w:rPr>
                <w:noProof/>
                <w:webHidden/>
              </w:rPr>
              <w:fldChar w:fldCharType="begin"/>
            </w:r>
            <w:r>
              <w:rPr>
                <w:noProof/>
                <w:webHidden/>
              </w:rPr>
              <w:instrText xml:space="preserve"> PAGEREF _Toc135859817 \h </w:instrText>
            </w:r>
            <w:r>
              <w:rPr>
                <w:noProof/>
                <w:webHidden/>
              </w:rPr>
            </w:r>
            <w:r>
              <w:rPr>
                <w:noProof/>
                <w:webHidden/>
              </w:rPr>
              <w:fldChar w:fldCharType="separate"/>
            </w:r>
            <w:r>
              <w:rPr>
                <w:noProof/>
                <w:webHidden/>
              </w:rPr>
              <w:t>2</w:t>
            </w:r>
            <w:r>
              <w:rPr>
                <w:noProof/>
                <w:webHidden/>
              </w:rPr>
              <w:fldChar w:fldCharType="end"/>
            </w:r>
          </w:hyperlink>
        </w:p>
        <w:p w14:paraId="5719EFEF" w14:textId="3A856197" w:rsidR="00C41B76" w:rsidRDefault="00C41B76">
          <w:pPr>
            <w:pStyle w:val="TOC2"/>
            <w:tabs>
              <w:tab w:val="left" w:pos="880"/>
              <w:tab w:val="right" w:leader="dot" w:pos="9016"/>
            </w:tabs>
            <w:rPr>
              <w:rFonts w:cstheme="minorBidi"/>
              <w:noProof/>
              <w:lang w:val="en-GB" w:eastAsia="en-GB"/>
            </w:rPr>
          </w:pPr>
          <w:hyperlink w:anchor="_Toc135859818" w:history="1">
            <w:r w:rsidRPr="00B01972">
              <w:rPr>
                <w:rStyle w:val="Hyperlink"/>
                <w:rFonts w:eastAsia="Times New Roman"/>
                <w:b/>
                <w:bCs/>
                <w:noProof/>
              </w:rPr>
              <w:t>2.3</w:t>
            </w:r>
            <w:r>
              <w:rPr>
                <w:rFonts w:cstheme="minorBidi"/>
                <w:noProof/>
                <w:lang w:val="en-GB" w:eastAsia="en-GB"/>
              </w:rPr>
              <w:tab/>
            </w:r>
            <w:r w:rsidRPr="00B01972">
              <w:rPr>
                <w:rStyle w:val="Hyperlink"/>
                <w:rFonts w:eastAsia="Times New Roman"/>
                <w:b/>
                <w:bCs/>
                <w:noProof/>
              </w:rPr>
              <w:t>Radio Frequency Identification (RFID)</w:t>
            </w:r>
            <w:r>
              <w:rPr>
                <w:noProof/>
                <w:webHidden/>
              </w:rPr>
              <w:tab/>
            </w:r>
            <w:r>
              <w:rPr>
                <w:noProof/>
                <w:webHidden/>
              </w:rPr>
              <w:fldChar w:fldCharType="begin"/>
            </w:r>
            <w:r>
              <w:rPr>
                <w:noProof/>
                <w:webHidden/>
              </w:rPr>
              <w:instrText xml:space="preserve"> PAGEREF _Toc135859818 \h </w:instrText>
            </w:r>
            <w:r>
              <w:rPr>
                <w:noProof/>
                <w:webHidden/>
              </w:rPr>
            </w:r>
            <w:r>
              <w:rPr>
                <w:noProof/>
                <w:webHidden/>
              </w:rPr>
              <w:fldChar w:fldCharType="separate"/>
            </w:r>
            <w:r>
              <w:rPr>
                <w:noProof/>
                <w:webHidden/>
              </w:rPr>
              <w:t>2</w:t>
            </w:r>
            <w:r>
              <w:rPr>
                <w:noProof/>
                <w:webHidden/>
              </w:rPr>
              <w:fldChar w:fldCharType="end"/>
            </w:r>
          </w:hyperlink>
        </w:p>
        <w:p w14:paraId="19168875" w14:textId="24B1DE9F" w:rsidR="00C41B76" w:rsidRDefault="00C41B76">
          <w:pPr>
            <w:pStyle w:val="TOC2"/>
            <w:tabs>
              <w:tab w:val="left" w:pos="880"/>
              <w:tab w:val="right" w:leader="dot" w:pos="9016"/>
            </w:tabs>
            <w:rPr>
              <w:rFonts w:cstheme="minorBidi"/>
              <w:noProof/>
              <w:lang w:val="en-GB" w:eastAsia="en-GB"/>
            </w:rPr>
          </w:pPr>
          <w:hyperlink w:anchor="_Toc135859819" w:history="1">
            <w:r w:rsidRPr="00B01972">
              <w:rPr>
                <w:rStyle w:val="Hyperlink"/>
                <w:rFonts w:eastAsia="Times New Roman"/>
                <w:b/>
                <w:bCs/>
                <w:noProof/>
              </w:rPr>
              <w:t>2.4</w:t>
            </w:r>
            <w:r>
              <w:rPr>
                <w:rFonts w:cstheme="minorBidi"/>
                <w:noProof/>
                <w:lang w:val="en-GB" w:eastAsia="en-GB"/>
              </w:rPr>
              <w:tab/>
            </w:r>
            <w:r w:rsidRPr="00B01972">
              <w:rPr>
                <w:rStyle w:val="Hyperlink"/>
                <w:rFonts w:eastAsia="Times New Roman"/>
                <w:b/>
                <w:bCs/>
                <w:noProof/>
              </w:rPr>
              <w:t>Internet of Things (IoT)</w:t>
            </w:r>
            <w:r>
              <w:rPr>
                <w:noProof/>
                <w:webHidden/>
              </w:rPr>
              <w:tab/>
            </w:r>
            <w:r>
              <w:rPr>
                <w:noProof/>
                <w:webHidden/>
              </w:rPr>
              <w:fldChar w:fldCharType="begin"/>
            </w:r>
            <w:r>
              <w:rPr>
                <w:noProof/>
                <w:webHidden/>
              </w:rPr>
              <w:instrText xml:space="preserve"> PAGEREF _Toc135859819 \h </w:instrText>
            </w:r>
            <w:r>
              <w:rPr>
                <w:noProof/>
                <w:webHidden/>
              </w:rPr>
            </w:r>
            <w:r>
              <w:rPr>
                <w:noProof/>
                <w:webHidden/>
              </w:rPr>
              <w:fldChar w:fldCharType="separate"/>
            </w:r>
            <w:r>
              <w:rPr>
                <w:noProof/>
                <w:webHidden/>
              </w:rPr>
              <w:t>2</w:t>
            </w:r>
            <w:r>
              <w:rPr>
                <w:noProof/>
                <w:webHidden/>
              </w:rPr>
              <w:fldChar w:fldCharType="end"/>
            </w:r>
          </w:hyperlink>
        </w:p>
        <w:p w14:paraId="107DA1CF" w14:textId="282119EA" w:rsidR="00C41B76" w:rsidRDefault="00C41B76">
          <w:pPr>
            <w:pStyle w:val="TOC1"/>
            <w:tabs>
              <w:tab w:val="left" w:pos="440"/>
              <w:tab w:val="right" w:leader="dot" w:pos="9016"/>
            </w:tabs>
            <w:rPr>
              <w:rFonts w:cstheme="minorBidi"/>
              <w:noProof/>
              <w:lang w:val="en-GB" w:eastAsia="en-GB"/>
            </w:rPr>
          </w:pPr>
          <w:hyperlink w:anchor="_Toc135859820" w:history="1">
            <w:r w:rsidRPr="00B01972">
              <w:rPr>
                <w:rStyle w:val="Hyperlink"/>
                <w:b/>
                <w:bCs/>
                <w:noProof/>
              </w:rPr>
              <w:t>3</w:t>
            </w:r>
            <w:r>
              <w:rPr>
                <w:rFonts w:cstheme="minorBidi"/>
                <w:noProof/>
                <w:lang w:val="en-GB" w:eastAsia="en-GB"/>
              </w:rPr>
              <w:tab/>
            </w:r>
            <w:r w:rsidRPr="00B01972">
              <w:rPr>
                <w:rStyle w:val="Hyperlink"/>
                <w:b/>
                <w:bCs/>
                <w:noProof/>
              </w:rPr>
              <w:t>Data Analysis Tools and Methods</w:t>
            </w:r>
            <w:r>
              <w:rPr>
                <w:noProof/>
                <w:webHidden/>
              </w:rPr>
              <w:tab/>
            </w:r>
            <w:r>
              <w:rPr>
                <w:noProof/>
                <w:webHidden/>
              </w:rPr>
              <w:fldChar w:fldCharType="begin"/>
            </w:r>
            <w:r>
              <w:rPr>
                <w:noProof/>
                <w:webHidden/>
              </w:rPr>
              <w:instrText xml:space="preserve"> PAGEREF _Toc135859820 \h </w:instrText>
            </w:r>
            <w:r>
              <w:rPr>
                <w:noProof/>
                <w:webHidden/>
              </w:rPr>
            </w:r>
            <w:r>
              <w:rPr>
                <w:noProof/>
                <w:webHidden/>
              </w:rPr>
              <w:fldChar w:fldCharType="separate"/>
            </w:r>
            <w:r>
              <w:rPr>
                <w:noProof/>
                <w:webHidden/>
              </w:rPr>
              <w:t>3</w:t>
            </w:r>
            <w:r>
              <w:rPr>
                <w:noProof/>
                <w:webHidden/>
              </w:rPr>
              <w:fldChar w:fldCharType="end"/>
            </w:r>
          </w:hyperlink>
        </w:p>
        <w:p w14:paraId="3EB5499B" w14:textId="740367B0" w:rsidR="00C41B76" w:rsidRDefault="00C41B76">
          <w:pPr>
            <w:pStyle w:val="TOC2"/>
            <w:tabs>
              <w:tab w:val="left" w:pos="880"/>
              <w:tab w:val="right" w:leader="dot" w:pos="9016"/>
            </w:tabs>
            <w:rPr>
              <w:rFonts w:cstheme="minorBidi"/>
              <w:noProof/>
              <w:lang w:val="en-GB" w:eastAsia="en-GB"/>
            </w:rPr>
          </w:pPr>
          <w:hyperlink w:anchor="_Toc135859821" w:history="1">
            <w:r w:rsidRPr="00B01972">
              <w:rPr>
                <w:rStyle w:val="Hyperlink"/>
                <w:b/>
                <w:bCs/>
                <w:noProof/>
              </w:rPr>
              <w:t>3.1</w:t>
            </w:r>
            <w:r>
              <w:rPr>
                <w:rFonts w:cstheme="minorBidi"/>
                <w:noProof/>
                <w:lang w:val="en-GB" w:eastAsia="en-GB"/>
              </w:rPr>
              <w:tab/>
            </w:r>
            <w:r w:rsidRPr="00B01972">
              <w:rPr>
                <w:rStyle w:val="Hyperlink"/>
                <w:b/>
                <w:bCs/>
                <w:noProof/>
              </w:rPr>
              <w:t>Flow Diagram</w:t>
            </w:r>
            <w:r>
              <w:rPr>
                <w:noProof/>
                <w:webHidden/>
              </w:rPr>
              <w:tab/>
            </w:r>
            <w:r>
              <w:rPr>
                <w:noProof/>
                <w:webHidden/>
              </w:rPr>
              <w:fldChar w:fldCharType="begin"/>
            </w:r>
            <w:r>
              <w:rPr>
                <w:noProof/>
                <w:webHidden/>
              </w:rPr>
              <w:instrText xml:space="preserve"> PAGEREF _Toc135859821 \h </w:instrText>
            </w:r>
            <w:r>
              <w:rPr>
                <w:noProof/>
                <w:webHidden/>
              </w:rPr>
            </w:r>
            <w:r>
              <w:rPr>
                <w:noProof/>
                <w:webHidden/>
              </w:rPr>
              <w:fldChar w:fldCharType="separate"/>
            </w:r>
            <w:r>
              <w:rPr>
                <w:noProof/>
                <w:webHidden/>
              </w:rPr>
              <w:t>3</w:t>
            </w:r>
            <w:r>
              <w:rPr>
                <w:noProof/>
                <w:webHidden/>
              </w:rPr>
              <w:fldChar w:fldCharType="end"/>
            </w:r>
          </w:hyperlink>
        </w:p>
        <w:p w14:paraId="4BD59D1E" w14:textId="14ADB9A6" w:rsidR="00C41B76" w:rsidRDefault="00C41B76">
          <w:pPr>
            <w:pStyle w:val="TOC2"/>
            <w:tabs>
              <w:tab w:val="left" w:pos="880"/>
              <w:tab w:val="right" w:leader="dot" w:pos="9016"/>
            </w:tabs>
            <w:rPr>
              <w:rFonts w:cstheme="minorBidi"/>
              <w:noProof/>
              <w:lang w:val="en-GB" w:eastAsia="en-GB"/>
            </w:rPr>
          </w:pPr>
          <w:hyperlink w:anchor="_Toc135859822" w:history="1">
            <w:r w:rsidRPr="00B01972">
              <w:rPr>
                <w:rStyle w:val="Hyperlink"/>
                <w:b/>
                <w:bCs/>
                <w:noProof/>
              </w:rPr>
              <w:t>3.2</w:t>
            </w:r>
            <w:r>
              <w:rPr>
                <w:rFonts w:cstheme="minorBidi"/>
                <w:noProof/>
                <w:lang w:val="en-GB" w:eastAsia="en-GB"/>
              </w:rPr>
              <w:tab/>
            </w:r>
            <w:r w:rsidRPr="00B01972">
              <w:rPr>
                <w:rStyle w:val="Hyperlink"/>
                <w:b/>
                <w:bCs/>
                <w:noProof/>
              </w:rPr>
              <w:t>Run Charts</w:t>
            </w:r>
            <w:r>
              <w:rPr>
                <w:noProof/>
                <w:webHidden/>
              </w:rPr>
              <w:tab/>
            </w:r>
            <w:r>
              <w:rPr>
                <w:noProof/>
                <w:webHidden/>
              </w:rPr>
              <w:fldChar w:fldCharType="begin"/>
            </w:r>
            <w:r>
              <w:rPr>
                <w:noProof/>
                <w:webHidden/>
              </w:rPr>
              <w:instrText xml:space="preserve"> PAGEREF _Toc135859822 \h </w:instrText>
            </w:r>
            <w:r>
              <w:rPr>
                <w:noProof/>
                <w:webHidden/>
              </w:rPr>
            </w:r>
            <w:r>
              <w:rPr>
                <w:noProof/>
                <w:webHidden/>
              </w:rPr>
              <w:fldChar w:fldCharType="separate"/>
            </w:r>
            <w:r>
              <w:rPr>
                <w:noProof/>
                <w:webHidden/>
              </w:rPr>
              <w:t>4</w:t>
            </w:r>
            <w:r>
              <w:rPr>
                <w:noProof/>
                <w:webHidden/>
              </w:rPr>
              <w:fldChar w:fldCharType="end"/>
            </w:r>
          </w:hyperlink>
        </w:p>
        <w:p w14:paraId="5CF9719F" w14:textId="3E9410B0" w:rsidR="00C41B76" w:rsidRDefault="00C41B76">
          <w:pPr>
            <w:pStyle w:val="TOC2"/>
            <w:tabs>
              <w:tab w:val="left" w:pos="880"/>
              <w:tab w:val="right" w:leader="dot" w:pos="9016"/>
            </w:tabs>
            <w:rPr>
              <w:rFonts w:cstheme="minorBidi"/>
              <w:noProof/>
              <w:lang w:val="en-GB" w:eastAsia="en-GB"/>
            </w:rPr>
          </w:pPr>
          <w:hyperlink w:anchor="_Toc135859823" w:history="1">
            <w:r w:rsidRPr="00B01972">
              <w:rPr>
                <w:rStyle w:val="Hyperlink"/>
                <w:b/>
                <w:bCs/>
                <w:noProof/>
              </w:rPr>
              <w:t>3.3</w:t>
            </w:r>
            <w:r>
              <w:rPr>
                <w:rFonts w:cstheme="minorBidi"/>
                <w:noProof/>
                <w:lang w:val="en-GB" w:eastAsia="en-GB"/>
              </w:rPr>
              <w:tab/>
            </w:r>
            <w:r w:rsidRPr="00B01972">
              <w:rPr>
                <w:rStyle w:val="Hyperlink"/>
                <w:b/>
                <w:bCs/>
                <w:noProof/>
              </w:rPr>
              <w:t>Histograms</w:t>
            </w:r>
            <w:r>
              <w:rPr>
                <w:noProof/>
                <w:webHidden/>
              </w:rPr>
              <w:tab/>
            </w:r>
            <w:r>
              <w:rPr>
                <w:noProof/>
                <w:webHidden/>
              </w:rPr>
              <w:fldChar w:fldCharType="begin"/>
            </w:r>
            <w:r>
              <w:rPr>
                <w:noProof/>
                <w:webHidden/>
              </w:rPr>
              <w:instrText xml:space="preserve"> PAGEREF _Toc135859823 \h </w:instrText>
            </w:r>
            <w:r>
              <w:rPr>
                <w:noProof/>
                <w:webHidden/>
              </w:rPr>
            </w:r>
            <w:r>
              <w:rPr>
                <w:noProof/>
                <w:webHidden/>
              </w:rPr>
              <w:fldChar w:fldCharType="separate"/>
            </w:r>
            <w:r>
              <w:rPr>
                <w:noProof/>
                <w:webHidden/>
              </w:rPr>
              <w:t>5</w:t>
            </w:r>
            <w:r>
              <w:rPr>
                <w:noProof/>
                <w:webHidden/>
              </w:rPr>
              <w:fldChar w:fldCharType="end"/>
            </w:r>
          </w:hyperlink>
        </w:p>
        <w:p w14:paraId="6888C5EA" w14:textId="5F8DE9FD" w:rsidR="00C41B76" w:rsidRDefault="00C41B76">
          <w:pPr>
            <w:pStyle w:val="TOC1"/>
            <w:tabs>
              <w:tab w:val="left" w:pos="440"/>
              <w:tab w:val="right" w:leader="dot" w:pos="9016"/>
            </w:tabs>
            <w:rPr>
              <w:rFonts w:cstheme="minorBidi"/>
              <w:noProof/>
              <w:lang w:val="en-GB" w:eastAsia="en-GB"/>
            </w:rPr>
          </w:pPr>
          <w:hyperlink w:anchor="_Toc135859824" w:history="1">
            <w:r w:rsidRPr="00B01972">
              <w:rPr>
                <w:rStyle w:val="Hyperlink"/>
                <w:b/>
                <w:bCs/>
                <w:noProof/>
              </w:rPr>
              <w:t>4</w:t>
            </w:r>
            <w:r>
              <w:rPr>
                <w:rFonts w:cstheme="minorBidi"/>
                <w:noProof/>
                <w:lang w:val="en-GB" w:eastAsia="en-GB"/>
              </w:rPr>
              <w:tab/>
            </w:r>
            <w:r w:rsidRPr="00B01972">
              <w:rPr>
                <w:rStyle w:val="Hyperlink"/>
                <w:b/>
                <w:bCs/>
                <w:noProof/>
              </w:rPr>
              <w:t>Analysis of data</w:t>
            </w:r>
            <w:r>
              <w:rPr>
                <w:noProof/>
                <w:webHidden/>
              </w:rPr>
              <w:tab/>
            </w:r>
            <w:r>
              <w:rPr>
                <w:noProof/>
                <w:webHidden/>
              </w:rPr>
              <w:fldChar w:fldCharType="begin"/>
            </w:r>
            <w:r>
              <w:rPr>
                <w:noProof/>
                <w:webHidden/>
              </w:rPr>
              <w:instrText xml:space="preserve"> PAGEREF _Toc135859824 \h </w:instrText>
            </w:r>
            <w:r>
              <w:rPr>
                <w:noProof/>
                <w:webHidden/>
              </w:rPr>
            </w:r>
            <w:r>
              <w:rPr>
                <w:noProof/>
                <w:webHidden/>
              </w:rPr>
              <w:fldChar w:fldCharType="separate"/>
            </w:r>
            <w:r>
              <w:rPr>
                <w:noProof/>
                <w:webHidden/>
              </w:rPr>
              <w:t>6</w:t>
            </w:r>
            <w:r>
              <w:rPr>
                <w:noProof/>
                <w:webHidden/>
              </w:rPr>
              <w:fldChar w:fldCharType="end"/>
            </w:r>
          </w:hyperlink>
        </w:p>
        <w:p w14:paraId="621D8416" w14:textId="22844422" w:rsidR="00C41B76" w:rsidRDefault="00C41B76">
          <w:pPr>
            <w:pStyle w:val="TOC1"/>
            <w:tabs>
              <w:tab w:val="left" w:pos="440"/>
              <w:tab w:val="right" w:leader="dot" w:pos="9016"/>
            </w:tabs>
            <w:rPr>
              <w:rFonts w:cstheme="minorBidi"/>
              <w:noProof/>
              <w:lang w:val="en-GB" w:eastAsia="en-GB"/>
            </w:rPr>
          </w:pPr>
          <w:hyperlink w:anchor="_Toc135859825" w:history="1">
            <w:r w:rsidRPr="00B01972">
              <w:rPr>
                <w:rStyle w:val="Hyperlink"/>
                <w:b/>
                <w:bCs/>
                <w:noProof/>
              </w:rPr>
              <w:t>5</w:t>
            </w:r>
            <w:r>
              <w:rPr>
                <w:rFonts w:cstheme="minorBidi"/>
                <w:noProof/>
                <w:lang w:val="en-GB" w:eastAsia="en-GB"/>
              </w:rPr>
              <w:tab/>
            </w:r>
            <w:r w:rsidRPr="00B01972">
              <w:rPr>
                <w:rStyle w:val="Hyperlink"/>
                <w:b/>
                <w:bCs/>
                <w:noProof/>
              </w:rPr>
              <w:t>Root cause analysis</w:t>
            </w:r>
            <w:r>
              <w:rPr>
                <w:noProof/>
                <w:webHidden/>
              </w:rPr>
              <w:tab/>
            </w:r>
            <w:r>
              <w:rPr>
                <w:noProof/>
                <w:webHidden/>
              </w:rPr>
              <w:fldChar w:fldCharType="begin"/>
            </w:r>
            <w:r>
              <w:rPr>
                <w:noProof/>
                <w:webHidden/>
              </w:rPr>
              <w:instrText xml:space="preserve"> PAGEREF _Toc135859825 \h </w:instrText>
            </w:r>
            <w:r>
              <w:rPr>
                <w:noProof/>
                <w:webHidden/>
              </w:rPr>
            </w:r>
            <w:r>
              <w:rPr>
                <w:noProof/>
                <w:webHidden/>
              </w:rPr>
              <w:fldChar w:fldCharType="separate"/>
            </w:r>
            <w:r>
              <w:rPr>
                <w:noProof/>
                <w:webHidden/>
              </w:rPr>
              <w:t>9</w:t>
            </w:r>
            <w:r>
              <w:rPr>
                <w:noProof/>
                <w:webHidden/>
              </w:rPr>
              <w:fldChar w:fldCharType="end"/>
            </w:r>
          </w:hyperlink>
        </w:p>
        <w:p w14:paraId="21613748" w14:textId="22AB96CB" w:rsidR="00C41B76" w:rsidRDefault="00C41B76">
          <w:pPr>
            <w:pStyle w:val="TOC1"/>
            <w:tabs>
              <w:tab w:val="left" w:pos="440"/>
              <w:tab w:val="right" w:leader="dot" w:pos="9016"/>
            </w:tabs>
            <w:rPr>
              <w:rFonts w:cstheme="minorBidi"/>
              <w:noProof/>
              <w:lang w:val="en-GB" w:eastAsia="en-GB"/>
            </w:rPr>
          </w:pPr>
          <w:hyperlink w:anchor="_Toc135859826" w:history="1">
            <w:r w:rsidRPr="00B01972">
              <w:rPr>
                <w:rStyle w:val="Hyperlink"/>
                <w:b/>
                <w:bCs/>
                <w:noProof/>
              </w:rPr>
              <w:t>6</w:t>
            </w:r>
            <w:r>
              <w:rPr>
                <w:rFonts w:cstheme="minorBidi"/>
                <w:noProof/>
                <w:lang w:val="en-GB" w:eastAsia="en-GB"/>
              </w:rPr>
              <w:tab/>
            </w:r>
            <w:r w:rsidRPr="00B01972">
              <w:rPr>
                <w:rStyle w:val="Hyperlink"/>
                <w:b/>
                <w:bCs/>
                <w:noProof/>
              </w:rPr>
              <w:t>Improvement plan</w:t>
            </w:r>
            <w:r>
              <w:rPr>
                <w:noProof/>
                <w:webHidden/>
              </w:rPr>
              <w:tab/>
            </w:r>
            <w:r>
              <w:rPr>
                <w:noProof/>
                <w:webHidden/>
              </w:rPr>
              <w:fldChar w:fldCharType="begin"/>
            </w:r>
            <w:r>
              <w:rPr>
                <w:noProof/>
                <w:webHidden/>
              </w:rPr>
              <w:instrText xml:space="preserve"> PAGEREF _Toc135859826 \h </w:instrText>
            </w:r>
            <w:r>
              <w:rPr>
                <w:noProof/>
                <w:webHidden/>
              </w:rPr>
            </w:r>
            <w:r>
              <w:rPr>
                <w:noProof/>
                <w:webHidden/>
              </w:rPr>
              <w:fldChar w:fldCharType="separate"/>
            </w:r>
            <w:r>
              <w:rPr>
                <w:noProof/>
                <w:webHidden/>
              </w:rPr>
              <w:t>11</w:t>
            </w:r>
            <w:r>
              <w:rPr>
                <w:noProof/>
                <w:webHidden/>
              </w:rPr>
              <w:fldChar w:fldCharType="end"/>
            </w:r>
          </w:hyperlink>
        </w:p>
        <w:p w14:paraId="29927F3A" w14:textId="6D298606" w:rsidR="00C41B76" w:rsidRDefault="00C41B76">
          <w:pPr>
            <w:pStyle w:val="TOC2"/>
            <w:tabs>
              <w:tab w:val="left" w:pos="880"/>
              <w:tab w:val="right" w:leader="dot" w:pos="9016"/>
            </w:tabs>
            <w:rPr>
              <w:rFonts w:cstheme="minorBidi"/>
              <w:noProof/>
              <w:lang w:val="en-GB" w:eastAsia="en-GB"/>
            </w:rPr>
          </w:pPr>
          <w:hyperlink w:anchor="_Toc135859827" w:history="1">
            <w:r w:rsidRPr="00B01972">
              <w:rPr>
                <w:rStyle w:val="Hyperlink"/>
                <w:b/>
                <w:bCs/>
                <w:noProof/>
              </w:rPr>
              <w:t>6.1</w:t>
            </w:r>
            <w:r>
              <w:rPr>
                <w:rFonts w:cstheme="minorBidi"/>
                <w:noProof/>
                <w:lang w:val="en-GB" w:eastAsia="en-GB"/>
              </w:rPr>
              <w:tab/>
            </w:r>
            <w:r w:rsidRPr="00B01972">
              <w:rPr>
                <w:rStyle w:val="Hyperlink"/>
                <w:b/>
                <w:bCs/>
                <w:noProof/>
              </w:rPr>
              <w:t>Project Action Plan/ Next Steps</w:t>
            </w:r>
            <w:r>
              <w:rPr>
                <w:noProof/>
                <w:webHidden/>
              </w:rPr>
              <w:tab/>
            </w:r>
            <w:r>
              <w:rPr>
                <w:noProof/>
                <w:webHidden/>
              </w:rPr>
              <w:fldChar w:fldCharType="begin"/>
            </w:r>
            <w:r>
              <w:rPr>
                <w:noProof/>
                <w:webHidden/>
              </w:rPr>
              <w:instrText xml:space="preserve"> PAGEREF _Toc135859827 \h </w:instrText>
            </w:r>
            <w:r>
              <w:rPr>
                <w:noProof/>
                <w:webHidden/>
              </w:rPr>
            </w:r>
            <w:r>
              <w:rPr>
                <w:noProof/>
                <w:webHidden/>
              </w:rPr>
              <w:fldChar w:fldCharType="separate"/>
            </w:r>
            <w:r>
              <w:rPr>
                <w:noProof/>
                <w:webHidden/>
              </w:rPr>
              <w:t>11</w:t>
            </w:r>
            <w:r>
              <w:rPr>
                <w:noProof/>
                <w:webHidden/>
              </w:rPr>
              <w:fldChar w:fldCharType="end"/>
            </w:r>
          </w:hyperlink>
        </w:p>
        <w:p w14:paraId="7427A524" w14:textId="6461D2D2" w:rsidR="00C41B76" w:rsidRDefault="00C41B76">
          <w:pPr>
            <w:pStyle w:val="TOC2"/>
            <w:tabs>
              <w:tab w:val="left" w:pos="880"/>
              <w:tab w:val="right" w:leader="dot" w:pos="9016"/>
            </w:tabs>
            <w:rPr>
              <w:rFonts w:cstheme="minorBidi"/>
              <w:noProof/>
              <w:lang w:val="en-GB" w:eastAsia="en-GB"/>
            </w:rPr>
          </w:pPr>
          <w:hyperlink w:anchor="_Toc135859828" w:history="1">
            <w:r w:rsidRPr="00B01972">
              <w:rPr>
                <w:rStyle w:val="Hyperlink"/>
                <w:b/>
                <w:bCs/>
                <w:noProof/>
              </w:rPr>
              <w:t>6.2</w:t>
            </w:r>
            <w:r>
              <w:rPr>
                <w:rFonts w:cstheme="minorBidi"/>
                <w:noProof/>
                <w:lang w:val="en-GB" w:eastAsia="en-GB"/>
              </w:rPr>
              <w:tab/>
            </w:r>
            <w:r w:rsidRPr="00B01972">
              <w:rPr>
                <w:rStyle w:val="Hyperlink"/>
                <w:b/>
                <w:bCs/>
                <w:noProof/>
              </w:rPr>
              <w:t>Conclusion</w:t>
            </w:r>
            <w:r>
              <w:rPr>
                <w:noProof/>
                <w:webHidden/>
              </w:rPr>
              <w:tab/>
            </w:r>
            <w:r>
              <w:rPr>
                <w:noProof/>
                <w:webHidden/>
              </w:rPr>
              <w:fldChar w:fldCharType="begin"/>
            </w:r>
            <w:r>
              <w:rPr>
                <w:noProof/>
                <w:webHidden/>
              </w:rPr>
              <w:instrText xml:space="preserve"> PAGEREF _Toc135859828 \h </w:instrText>
            </w:r>
            <w:r>
              <w:rPr>
                <w:noProof/>
                <w:webHidden/>
              </w:rPr>
            </w:r>
            <w:r>
              <w:rPr>
                <w:noProof/>
                <w:webHidden/>
              </w:rPr>
              <w:fldChar w:fldCharType="separate"/>
            </w:r>
            <w:r>
              <w:rPr>
                <w:noProof/>
                <w:webHidden/>
              </w:rPr>
              <w:t>11</w:t>
            </w:r>
            <w:r>
              <w:rPr>
                <w:noProof/>
                <w:webHidden/>
              </w:rPr>
              <w:fldChar w:fldCharType="end"/>
            </w:r>
          </w:hyperlink>
        </w:p>
        <w:p w14:paraId="2FF74473" w14:textId="07352D4C" w:rsidR="00C41B76" w:rsidRDefault="00C41B76">
          <w:pPr>
            <w:pStyle w:val="TOC1"/>
            <w:tabs>
              <w:tab w:val="left" w:pos="440"/>
              <w:tab w:val="right" w:leader="dot" w:pos="9016"/>
            </w:tabs>
            <w:rPr>
              <w:rFonts w:cstheme="minorBidi"/>
              <w:noProof/>
              <w:lang w:val="en-GB" w:eastAsia="en-GB"/>
            </w:rPr>
          </w:pPr>
          <w:hyperlink w:anchor="_Toc135859829" w:history="1">
            <w:r w:rsidRPr="00B01972">
              <w:rPr>
                <w:rStyle w:val="Hyperlink"/>
                <w:b/>
                <w:bCs/>
                <w:noProof/>
              </w:rPr>
              <w:t>7</w:t>
            </w:r>
            <w:r>
              <w:rPr>
                <w:rFonts w:cstheme="minorBidi"/>
                <w:noProof/>
                <w:lang w:val="en-GB" w:eastAsia="en-GB"/>
              </w:rPr>
              <w:tab/>
            </w:r>
            <w:r w:rsidRPr="00B01972">
              <w:rPr>
                <w:rStyle w:val="Hyperlink"/>
                <w:b/>
                <w:bCs/>
                <w:noProof/>
              </w:rPr>
              <w:t>References</w:t>
            </w:r>
            <w:r>
              <w:rPr>
                <w:noProof/>
                <w:webHidden/>
              </w:rPr>
              <w:tab/>
            </w:r>
            <w:r>
              <w:rPr>
                <w:noProof/>
                <w:webHidden/>
              </w:rPr>
              <w:fldChar w:fldCharType="begin"/>
            </w:r>
            <w:r>
              <w:rPr>
                <w:noProof/>
                <w:webHidden/>
              </w:rPr>
              <w:instrText xml:space="preserve"> PAGEREF _Toc135859829 \h </w:instrText>
            </w:r>
            <w:r>
              <w:rPr>
                <w:noProof/>
                <w:webHidden/>
              </w:rPr>
            </w:r>
            <w:r>
              <w:rPr>
                <w:noProof/>
                <w:webHidden/>
              </w:rPr>
              <w:fldChar w:fldCharType="separate"/>
            </w:r>
            <w:r>
              <w:rPr>
                <w:noProof/>
                <w:webHidden/>
              </w:rPr>
              <w:t>12</w:t>
            </w:r>
            <w:r>
              <w:rPr>
                <w:noProof/>
                <w:webHidden/>
              </w:rPr>
              <w:fldChar w:fldCharType="end"/>
            </w:r>
          </w:hyperlink>
        </w:p>
        <w:p w14:paraId="3DD9775D" w14:textId="3C09B8AF" w:rsidR="00151DE5" w:rsidRPr="005B0939" w:rsidRDefault="00C41B76" w:rsidP="005B0939">
          <w:r w:rsidRPr="00030717">
            <w:rPr>
              <w:rFonts w:cs="Arial"/>
              <w:noProof/>
            </w:rPr>
            <w:fldChar w:fldCharType="end"/>
          </w:r>
        </w:p>
      </w:sdtContent>
    </w:sdt>
    <w:p w14:paraId="154E4D1C" w14:textId="5247A5E8" w:rsidR="00C41B76" w:rsidRDefault="00C41B76">
      <w:pPr>
        <w:pStyle w:val="TableofFigures"/>
        <w:tabs>
          <w:tab w:val="right" w:leader="dot" w:pos="9016"/>
        </w:tabs>
        <w:rPr>
          <w:rFonts w:asciiTheme="minorHAnsi" w:eastAsiaTheme="minorEastAsia" w:hAnsiTheme="minorHAnsi"/>
          <w:noProof/>
          <w:lang w:eastAsia="en-GB"/>
        </w:rPr>
      </w:pPr>
      <w:r>
        <w:fldChar w:fldCharType="begin"/>
      </w:r>
      <w:r>
        <w:instrText xml:space="preserve"> </w:instrText>
      </w:r>
      <w:r>
        <w:instrText xml:space="preserve">TOC \h \z \c "Figure" </w:instrText>
      </w:r>
      <w:r>
        <w:fldChar w:fldCharType="separate"/>
      </w:r>
      <w:hyperlink r:id="rId12" w:anchor="_Toc135859832" w:history="1">
        <w:r w:rsidRPr="000B5167">
          <w:rPr>
            <w:rStyle w:val="Hyperlink"/>
            <w:noProof/>
          </w:rPr>
          <w:t>Figure 1: Technical extract displaying the effect of coal size on charge bulk density.  (Dickinson, 2009)</w:t>
        </w:r>
        <w:r>
          <w:rPr>
            <w:noProof/>
            <w:webHidden/>
          </w:rPr>
          <w:tab/>
        </w:r>
        <w:r>
          <w:rPr>
            <w:noProof/>
            <w:webHidden/>
          </w:rPr>
          <w:fldChar w:fldCharType="begin"/>
        </w:r>
        <w:r>
          <w:rPr>
            <w:noProof/>
            <w:webHidden/>
          </w:rPr>
          <w:instrText xml:space="preserve"> PAGEREF _Toc135859832 \h </w:instrText>
        </w:r>
        <w:r>
          <w:rPr>
            <w:noProof/>
            <w:webHidden/>
          </w:rPr>
        </w:r>
        <w:r>
          <w:rPr>
            <w:noProof/>
            <w:webHidden/>
          </w:rPr>
          <w:fldChar w:fldCharType="separate"/>
        </w:r>
        <w:r>
          <w:rPr>
            <w:noProof/>
            <w:webHidden/>
          </w:rPr>
          <w:t>1</w:t>
        </w:r>
        <w:r>
          <w:rPr>
            <w:noProof/>
            <w:webHidden/>
          </w:rPr>
          <w:fldChar w:fldCharType="end"/>
        </w:r>
      </w:hyperlink>
    </w:p>
    <w:p w14:paraId="77F0DE33" w14:textId="1030E151" w:rsidR="00C41B76" w:rsidRDefault="00C41B76">
      <w:pPr>
        <w:pStyle w:val="TableofFigures"/>
        <w:tabs>
          <w:tab w:val="right" w:leader="dot" w:pos="9016"/>
        </w:tabs>
        <w:rPr>
          <w:rFonts w:asciiTheme="minorHAnsi" w:eastAsiaTheme="minorEastAsia" w:hAnsiTheme="minorHAnsi"/>
          <w:noProof/>
          <w:lang w:eastAsia="en-GB"/>
        </w:rPr>
      </w:pPr>
      <w:hyperlink r:id="rId13" w:anchor="_Toc135859833" w:history="1">
        <w:r w:rsidRPr="000B5167">
          <w:rPr>
            <w:rStyle w:val="Hyperlink"/>
            <w:noProof/>
          </w:rPr>
          <w:t>Figure 2: Flow Diagram Example (Tague, 2005)</w:t>
        </w:r>
        <w:r>
          <w:rPr>
            <w:noProof/>
            <w:webHidden/>
          </w:rPr>
          <w:tab/>
        </w:r>
        <w:r>
          <w:rPr>
            <w:noProof/>
            <w:webHidden/>
          </w:rPr>
          <w:fldChar w:fldCharType="begin"/>
        </w:r>
        <w:r>
          <w:rPr>
            <w:noProof/>
            <w:webHidden/>
          </w:rPr>
          <w:instrText xml:space="preserve"> PAGEREF _Toc135859833 \h </w:instrText>
        </w:r>
        <w:r>
          <w:rPr>
            <w:noProof/>
            <w:webHidden/>
          </w:rPr>
        </w:r>
        <w:r>
          <w:rPr>
            <w:noProof/>
            <w:webHidden/>
          </w:rPr>
          <w:fldChar w:fldCharType="separate"/>
        </w:r>
        <w:r>
          <w:rPr>
            <w:noProof/>
            <w:webHidden/>
          </w:rPr>
          <w:t>3</w:t>
        </w:r>
        <w:r>
          <w:rPr>
            <w:noProof/>
            <w:webHidden/>
          </w:rPr>
          <w:fldChar w:fldCharType="end"/>
        </w:r>
      </w:hyperlink>
    </w:p>
    <w:p w14:paraId="6E892FC1" w14:textId="21019184" w:rsidR="00C41B76" w:rsidRDefault="00C41B76">
      <w:pPr>
        <w:pStyle w:val="TableofFigures"/>
        <w:tabs>
          <w:tab w:val="right" w:leader="dot" w:pos="9016"/>
        </w:tabs>
        <w:rPr>
          <w:rFonts w:asciiTheme="minorHAnsi" w:eastAsiaTheme="minorEastAsia" w:hAnsiTheme="minorHAnsi"/>
          <w:noProof/>
          <w:lang w:eastAsia="en-GB"/>
        </w:rPr>
      </w:pPr>
      <w:hyperlink r:id="rId14" w:anchor="_Toc135859834" w:history="1">
        <w:r w:rsidRPr="000B5167">
          <w:rPr>
            <w:rStyle w:val="Hyperlink"/>
            <w:noProof/>
          </w:rPr>
          <w:t>Figure 3:  Graphical depiction of a Run Chart (Go Lean Six Sigma, 2018)</w:t>
        </w:r>
        <w:r>
          <w:rPr>
            <w:noProof/>
            <w:webHidden/>
          </w:rPr>
          <w:tab/>
        </w:r>
        <w:r>
          <w:rPr>
            <w:noProof/>
            <w:webHidden/>
          </w:rPr>
          <w:fldChar w:fldCharType="begin"/>
        </w:r>
        <w:r>
          <w:rPr>
            <w:noProof/>
            <w:webHidden/>
          </w:rPr>
          <w:instrText xml:space="preserve"> PAGEREF _Toc135859834 \h </w:instrText>
        </w:r>
        <w:r>
          <w:rPr>
            <w:noProof/>
            <w:webHidden/>
          </w:rPr>
        </w:r>
        <w:r>
          <w:rPr>
            <w:noProof/>
            <w:webHidden/>
          </w:rPr>
          <w:fldChar w:fldCharType="separate"/>
        </w:r>
        <w:r>
          <w:rPr>
            <w:noProof/>
            <w:webHidden/>
          </w:rPr>
          <w:t>4</w:t>
        </w:r>
        <w:r>
          <w:rPr>
            <w:noProof/>
            <w:webHidden/>
          </w:rPr>
          <w:fldChar w:fldCharType="end"/>
        </w:r>
      </w:hyperlink>
    </w:p>
    <w:p w14:paraId="1FF9E83D" w14:textId="2314189D" w:rsidR="00C41B76" w:rsidRDefault="00C41B76">
      <w:pPr>
        <w:pStyle w:val="TableofFigures"/>
        <w:tabs>
          <w:tab w:val="right" w:leader="dot" w:pos="9016"/>
        </w:tabs>
        <w:rPr>
          <w:rFonts w:asciiTheme="minorHAnsi" w:eastAsiaTheme="minorEastAsia" w:hAnsiTheme="minorHAnsi"/>
          <w:noProof/>
          <w:lang w:eastAsia="en-GB"/>
        </w:rPr>
      </w:pPr>
      <w:hyperlink r:id="rId15" w:anchor="_Toc135859835" w:history="1">
        <w:r w:rsidRPr="000B5167">
          <w:rPr>
            <w:rStyle w:val="Hyperlink"/>
            <w:noProof/>
          </w:rPr>
          <w:t>Figure 4: Graphical depiction of a Histogram (CQE Academy, 2023)</w:t>
        </w:r>
        <w:r>
          <w:rPr>
            <w:noProof/>
            <w:webHidden/>
          </w:rPr>
          <w:tab/>
        </w:r>
        <w:r>
          <w:rPr>
            <w:noProof/>
            <w:webHidden/>
          </w:rPr>
          <w:fldChar w:fldCharType="begin"/>
        </w:r>
        <w:r>
          <w:rPr>
            <w:noProof/>
            <w:webHidden/>
          </w:rPr>
          <w:instrText xml:space="preserve"> PAGEREF _Toc135859835 \h </w:instrText>
        </w:r>
        <w:r>
          <w:rPr>
            <w:noProof/>
            <w:webHidden/>
          </w:rPr>
        </w:r>
        <w:r>
          <w:rPr>
            <w:noProof/>
            <w:webHidden/>
          </w:rPr>
          <w:fldChar w:fldCharType="separate"/>
        </w:r>
        <w:r>
          <w:rPr>
            <w:noProof/>
            <w:webHidden/>
          </w:rPr>
          <w:t>5</w:t>
        </w:r>
        <w:r>
          <w:rPr>
            <w:noProof/>
            <w:webHidden/>
          </w:rPr>
          <w:fldChar w:fldCharType="end"/>
        </w:r>
      </w:hyperlink>
    </w:p>
    <w:p w14:paraId="514F4001" w14:textId="1E58C7D1" w:rsidR="00C41B76" w:rsidRDefault="00C41B76">
      <w:pPr>
        <w:pStyle w:val="TableofFigures"/>
        <w:tabs>
          <w:tab w:val="right" w:leader="dot" w:pos="9016"/>
        </w:tabs>
        <w:rPr>
          <w:rFonts w:asciiTheme="minorHAnsi" w:eastAsiaTheme="minorEastAsia" w:hAnsiTheme="minorHAnsi"/>
          <w:noProof/>
          <w:lang w:eastAsia="en-GB"/>
        </w:rPr>
      </w:pPr>
      <w:hyperlink r:id="rId16" w:anchor="_Toc135859836" w:history="1">
        <w:r w:rsidRPr="000B5167">
          <w:rPr>
            <w:rStyle w:val="Hyperlink"/>
            <w:noProof/>
          </w:rPr>
          <w:t>Figure 5: Coal Crushing Run Chart (Frey, Coal Crushing Run Chart, 2023)</w:t>
        </w:r>
        <w:r>
          <w:rPr>
            <w:noProof/>
            <w:webHidden/>
          </w:rPr>
          <w:tab/>
        </w:r>
        <w:r>
          <w:rPr>
            <w:noProof/>
            <w:webHidden/>
          </w:rPr>
          <w:fldChar w:fldCharType="begin"/>
        </w:r>
        <w:r>
          <w:rPr>
            <w:noProof/>
            <w:webHidden/>
          </w:rPr>
          <w:instrText xml:space="preserve"> PAGEREF _Toc135859836 \h </w:instrText>
        </w:r>
        <w:r>
          <w:rPr>
            <w:noProof/>
            <w:webHidden/>
          </w:rPr>
        </w:r>
        <w:r>
          <w:rPr>
            <w:noProof/>
            <w:webHidden/>
          </w:rPr>
          <w:fldChar w:fldCharType="separate"/>
        </w:r>
        <w:r>
          <w:rPr>
            <w:noProof/>
            <w:webHidden/>
          </w:rPr>
          <w:t>6</w:t>
        </w:r>
        <w:r>
          <w:rPr>
            <w:noProof/>
            <w:webHidden/>
          </w:rPr>
          <w:fldChar w:fldCharType="end"/>
        </w:r>
      </w:hyperlink>
    </w:p>
    <w:p w14:paraId="68574A04" w14:textId="35198CAB" w:rsidR="00C41B76" w:rsidRDefault="00C41B76">
      <w:pPr>
        <w:pStyle w:val="TableofFigures"/>
        <w:tabs>
          <w:tab w:val="right" w:leader="dot" w:pos="9016"/>
        </w:tabs>
        <w:rPr>
          <w:rFonts w:asciiTheme="minorHAnsi" w:eastAsiaTheme="minorEastAsia" w:hAnsiTheme="minorHAnsi"/>
          <w:noProof/>
          <w:lang w:eastAsia="en-GB"/>
        </w:rPr>
      </w:pPr>
      <w:hyperlink r:id="rId17" w:anchor="_Toc135859837" w:history="1">
        <w:r w:rsidRPr="000B5167">
          <w:rPr>
            <w:rStyle w:val="Hyperlink"/>
            <w:noProof/>
          </w:rPr>
          <w:t>Figure 6: Coal Crushing Data Histogram (Coal Crush Data Histogram, 2023)</w:t>
        </w:r>
        <w:r>
          <w:rPr>
            <w:noProof/>
            <w:webHidden/>
          </w:rPr>
          <w:tab/>
        </w:r>
        <w:r>
          <w:rPr>
            <w:noProof/>
            <w:webHidden/>
          </w:rPr>
          <w:fldChar w:fldCharType="begin"/>
        </w:r>
        <w:r>
          <w:rPr>
            <w:noProof/>
            <w:webHidden/>
          </w:rPr>
          <w:instrText xml:space="preserve"> PAGEREF _Toc135859837 \h </w:instrText>
        </w:r>
        <w:r>
          <w:rPr>
            <w:noProof/>
            <w:webHidden/>
          </w:rPr>
        </w:r>
        <w:r>
          <w:rPr>
            <w:noProof/>
            <w:webHidden/>
          </w:rPr>
          <w:fldChar w:fldCharType="separate"/>
        </w:r>
        <w:r>
          <w:rPr>
            <w:noProof/>
            <w:webHidden/>
          </w:rPr>
          <w:t>7</w:t>
        </w:r>
        <w:r>
          <w:rPr>
            <w:noProof/>
            <w:webHidden/>
          </w:rPr>
          <w:fldChar w:fldCharType="end"/>
        </w:r>
      </w:hyperlink>
    </w:p>
    <w:p w14:paraId="77BF6B9E" w14:textId="5C094471" w:rsidR="00C41B76" w:rsidRDefault="00C41B76">
      <w:pPr>
        <w:pStyle w:val="TableofFigures"/>
        <w:tabs>
          <w:tab w:val="right" w:leader="dot" w:pos="9016"/>
        </w:tabs>
        <w:rPr>
          <w:rFonts w:asciiTheme="minorHAnsi" w:eastAsiaTheme="minorEastAsia" w:hAnsiTheme="minorHAnsi"/>
          <w:noProof/>
          <w:lang w:eastAsia="en-GB"/>
        </w:rPr>
      </w:pPr>
      <w:hyperlink r:id="rId18" w:anchor="_Toc135859838" w:history="1">
        <w:r w:rsidRPr="000B5167">
          <w:rPr>
            <w:rStyle w:val="Hyperlink"/>
            <w:noProof/>
          </w:rPr>
          <w:t>Figure 7: Coal Processing Basic Process Flow (Frey, Process Flow, 2023)</w:t>
        </w:r>
        <w:r>
          <w:rPr>
            <w:noProof/>
            <w:webHidden/>
          </w:rPr>
          <w:tab/>
        </w:r>
        <w:r>
          <w:rPr>
            <w:noProof/>
            <w:webHidden/>
          </w:rPr>
          <w:fldChar w:fldCharType="begin"/>
        </w:r>
        <w:r>
          <w:rPr>
            <w:noProof/>
            <w:webHidden/>
          </w:rPr>
          <w:instrText xml:space="preserve"> PAGEREF _Toc135859838 \h </w:instrText>
        </w:r>
        <w:r>
          <w:rPr>
            <w:noProof/>
            <w:webHidden/>
          </w:rPr>
        </w:r>
        <w:r>
          <w:rPr>
            <w:noProof/>
            <w:webHidden/>
          </w:rPr>
          <w:fldChar w:fldCharType="separate"/>
        </w:r>
        <w:r>
          <w:rPr>
            <w:noProof/>
            <w:webHidden/>
          </w:rPr>
          <w:t>7</w:t>
        </w:r>
        <w:r>
          <w:rPr>
            <w:noProof/>
            <w:webHidden/>
          </w:rPr>
          <w:fldChar w:fldCharType="end"/>
        </w:r>
      </w:hyperlink>
    </w:p>
    <w:p w14:paraId="05908962" w14:textId="6FB298A0" w:rsidR="00C41B76" w:rsidRDefault="00C41B76">
      <w:pPr>
        <w:pStyle w:val="TableofFigures"/>
        <w:tabs>
          <w:tab w:val="right" w:leader="dot" w:pos="9016"/>
        </w:tabs>
        <w:rPr>
          <w:rFonts w:asciiTheme="minorHAnsi" w:eastAsiaTheme="minorEastAsia" w:hAnsiTheme="minorHAnsi"/>
          <w:noProof/>
          <w:lang w:eastAsia="en-GB"/>
        </w:rPr>
      </w:pPr>
      <w:hyperlink r:id="rId19" w:anchor="_Toc135859839" w:history="1">
        <w:r w:rsidRPr="000B5167">
          <w:rPr>
            <w:rStyle w:val="Hyperlink"/>
            <w:noProof/>
          </w:rPr>
          <w:t>Figure 8: Cause and Effect Diagram for Coal Crushing (Frey, Root Cause Analysis, 2023)</w:t>
        </w:r>
        <w:r>
          <w:rPr>
            <w:noProof/>
            <w:webHidden/>
          </w:rPr>
          <w:tab/>
        </w:r>
        <w:r>
          <w:rPr>
            <w:noProof/>
            <w:webHidden/>
          </w:rPr>
          <w:fldChar w:fldCharType="begin"/>
        </w:r>
        <w:r>
          <w:rPr>
            <w:noProof/>
            <w:webHidden/>
          </w:rPr>
          <w:instrText xml:space="preserve"> PAGEREF _Toc135859839 \h </w:instrText>
        </w:r>
        <w:r>
          <w:rPr>
            <w:noProof/>
            <w:webHidden/>
          </w:rPr>
        </w:r>
        <w:r>
          <w:rPr>
            <w:noProof/>
            <w:webHidden/>
          </w:rPr>
          <w:fldChar w:fldCharType="separate"/>
        </w:r>
        <w:r>
          <w:rPr>
            <w:noProof/>
            <w:webHidden/>
          </w:rPr>
          <w:t>9</w:t>
        </w:r>
        <w:r>
          <w:rPr>
            <w:noProof/>
            <w:webHidden/>
          </w:rPr>
          <w:fldChar w:fldCharType="end"/>
        </w:r>
      </w:hyperlink>
    </w:p>
    <w:p w14:paraId="21370807" w14:textId="14F3272E" w:rsidR="004F0CDE" w:rsidRDefault="00C41B76">
      <w:pPr>
        <w:sectPr w:rsidR="004F0CDE" w:rsidSect="004F0CDE">
          <w:pgSz w:w="11906" w:h="16838"/>
          <w:pgMar w:top="1440" w:right="1440" w:bottom="1440" w:left="1440" w:header="709" w:footer="709" w:gutter="0"/>
          <w:pgNumType w:fmt="lowerRoman"/>
          <w:cols w:space="708"/>
          <w:docGrid w:linePitch="360"/>
        </w:sectPr>
      </w:pPr>
      <w:r>
        <w:fldChar w:fldCharType="end"/>
      </w:r>
    </w:p>
    <w:p w14:paraId="573BA83E" w14:textId="77777777" w:rsidR="00E4085E" w:rsidRPr="000D79EB" w:rsidRDefault="00C41B76" w:rsidP="00E4085E">
      <w:pPr>
        <w:pStyle w:val="Heading1"/>
        <w:rPr>
          <w:b/>
          <w:bCs/>
          <w:color w:val="0070C0"/>
        </w:rPr>
      </w:pPr>
      <w:bookmarkStart w:id="0" w:name="_Toc135859814"/>
      <w:r>
        <w:rPr>
          <w:rStyle w:val="Strong"/>
          <w:color w:val="0070C0"/>
        </w:rPr>
        <w:lastRenderedPageBreak/>
        <w:t>Problem Statement</w:t>
      </w:r>
      <w:bookmarkEnd w:id="0"/>
    </w:p>
    <w:p w14:paraId="26B2391A" w14:textId="77777777" w:rsidR="006D3486" w:rsidRPr="00B454C9" w:rsidRDefault="00C41B76" w:rsidP="006D3486">
      <w:pPr>
        <w:rPr>
          <w:rFonts w:ascii="Calibri" w:eastAsia="Times New Roman" w:hAnsi="Calibri"/>
        </w:rPr>
      </w:pPr>
      <w:r>
        <w:rPr>
          <w:rFonts w:eastAsia="Times New Roman"/>
        </w:rPr>
        <w:t>Coal is a natural resource with different grades based on carbon cont</w:t>
      </w:r>
      <w:r>
        <w:rPr>
          <w:rFonts w:eastAsia="Times New Roman"/>
        </w:rPr>
        <w:t>ent.  Coke</w:t>
      </w:r>
      <w:r w:rsidR="00E62A00">
        <w:rPr>
          <w:rFonts w:eastAsia="Times New Roman"/>
        </w:rPr>
        <w:t>, an essential fuel in iron and steel manufacturing</w:t>
      </w:r>
      <w:r w:rsidR="00AA373B">
        <w:rPr>
          <w:rFonts w:eastAsia="Times New Roman"/>
        </w:rPr>
        <w:t xml:space="preserve">, </w:t>
      </w:r>
      <w:r>
        <w:rPr>
          <w:rFonts w:eastAsia="Times New Roman"/>
        </w:rPr>
        <w:t>is a by-product of coal obtained by carboni</w:t>
      </w:r>
      <w:r w:rsidR="00F35B5E">
        <w:rPr>
          <w:rFonts w:eastAsia="Times New Roman"/>
        </w:rPr>
        <w:t>s</w:t>
      </w:r>
      <w:r>
        <w:rPr>
          <w:rFonts w:eastAsia="Times New Roman"/>
        </w:rPr>
        <w:t>ing coal at high temperatures in the absence of air</w:t>
      </w:r>
      <w:r w:rsidR="00761C78">
        <w:rPr>
          <w:rFonts w:eastAsia="Times New Roman"/>
        </w:rPr>
        <w:t xml:space="preserve"> and is</w:t>
      </w:r>
      <w:r>
        <w:rPr>
          <w:rFonts w:eastAsia="Times New Roman"/>
        </w:rPr>
        <w:t xml:space="preserve"> an essential fuel in iron and steel manufacturing.</w:t>
      </w:r>
    </w:p>
    <w:p w14:paraId="1E456779" w14:textId="77777777" w:rsidR="006D3486" w:rsidRDefault="00C41B76" w:rsidP="006D3486">
      <w:pPr>
        <w:rPr>
          <w:rFonts w:eastAsia="Times New Roman"/>
        </w:rPr>
      </w:pPr>
      <w:r>
        <w:rPr>
          <w:rFonts w:eastAsia="Times New Roman"/>
        </w:rPr>
        <w:t>Crushing the coal to a uniform size</w:t>
      </w:r>
      <w:r w:rsidR="005900FB">
        <w:rPr>
          <w:rFonts w:eastAsia="Times New Roman"/>
        </w:rPr>
        <w:t xml:space="preserve"> (</w:t>
      </w:r>
      <w:r w:rsidR="00761C78">
        <w:rPr>
          <w:rFonts w:eastAsia="Times New Roman"/>
        </w:rPr>
        <w:t xml:space="preserve">between 77% and </w:t>
      </w:r>
      <w:r w:rsidR="005900FB">
        <w:rPr>
          <w:rFonts w:eastAsia="Times New Roman"/>
        </w:rPr>
        <w:t>8</w:t>
      </w:r>
      <w:r w:rsidR="00761C78">
        <w:rPr>
          <w:rFonts w:eastAsia="Times New Roman"/>
        </w:rPr>
        <w:t>2</w:t>
      </w:r>
      <w:r w:rsidR="005900FB">
        <w:rPr>
          <w:rFonts w:eastAsia="Times New Roman"/>
        </w:rPr>
        <w:t>% at -1/8”)</w:t>
      </w:r>
      <w:r w:rsidR="00077C75">
        <w:rPr>
          <w:rFonts w:eastAsia="Times New Roman"/>
        </w:rPr>
        <w:t xml:space="preserve"> </w:t>
      </w:r>
      <w:r>
        <w:rPr>
          <w:rFonts w:eastAsia="Times New Roman"/>
        </w:rPr>
        <w:t xml:space="preserve">is </w:t>
      </w:r>
      <w:r w:rsidR="00077C75">
        <w:rPr>
          <w:rFonts w:eastAsia="Times New Roman"/>
        </w:rPr>
        <w:t xml:space="preserve">essential </w:t>
      </w:r>
      <w:r>
        <w:rPr>
          <w:rFonts w:eastAsia="Times New Roman"/>
        </w:rPr>
        <w:t xml:space="preserve">in the coke-making process. </w:t>
      </w:r>
      <w:r w:rsidR="00B454C9">
        <w:rPr>
          <w:rFonts w:eastAsia="Times New Roman"/>
        </w:rPr>
        <w:t xml:space="preserve"> The</w:t>
      </w:r>
      <w:r>
        <w:rPr>
          <w:rFonts w:eastAsia="Times New Roman"/>
        </w:rPr>
        <w:t xml:space="preserve"> coke quality, a critical parameter for steelmaking, depends significantly on the quality of coal used in the process.  When the coal is crushed, it increases its surface area, which allows it to </w:t>
      </w:r>
      <w:r w:rsidR="00B454C9">
        <w:rPr>
          <w:rFonts w:eastAsia="Times New Roman"/>
        </w:rPr>
        <w:t>carbonise</w:t>
      </w:r>
      <w:r>
        <w:rPr>
          <w:rFonts w:eastAsia="Times New Roman"/>
        </w:rPr>
        <w:t xml:space="preserve"> faster and more efficiently. </w:t>
      </w:r>
    </w:p>
    <w:p w14:paraId="679F5C4E" w14:textId="77777777" w:rsidR="00B83147" w:rsidRDefault="00C41B76" w:rsidP="000E6B66">
      <w:pPr>
        <w:rPr>
          <w:rFonts w:eastAsia="Times New Roman"/>
        </w:rPr>
      </w:pPr>
      <w:r>
        <w:rPr>
          <w:rFonts w:eastAsia="Times New Roman"/>
        </w:rPr>
        <w:t>Furthermore, crushin</w:t>
      </w:r>
      <w:r>
        <w:rPr>
          <w:rFonts w:eastAsia="Times New Roman"/>
        </w:rPr>
        <w:t xml:space="preserve">g the coal into the right size </w:t>
      </w:r>
      <w:r w:rsidR="00B454C9" w:rsidRPr="00B454C9">
        <w:rPr>
          <w:rFonts w:eastAsia="Times New Roman"/>
        </w:rPr>
        <w:t>allows it to be uniformly</w:t>
      </w:r>
      <w:r w:rsidR="00B454C9">
        <w:rPr>
          <w:rFonts w:eastAsia="Times New Roman"/>
        </w:rPr>
        <w:t xml:space="preserve"> charged</w:t>
      </w:r>
      <w:r w:rsidR="00B454C9" w:rsidRPr="00B454C9">
        <w:rPr>
          <w:rFonts w:eastAsia="Times New Roman"/>
        </w:rPr>
        <w:t xml:space="preserve"> into oven</w:t>
      </w:r>
      <w:r w:rsidR="00B454C9">
        <w:rPr>
          <w:rFonts w:eastAsia="Times New Roman"/>
        </w:rPr>
        <w:t xml:space="preserve"> chambers</w:t>
      </w:r>
      <w:r w:rsidR="00B454C9" w:rsidRPr="00B454C9">
        <w:rPr>
          <w:rFonts w:eastAsia="Times New Roman"/>
        </w:rPr>
        <w:t>, improving</w:t>
      </w:r>
      <w:r>
        <w:rPr>
          <w:rFonts w:eastAsia="Times New Roman"/>
        </w:rPr>
        <w:t xml:space="preserve"> the coke yield and quality.  Therefore, crushing the coal </w:t>
      </w:r>
      <w:r w:rsidR="00B454C9">
        <w:rPr>
          <w:rFonts w:eastAsia="Times New Roman"/>
        </w:rPr>
        <w:t>before</w:t>
      </w:r>
      <w:r>
        <w:rPr>
          <w:rFonts w:eastAsia="Times New Roman"/>
        </w:rPr>
        <w:t xml:space="preserve"> </w:t>
      </w:r>
      <w:r w:rsidR="00B454C9">
        <w:rPr>
          <w:rFonts w:eastAsia="Times New Roman"/>
        </w:rPr>
        <w:t xml:space="preserve">the </w:t>
      </w:r>
      <w:r>
        <w:rPr>
          <w:rFonts w:eastAsia="Times New Roman"/>
        </w:rPr>
        <w:t xml:space="preserve">carbonisation process is vital for maintaining the consistency and quality of the coke </w:t>
      </w:r>
      <w:r w:rsidR="00B454C9">
        <w:rPr>
          <w:rFonts w:eastAsia="Times New Roman"/>
        </w:rPr>
        <w:t>produced</w:t>
      </w:r>
      <w:r w:rsidR="00F35B5E">
        <w:rPr>
          <w:rFonts w:eastAsia="Times New Roman"/>
        </w:rPr>
        <w:t xml:space="preserve"> for the Blast Furnaces. </w:t>
      </w:r>
    </w:p>
    <w:p w14:paraId="67A503E2" w14:textId="77777777" w:rsidR="00F07234" w:rsidRDefault="00C41B76" w:rsidP="000E6B66">
      <w:pPr>
        <w:rPr>
          <w:rFonts w:eastAsia="Times New Roman"/>
        </w:rPr>
      </w:pPr>
      <w:r>
        <w:rPr>
          <w:rFonts w:eastAsia="Times New Roman"/>
        </w:rPr>
        <w:t xml:space="preserve">Tata </w:t>
      </w:r>
      <w:r w:rsidR="00877D79">
        <w:rPr>
          <w:rFonts w:eastAsia="Times New Roman"/>
        </w:rPr>
        <w:t>Steel</w:t>
      </w:r>
      <w:r>
        <w:rPr>
          <w:rFonts w:eastAsia="Times New Roman"/>
        </w:rPr>
        <w:t xml:space="preserve"> UK’s Coke Making Facility,</w:t>
      </w:r>
      <w:r w:rsidR="000E6B66">
        <w:rPr>
          <w:rFonts w:eastAsia="Times New Roman"/>
        </w:rPr>
        <w:t xml:space="preserve"> Morfa Coke Plant, </w:t>
      </w:r>
      <w:r w:rsidR="006129DE">
        <w:rPr>
          <w:rFonts w:eastAsia="Times New Roman"/>
        </w:rPr>
        <w:t xml:space="preserve">has experienced </w:t>
      </w:r>
      <w:r w:rsidR="00407083">
        <w:rPr>
          <w:rFonts w:eastAsia="Times New Roman"/>
        </w:rPr>
        <w:t xml:space="preserve">periods of variability with the coal crushing process </w:t>
      </w:r>
      <w:r w:rsidR="006129DE">
        <w:rPr>
          <w:rFonts w:eastAsia="Times New Roman"/>
        </w:rPr>
        <w:t>causing</w:t>
      </w:r>
      <w:r w:rsidR="00407083">
        <w:rPr>
          <w:rFonts w:eastAsia="Times New Roman"/>
        </w:rPr>
        <w:t xml:space="preserve"> </w:t>
      </w:r>
      <w:r w:rsidR="003C47AD">
        <w:rPr>
          <w:rFonts w:eastAsia="Times New Roman"/>
        </w:rPr>
        <w:t>significant</w:t>
      </w:r>
      <w:r w:rsidR="000E6B66">
        <w:rPr>
          <w:rFonts w:eastAsia="Times New Roman"/>
        </w:rPr>
        <w:t xml:space="preserve"> </w:t>
      </w:r>
      <w:r w:rsidR="00C47DE2">
        <w:rPr>
          <w:rFonts w:eastAsia="Times New Roman"/>
        </w:rPr>
        <w:t>charge density loss</w:t>
      </w:r>
      <w:r>
        <w:rPr>
          <w:rFonts w:eastAsia="Times New Roman"/>
        </w:rPr>
        <w:t>, thus</w:t>
      </w:r>
      <w:r w:rsidR="000E6B66" w:rsidRPr="000E6B66">
        <w:rPr>
          <w:rFonts w:eastAsia="Times New Roman"/>
        </w:rPr>
        <w:t xml:space="preserve"> </w:t>
      </w:r>
      <w:r w:rsidR="00721DAE">
        <w:rPr>
          <w:rFonts w:eastAsia="Times New Roman"/>
        </w:rPr>
        <w:t xml:space="preserve">affecting </w:t>
      </w:r>
      <w:r w:rsidR="003C47AD">
        <w:rPr>
          <w:rFonts w:eastAsia="Times New Roman"/>
        </w:rPr>
        <w:t xml:space="preserve">coke quality </w:t>
      </w:r>
      <w:r w:rsidR="00721DAE">
        <w:rPr>
          <w:rFonts w:eastAsia="Times New Roman"/>
        </w:rPr>
        <w:t xml:space="preserve">and </w:t>
      </w:r>
      <w:r w:rsidR="004056CC">
        <w:rPr>
          <w:rFonts w:eastAsia="Times New Roman"/>
        </w:rPr>
        <w:t xml:space="preserve">output.  </w:t>
      </w:r>
    </w:p>
    <w:p w14:paraId="4092F65A" w14:textId="77777777" w:rsidR="00C23D91" w:rsidRDefault="00C41B76" w:rsidP="000E6B66">
      <w:pPr>
        <w:rPr>
          <w:rFonts w:eastAsia="Times New Roman"/>
        </w:rPr>
      </w:pPr>
      <w:r w:rsidRPr="008452C3">
        <w:rPr>
          <w:rFonts w:eastAsia="Times New Roman"/>
          <w:noProof/>
        </w:rPr>
        <w:drawing>
          <wp:anchor distT="0" distB="0" distL="114300" distR="114300" simplePos="0" relativeHeight="251668480" behindDoc="0" locked="0" layoutInCell="1" allowOverlap="1" wp14:anchorId="24603FBD" wp14:editId="1B7A0529">
            <wp:simplePos x="0" y="0"/>
            <wp:positionH relativeFrom="margin">
              <wp:align>center</wp:align>
            </wp:positionH>
            <wp:positionV relativeFrom="paragraph">
              <wp:posOffset>22860</wp:posOffset>
            </wp:positionV>
            <wp:extent cx="4800600" cy="3544870"/>
            <wp:effectExtent l="19050" t="19050" r="19050" b="17780"/>
            <wp:wrapSquare wrapText="bothSides"/>
            <wp:docPr id="6" name="Table Placeholder 5">
              <a:extLst xmlns:a="http://schemas.openxmlformats.org/drawingml/2006/main">
                <a:ext uri="{FF2B5EF4-FFF2-40B4-BE49-F238E27FC236}">
                  <a16:creationId xmlns:a16="http://schemas.microsoft.com/office/drawing/2014/main" id="{782B3A8D-F5C4-4078-94A5-F616470081A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Table Placeholder 5">
                      <a:extLst>
                        <a:ext uri="{FF2B5EF4-FFF2-40B4-BE49-F238E27FC236}">
                          <a16:creationId xmlns:a16="http://schemas.microsoft.com/office/drawing/2014/main" id="{782B3A8D-F5C4-4078-94A5-F616470081A4}"/>
                        </a:ext>
                      </a:extLst>
                    </pic:cNvPr>
                    <pic:cNvPicPr>
                      <a:picLocks noGrp="1"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800600" cy="3544870"/>
                    </a:xfrm>
                    <a:prstGeom prst="rect">
                      <a:avLst/>
                    </a:prstGeom>
                    <a:ln>
                      <a:solidFill>
                        <a:srgbClr val="0070C0"/>
                      </a:solidFill>
                    </a:ln>
                  </pic:spPr>
                </pic:pic>
              </a:graphicData>
            </a:graphic>
          </wp:anchor>
        </w:drawing>
      </w:r>
    </w:p>
    <w:p w14:paraId="6101C132" w14:textId="77777777" w:rsidR="00C23D91" w:rsidRDefault="00C23D91" w:rsidP="000E6B66">
      <w:pPr>
        <w:rPr>
          <w:rFonts w:eastAsia="Times New Roman"/>
        </w:rPr>
      </w:pPr>
    </w:p>
    <w:p w14:paraId="1B5D8796" w14:textId="77777777" w:rsidR="00C23D91" w:rsidRDefault="00C23D91" w:rsidP="000E6B66">
      <w:pPr>
        <w:rPr>
          <w:rFonts w:eastAsia="Times New Roman"/>
        </w:rPr>
      </w:pPr>
    </w:p>
    <w:p w14:paraId="6E2758F6" w14:textId="77777777" w:rsidR="00C23D91" w:rsidRDefault="00C23D91" w:rsidP="000E6B66">
      <w:pPr>
        <w:rPr>
          <w:rFonts w:eastAsia="Times New Roman"/>
        </w:rPr>
      </w:pPr>
    </w:p>
    <w:p w14:paraId="768CBC8A" w14:textId="77777777" w:rsidR="00C23D91" w:rsidRDefault="00C23D91" w:rsidP="000E6B66">
      <w:pPr>
        <w:rPr>
          <w:rFonts w:eastAsia="Times New Roman"/>
        </w:rPr>
      </w:pPr>
    </w:p>
    <w:p w14:paraId="1029FEFC" w14:textId="77777777" w:rsidR="00C23D91" w:rsidRDefault="00C23D91" w:rsidP="000E6B66">
      <w:pPr>
        <w:rPr>
          <w:rFonts w:eastAsia="Times New Roman"/>
        </w:rPr>
      </w:pPr>
    </w:p>
    <w:p w14:paraId="3627BEF9" w14:textId="77777777" w:rsidR="003D4361" w:rsidRDefault="003D4361" w:rsidP="000E6B66">
      <w:pPr>
        <w:rPr>
          <w:rFonts w:eastAsia="Times New Roman"/>
        </w:rPr>
      </w:pPr>
    </w:p>
    <w:p w14:paraId="2DD61D7E" w14:textId="77777777" w:rsidR="003D4361" w:rsidRDefault="003D4361" w:rsidP="000E6B66">
      <w:pPr>
        <w:rPr>
          <w:rFonts w:eastAsia="Times New Roman"/>
        </w:rPr>
      </w:pPr>
    </w:p>
    <w:p w14:paraId="0A3625BF" w14:textId="77777777" w:rsidR="003D4361" w:rsidRDefault="003D4361" w:rsidP="000E6B66">
      <w:pPr>
        <w:rPr>
          <w:rFonts w:eastAsia="Times New Roman"/>
        </w:rPr>
      </w:pPr>
    </w:p>
    <w:p w14:paraId="5A52C1FD" w14:textId="77777777" w:rsidR="003D4361" w:rsidRDefault="003D4361" w:rsidP="000E6B66">
      <w:pPr>
        <w:rPr>
          <w:rFonts w:eastAsia="Times New Roman"/>
        </w:rPr>
      </w:pPr>
    </w:p>
    <w:p w14:paraId="33E8EA31" w14:textId="77777777" w:rsidR="003D4361" w:rsidRDefault="00C41B76" w:rsidP="000E6B66">
      <w:pPr>
        <w:rPr>
          <w:rFonts w:eastAsia="Times New Roman"/>
        </w:rPr>
      </w:pPr>
      <w:r>
        <w:rPr>
          <w:noProof/>
        </w:rPr>
        <mc:AlternateContent>
          <mc:Choice Requires="wps">
            <w:drawing>
              <wp:anchor distT="0" distB="0" distL="114300" distR="114300" simplePos="0" relativeHeight="251670528" behindDoc="0" locked="0" layoutInCell="1" allowOverlap="1" wp14:anchorId="3324C505" wp14:editId="24A72377">
                <wp:simplePos x="0" y="0"/>
                <wp:positionH relativeFrom="margin">
                  <wp:align>center</wp:align>
                </wp:positionH>
                <wp:positionV relativeFrom="paragraph">
                  <wp:posOffset>197485</wp:posOffset>
                </wp:positionV>
                <wp:extent cx="5181600" cy="635"/>
                <wp:effectExtent l="0" t="0" r="0" b="8255"/>
                <wp:wrapSquare wrapText="bothSides"/>
                <wp:docPr id="2" name="Text Box 2"/>
                <wp:cNvGraphicFramePr/>
                <a:graphic xmlns:a="http://schemas.openxmlformats.org/drawingml/2006/main">
                  <a:graphicData uri="http://schemas.microsoft.com/office/word/2010/wordprocessingShape">
                    <wps:wsp>
                      <wps:cNvSpPr txBox="1"/>
                      <wps:spPr>
                        <a:xfrm>
                          <a:off x="0" y="0"/>
                          <a:ext cx="5181600" cy="635"/>
                        </a:xfrm>
                        <a:prstGeom prst="rect">
                          <a:avLst/>
                        </a:prstGeom>
                        <a:solidFill>
                          <a:prstClr val="white"/>
                        </a:solidFill>
                        <a:ln>
                          <a:noFill/>
                        </a:ln>
                      </wps:spPr>
                      <wps:txbx>
                        <w:txbxContent>
                          <w:p w14:paraId="6F714845" w14:textId="77777777" w:rsidR="0032707F" w:rsidRPr="00782253" w:rsidRDefault="00C41B76" w:rsidP="0032707F">
                            <w:pPr>
                              <w:pStyle w:val="Caption"/>
                              <w:rPr>
                                <w:rFonts w:eastAsia="Times New Roman"/>
                              </w:rPr>
                            </w:pPr>
                            <w:bookmarkStart w:id="1" w:name="_Toc135859832"/>
                            <w:r>
                              <w:t xml:space="preserve">Figure </w:t>
                            </w:r>
                            <w:r w:rsidR="008B0D37">
                              <w:fldChar w:fldCharType="begin"/>
                            </w:r>
                            <w:r>
                              <w:instrText xml:space="preserve"> SEQ Figure \* ARABIC </w:instrText>
                            </w:r>
                            <w:r w:rsidR="008B0D37">
                              <w:fldChar w:fldCharType="separate"/>
                            </w:r>
                            <w:r w:rsidR="008B0D37">
                              <w:rPr>
                                <w:noProof/>
                              </w:rPr>
                              <w:t>1</w:t>
                            </w:r>
                            <w:r w:rsidR="008B0D37">
                              <w:rPr>
                                <w:noProof/>
                              </w:rPr>
                              <w:fldChar w:fldCharType="end"/>
                            </w:r>
                            <w:r>
                              <w:t>: Technical extract displaying the effect of coal size on charge bulk density.</w:t>
                            </w:r>
                            <w:sdt>
                              <w:sdtPr>
                                <w:id w:val="-1127311350"/>
                                <w:citation/>
                              </w:sdtPr>
                              <w:sdtEndPr/>
                              <w:sdtContent>
                                <w:r w:rsidR="007D031F">
                                  <w:fldChar w:fldCharType="begin"/>
                                </w:r>
                                <w:r w:rsidR="007D031F">
                                  <w:instrText xml:space="preserve"> CITATION Dic09 \l 2057 </w:instrText>
                                </w:r>
                                <w:r w:rsidR="007D031F">
                                  <w:fldChar w:fldCharType="separate"/>
                                </w:r>
                                <w:r w:rsidR="00733E36">
                                  <w:rPr>
                                    <w:noProof/>
                                  </w:rPr>
                                  <w:t xml:space="preserve">  (Dickinson, 2009)</w:t>
                                </w:r>
                                <w:r w:rsidR="007D031F">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324C505" id="_x0000_t202" coordsize="21600,21600" o:spt="202" path="m,l,21600r21600,l21600,xe">
                <v:stroke joinstyle="miter"/>
                <v:path gradientshapeok="t" o:connecttype="rect"/>
              </v:shapetype>
              <v:shape id="Text Box 2" o:spid="_x0000_s1026" type="#_x0000_t202" style="position:absolute;margin-left:0;margin-top:15.55pt;width:408pt;height:.05pt;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" stroked="f">
                <v:textbox style="mso-fit-shape-to-text:t" inset="0,0,0,0">
                  <w:txbxContent>
                    <w:p w14:paraId="6F714845" w14:textId="77777777" w:rsidR="0032707F" w:rsidRPr="00782253" w:rsidRDefault="00C41B76" w:rsidP="0032707F">
                      <w:pPr>
                        <w:pStyle w:val="Caption"/>
                        <w:rPr>
                          <w:rFonts w:eastAsia="Times New Roman"/>
                        </w:rPr>
                      </w:pPr>
                      <w:bookmarkStart w:id="2" w:name="_Toc135859832"/>
                      <w:r>
                        <w:t xml:space="preserve">Figure </w:t>
                      </w:r>
                      <w:r w:rsidR="008B0D37">
                        <w:fldChar w:fldCharType="begin"/>
                      </w:r>
                      <w:r>
                        <w:instrText xml:space="preserve"> SEQ Figure \* ARABIC </w:instrText>
                      </w:r>
                      <w:r w:rsidR="008B0D37">
                        <w:fldChar w:fldCharType="separate"/>
                      </w:r>
                      <w:r w:rsidR="008B0D37">
                        <w:rPr>
                          <w:noProof/>
                        </w:rPr>
                        <w:t>1</w:t>
                      </w:r>
                      <w:r w:rsidR="008B0D37">
                        <w:rPr>
                          <w:noProof/>
                        </w:rPr>
                        <w:fldChar w:fldCharType="end"/>
                      </w:r>
                      <w:r>
                        <w:t>: Technical extract displaying the effect of coal size on charge bulk density.</w:t>
                      </w:r>
                      <w:sdt>
                        <w:sdtPr>
                          <w:id w:val="-1127311350"/>
                          <w:citation/>
                        </w:sdtPr>
                        <w:sdtEndPr/>
                        <w:sdtContent>
                          <w:r w:rsidR="007D031F">
                            <w:fldChar w:fldCharType="begin"/>
                          </w:r>
                          <w:r w:rsidR="007D031F">
                            <w:instrText xml:space="preserve"> CITATION Dic09 \l 2057 </w:instrText>
                          </w:r>
                          <w:r w:rsidR="007D031F">
                            <w:fldChar w:fldCharType="separate"/>
                          </w:r>
                          <w:r w:rsidR="00733E36">
                            <w:rPr>
                              <w:noProof/>
                            </w:rPr>
                            <w:t xml:space="preserve">  (Dickinson, 2009)</w:t>
                          </w:r>
                          <w:r w:rsidR="007D031F">
                            <w:fldChar w:fldCharType="end"/>
                          </w:r>
                        </w:sdtContent>
                      </w:sdt>
                      <w:bookmarkEnd w:id="2"/>
                    </w:p>
                  </w:txbxContent>
                </v:textbox>
                <w10:wrap type="square" anchorx="margin"/>
              </v:shape>
            </w:pict>
          </mc:Fallback>
        </mc:AlternateContent>
      </w:r>
    </w:p>
    <w:p w14:paraId="096D2721" w14:textId="77777777" w:rsidR="00E4085E" w:rsidRPr="00EF7A61" w:rsidRDefault="00C41B76" w:rsidP="007C31F1">
      <w:pPr>
        <w:rPr>
          <w:rStyle w:val="Strong"/>
          <w:rFonts w:eastAsia="Times New Roman"/>
          <w:b w:val="0"/>
          <w:bCs w:val="0"/>
        </w:rPr>
      </w:pPr>
      <w:r w:rsidRPr="000E6B66">
        <w:rPr>
          <w:rFonts w:eastAsia="Times New Roman"/>
        </w:rPr>
        <w:t xml:space="preserve">Coal crushing desired operating envelope is between 78 </w:t>
      </w:r>
      <w:r w:rsidR="00C47DE2">
        <w:rPr>
          <w:rFonts w:eastAsia="Times New Roman"/>
        </w:rPr>
        <w:t xml:space="preserve">to </w:t>
      </w:r>
      <w:r w:rsidRPr="000E6B66">
        <w:rPr>
          <w:rFonts w:eastAsia="Times New Roman"/>
        </w:rPr>
        <w:t>82 %</w:t>
      </w:r>
      <w:r w:rsidR="000C46CC">
        <w:rPr>
          <w:rFonts w:eastAsia="Times New Roman"/>
        </w:rPr>
        <w:t xml:space="preserve"> of material crushed to the size of </w:t>
      </w:r>
      <w:r w:rsidRPr="000E6B66">
        <w:rPr>
          <w:rFonts w:eastAsia="Times New Roman"/>
        </w:rPr>
        <w:t>-1/8</w:t>
      </w:r>
      <w:r w:rsidRPr="000E6B66">
        <w:rPr>
          <w:rFonts w:eastAsia="Times New Roman"/>
          <w:vertAlign w:val="superscript"/>
        </w:rPr>
        <w:t>th</w:t>
      </w:r>
      <w:r w:rsidRPr="000E6B66">
        <w:rPr>
          <w:rFonts w:eastAsia="Times New Roman"/>
        </w:rPr>
        <w:t xml:space="preserve"> inch. </w:t>
      </w:r>
    </w:p>
    <w:p w14:paraId="3B82E1D9" w14:textId="77777777" w:rsidR="00066474" w:rsidRDefault="00C41B76" w:rsidP="00066474">
      <w:pPr>
        <w:pStyle w:val="Heading1"/>
        <w:rPr>
          <w:rStyle w:val="Strong"/>
          <w:color w:val="0070C0"/>
        </w:rPr>
      </w:pPr>
      <w:bookmarkStart w:id="3" w:name="_Toc135859815"/>
      <w:r w:rsidRPr="00066474">
        <w:rPr>
          <w:rStyle w:val="Strong"/>
          <w:color w:val="0070C0"/>
        </w:rPr>
        <w:lastRenderedPageBreak/>
        <w:t>Data Collection &amp; Collection Methods</w:t>
      </w:r>
      <w:bookmarkEnd w:id="3"/>
      <w:r w:rsidRPr="00066474">
        <w:rPr>
          <w:rStyle w:val="Strong"/>
          <w:color w:val="0070C0"/>
        </w:rPr>
        <w:t xml:space="preserve"> </w:t>
      </w:r>
    </w:p>
    <w:p w14:paraId="271F18E7" w14:textId="77777777" w:rsidR="00D97896" w:rsidRDefault="00C41B76" w:rsidP="00D97896">
      <w:pPr>
        <w:rPr>
          <w:rFonts w:eastAsia="Times New Roman"/>
        </w:rPr>
      </w:pPr>
      <w:r>
        <w:rPr>
          <w:rFonts w:eastAsia="Times New Roman"/>
        </w:rPr>
        <w:t>Data collection is essential to any manufacturing process, providing valuable insights into the operation'</w:t>
      </w:r>
      <w:r>
        <w:rPr>
          <w:rFonts w:eastAsia="Times New Roman"/>
        </w:rPr>
        <w:t xml:space="preserve">s efficiency, productivity, </w:t>
      </w:r>
      <w:r w:rsidR="005D5CA0">
        <w:rPr>
          <w:rFonts w:eastAsia="Times New Roman"/>
        </w:rPr>
        <w:t xml:space="preserve">health </w:t>
      </w:r>
      <w:r>
        <w:rPr>
          <w:rFonts w:eastAsia="Times New Roman"/>
        </w:rPr>
        <w:t>and quality control.  Effective data collection can help manufacturers streamline processes, optimi</w:t>
      </w:r>
      <w:r w:rsidR="00787EE6">
        <w:rPr>
          <w:rFonts w:eastAsia="Times New Roman"/>
        </w:rPr>
        <w:t>s</w:t>
      </w:r>
      <w:r>
        <w:rPr>
          <w:rFonts w:eastAsia="Times New Roman"/>
        </w:rPr>
        <w:t>e resource utili</w:t>
      </w:r>
      <w:r w:rsidR="00787EE6">
        <w:rPr>
          <w:rFonts w:eastAsia="Times New Roman"/>
        </w:rPr>
        <w:t>s</w:t>
      </w:r>
      <w:r>
        <w:rPr>
          <w:rFonts w:eastAsia="Times New Roman"/>
        </w:rPr>
        <w:t>ation, and minimi</w:t>
      </w:r>
      <w:r w:rsidR="00787EE6">
        <w:rPr>
          <w:rFonts w:eastAsia="Times New Roman"/>
        </w:rPr>
        <w:t>s</w:t>
      </w:r>
      <w:r>
        <w:rPr>
          <w:rFonts w:eastAsia="Times New Roman"/>
        </w:rPr>
        <w:t>e waste.  Various methods are available for data collection in manufacturing, and choo</w:t>
      </w:r>
      <w:r>
        <w:rPr>
          <w:rFonts w:eastAsia="Times New Roman"/>
        </w:rPr>
        <w:t>sing the most suitable one depends on the type of data to gather, production scale, and budget</w:t>
      </w:r>
      <w:r w:rsidR="00C90D91">
        <w:rPr>
          <w:rFonts w:eastAsia="Times New Roman"/>
        </w:rPr>
        <w:t>.  Some of these method</w:t>
      </w:r>
    </w:p>
    <w:p w14:paraId="6F0B0BF0" w14:textId="77777777" w:rsidR="008F1324" w:rsidRPr="00EA52B9" w:rsidRDefault="00C41B76" w:rsidP="008F1324">
      <w:pPr>
        <w:pStyle w:val="Heading2"/>
        <w:rPr>
          <w:rFonts w:eastAsia="Times New Roman"/>
          <w:b/>
          <w:bCs/>
        </w:rPr>
      </w:pPr>
      <w:bookmarkStart w:id="4" w:name="_Toc135859816"/>
      <w:r w:rsidRPr="00EA52B9">
        <w:rPr>
          <w:rFonts w:eastAsia="Times New Roman"/>
          <w:b/>
          <w:bCs/>
        </w:rPr>
        <w:t>Manual Data Entry</w:t>
      </w:r>
      <w:bookmarkEnd w:id="4"/>
    </w:p>
    <w:p w14:paraId="15D5F4F8" w14:textId="77777777" w:rsidR="00D97896" w:rsidRDefault="00C41B76" w:rsidP="00D97896">
      <w:pPr>
        <w:rPr>
          <w:rFonts w:eastAsia="Times New Roman"/>
        </w:rPr>
      </w:pPr>
      <w:r>
        <w:rPr>
          <w:rFonts w:eastAsia="Times New Roman"/>
        </w:rPr>
        <w:t>Manual data entry is one of the most common data collection methods in manufacturing.  This method involves recording pr</w:t>
      </w:r>
      <w:r>
        <w:rPr>
          <w:rFonts w:eastAsia="Times New Roman"/>
        </w:rPr>
        <w:t xml:space="preserve">oduction data manually on a paper log or spreadsheet and then entering it into a database or software tool for analysis.  While manual data entry is cost-effective and straightforward, the </w:t>
      </w:r>
      <w:r w:rsidR="00A347D1">
        <w:rPr>
          <w:rFonts w:eastAsia="Times New Roman"/>
        </w:rPr>
        <w:t>method is often</w:t>
      </w:r>
      <w:r w:rsidR="00B76EB6">
        <w:rPr>
          <w:rFonts w:eastAsia="Times New Roman"/>
        </w:rPr>
        <w:t xml:space="preserve"> time-consuming, and the </w:t>
      </w:r>
      <w:r>
        <w:rPr>
          <w:rFonts w:eastAsia="Times New Roman"/>
        </w:rPr>
        <w:t>risk of error is high</w:t>
      </w:r>
      <w:r w:rsidR="00B76EB6">
        <w:rPr>
          <w:rFonts w:eastAsia="Times New Roman"/>
        </w:rPr>
        <w:t>.</w:t>
      </w:r>
    </w:p>
    <w:p w14:paraId="4C238E75" w14:textId="77777777" w:rsidR="006048F0" w:rsidRPr="006048F0" w:rsidRDefault="00C41B76" w:rsidP="006048F0">
      <w:pPr>
        <w:pStyle w:val="Heading2"/>
        <w:rPr>
          <w:rFonts w:eastAsia="Times New Roman"/>
          <w:b/>
          <w:bCs/>
        </w:rPr>
      </w:pPr>
      <w:bookmarkStart w:id="5" w:name="_Toc135859817"/>
      <w:r w:rsidRPr="006048F0">
        <w:rPr>
          <w:rFonts w:eastAsia="Times New Roman"/>
          <w:b/>
          <w:bCs/>
        </w:rPr>
        <w:t>Sensors and Probes</w:t>
      </w:r>
      <w:bookmarkEnd w:id="5"/>
    </w:p>
    <w:p w14:paraId="0B1CF978" w14:textId="77777777" w:rsidR="00D97896" w:rsidRDefault="00C41B76" w:rsidP="00D97896">
      <w:pPr>
        <w:rPr>
          <w:rFonts w:eastAsia="Times New Roman"/>
        </w:rPr>
      </w:pPr>
      <w:r>
        <w:rPr>
          <w:rFonts w:eastAsia="Times New Roman"/>
        </w:rPr>
        <w:t xml:space="preserve">Another popular data collection method in manufacturing is machine sensors and probes.  These sensors can track </w:t>
      </w:r>
      <w:r w:rsidR="00B76EB6" w:rsidRPr="00B76EB6">
        <w:rPr>
          <w:rFonts w:eastAsia="Times New Roman"/>
        </w:rPr>
        <w:t>real-time machine performance, process parameters, and environmental factors</w:t>
      </w:r>
      <w:r>
        <w:rPr>
          <w:rFonts w:eastAsia="Times New Roman"/>
        </w:rPr>
        <w:t>.  As a result, manufacturers can identify anomal</w:t>
      </w:r>
      <w:r>
        <w:rPr>
          <w:rFonts w:eastAsia="Times New Roman"/>
        </w:rPr>
        <w:t xml:space="preserve">ies and adjust production processes for better quality and efficiency.  However, installing and maintaining machine sensors can be expensive, and interpreting the data can be challenging. </w:t>
      </w:r>
    </w:p>
    <w:p w14:paraId="719B37B3" w14:textId="77777777" w:rsidR="006048F0" w:rsidRPr="00F765BC" w:rsidRDefault="00C41B76" w:rsidP="006048F0">
      <w:pPr>
        <w:pStyle w:val="Heading2"/>
        <w:rPr>
          <w:rFonts w:eastAsia="Times New Roman"/>
          <w:b/>
          <w:bCs/>
        </w:rPr>
      </w:pPr>
      <w:bookmarkStart w:id="6" w:name="_Toc135859818"/>
      <w:r w:rsidRPr="00F765BC">
        <w:rPr>
          <w:rFonts w:eastAsia="Times New Roman"/>
          <w:b/>
          <w:bCs/>
        </w:rPr>
        <w:t>Radio Frequency Identification</w:t>
      </w:r>
      <w:r w:rsidR="00283E21">
        <w:rPr>
          <w:rFonts w:eastAsia="Times New Roman"/>
          <w:b/>
          <w:bCs/>
        </w:rPr>
        <w:t xml:space="preserve"> (RFID)</w:t>
      </w:r>
      <w:bookmarkEnd w:id="6"/>
    </w:p>
    <w:p w14:paraId="6AB4B653" w14:textId="77777777" w:rsidR="00D97896" w:rsidRDefault="00C41B76" w:rsidP="00D97896">
      <w:pPr>
        <w:rPr>
          <w:rFonts w:eastAsia="Times New Roman"/>
        </w:rPr>
      </w:pPr>
      <w:r>
        <w:rPr>
          <w:rFonts w:eastAsia="Times New Roman"/>
        </w:rPr>
        <w:t xml:space="preserve">One more </w:t>
      </w:r>
      <w:r w:rsidR="00B76EB6">
        <w:rPr>
          <w:rFonts w:eastAsia="Times New Roman"/>
        </w:rPr>
        <w:t>data collection method</w:t>
      </w:r>
      <w:r>
        <w:rPr>
          <w:rFonts w:eastAsia="Times New Roman"/>
        </w:rPr>
        <w:t xml:space="preserve"> in manufacturing is Radio Frequency Identification (RFID). </w:t>
      </w:r>
      <w:r w:rsidR="009D2994">
        <w:rPr>
          <w:rFonts w:eastAsia="Times New Roman"/>
        </w:rPr>
        <w:t xml:space="preserve">  </w:t>
      </w:r>
      <w:r w:rsidR="00AC4091" w:rsidRPr="009D2994">
        <w:rPr>
          <w:rFonts w:eastAsia="Times New Roman"/>
          <w:noProof/>
        </w:rPr>
        <w:t>Amsler, 2021</w:t>
      </w:r>
      <w:r w:rsidR="00AC4091">
        <w:rPr>
          <w:rFonts w:eastAsia="Times New Roman"/>
          <w:noProof/>
        </w:rPr>
        <w:t xml:space="preserve"> </w:t>
      </w:r>
      <w:r w:rsidR="00500F28">
        <w:rPr>
          <w:rFonts w:eastAsia="Times New Roman"/>
          <w:noProof/>
        </w:rPr>
        <w:t>states t</w:t>
      </w:r>
      <w:r>
        <w:rPr>
          <w:rFonts w:eastAsia="Times New Roman"/>
        </w:rPr>
        <w:t>his technology uses wireless communication to transmit data from the tag to the reader.  Manufacturing companies use RFID tags to track inventory, routing, and product qua</w:t>
      </w:r>
      <w:r>
        <w:rPr>
          <w:rFonts w:eastAsia="Times New Roman"/>
        </w:rPr>
        <w:t xml:space="preserve">lity in </w:t>
      </w:r>
      <w:r w:rsidR="00B76EB6">
        <w:rPr>
          <w:rFonts w:eastAsia="Times New Roman"/>
        </w:rPr>
        <w:t>real time</w:t>
      </w:r>
      <w:r>
        <w:rPr>
          <w:rFonts w:eastAsia="Times New Roman"/>
        </w:rPr>
        <w:t xml:space="preserve">.  While </w:t>
      </w:r>
      <w:r w:rsidR="00B76EB6">
        <w:rPr>
          <w:rFonts w:eastAsia="Times New Roman"/>
        </w:rPr>
        <w:t>expensive, RFID technology</w:t>
      </w:r>
      <w:r>
        <w:rPr>
          <w:rFonts w:eastAsia="Times New Roman"/>
        </w:rPr>
        <w:t xml:space="preserve"> enables data collection automation, saving time and reducing human errors.</w:t>
      </w:r>
    </w:p>
    <w:p w14:paraId="31C3885D" w14:textId="77777777" w:rsidR="00F765BC" w:rsidRPr="00283E21" w:rsidRDefault="00C41B76" w:rsidP="00F765BC">
      <w:pPr>
        <w:pStyle w:val="Heading2"/>
        <w:rPr>
          <w:rFonts w:eastAsia="Times New Roman"/>
          <w:b/>
          <w:bCs/>
        </w:rPr>
      </w:pPr>
      <w:bookmarkStart w:id="7" w:name="_Toc135859819"/>
      <w:r w:rsidRPr="00283E21">
        <w:rPr>
          <w:rFonts w:eastAsia="Times New Roman"/>
          <w:b/>
          <w:bCs/>
        </w:rPr>
        <w:t>Internet of Things (IoT)</w:t>
      </w:r>
      <w:bookmarkEnd w:id="7"/>
    </w:p>
    <w:p w14:paraId="35531514" w14:textId="77777777" w:rsidR="00D97896" w:rsidRDefault="00C41B76" w:rsidP="00D97896">
      <w:pPr>
        <w:rPr>
          <w:rFonts w:eastAsia="Times New Roman"/>
        </w:rPr>
      </w:pPr>
      <w:r>
        <w:rPr>
          <w:rFonts w:eastAsia="Times New Roman"/>
        </w:rPr>
        <w:t xml:space="preserve">Lastly, the Internet of Things (IoT) is becoming an increasingly popular </w:t>
      </w:r>
      <w:r w:rsidR="00B76EB6">
        <w:rPr>
          <w:rFonts w:eastAsia="Times New Roman"/>
        </w:rPr>
        <w:t>data collection method</w:t>
      </w:r>
      <w:r>
        <w:rPr>
          <w:rFonts w:eastAsia="Times New Roman"/>
        </w:rPr>
        <w:t xml:space="preserve"> for man</w:t>
      </w:r>
      <w:r>
        <w:rPr>
          <w:rFonts w:eastAsia="Times New Roman"/>
        </w:rPr>
        <w:t xml:space="preserve">ufacturing.  By integrating IoT-enabled devices into </w:t>
      </w:r>
      <w:r w:rsidR="00B76EB6">
        <w:rPr>
          <w:rFonts w:eastAsia="Times New Roman"/>
        </w:rPr>
        <w:t>manufacturing</w:t>
      </w:r>
      <w:r>
        <w:rPr>
          <w:rFonts w:eastAsia="Times New Roman"/>
        </w:rPr>
        <w:t>, manufacturers can collect massive amounts of data, including machine performance, energy usage, and raw material consumption.  This method enables manufacturers to optimise production proc</w:t>
      </w:r>
      <w:r>
        <w:rPr>
          <w:rFonts w:eastAsia="Times New Roman"/>
        </w:rPr>
        <w:t>esses for maximum efficiency and minimise downtime.</w:t>
      </w:r>
    </w:p>
    <w:p w14:paraId="4F5C6A12" w14:textId="77777777" w:rsidR="00323324" w:rsidRDefault="00C41B76" w:rsidP="00323324">
      <w:pPr>
        <w:jc w:val="right"/>
        <w:rPr>
          <w:rFonts w:eastAsia="Times New Roman"/>
        </w:rPr>
      </w:pPr>
      <w:sdt>
        <w:sdtPr>
          <w:rPr>
            <w:rFonts w:eastAsia="Times New Roman"/>
          </w:rPr>
          <w:id w:val="1477024970"/>
          <w:citation/>
        </w:sdtPr>
        <w:sdtEndPr/>
        <w:sdtContent>
          <w:r>
            <w:rPr>
              <w:rFonts w:eastAsia="Times New Roman"/>
            </w:rPr>
            <w:fldChar w:fldCharType="begin"/>
          </w:r>
          <w:r>
            <w:rPr>
              <w:rFonts w:eastAsia="Times New Roman"/>
            </w:rPr>
            <w:instrText xml:space="preserve"> CITATION McK22 \l 2057 </w:instrText>
          </w:r>
          <w:r>
            <w:rPr>
              <w:rFonts w:eastAsia="Times New Roman"/>
            </w:rPr>
            <w:fldChar w:fldCharType="separate"/>
          </w:r>
          <w:r w:rsidR="00733E36" w:rsidRPr="00733E36">
            <w:rPr>
              <w:rFonts w:eastAsia="Times New Roman"/>
              <w:noProof/>
            </w:rPr>
            <w:t>(McKinsey &amp; Company, 2022)</w:t>
          </w:r>
          <w:r>
            <w:rPr>
              <w:rFonts w:eastAsia="Times New Roman"/>
            </w:rPr>
            <w:fldChar w:fldCharType="end"/>
          </w:r>
        </w:sdtContent>
      </w:sdt>
    </w:p>
    <w:p w14:paraId="275E0B28" w14:textId="77777777" w:rsidR="00283E21" w:rsidRDefault="00283E21" w:rsidP="00D97896">
      <w:pPr>
        <w:rPr>
          <w:rFonts w:eastAsia="Times New Roman"/>
        </w:rPr>
      </w:pPr>
    </w:p>
    <w:p w14:paraId="5DDED678" w14:textId="77777777" w:rsidR="00E1181F" w:rsidRPr="00697037" w:rsidRDefault="00C41B76" w:rsidP="00E1181F">
      <w:pPr>
        <w:pStyle w:val="Heading1"/>
        <w:rPr>
          <w:b/>
          <w:bCs/>
          <w:color w:val="0070C0"/>
        </w:rPr>
      </w:pPr>
      <w:bookmarkStart w:id="8" w:name="_Toc135859820"/>
      <w:r w:rsidRPr="00697037">
        <w:rPr>
          <w:b/>
          <w:bCs/>
          <w:color w:val="0070C0"/>
        </w:rPr>
        <w:lastRenderedPageBreak/>
        <w:t>Data Analysis Tools and Methods</w:t>
      </w:r>
      <w:bookmarkEnd w:id="8"/>
    </w:p>
    <w:p w14:paraId="48D6AABC" w14:textId="77777777" w:rsidR="00BD079D" w:rsidRPr="00BD079D" w:rsidRDefault="00C41B76" w:rsidP="00BD079D">
      <w:pPr>
        <w:pStyle w:val="Heading2"/>
        <w:rPr>
          <w:b/>
          <w:bCs/>
        </w:rPr>
      </w:pPr>
      <w:bookmarkStart w:id="9" w:name="_Toc135859821"/>
      <w:r w:rsidRPr="00BD079D">
        <w:rPr>
          <w:b/>
          <w:bCs/>
        </w:rPr>
        <w:t>Flow Diagram</w:t>
      </w:r>
      <w:bookmarkEnd w:id="9"/>
    </w:p>
    <w:p w14:paraId="6E60D2C6" w14:textId="77777777" w:rsidR="00BD079D" w:rsidRDefault="00C41B76" w:rsidP="00BD079D">
      <w:r>
        <w:rPr>
          <w:noProof/>
        </w:rPr>
        <mc:AlternateContent>
          <mc:Choice Requires="wps">
            <w:drawing>
              <wp:anchor distT="0" distB="0" distL="114300" distR="114300" simplePos="0" relativeHeight="251664384" behindDoc="0" locked="0" layoutInCell="1" allowOverlap="1" wp14:anchorId="3B084D1E" wp14:editId="48835D47">
                <wp:simplePos x="0" y="0"/>
                <wp:positionH relativeFrom="column">
                  <wp:posOffset>1484630</wp:posOffset>
                </wp:positionH>
                <wp:positionV relativeFrom="paragraph">
                  <wp:posOffset>4377055</wp:posOffset>
                </wp:positionV>
                <wp:extent cx="27686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768600" cy="635"/>
                        </a:xfrm>
                        <a:prstGeom prst="rect">
                          <a:avLst/>
                        </a:prstGeom>
                        <a:solidFill>
                          <a:prstClr val="white"/>
                        </a:solidFill>
                        <a:ln>
                          <a:noFill/>
                        </a:ln>
                      </wps:spPr>
                      <wps:txbx>
                        <w:txbxContent>
                          <w:p w14:paraId="439B0B8E" w14:textId="77777777" w:rsidR="006A073A" w:rsidRPr="00AA56C5" w:rsidRDefault="00C41B76" w:rsidP="006B2BE2">
                            <w:pPr>
                              <w:pStyle w:val="Caption"/>
                              <w:jc w:val="center"/>
                              <w:rPr>
                                <w:noProof/>
                              </w:rPr>
                            </w:pPr>
                            <w:bookmarkStart w:id="10" w:name="_Toc135859833"/>
                            <w:r>
                              <w:t xml:space="preserve">Figure </w:t>
                            </w:r>
                            <w:fldSimple w:instr=" SEQ Figure \* ARABIC ">
                              <w:r w:rsidR="008B0D37">
                                <w:rPr>
                                  <w:noProof/>
                                </w:rPr>
                                <w:t>2</w:t>
                              </w:r>
                            </w:fldSimple>
                            <w:r>
                              <w:t>:</w:t>
                            </w:r>
                            <w:r w:rsidR="00ED3916">
                              <w:t xml:space="preserve"> Flow Diagram Example</w:t>
                            </w:r>
                            <w:r w:rsidR="005A2651">
                              <w:t xml:space="preserve"> </w:t>
                            </w:r>
                            <w:sdt>
                              <w:sdtPr>
                                <w:id w:val="-203485691"/>
                                <w:citation/>
                              </w:sdtPr>
                              <w:sdtEndPr/>
                              <w:sdtContent>
                                <w:r w:rsidR="005A2651">
                                  <w:fldChar w:fldCharType="begin"/>
                                </w:r>
                                <w:r w:rsidR="005A2651">
                                  <w:instrText xml:space="preserve">CITATION Tag05 \l 2057 </w:instrText>
                                </w:r>
                                <w:r w:rsidR="005A2651">
                                  <w:fldChar w:fldCharType="separate"/>
                                </w:r>
                                <w:r w:rsidR="00733E36">
                                  <w:rPr>
                                    <w:noProof/>
                                  </w:rPr>
                                  <w:t>(Tague, 2005)</w:t>
                                </w:r>
                                <w:r w:rsidR="005A2651">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084D1E" id="Text Box 14" o:spid="_x0000_s1027" type="#_x0000_t202" style="position:absolute;margin-left:116.9pt;margin-top:344.65pt;width:21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" stroked="f">
                <v:textbox style="mso-fit-shape-to-text:t" inset="0,0,0,0">
                  <w:txbxContent>
                    <w:p w14:paraId="439B0B8E" w14:textId="77777777" w:rsidR="006A073A" w:rsidRPr="00AA56C5" w:rsidRDefault="00C41B76" w:rsidP="006B2BE2">
                      <w:pPr>
                        <w:pStyle w:val="Caption"/>
                        <w:jc w:val="center"/>
                        <w:rPr>
                          <w:noProof/>
                        </w:rPr>
                      </w:pPr>
                      <w:bookmarkStart w:id="11" w:name="_Toc135859833"/>
                      <w:r>
                        <w:t xml:space="preserve">Figure </w:t>
                      </w:r>
                      <w:fldSimple w:instr=" SEQ Figure \* ARABIC ">
                        <w:r w:rsidR="008B0D37">
                          <w:rPr>
                            <w:noProof/>
                          </w:rPr>
                          <w:t>2</w:t>
                        </w:r>
                      </w:fldSimple>
                      <w:r>
                        <w:t>:</w:t>
                      </w:r>
                      <w:r w:rsidR="00ED3916">
                        <w:t xml:space="preserve"> Flow Diagram Example</w:t>
                      </w:r>
                      <w:r w:rsidR="005A2651">
                        <w:t xml:space="preserve"> </w:t>
                      </w:r>
                      <w:sdt>
                        <w:sdtPr>
                          <w:id w:val="-203485691"/>
                          <w:citation/>
                        </w:sdtPr>
                        <w:sdtEndPr/>
                        <w:sdtContent>
                          <w:r w:rsidR="005A2651">
                            <w:fldChar w:fldCharType="begin"/>
                          </w:r>
                          <w:r w:rsidR="005A2651">
                            <w:instrText xml:space="preserve">CITATION Tag05 \l 2057 </w:instrText>
                          </w:r>
                          <w:r w:rsidR="005A2651">
                            <w:fldChar w:fldCharType="separate"/>
                          </w:r>
                          <w:r w:rsidR="00733E36">
                            <w:rPr>
                              <w:noProof/>
                            </w:rPr>
                            <w:t>(Tague, 2005)</w:t>
                          </w:r>
                          <w:r w:rsidR="005A2651">
                            <w:fldChar w:fldCharType="end"/>
                          </w:r>
                        </w:sdtContent>
                      </w:sdt>
                      <w:bookmarkEnd w:id="11"/>
                    </w:p>
                  </w:txbxContent>
                </v:textbox>
                <w10:wrap type="square"/>
              </v:shape>
            </w:pict>
          </mc:Fallback>
        </mc:AlternateContent>
      </w:r>
      <w:r w:rsidR="00F16BAD">
        <w:rPr>
          <w:noProof/>
        </w:rPr>
        <w:drawing>
          <wp:anchor distT="0" distB="0" distL="114300" distR="114300" simplePos="0" relativeHeight="251659264" behindDoc="0" locked="0" layoutInCell="1" allowOverlap="1" wp14:anchorId="729E3D6A" wp14:editId="3BA6F66E">
            <wp:simplePos x="0" y="0"/>
            <wp:positionH relativeFrom="margin">
              <wp:align>center</wp:align>
            </wp:positionH>
            <wp:positionV relativeFrom="paragraph">
              <wp:posOffset>127000</wp:posOffset>
            </wp:positionV>
            <wp:extent cx="2768600" cy="4193466"/>
            <wp:effectExtent l="19050" t="19050" r="12700" b="171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1">
                      <a:extLst>
                        <a:ext uri="{28A0092B-C50C-407E-A947-70E740481C1C}">
                          <a14:useLocalDpi xmlns:a14="http://schemas.microsoft.com/office/drawing/2010/main" val="0"/>
                        </a:ext>
                      </a:extLst>
                    </a:blip>
                    <a:stretch>
                      <a:fillRect/>
                    </a:stretch>
                  </pic:blipFill>
                  <pic:spPr>
                    <a:xfrm>
                      <a:off x="0" y="0"/>
                      <a:ext cx="2768600" cy="4193466"/>
                    </a:xfrm>
                    <a:prstGeom prst="rect">
                      <a:avLst/>
                    </a:prstGeom>
                    <a:ln>
                      <a:solidFill>
                        <a:srgbClr val="0070C0"/>
                      </a:solidFill>
                    </a:ln>
                  </pic:spPr>
                </pic:pic>
              </a:graphicData>
            </a:graphic>
          </wp:anchor>
        </w:drawing>
      </w:r>
    </w:p>
    <w:p w14:paraId="1382E607" w14:textId="77777777" w:rsidR="00BD079D" w:rsidRDefault="00BD079D" w:rsidP="00BD079D"/>
    <w:p w14:paraId="1FBF43D5" w14:textId="77777777" w:rsidR="00BD079D" w:rsidRDefault="00BD079D" w:rsidP="00BD079D"/>
    <w:p w14:paraId="0799F915" w14:textId="77777777" w:rsidR="00BD079D" w:rsidRDefault="00BD079D" w:rsidP="00BD079D"/>
    <w:p w14:paraId="38F53EAC" w14:textId="77777777" w:rsidR="00BD079D" w:rsidRDefault="00BD079D" w:rsidP="00BD079D"/>
    <w:p w14:paraId="33720E1F" w14:textId="77777777" w:rsidR="00BD079D" w:rsidRDefault="00BD079D" w:rsidP="00BD079D"/>
    <w:p w14:paraId="39949999" w14:textId="77777777" w:rsidR="00BD079D" w:rsidRDefault="00BD079D" w:rsidP="00BD079D"/>
    <w:p w14:paraId="14D5505C" w14:textId="77777777" w:rsidR="00BD079D" w:rsidRDefault="00BD079D" w:rsidP="00BD079D"/>
    <w:p w14:paraId="5678A1BA" w14:textId="77777777" w:rsidR="00BD079D" w:rsidRDefault="00BD079D" w:rsidP="00BD079D"/>
    <w:p w14:paraId="6CE14146" w14:textId="77777777" w:rsidR="00BD079D" w:rsidRDefault="00BD079D" w:rsidP="00BD079D"/>
    <w:p w14:paraId="1891F911" w14:textId="77777777" w:rsidR="00BD079D" w:rsidRDefault="00BD079D" w:rsidP="00BD079D"/>
    <w:p w14:paraId="330CC48A" w14:textId="77777777" w:rsidR="00BD079D" w:rsidRDefault="00BD079D" w:rsidP="00BD079D"/>
    <w:p w14:paraId="0BDCA0ED" w14:textId="77777777" w:rsidR="00BD079D" w:rsidRDefault="00BD079D" w:rsidP="00BD079D"/>
    <w:p w14:paraId="2A165FD1" w14:textId="77777777" w:rsidR="00BD079D" w:rsidRDefault="00BD079D" w:rsidP="00BD079D"/>
    <w:p w14:paraId="3766A5D9" w14:textId="77777777" w:rsidR="003B49AC" w:rsidRDefault="00C41B76" w:rsidP="003B49AC">
      <w:pPr>
        <w:rPr>
          <w:rFonts w:eastAsia="Times New Roman"/>
        </w:rPr>
      </w:pPr>
      <w:r>
        <w:rPr>
          <w:rFonts w:eastAsia="Times New Roman"/>
        </w:rPr>
        <w:t>Flow diagrams, also known as flowcharts, are powerful tools for visualising the flow of processes, information, or data in a clear and organi</w:t>
      </w:r>
      <w:r w:rsidR="00276BDC">
        <w:rPr>
          <w:rFonts w:eastAsia="Times New Roman"/>
        </w:rPr>
        <w:t>s</w:t>
      </w:r>
      <w:r>
        <w:rPr>
          <w:rFonts w:eastAsia="Times New Roman"/>
        </w:rPr>
        <w:t>ed manner.  They are commonly used in various fields such</w:t>
      </w:r>
      <w:r>
        <w:rPr>
          <w:rFonts w:eastAsia="Times New Roman"/>
        </w:rPr>
        <w:t xml:space="preserve"> as engineering, </w:t>
      </w:r>
      <w:r w:rsidR="00524FCA">
        <w:rPr>
          <w:rFonts w:eastAsia="Times New Roman"/>
        </w:rPr>
        <w:t>manufacturing</w:t>
      </w:r>
      <w:r>
        <w:rPr>
          <w:rFonts w:eastAsia="Times New Roman"/>
        </w:rPr>
        <w:t>, etc.  A flow diagram consists of simple symbols, lines, and arrows that visually represent a process or system.</w:t>
      </w:r>
    </w:p>
    <w:p w14:paraId="77F55643" w14:textId="77777777" w:rsidR="003B49AC" w:rsidRDefault="00C41B76" w:rsidP="003B49AC">
      <w:pPr>
        <w:rPr>
          <w:rFonts w:eastAsia="Times New Roman"/>
        </w:rPr>
      </w:pPr>
      <w:r>
        <w:rPr>
          <w:rFonts w:eastAsia="Times New Roman"/>
        </w:rPr>
        <w:t xml:space="preserve">A flow diagram helps to communicate complex processes in a simple and easy-to-understand </w:t>
      </w:r>
      <w:r w:rsidR="007651A1">
        <w:rPr>
          <w:rFonts w:eastAsia="Times New Roman"/>
        </w:rPr>
        <w:t>manner</w:t>
      </w:r>
      <w:r w:rsidR="00E06AED">
        <w:rPr>
          <w:rFonts w:eastAsia="Times New Roman"/>
        </w:rPr>
        <w:t xml:space="preserve"> by</w:t>
      </w:r>
      <w:r>
        <w:rPr>
          <w:rFonts w:eastAsia="Times New Roman"/>
        </w:rPr>
        <w:t xml:space="preserve"> </w:t>
      </w:r>
      <w:r w:rsidR="00E06AED">
        <w:rPr>
          <w:rFonts w:eastAsia="Times New Roman"/>
        </w:rPr>
        <w:t>providing</w:t>
      </w:r>
      <w:r>
        <w:rPr>
          <w:rFonts w:eastAsia="Times New Roman"/>
        </w:rPr>
        <w:t xml:space="preserve"> stakeholders with a structured view of the entire process, allowing them to see the flow of information or material, identify bottlenecks or inefficiencies, and improve the process</w:t>
      </w:r>
      <w:r w:rsidR="00733A36">
        <w:rPr>
          <w:rFonts w:eastAsia="Times New Roman"/>
        </w:rPr>
        <w:t xml:space="preserve">, </w:t>
      </w:r>
      <w:r w:rsidR="00E06AED">
        <w:rPr>
          <w:rFonts w:eastAsia="Times New Roman"/>
        </w:rPr>
        <w:t>mak</w:t>
      </w:r>
      <w:r w:rsidR="00733A36">
        <w:rPr>
          <w:rFonts w:eastAsia="Times New Roman"/>
        </w:rPr>
        <w:t>ing</w:t>
      </w:r>
      <w:r w:rsidR="00E06AED">
        <w:rPr>
          <w:rFonts w:eastAsia="Times New Roman"/>
        </w:rPr>
        <w:t xml:space="preserve"> it</w:t>
      </w:r>
      <w:r>
        <w:rPr>
          <w:rFonts w:eastAsia="Times New Roman"/>
        </w:rPr>
        <w:t xml:space="preserve"> easier to identify errors or misunderstandings in a process and</w:t>
      </w:r>
      <w:r>
        <w:rPr>
          <w:rFonts w:eastAsia="Times New Roman"/>
        </w:rPr>
        <w:t xml:space="preserve"> devise </w:t>
      </w:r>
      <w:r w:rsidR="00733A36">
        <w:rPr>
          <w:rFonts w:eastAsia="Times New Roman"/>
        </w:rPr>
        <w:t>corrective actions</w:t>
      </w:r>
      <w:r>
        <w:rPr>
          <w:rFonts w:eastAsia="Times New Roman"/>
        </w:rPr>
        <w:t>.</w:t>
      </w:r>
    </w:p>
    <w:p w14:paraId="19FB3FC7" w14:textId="77777777" w:rsidR="003B49AC" w:rsidRDefault="00C41B76" w:rsidP="003B49AC">
      <w:pPr>
        <w:rPr>
          <w:rFonts w:eastAsia="Times New Roman"/>
        </w:rPr>
      </w:pPr>
      <w:r>
        <w:rPr>
          <w:rFonts w:eastAsia="Times New Roman"/>
        </w:rPr>
        <w:t>In creating a flow diagram, it is important to use the appropriate symbols for each step in the process.  Common symbols used in flow diagrams include rectangles for process steps, diamonds for decision points, and arrows for th</w:t>
      </w:r>
      <w:r>
        <w:rPr>
          <w:rFonts w:eastAsia="Times New Roman"/>
        </w:rPr>
        <w:t xml:space="preserve">e flow of information or material. </w:t>
      </w:r>
    </w:p>
    <w:p w14:paraId="56CA7D73" w14:textId="77777777" w:rsidR="00871B2E" w:rsidRDefault="00C41B76" w:rsidP="00BD079D">
      <w:pPr>
        <w:rPr>
          <w:rFonts w:eastAsia="Times New Roman"/>
        </w:rPr>
      </w:pPr>
      <w:r>
        <w:rPr>
          <w:rFonts w:eastAsia="Times New Roman"/>
        </w:rPr>
        <w:lastRenderedPageBreak/>
        <w:t>A true advantage</w:t>
      </w:r>
      <w:r w:rsidR="003B49AC">
        <w:rPr>
          <w:rFonts w:eastAsia="Times New Roman"/>
        </w:rPr>
        <w:t xml:space="preserve"> of a flow diagram is its ability to be easily modified.  As processes change over time</w:t>
      </w:r>
      <w:r>
        <w:rPr>
          <w:rFonts w:eastAsia="Times New Roman"/>
        </w:rPr>
        <w:t xml:space="preserve"> or problems/ bottlenecks are </w:t>
      </w:r>
      <w:r w:rsidR="005A1DB5">
        <w:rPr>
          <w:rFonts w:eastAsia="Times New Roman"/>
        </w:rPr>
        <w:t>identified</w:t>
      </w:r>
      <w:r w:rsidR="003B49AC">
        <w:rPr>
          <w:rFonts w:eastAsia="Times New Roman"/>
        </w:rPr>
        <w:t>, the flow diagram can be updated to reflect these changes</w:t>
      </w:r>
      <w:r w:rsidR="005A1DB5">
        <w:rPr>
          <w:rFonts w:eastAsia="Times New Roman"/>
        </w:rPr>
        <w:t xml:space="preserve"> or modifications</w:t>
      </w:r>
      <w:r w:rsidR="003B49AC">
        <w:rPr>
          <w:rFonts w:eastAsia="Times New Roman"/>
        </w:rPr>
        <w:t>.  This ensures stakeholders are always up-to-date with the current process and can make informed decisions</w:t>
      </w:r>
      <w:r>
        <w:rPr>
          <w:rFonts w:eastAsia="Times New Roman"/>
        </w:rPr>
        <w:t>.</w:t>
      </w:r>
    </w:p>
    <w:p w14:paraId="313B7B8C" w14:textId="77777777" w:rsidR="005A2651" w:rsidRDefault="00C41B76" w:rsidP="005A2651">
      <w:pPr>
        <w:jc w:val="right"/>
        <w:rPr>
          <w:rFonts w:eastAsia="Times New Roman"/>
        </w:rPr>
      </w:pPr>
      <w:sdt>
        <w:sdtPr>
          <w:rPr>
            <w:rFonts w:eastAsia="Times New Roman"/>
          </w:rPr>
          <w:id w:val="510271274"/>
          <w:citation/>
        </w:sdtPr>
        <w:sdtEndPr/>
        <w:sdtContent>
          <w:r>
            <w:rPr>
              <w:rFonts w:eastAsia="Times New Roman"/>
            </w:rPr>
            <w:fldChar w:fldCharType="begin"/>
          </w:r>
          <w:r>
            <w:rPr>
              <w:rFonts w:eastAsia="Times New Roman"/>
            </w:rPr>
            <w:instrText xml:space="preserve">CITATION Tag05 \l 2057 </w:instrText>
          </w:r>
          <w:r>
            <w:rPr>
              <w:rFonts w:eastAsia="Times New Roman"/>
            </w:rPr>
            <w:fldChar w:fldCharType="separate"/>
          </w:r>
          <w:r w:rsidR="00733E36" w:rsidRPr="00733E36">
            <w:rPr>
              <w:rFonts w:eastAsia="Times New Roman"/>
              <w:noProof/>
            </w:rPr>
            <w:t>(Tague, 2005)</w:t>
          </w:r>
          <w:r>
            <w:rPr>
              <w:rFonts w:eastAsia="Times New Roman"/>
            </w:rPr>
            <w:fldChar w:fldCharType="end"/>
          </w:r>
        </w:sdtContent>
      </w:sdt>
    </w:p>
    <w:p w14:paraId="51FF6A5F" w14:textId="77777777" w:rsidR="001D78DE" w:rsidRPr="00871B2E" w:rsidRDefault="001D78DE" w:rsidP="00BD079D">
      <w:pPr>
        <w:rPr>
          <w:rFonts w:eastAsia="Times New Roman"/>
        </w:rPr>
      </w:pPr>
    </w:p>
    <w:p w14:paraId="4EA0A769" w14:textId="77777777" w:rsidR="006A7029" w:rsidRPr="00BD079D" w:rsidRDefault="00C41B76" w:rsidP="006A7029">
      <w:pPr>
        <w:pStyle w:val="Heading2"/>
        <w:rPr>
          <w:b/>
          <w:bCs/>
        </w:rPr>
      </w:pPr>
      <w:bookmarkStart w:id="12" w:name="_Toc135859822"/>
      <w:r>
        <w:rPr>
          <w:noProof/>
        </w:rPr>
        <w:drawing>
          <wp:anchor distT="0" distB="0" distL="114300" distR="114300" simplePos="0" relativeHeight="251660288" behindDoc="0" locked="0" layoutInCell="1" allowOverlap="1" wp14:anchorId="0F48BB99" wp14:editId="745183B1">
            <wp:simplePos x="0" y="0"/>
            <wp:positionH relativeFrom="margin">
              <wp:posOffset>76200</wp:posOffset>
            </wp:positionH>
            <wp:positionV relativeFrom="paragraph">
              <wp:posOffset>301625</wp:posOffset>
            </wp:positionV>
            <wp:extent cx="5731510" cy="2918460"/>
            <wp:effectExtent l="19050" t="19050" r="21590" b="152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918460"/>
                    </a:xfrm>
                    <a:prstGeom prst="rect">
                      <a:avLst/>
                    </a:prstGeom>
                    <a:ln>
                      <a:solidFill>
                        <a:srgbClr val="0070C0"/>
                      </a:solidFill>
                    </a:ln>
                  </pic:spPr>
                </pic:pic>
              </a:graphicData>
            </a:graphic>
          </wp:anchor>
        </w:drawing>
      </w:r>
      <w:r w:rsidR="00285120">
        <w:rPr>
          <w:noProof/>
        </w:rPr>
        <mc:AlternateContent>
          <mc:Choice Requires="wps">
            <w:drawing>
              <wp:anchor distT="0" distB="0" distL="114300" distR="114300" simplePos="0" relativeHeight="251661312" behindDoc="0" locked="0" layoutInCell="1" allowOverlap="1" wp14:anchorId="76361675" wp14:editId="14087BC5">
                <wp:simplePos x="0" y="0"/>
                <wp:positionH relativeFrom="column">
                  <wp:posOffset>76200</wp:posOffset>
                </wp:positionH>
                <wp:positionV relativeFrom="paragraph">
                  <wp:posOffset>3314700</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01AA3E" w14:textId="77777777" w:rsidR="00285120" w:rsidRPr="007E2CDC" w:rsidRDefault="00C41B76" w:rsidP="00285120">
                            <w:pPr>
                              <w:pStyle w:val="Caption"/>
                              <w:jc w:val="center"/>
                              <w:rPr>
                                <w:noProof/>
                                <w:color w:val="auto"/>
                              </w:rPr>
                            </w:pPr>
                            <w:bookmarkStart w:id="13" w:name="_Toc135401256"/>
                            <w:bookmarkStart w:id="14" w:name="_Toc135401458"/>
                            <w:bookmarkStart w:id="15" w:name="_Toc135401949"/>
                            <w:bookmarkStart w:id="16" w:name="_Toc135403159"/>
                            <w:bookmarkStart w:id="17" w:name="_Toc135859834"/>
                            <w:r>
                              <w:t xml:space="preserve">Figure </w:t>
                            </w:r>
                            <w:fldSimple w:instr=" SEQ Figure \* ARABIC ">
                              <w:r w:rsidR="008B0D37">
                                <w:rPr>
                                  <w:noProof/>
                                </w:rPr>
                                <w:t>3</w:t>
                              </w:r>
                            </w:fldSimple>
                            <w:r w:rsidR="00791C7A">
                              <w:t xml:space="preserve">: </w:t>
                            </w:r>
                            <w:r w:rsidR="006A78EB">
                              <w:t xml:space="preserve"> Graphical depiction of a Run Chart </w:t>
                            </w:r>
                            <w:sdt>
                              <w:sdtPr>
                                <w:id w:val="-426033021"/>
                                <w:citation/>
                              </w:sdtPr>
                              <w:sdtEndPr/>
                              <w:sdtContent>
                                <w:r w:rsidR="00B00A2E">
                                  <w:fldChar w:fldCharType="begin"/>
                                </w:r>
                                <w:r w:rsidR="00B00A2E">
                                  <w:instrText xml:space="preserve"> CITATION GoL18 \l 2057 </w:instrText>
                                </w:r>
                                <w:r w:rsidR="00B00A2E">
                                  <w:fldChar w:fldCharType="separate"/>
                                </w:r>
                                <w:r w:rsidR="00733E36">
                                  <w:rPr>
                                    <w:noProof/>
                                  </w:rPr>
                                  <w:t>(Go Lean Six Sigma, 2018)</w:t>
                                </w:r>
                                <w:r w:rsidR="00B00A2E">
                                  <w:fldChar w:fldCharType="end"/>
                                </w:r>
                              </w:sdtContent>
                            </w:sdt>
                            <w:bookmarkEnd w:id="13"/>
                            <w:bookmarkEnd w:id="14"/>
                            <w:bookmarkEnd w:id="15"/>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361675" id="Text Box 11" o:spid="_x0000_s1028" type="#_x0000_t202" style="position:absolute;left:0;text-align:left;margin-left:6pt;margin-top:261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" stroked="f">
                <v:textbox style="mso-fit-shape-to-text:t" inset="0,0,0,0">
                  <w:txbxContent>
                    <w:p w14:paraId="4801AA3E" w14:textId="77777777" w:rsidR="00285120" w:rsidRPr="007E2CDC" w:rsidRDefault="00C41B76" w:rsidP="00285120">
                      <w:pPr>
                        <w:pStyle w:val="Caption"/>
                        <w:jc w:val="center"/>
                        <w:rPr>
                          <w:noProof/>
                          <w:color w:val="auto"/>
                        </w:rPr>
                      </w:pPr>
                      <w:bookmarkStart w:id="18" w:name="_Toc135401256"/>
                      <w:bookmarkStart w:id="19" w:name="_Toc135401458"/>
                      <w:bookmarkStart w:id="20" w:name="_Toc135401949"/>
                      <w:bookmarkStart w:id="21" w:name="_Toc135403159"/>
                      <w:bookmarkStart w:id="22" w:name="_Toc135859834"/>
                      <w:r>
                        <w:t xml:space="preserve">Figure </w:t>
                      </w:r>
                      <w:fldSimple w:instr=" SEQ Figure \* ARABIC ">
                        <w:r w:rsidR="008B0D37">
                          <w:rPr>
                            <w:noProof/>
                          </w:rPr>
                          <w:t>3</w:t>
                        </w:r>
                      </w:fldSimple>
                      <w:r w:rsidR="00791C7A">
                        <w:t xml:space="preserve">: </w:t>
                      </w:r>
                      <w:r w:rsidR="006A78EB">
                        <w:t xml:space="preserve"> Graphical depiction of a Run Chart </w:t>
                      </w:r>
                      <w:sdt>
                        <w:sdtPr>
                          <w:id w:val="-426033021"/>
                          <w:citation/>
                        </w:sdtPr>
                        <w:sdtEndPr/>
                        <w:sdtContent>
                          <w:r w:rsidR="00B00A2E">
                            <w:fldChar w:fldCharType="begin"/>
                          </w:r>
                          <w:r w:rsidR="00B00A2E">
                            <w:instrText xml:space="preserve"> CITATION GoL18 \l 2057 </w:instrText>
                          </w:r>
                          <w:r w:rsidR="00B00A2E">
                            <w:fldChar w:fldCharType="separate"/>
                          </w:r>
                          <w:r w:rsidR="00733E36">
                            <w:rPr>
                              <w:noProof/>
                            </w:rPr>
                            <w:t>(Go Lean Six Sigma, 2018)</w:t>
                          </w:r>
                          <w:r w:rsidR="00B00A2E">
                            <w:fldChar w:fldCharType="end"/>
                          </w:r>
                        </w:sdtContent>
                      </w:sdt>
                      <w:bookmarkEnd w:id="18"/>
                      <w:bookmarkEnd w:id="19"/>
                      <w:bookmarkEnd w:id="20"/>
                      <w:bookmarkEnd w:id="21"/>
                      <w:bookmarkEnd w:id="22"/>
                    </w:p>
                  </w:txbxContent>
                </v:textbox>
                <w10:wrap type="square"/>
              </v:shape>
            </w:pict>
          </mc:Fallback>
        </mc:AlternateContent>
      </w:r>
      <w:r w:rsidR="00060F98" w:rsidRPr="008B1314">
        <w:rPr>
          <w:b/>
          <w:bCs/>
        </w:rPr>
        <w:t>Run Charts</w:t>
      </w:r>
      <w:bookmarkEnd w:id="12"/>
    </w:p>
    <w:p w14:paraId="04434C60" w14:textId="77777777" w:rsidR="00137CAD" w:rsidRDefault="00137CAD" w:rsidP="002C71EA"/>
    <w:p w14:paraId="24D5C190" w14:textId="77777777" w:rsidR="002C71EA" w:rsidRDefault="00C41B76" w:rsidP="002C71EA">
      <w:pPr>
        <w:rPr>
          <w:rFonts w:eastAsia="Times New Roman"/>
        </w:rPr>
      </w:pPr>
      <w:r>
        <w:rPr>
          <w:rFonts w:eastAsia="Times New Roman"/>
        </w:rPr>
        <w:t>A run chart displays the data collected over time, often plotted graphically as a line graph with the time</w:t>
      </w:r>
      <w:r w:rsidR="00BE76DC">
        <w:rPr>
          <w:rFonts w:eastAsia="Times New Roman"/>
        </w:rPr>
        <w:t xml:space="preserve"> or sample number</w:t>
      </w:r>
      <w:r>
        <w:rPr>
          <w:rFonts w:eastAsia="Times New Roman"/>
        </w:rPr>
        <w:t xml:space="preserve"> on the x-axis and the measured values on the y-axis.  It can be used to track data over a day, a week, a month, or </w:t>
      </w:r>
      <w:r w:rsidR="00664D23">
        <w:rPr>
          <w:rFonts w:eastAsia="Times New Roman"/>
        </w:rPr>
        <w:t xml:space="preserve">an </w:t>
      </w:r>
      <w:r w:rsidR="008B1314">
        <w:rPr>
          <w:rFonts w:eastAsia="Times New Roman"/>
        </w:rPr>
        <w:t>extended</w:t>
      </w:r>
      <w:r>
        <w:rPr>
          <w:rFonts w:eastAsia="Times New Roman"/>
        </w:rPr>
        <w:t xml:space="preserve"> period, depending on the data and the </w:t>
      </w:r>
      <w:r w:rsidR="008B1314">
        <w:rPr>
          <w:rFonts w:eastAsia="Times New Roman"/>
        </w:rPr>
        <w:t>chart’s purpose</w:t>
      </w:r>
      <w:r>
        <w:rPr>
          <w:rFonts w:eastAsia="Times New Roman"/>
        </w:rPr>
        <w:t>.  The data points on a run chart represent the value of a particular measu</w:t>
      </w:r>
      <w:r>
        <w:rPr>
          <w:rFonts w:eastAsia="Times New Roman"/>
        </w:rPr>
        <w:t>re or variable at a specific time.</w:t>
      </w:r>
    </w:p>
    <w:p w14:paraId="376F7E1D" w14:textId="77777777" w:rsidR="006C6D33" w:rsidRDefault="00C41B76" w:rsidP="002C71EA">
      <w:pPr>
        <w:rPr>
          <w:rFonts w:eastAsia="Times New Roman"/>
        </w:rPr>
      </w:pPr>
      <w:r>
        <w:rPr>
          <w:rFonts w:eastAsia="Times New Roman"/>
        </w:rPr>
        <w:t xml:space="preserve">A run chart can reveal important insights into a process that may be difficult to identify through other analytical methods.  For example, it can show if the process is running smoothly or if there </w:t>
      </w:r>
      <w:r w:rsidR="00E36138">
        <w:rPr>
          <w:rFonts w:eastAsia="Times New Roman"/>
        </w:rPr>
        <w:t>are</w:t>
      </w:r>
      <w:r w:rsidR="00664D23">
        <w:rPr>
          <w:rFonts w:eastAsia="Times New Roman"/>
        </w:rPr>
        <w:t xml:space="preserve"> variation</w:t>
      </w:r>
      <w:r w:rsidR="00E36138">
        <w:rPr>
          <w:rFonts w:eastAsia="Times New Roman"/>
        </w:rPr>
        <w:t>s</w:t>
      </w:r>
      <w:r>
        <w:rPr>
          <w:rFonts w:eastAsia="Times New Roman"/>
        </w:rPr>
        <w:t xml:space="preserve"> that </w:t>
      </w:r>
      <w:r w:rsidR="00E36138">
        <w:rPr>
          <w:rFonts w:eastAsia="Times New Roman"/>
        </w:rPr>
        <w:t>require</w:t>
      </w:r>
      <w:r>
        <w:rPr>
          <w:rFonts w:eastAsia="Times New Roman"/>
        </w:rPr>
        <w:t xml:space="preserve"> attention.  It can also demonstrate how changes made to the process have impacted the data trends.  Additionally, a run chart can help identify the presence of outliers or patterns that may indicate problems or opportunities for improvement.</w:t>
      </w:r>
    </w:p>
    <w:p w14:paraId="4B45FF58" w14:textId="77777777" w:rsidR="00137CAD" w:rsidRDefault="00C41B76" w:rsidP="00A60E62">
      <w:pPr>
        <w:pStyle w:val="Heading2"/>
        <w:rPr>
          <w:b/>
          <w:bCs/>
        </w:rPr>
      </w:pPr>
      <w:bookmarkStart w:id="23" w:name="_Toc135859823"/>
      <w:r>
        <w:rPr>
          <w:noProof/>
        </w:rPr>
        <w:lastRenderedPageBreak/>
        <mc:AlternateContent>
          <mc:Choice Requires="wps">
            <w:drawing>
              <wp:anchor distT="0" distB="0" distL="114300" distR="114300" simplePos="0" relativeHeight="251667456" behindDoc="0" locked="0" layoutInCell="1" allowOverlap="1" wp14:anchorId="2480F262" wp14:editId="01DF6DD3">
                <wp:simplePos x="0" y="0"/>
                <wp:positionH relativeFrom="column">
                  <wp:posOffset>101600</wp:posOffset>
                </wp:positionH>
                <wp:positionV relativeFrom="paragraph">
                  <wp:posOffset>2898775</wp:posOffset>
                </wp:positionV>
                <wp:extent cx="573151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F1D110" w14:textId="77777777" w:rsidR="006B2BE2" w:rsidRPr="0001300B" w:rsidRDefault="00C41B76" w:rsidP="006B2BE2">
                            <w:pPr>
                              <w:pStyle w:val="Caption"/>
                              <w:jc w:val="center"/>
                              <w:rPr>
                                <w:noProof/>
                                <w:color w:val="auto"/>
                              </w:rPr>
                            </w:pPr>
                            <w:bookmarkStart w:id="24" w:name="_Toc135859835"/>
                            <w:r>
                              <w:t>Figure</w:t>
                            </w:r>
                            <w:r>
                              <w:t xml:space="preserve"> </w:t>
                            </w:r>
                            <w:fldSimple w:instr=" SEQ Figure \* ARABIC ">
                              <w:r w:rsidR="008B0D37">
                                <w:rPr>
                                  <w:noProof/>
                                </w:rPr>
                                <w:t>4</w:t>
                              </w:r>
                            </w:fldSimple>
                            <w:r>
                              <w:t xml:space="preserve">: </w:t>
                            </w:r>
                            <w:r w:rsidRPr="00B046AF">
                              <w:t>Graphical depiction of a Histogram</w:t>
                            </w:r>
                            <w:r>
                              <w:t xml:space="preserve"> </w:t>
                            </w:r>
                            <w:sdt>
                              <w:sdtPr>
                                <w:id w:val="1826628217"/>
                                <w:citation/>
                              </w:sdtPr>
                              <w:sdtEndPr/>
                              <w:sdtContent>
                                <w:r>
                                  <w:fldChar w:fldCharType="begin"/>
                                </w:r>
                                <w:r>
                                  <w:instrText xml:space="preserve"> CITATION CQE23 \l 2057 </w:instrText>
                                </w:r>
                                <w:r>
                                  <w:fldChar w:fldCharType="separate"/>
                                </w:r>
                                <w:r w:rsidR="00733E36">
                                  <w:rPr>
                                    <w:noProof/>
                                  </w:rPr>
                                  <w:t>(CQE Academy, 2023)</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80F262" id="Text Box 15" o:spid="_x0000_s1029" type="#_x0000_t202" style="position:absolute;left:0;text-align:left;margin-left:8pt;margin-top:228.2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" stroked="f">
                <v:textbox style="mso-fit-shape-to-text:t" inset="0,0,0,0">
                  <w:txbxContent>
                    <w:p w14:paraId="57F1D110" w14:textId="77777777" w:rsidR="006B2BE2" w:rsidRPr="0001300B" w:rsidRDefault="00C41B76" w:rsidP="006B2BE2">
                      <w:pPr>
                        <w:pStyle w:val="Caption"/>
                        <w:jc w:val="center"/>
                        <w:rPr>
                          <w:noProof/>
                          <w:color w:val="auto"/>
                        </w:rPr>
                      </w:pPr>
                      <w:bookmarkStart w:id="25" w:name="_Toc135859835"/>
                      <w:r>
                        <w:t>Figure</w:t>
                      </w:r>
                      <w:r>
                        <w:t xml:space="preserve"> </w:t>
                      </w:r>
                      <w:fldSimple w:instr=" SEQ Figure \* ARABIC ">
                        <w:r w:rsidR="008B0D37">
                          <w:rPr>
                            <w:noProof/>
                          </w:rPr>
                          <w:t>4</w:t>
                        </w:r>
                      </w:fldSimple>
                      <w:r>
                        <w:t xml:space="preserve">: </w:t>
                      </w:r>
                      <w:r w:rsidRPr="00B046AF">
                        <w:t>Graphical depiction of a Histogram</w:t>
                      </w:r>
                      <w:r>
                        <w:t xml:space="preserve"> </w:t>
                      </w:r>
                      <w:sdt>
                        <w:sdtPr>
                          <w:id w:val="1826628217"/>
                          <w:citation/>
                        </w:sdtPr>
                        <w:sdtEndPr/>
                        <w:sdtContent>
                          <w:r>
                            <w:fldChar w:fldCharType="begin"/>
                          </w:r>
                          <w:r>
                            <w:instrText xml:space="preserve"> CITATION CQE23 \l 2057 </w:instrText>
                          </w:r>
                          <w:r>
                            <w:fldChar w:fldCharType="separate"/>
                          </w:r>
                          <w:r w:rsidR="00733E36">
                            <w:rPr>
                              <w:noProof/>
                            </w:rPr>
                            <w:t>(CQE Academy, 2023)</w:t>
                          </w:r>
                          <w:r>
                            <w:fldChar w:fldCharType="end"/>
                          </w:r>
                        </w:sdtContent>
                      </w:sdt>
                      <w:bookmarkEnd w:id="25"/>
                    </w:p>
                  </w:txbxContent>
                </v:textbox>
                <w10:wrap type="square"/>
              </v:shape>
            </w:pict>
          </mc:Fallback>
        </mc:AlternateContent>
      </w:r>
      <w:r w:rsidR="003B3BD7">
        <w:rPr>
          <w:noProof/>
        </w:rPr>
        <w:drawing>
          <wp:anchor distT="0" distB="0" distL="114300" distR="114300" simplePos="0" relativeHeight="251663360" behindDoc="0" locked="0" layoutInCell="1" allowOverlap="1" wp14:anchorId="7384F16B" wp14:editId="4E2E97CC">
            <wp:simplePos x="0" y="0"/>
            <wp:positionH relativeFrom="column">
              <wp:posOffset>101600</wp:posOffset>
            </wp:positionH>
            <wp:positionV relativeFrom="paragraph">
              <wp:posOffset>331470</wp:posOffset>
            </wp:positionV>
            <wp:extent cx="5731510" cy="2510155"/>
            <wp:effectExtent l="19050" t="19050" r="21590" b="2349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2510155"/>
                    </a:xfrm>
                    <a:prstGeom prst="rect">
                      <a:avLst/>
                    </a:prstGeom>
                    <a:ln>
                      <a:solidFill>
                        <a:srgbClr val="0070C0"/>
                      </a:solidFill>
                    </a:ln>
                  </pic:spPr>
                </pic:pic>
              </a:graphicData>
            </a:graphic>
          </wp:anchor>
        </w:drawing>
      </w:r>
      <w:r w:rsidR="00C64482" w:rsidRPr="00C64482">
        <w:rPr>
          <w:b/>
          <w:bCs/>
        </w:rPr>
        <w:t>Histog</w:t>
      </w:r>
      <w:r w:rsidR="00871B2E">
        <w:rPr>
          <w:b/>
          <w:bCs/>
        </w:rPr>
        <w:t>r</w:t>
      </w:r>
      <w:r w:rsidR="00C64482" w:rsidRPr="00C64482">
        <w:rPr>
          <w:b/>
          <w:bCs/>
        </w:rPr>
        <w:t>ams</w:t>
      </w:r>
      <w:bookmarkEnd w:id="23"/>
      <w:r w:rsidR="00C64482" w:rsidRPr="00C64482">
        <w:rPr>
          <w:b/>
          <w:bCs/>
        </w:rPr>
        <w:t xml:space="preserve"> </w:t>
      </w:r>
    </w:p>
    <w:p w14:paraId="5761A085" w14:textId="77777777" w:rsidR="006B2BE2" w:rsidRDefault="006B2BE2" w:rsidP="00A60E62"/>
    <w:p w14:paraId="5757E814" w14:textId="77777777" w:rsidR="00A60E62" w:rsidRPr="00A60E62" w:rsidRDefault="00C41B76" w:rsidP="00A60E62">
      <w:pPr>
        <w:rPr>
          <w:rFonts w:ascii="Calibri" w:eastAsia="Times New Roman" w:hAnsi="Calibri"/>
        </w:rPr>
      </w:pPr>
      <w:r>
        <w:rPr>
          <w:rFonts w:eastAsia="Times New Roman"/>
        </w:rPr>
        <w:t>Histograms are a valuable tool for visuali</w:t>
      </w:r>
      <w:r w:rsidR="005F2796">
        <w:rPr>
          <w:rFonts w:eastAsia="Times New Roman"/>
        </w:rPr>
        <w:t>s</w:t>
      </w:r>
      <w:r>
        <w:rPr>
          <w:rFonts w:eastAsia="Times New Roman"/>
        </w:rPr>
        <w:t xml:space="preserve">ing data in a way that is accessible and easy to understand.  A histogram displays the frequency distribution of continuous data over a range of values, often used in statistics and data analysis. </w:t>
      </w:r>
      <w:r w:rsidR="004C6063">
        <w:rPr>
          <w:rFonts w:eastAsia="Times New Roman"/>
        </w:rPr>
        <w:t xml:space="preserve"> Histograms</w:t>
      </w:r>
      <w:r>
        <w:rPr>
          <w:rFonts w:eastAsia="Times New Roman"/>
        </w:rPr>
        <w:t xml:space="preserve"> allow quick </w:t>
      </w:r>
      <w:r w:rsidR="003436F6" w:rsidRPr="003436F6">
        <w:rPr>
          <w:rFonts w:eastAsia="Times New Roman"/>
        </w:rPr>
        <w:t xml:space="preserve">data analysis of trends and patterns, making it a popular choice in many </w:t>
      </w:r>
      <w:r>
        <w:rPr>
          <w:rFonts w:eastAsia="Times New Roman"/>
        </w:rPr>
        <w:t xml:space="preserve">fields. </w:t>
      </w:r>
    </w:p>
    <w:p w14:paraId="626F3855" w14:textId="77777777" w:rsidR="00A60E62" w:rsidRDefault="00C41B76" w:rsidP="00A60E62">
      <w:pPr>
        <w:rPr>
          <w:rFonts w:eastAsia="Times New Roman"/>
        </w:rPr>
      </w:pPr>
      <w:r>
        <w:rPr>
          <w:rFonts w:eastAsia="Times New Roman"/>
        </w:rPr>
        <w:t xml:space="preserve">The x-axis on a histogram represents the range of </w:t>
      </w:r>
      <w:r w:rsidR="003436F6">
        <w:rPr>
          <w:rFonts w:eastAsia="Times New Roman"/>
        </w:rPr>
        <w:t>measured values</w:t>
      </w:r>
      <w:r>
        <w:rPr>
          <w:rFonts w:eastAsia="Times New Roman"/>
        </w:rPr>
        <w:t>, while the y-axis displays the frequency of those values in the data set.  The bars on the graph represent the frequency of values within speci</w:t>
      </w:r>
      <w:r>
        <w:rPr>
          <w:rFonts w:eastAsia="Times New Roman"/>
        </w:rPr>
        <w:t xml:space="preserve">fic intervals (or bins) of the x-axis.  The height of each bar corresponds to the frequency count of values that fall within that specific interval.  A histogram is useful when visualising the number of occurrences of different values in a large data set, </w:t>
      </w:r>
      <w:r>
        <w:rPr>
          <w:rFonts w:eastAsia="Times New Roman"/>
        </w:rPr>
        <w:t>making it easy to identify patterns or trends in the data.</w:t>
      </w:r>
    </w:p>
    <w:p w14:paraId="5FD0F263" w14:textId="77777777" w:rsidR="00066474" w:rsidRDefault="00C41B76" w:rsidP="00066474">
      <w:pPr>
        <w:rPr>
          <w:rFonts w:eastAsia="Times New Roman"/>
        </w:rPr>
      </w:pPr>
      <w:r>
        <w:rPr>
          <w:rFonts w:eastAsia="Times New Roman"/>
        </w:rPr>
        <w:t>Additionally</w:t>
      </w:r>
      <w:r w:rsidR="00295D8E">
        <w:rPr>
          <w:rFonts w:eastAsia="Times New Roman"/>
        </w:rPr>
        <w:t xml:space="preserve">, </w:t>
      </w:r>
      <w:r>
        <w:rPr>
          <w:rFonts w:eastAsia="Times New Roman"/>
        </w:rPr>
        <w:t>h</w:t>
      </w:r>
      <w:r w:rsidR="00A60E62">
        <w:rPr>
          <w:rFonts w:eastAsia="Times New Roman"/>
        </w:rPr>
        <w:t>istograms</w:t>
      </w:r>
      <w:r w:rsidR="00A91FB1">
        <w:rPr>
          <w:rFonts w:eastAsia="Times New Roman"/>
        </w:rPr>
        <w:t xml:space="preserve"> </w:t>
      </w:r>
      <w:r>
        <w:rPr>
          <w:rFonts w:eastAsia="Times New Roman"/>
        </w:rPr>
        <w:t xml:space="preserve">can </w:t>
      </w:r>
      <w:r w:rsidR="00A60E62">
        <w:rPr>
          <w:rFonts w:eastAsia="Times New Roman"/>
        </w:rPr>
        <w:t xml:space="preserve">identify outliers in a data set.  Outliers are values that deviate from the norm and stand out in a data set.  These values can skew the </w:t>
      </w:r>
      <w:r w:rsidR="00E66B61">
        <w:rPr>
          <w:rFonts w:eastAsia="Times New Roman"/>
        </w:rPr>
        <w:t>data analysis</w:t>
      </w:r>
      <w:r w:rsidR="00A60E62">
        <w:rPr>
          <w:rFonts w:eastAsia="Times New Roman"/>
        </w:rPr>
        <w:t xml:space="preserve"> and </w:t>
      </w:r>
      <w:r w:rsidR="00E66B61">
        <w:rPr>
          <w:rFonts w:eastAsia="Times New Roman"/>
        </w:rPr>
        <w:t>must therefore be removed.</w:t>
      </w:r>
      <w:r w:rsidR="00A60E62">
        <w:rPr>
          <w:rFonts w:eastAsia="Times New Roman"/>
        </w:rPr>
        <w:t xml:space="preserve"> </w:t>
      </w:r>
    </w:p>
    <w:p w14:paraId="6DEFB42D" w14:textId="77777777" w:rsidR="004C6063" w:rsidRDefault="004C6063" w:rsidP="00066474">
      <w:pPr>
        <w:rPr>
          <w:rFonts w:eastAsia="Times New Roman"/>
        </w:rPr>
      </w:pPr>
    </w:p>
    <w:p w14:paraId="1FE017FD" w14:textId="77777777" w:rsidR="004C6063" w:rsidRDefault="004C6063" w:rsidP="00066474">
      <w:pPr>
        <w:rPr>
          <w:rFonts w:eastAsia="Times New Roman"/>
        </w:rPr>
      </w:pPr>
    </w:p>
    <w:p w14:paraId="7304FF47" w14:textId="77777777" w:rsidR="004C6063" w:rsidRPr="00F14EAF" w:rsidRDefault="004C6063" w:rsidP="00066474">
      <w:pPr>
        <w:rPr>
          <w:rFonts w:eastAsia="Times New Roman"/>
        </w:rPr>
      </w:pPr>
    </w:p>
    <w:p w14:paraId="21C233BE" w14:textId="77777777" w:rsidR="00066474" w:rsidRDefault="00066474" w:rsidP="00066474"/>
    <w:p w14:paraId="3247B7B2" w14:textId="77777777" w:rsidR="00066474" w:rsidRDefault="00C41B76" w:rsidP="00851F78">
      <w:pPr>
        <w:pStyle w:val="Heading1"/>
        <w:rPr>
          <w:b/>
          <w:bCs/>
          <w:color w:val="0070C0"/>
        </w:rPr>
      </w:pPr>
      <w:bookmarkStart w:id="26" w:name="_Toc135859824"/>
      <w:r w:rsidRPr="00851F78">
        <w:rPr>
          <w:b/>
          <w:bCs/>
          <w:color w:val="0070C0"/>
        </w:rPr>
        <w:lastRenderedPageBreak/>
        <w:t>Analysis of data</w:t>
      </w:r>
      <w:bookmarkEnd w:id="26"/>
    </w:p>
    <w:p w14:paraId="045EFFEF" w14:textId="77777777" w:rsidR="005B6D6A" w:rsidRDefault="00C41B76" w:rsidP="005B6D6A">
      <w:r>
        <w:t>S</w:t>
      </w:r>
      <w:r w:rsidR="00622860">
        <w:t xml:space="preserve">everal data collection </w:t>
      </w:r>
      <w:r w:rsidR="007A565B">
        <w:t xml:space="preserve">and analysis </w:t>
      </w:r>
      <w:r w:rsidR="00247C1B">
        <w:t>methods</w:t>
      </w:r>
      <w:r w:rsidR="007A565B">
        <w:t xml:space="preserve"> outlined in sections </w:t>
      </w:r>
      <w:r>
        <w:t xml:space="preserve">2 and 3 of this report have been </w:t>
      </w:r>
      <w:r w:rsidR="00E51265">
        <w:t>utilised during a</w:t>
      </w:r>
      <w:r>
        <w:t xml:space="preserve"> </w:t>
      </w:r>
      <w:r w:rsidR="00963CFC">
        <w:t>Six Sigma Green Belt project looking into variability</w:t>
      </w:r>
      <w:r w:rsidR="00A651D8">
        <w:t xml:space="preserve"> in coal </w:t>
      </w:r>
      <w:r w:rsidR="007524DE">
        <w:t>size</w:t>
      </w:r>
      <w:r w:rsidR="00B91CAE">
        <w:t xml:space="preserve"> achieved during crushing operations at Morfa Coke Plant. </w:t>
      </w:r>
      <w:r w:rsidR="008658F5">
        <w:t xml:space="preserve"> The project is </w:t>
      </w:r>
      <w:r w:rsidR="0080042C">
        <w:t xml:space="preserve">a section </w:t>
      </w:r>
      <w:r w:rsidR="00D11B46">
        <w:t xml:space="preserve">of a larger project </w:t>
      </w:r>
      <w:r w:rsidR="008658F5">
        <w:t>that</w:t>
      </w:r>
      <w:r w:rsidR="00C33453">
        <w:t>, once complete, will provide insight</w:t>
      </w:r>
      <w:r w:rsidR="00D11B46">
        <w:t xml:space="preserve"> into</w:t>
      </w:r>
      <w:r w:rsidR="00C33453">
        <w:t xml:space="preserve"> </w:t>
      </w:r>
      <w:r w:rsidR="007F5E26">
        <w:t xml:space="preserve">and drive improvement </w:t>
      </w:r>
      <w:r w:rsidR="00834931">
        <w:t xml:space="preserve">for the oven-filling process. </w:t>
      </w:r>
    </w:p>
    <w:p w14:paraId="4B8D2640" w14:textId="77777777" w:rsidR="00834931" w:rsidRDefault="00C41B76" w:rsidP="005B6D6A">
      <w:r>
        <w:rPr>
          <w:noProof/>
        </w:rPr>
        <mc:AlternateContent>
          <mc:Choice Requires="wps">
            <w:drawing>
              <wp:anchor distT="0" distB="0" distL="114300" distR="114300" simplePos="0" relativeHeight="251674624" behindDoc="0" locked="0" layoutInCell="1" allowOverlap="1" wp14:anchorId="6C825CAD" wp14:editId="602A4471">
                <wp:simplePos x="0" y="0"/>
                <wp:positionH relativeFrom="column">
                  <wp:posOffset>3587750</wp:posOffset>
                </wp:positionH>
                <wp:positionV relativeFrom="paragraph">
                  <wp:posOffset>2604135</wp:posOffset>
                </wp:positionV>
                <wp:extent cx="2101850" cy="1200150"/>
                <wp:effectExtent l="0" t="0" r="12700" b="19050"/>
                <wp:wrapNone/>
                <wp:docPr id="10" name="Oval 10"/>
                <wp:cNvGraphicFramePr/>
                <a:graphic xmlns:a="http://schemas.openxmlformats.org/drawingml/2006/main">
                  <a:graphicData uri="http://schemas.microsoft.com/office/word/2010/wordprocessingShape">
                    <wps:wsp>
                      <wps:cNvSpPr/>
                      <wps:spPr>
                        <a:xfrm>
                          <a:off x="0" y="0"/>
                          <a:ext cx="2101850" cy="120015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id="Oval 10" o:spid="_x0000_s1029" style="width:165.5pt;height:94.5pt;margin-top:205.05pt;margin-left:282.5pt;mso-wrap-distance-bottom:0;mso-wrap-distance-left:9pt;mso-wrap-distance-right:9pt;mso-wrap-distance-top:0;mso-wrap-style:square;position:absolute;visibility:visible;v-text-anchor:middle;z-index:251675648" filled="f" strokecolor="red" strokeweight="1pt">
                <v:stroke joinstyle="miter"/>
              </v:oval>
            </w:pict>
          </mc:Fallback>
        </mc:AlternateContent>
      </w:r>
      <w:r w:rsidR="00E16208">
        <w:rPr>
          <w:noProof/>
        </w:rPr>
        <mc:AlternateContent>
          <mc:Choice Requires="wps">
            <w:drawing>
              <wp:anchor distT="0" distB="0" distL="114300" distR="114300" simplePos="0" relativeHeight="251672576" behindDoc="0" locked="0" layoutInCell="1" allowOverlap="1" wp14:anchorId="50909CF5" wp14:editId="56E25126">
                <wp:simplePos x="0" y="0"/>
                <wp:positionH relativeFrom="column">
                  <wp:posOffset>-1270</wp:posOffset>
                </wp:positionH>
                <wp:positionV relativeFrom="paragraph">
                  <wp:posOffset>4498340</wp:posOffset>
                </wp:positionV>
                <wp:extent cx="573151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7B1A12" w14:textId="77777777" w:rsidR="00E16208" w:rsidRPr="00296BEB" w:rsidRDefault="00C41B76" w:rsidP="005A7AF0">
                            <w:pPr>
                              <w:pStyle w:val="Caption"/>
                              <w:jc w:val="center"/>
                            </w:pPr>
                            <w:bookmarkStart w:id="27" w:name="_Toc135859836"/>
                            <w:r>
                              <w:t xml:space="preserve">Figure </w:t>
                            </w:r>
                            <w:r w:rsidR="008B0D37">
                              <w:fldChar w:fldCharType="begin"/>
                            </w:r>
                            <w:r>
                              <w:instrText xml:space="preserve"> SEQ Figure \* ARABIC </w:instrText>
                            </w:r>
                            <w:r w:rsidR="008B0D37">
                              <w:fldChar w:fldCharType="separate"/>
                            </w:r>
                            <w:r w:rsidR="008B0D37">
                              <w:rPr>
                                <w:noProof/>
                              </w:rPr>
                              <w:t>5</w:t>
                            </w:r>
                            <w:r w:rsidR="008B0D37">
                              <w:rPr>
                                <w:noProof/>
                              </w:rPr>
                              <w:fldChar w:fldCharType="end"/>
                            </w:r>
                            <w:r>
                              <w:t xml:space="preserve">: Coal Crushing Run Chart </w:t>
                            </w:r>
                            <w:sdt>
                              <w:sdtPr>
                                <w:id w:val="740531267"/>
                                <w:citation/>
                              </w:sdtPr>
                              <w:sdtEndPr/>
                              <w:sdtContent>
                                <w:r w:rsidR="004B63E2">
                                  <w:fldChar w:fldCharType="begin"/>
                                </w:r>
                                <w:r w:rsidR="004B63E2">
                                  <w:instrText xml:space="preserve"> CITATION Fre23 \l 2057 </w:instrText>
                                </w:r>
                                <w:r w:rsidR="004B63E2">
                                  <w:fldChar w:fldCharType="separate"/>
                                </w:r>
                                <w:r w:rsidR="00733E36">
                                  <w:rPr>
                                    <w:noProof/>
                                  </w:rPr>
                                  <w:t>(Frey, Coal Crushing Run Chart, 2023)</w:t>
                                </w:r>
                                <w:r w:rsidR="004B63E2">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909CF5" id="Text Box 7" o:spid="_x0000_s1030" type="#_x0000_t202" style="position:absolute;margin-left:-.1pt;margin-top:354.2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" stroked="f">
                <v:textbox style="mso-fit-shape-to-text:t" inset="0,0,0,0">
                  <w:txbxContent>
                    <w:p w14:paraId="3A7B1A12" w14:textId="77777777" w:rsidR="00E16208" w:rsidRPr="00296BEB" w:rsidRDefault="00C41B76" w:rsidP="005A7AF0">
                      <w:pPr>
                        <w:pStyle w:val="Caption"/>
                        <w:jc w:val="center"/>
                      </w:pPr>
                      <w:bookmarkStart w:id="28" w:name="_Toc135859836"/>
                      <w:r>
                        <w:t xml:space="preserve">Figure </w:t>
                      </w:r>
                      <w:r w:rsidR="008B0D37">
                        <w:fldChar w:fldCharType="begin"/>
                      </w:r>
                      <w:r>
                        <w:instrText xml:space="preserve"> SEQ Figure \* ARABIC </w:instrText>
                      </w:r>
                      <w:r w:rsidR="008B0D37">
                        <w:fldChar w:fldCharType="separate"/>
                      </w:r>
                      <w:r w:rsidR="008B0D37">
                        <w:rPr>
                          <w:noProof/>
                        </w:rPr>
                        <w:t>5</w:t>
                      </w:r>
                      <w:r w:rsidR="008B0D37">
                        <w:rPr>
                          <w:noProof/>
                        </w:rPr>
                        <w:fldChar w:fldCharType="end"/>
                      </w:r>
                      <w:r>
                        <w:t xml:space="preserve">: Coal Crushing Run Chart </w:t>
                      </w:r>
                      <w:sdt>
                        <w:sdtPr>
                          <w:id w:val="740531267"/>
                          <w:citation/>
                        </w:sdtPr>
                        <w:sdtEndPr/>
                        <w:sdtContent>
                          <w:r w:rsidR="004B63E2">
                            <w:fldChar w:fldCharType="begin"/>
                          </w:r>
                          <w:r w:rsidR="004B63E2">
                            <w:instrText xml:space="preserve"> CITATION Fre23 \l 2057 </w:instrText>
                          </w:r>
                          <w:r w:rsidR="004B63E2">
                            <w:fldChar w:fldCharType="separate"/>
                          </w:r>
                          <w:r w:rsidR="00733E36">
                            <w:rPr>
                              <w:noProof/>
                            </w:rPr>
                            <w:t>(Frey, Coal Crushing Run Chart, 2023)</w:t>
                          </w:r>
                          <w:r w:rsidR="004B63E2">
                            <w:fldChar w:fldCharType="end"/>
                          </w:r>
                        </w:sdtContent>
                      </w:sdt>
                      <w:bookmarkEnd w:id="28"/>
                    </w:p>
                  </w:txbxContent>
                </v:textbox>
                <w10:wrap type="square"/>
              </v:shape>
            </w:pict>
          </mc:Fallback>
        </mc:AlternateContent>
      </w:r>
      <w:r w:rsidR="00F561F4" w:rsidRPr="00A80CD4">
        <w:rPr>
          <w:noProof/>
        </w:rPr>
        <w:drawing>
          <wp:anchor distT="0" distB="0" distL="114300" distR="114300" simplePos="0" relativeHeight="251671552" behindDoc="0" locked="0" layoutInCell="1" allowOverlap="1" wp14:anchorId="434FF918" wp14:editId="6E13E2D6">
            <wp:simplePos x="0" y="0"/>
            <wp:positionH relativeFrom="margin">
              <wp:posOffset>-1270</wp:posOffset>
            </wp:positionH>
            <wp:positionV relativeFrom="paragraph">
              <wp:posOffset>2341880</wp:posOffset>
            </wp:positionV>
            <wp:extent cx="5731510" cy="2099310"/>
            <wp:effectExtent l="19050" t="19050" r="21590" b="15240"/>
            <wp:wrapSquare wrapText="bothSides"/>
            <wp:docPr id="4" name="Picture 5">
              <a:extLst xmlns:a="http://schemas.openxmlformats.org/drawingml/2006/main">
                <a:ext uri="{FF2B5EF4-FFF2-40B4-BE49-F238E27FC236}">
                  <a16:creationId xmlns:a16="http://schemas.microsoft.com/office/drawing/2014/main" id="{76520ACE-3C6E-4925-82DE-9BBE78ECC0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a:extLst>
                        <a:ext uri="{FF2B5EF4-FFF2-40B4-BE49-F238E27FC236}">
                          <a16:creationId xmlns:a16="http://schemas.microsoft.com/office/drawing/2014/main" id="{76520ACE-3C6E-4925-82DE-9BBE78ECC09F}"/>
                        </a:ext>
                      </a:extLst>
                    </pic:cNvPr>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2099310"/>
                    </a:xfrm>
                    <a:prstGeom prst="rect">
                      <a:avLst/>
                    </a:prstGeom>
                    <a:ln>
                      <a:solidFill>
                        <a:srgbClr val="0070C0"/>
                      </a:solidFill>
                    </a:ln>
                  </pic:spPr>
                </pic:pic>
              </a:graphicData>
            </a:graphic>
          </wp:anchor>
        </w:drawing>
      </w:r>
      <w:r w:rsidR="007E0932">
        <w:t xml:space="preserve">Coal size data </w:t>
      </w:r>
      <w:r w:rsidR="006554EF">
        <w:t xml:space="preserve">collection </w:t>
      </w:r>
      <w:r w:rsidR="007E0932">
        <w:t>is</w:t>
      </w:r>
      <w:r w:rsidR="00AB42EC">
        <w:t xml:space="preserve"> a manual process</w:t>
      </w:r>
      <w:r w:rsidR="00936165">
        <w:t xml:space="preserve"> whereby </w:t>
      </w:r>
      <w:r w:rsidR="00292A89">
        <w:t xml:space="preserve">a daily composite sample of crushed </w:t>
      </w:r>
      <w:r w:rsidR="00936165">
        <w:t xml:space="preserve">coal is </w:t>
      </w:r>
      <w:r w:rsidR="00292A89">
        <w:t>collected</w:t>
      </w:r>
      <w:r w:rsidR="00936165">
        <w:t xml:space="preserve"> </w:t>
      </w:r>
      <w:r w:rsidR="00292A89">
        <w:t xml:space="preserve">after </w:t>
      </w:r>
      <w:r w:rsidR="006554EF">
        <w:t>crushing</w:t>
      </w:r>
      <w:r w:rsidR="00D16FB0">
        <w:t xml:space="preserve"> and before being charged into the oven.  </w:t>
      </w:r>
      <w:r w:rsidR="00151F29">
        <w:t xml:space="preserve">The sample is </w:t>
      </w:r>
      <w:r w:rsidR="00C553E9">
        <w:t>weighed and run</w:t>
      </w:r>
      <w:r w:rsidR="00D06466">
        <w:t xml:space="preserve"> through </w:t>
      </w:r>
      <w:r w:rsidR="00C553E9">
        <w:t xml:space="preserve">calibrated sieves to establish </w:t>
      </w:r>
      <w:r w:rsidR="00A3676B">
        <w:t>whether</w:t>
      </w:r>
      <w:r w:rsidR="0038545F">
        <w:t xml:space="preserve"> the correct</w:t>
      </w:r>
      <w:r w:rsidR="00222C9C">
        <w:t xml:space="preserve"> percentage of the coal h</w:t>
      </w:r>
      <w:r w:rsidR="0038545F">
        <w:t xml:space="preserve">as been crushed to the correct </w:t>
      </w:r>
      <w:r w:rsidR="002A5741">
        <w:t>size</w:t>
      </w:r>
      <w:r w:rsidR="002256D4">
        <w:t xml:space="preserve">, </w:t>
      </w:r>
      <w:r w:rsidR="00570038">
        <w:t>77</w:t>
      </w:r>
      <w:r w:rsidR="0080529B">
        <w:t xml:space="preserve">% to </w:t>
      </w:r>
      <w:r w:rsidR="002256D4">
        <w:t>8</w:t>
      </w:r>
      <w:r w:rsidR="0080529B">
        <w:t>2</w:t>
      </w:r>
      <w:r w:rsidR="002256D4">
        <w:t xml:space="preserve">% of </w:t>
      </w:r>
      <w:r w:rsidR="0080529B">
        <w:t>sample coal</w:t>
      </w:r>
      <w:r w:rsidR="002256D4">
        <w:t xml:space="preserve"> crushed to minus an eighth of an inch. </w:t>
      </w:r>
      <w:r w:rsidR="003208B6">
        <w:t xml:space="preserve">  The </w:t>
      </w:r>
      <w:r w:rsidR="001B10D1">
        <w:t>analysis results are reported and archived via Tata</w:t>
      </w:r>
      <w:r w:rsidR="009C04EF">
        <w:t xml:space="preserve"> Steel UK’s </w:t>
      </w:r>
      <w:r w:rsidR="001B10D1">
        <w:t xml:space="preserve">internal intranet system and </w:t>
      </w:r>
      <w:r w:rsidR="00736A33">
        <w:t xml:space="preserve">are accessible to authorised personnel. </w:t>
      </w:r>
      <w:r w:rsidR="005E3478">
        <w:t xml:space="preserve">  </w:t>
      </w:r>
      <w:r w:rsidR="00472DC7">
        <w:t>Th</w:t>
      </w:r>
      <w:r w:rsidR="00217107">
        <w:t xml:space="preserve">e </w:t>
      </w:r>
      <w:r w:rsidR="00472DC7">
        <w:t xml:space="preserve">project analyses </w:t>
      </w:r>
      <w:r w:rsidR="00217107">
        <w:t xml:space="preserve">over a year's data to </w:t>
      </w:r>
      <w:r w:rsidR="008442E7">
        <w:t xml:space="preserve">check for </w:t>
      </w:r>
      <w:r w:rsidR="00394979">
        <w:t>step change</w:t>
      </w:r>
      <w:r w:rsidR="00491285">
        <w:t xml:space="preserve">s </w:t>
      </w:r>
      <w:r w:rsidR="00394979">
        <w:t>and process variation over time</w:t>
      </w:r>
      <w:r w:rsidR="00491285">
        <w:t>.  Using Minitab</w:t>
      </w:r>
      <w:r w:rsidR="00FD1345">
        <w:t xml:space="preserve"> to manipulate the crushing data, </w:t>
      </w:r>
      <w:r w:rsidR="00C56B73">
        <w:t>the following</w:t>
      </w:r>
      <w:r w:rsidR="00523783">
        <w:t xml:space="preserve"> </w:t>
      </w:r>
      <w:r w:rsidR="00B83BA3">
        <w:t xml:space="preserve">tools have been </w:t>
      </w:r>
      <w:r w:rsidR="00C433E8">
        <w:t>produced</w:t>
      </w:r>
      <w:r w:rsidR="00B83BA3">
        <w:t xml:space="preserve"> to </w:t>
      </w:r>
      <w:r w:rsidR="00FB7FD0">
        <w:t>allow effective process analysis:</w:t>
      </w:r>
    </w:p>
    <w:p w14:paraId="01014876" w14:textId="77777777" w:rsidR="00C433E8" w:rsidRDefault="00C41B76" w:rsidP="005B6D6A">
      <w:r>
        <w:t xml:space="preserve">Upon </w:t>
      </w:r>
      <w:r w:rsidR="0013093C">
        <w:t xml:space="preserve">analysing the data from Figure 5, </w:t>
      </w:r>
      <w:r w:rsidR="00974158">
        <w:t xml:space="preserve">it is evident that a step change occurred at approximately </w:t>
      </w:r>
      <w:r w:rsidR="005853B3">
        <w:t>sample number 290</w:t>
      </w:r>
      <w:r w:rsidR="00E77033">
        <w:t xml:space="preserve"> (area </w:t>
      </w:r>
      <w:r w:rsidR="00FB7923">
        <w:t>highlighted by the red circle)</w:t>
      </w:r>
      <w:r w:rsidR="005853B3">
        <w:t xml:space="preserve">. </w:t>
      </w:r>
      <w:r w:rsidR="00E3747D">
        <w:t xml:space="preserve"> </w:t>
      </w:r>
      <w:r w:rsidR="005D0237">
        <w:t>Although not captured</w:t>
      </w:r>
      <w:r w:rsidR="00F26522">
        <w:t xml:space="preserve"> in Figure 5, a</w:t>
      </w:r>
      <w:r w:rsidR="00E3747D">
        <w:t xml:space="preserve"> further deep dive</w:t>
      </w:r>
      <w:r w:rsidR="00FB7923">
        <w:t xml:space="preserve"> revealed </w:t>
      </w:r>
      <w:r w:rsidR="00466AFF">
        <w:t xml:space="preserve">that the time of the step change was early May 2022, </w:t>
      </w:r>
      <w:r w:rsidR="00B91159">
        <w:t xml:space="preserve">when the weather was relatively warm </w:t>
      </w:r>
      <w:r w:rsidR="0072286C">
        <w:t>and dry</w:t>
      </w:r>
      <w:r w:rsidR="009848F9">
        <w:t xml:space="preserve">, suggesting a direct correlation between </w:t>
      </w:r>
      <w:r w:rsidR="00FD2C3F">
        <w:t xml:space="preserve">coal moisture and crushed coal size. </w:t>
      </w:r>
    </w:p>
    <w:p w14:paraId="294576DD" w14:textId="77777777" w:rsidR="00FD2C3F" w:rsidRDefault="00FD2C3F" w:rsidP="005B6D6A"/>
    <w:p w14:paraId="68EDC544" w14:textId="77777777" w:rsidR="00FD2C3F" w:rsidRDefault="00FD2C3F" w:rsidP="005B6D6A"/>
    <w:p w14:paraId="04B5A3E7" w14:textId="77777777" w:rsidR="00FB7FD0" w:rsidRDefault="00FB7FD0" w:rsidP="005B6D6A"/>
    <w:p w14:paraId="475D76C9" w14:textId="77777777" w:rsidR="005B6D6A" w:rsidRDefault="00C41B76" w:rsidP="005B6D6A">
      <w:r>
        <w:rPr>
          <w:noProof/>
        </w:rPr>
        <w:lastRenderedPageBreak/>
        <mc:AlternateContent>
          <mc:Choice Requires="wps">
            <w:drawing>
              <wp:anchor distT="0" distB="0" distL="114300" distR="114300" simplePos="0" relativeHeight="251677696" behindDoc="0" locked="0" layoutInCell="1" allowOverlap="1" wp14:anchorId="0BF212C6" wp14:editId="60C6E01D">
                <wp:simplePos x="0" y="0"/>
                <wp:positionH relativeFrom="column">
                  <wp:posOffset>284480</wp:posOffset>
                </wp:positionH>
                <wp:positionV relativeFrom="paragraph">
                  <wp:posOffset>3439795</wp:posOffset>
                </wp:positionV>
                <wp:extent cx="516255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162550" cy="635"/>
                        </a:xfrm>
                        <a:prstGeom prst="rect">
                          <a:avLst/>
                        </a:prstGeom>
                        <a:solidFill>
                          <a:prstClr val="white"/>
                        </a:solidFill>
                        <a:ln>
                          <a:noFill/>
                        </a:ln>
                      </wps:spPr>
                      <wps:txbx>
                        <w:txbxContent>
                          <w:p w14:paraId="7065AC4A" w14:textId="77777777" w:rsidR="007A21A4" w:rsidRPr="00192A6A" w:rsidRDefault="00C41B76" w:rsidP="007A21A4">
                            <w:pPr>
                              <w:pStyle w:val="Caption"/>
                              <w:jc w:val="center"/>
                            </w:pPr>
                            <w:bookmarkStart w:id="29" w:name="_Toc135859837"/>
                            <w:r>
                              <w:t xml:space="preserve">Figure </w:t>
                            </w:r>
                            <w:r w:rsidR="008B0D37">
                              <w:fldChar w:fldCharType="begin"/>
                            </w:r>
                            <w:r>
                              <w:instrText xml:space="preserve"> SEQ Figure \* ARABIC </w:instrText>
                            </w:r>
                            <w:r w:rsidR="008B0D37">
                              <w:fldChar w:fldCharType="separate"/>
                            </w:r>
                            <w:r w:rsidR="008B0D37">
                              <w:rPr>
                                <w:noProof/>
                              </w:rPr>
                              <w:t>6</w:t>
                            </w:r>
                            <w:r w:rsidR="008B0D37">
                              <w:rPr>
                                <w:noProof/>
                              </w:rPr>
                              <w:fldChar w:fldCharType="end"/>
                            </w:r>
                            <w:r>
                              <w:t>: Coal Crushing Data Histogram</w:t>
                            </w:r>
                            <w:r w:rsidR="00E11C45">
                              <w:t xml:space="preserve"> </w:t>
                            </w:r>
                            <w:sdt>
                              <w:sdtPr>
                                <w:id w:val="274132113"/>
                                <w:citation/>
                              </w:sdtPr>
                              <w:sdtEndPr/>
                              <w:sdtContent>
                                <w:r w:rsidR="00E11C45">
                                  <w:fldChar w:fldCharType="begin"/>
                                </w:r>
                                <w:r w:rsidR="00E11C45">
                                  <w:instrText xml:space="preserve"> CITATION Coa23 \l 2057 </w:instrText>
                                </w:r>
                                <w:r w:rsidR="00E11C45">
                                  <w:fldChar w:fldCharType="separate"/>
                                </w:r>
                                <w:r w:rsidR="00733E36">
                                  <w:rPr>
                                    <w:noProof/>
                                  </w:rPr>
                                  <w:t>(Coal Crush Data Histogram, 2023)</w:t>
                                </w:r>
                                <w:r w:rsidR="00E11C45">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212C6" id="Text Box 16" o:spid="_x0000_s1031" type="#_x0000_t202" style="position:absolute;margin-left:22.4pt;margin-top:270.85pt;width:406.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" stroked="f">
                <v:textbox style="mso-fit-shape-to-text:t" inset="0,0,0,0">
                  <w:txbxContent>
                    <w:p w14:paraId="7065AC4A" w14:textId="77777777" w:rsidR="007A21A4" w:rsidRPr="00192A6A" w:rsidRDefault="00C41B76" w:rsidP="007A21A4">
                      <w:pPr>
                        <w:pStyle w:val="Caption"/>
                        <w:jc w:val="center"/>
                      </w:pPr>
                      <w:bookmarkStart w:id="30" w:name="_Toc135859837"/>
                      <w:r>
                        <w:t xml:space="preserve">Figure </w:t>
                      </w:r>
                      <w:r w:rsidR="008B0D37">
                        <w:fldChar w:fldCharType="begin"/>
                      </w:r>
                      <w:r>
                        <w:instrText xml:space="preserve"> SEQ Figure \* ARABIC </w:instrText>
                      </w:r>
                      <w:r w:rsidR="008B0D37">
                        <w:fldChar w:fldCharType="separate"/>
                      </w:r>
                      <w:r w:rsidR="008B0D37">
                        <w:rPr>
                          <w:noProof/>
                        </w:rPr>
                        <w:t>6</w:t>
                      </w:r>
                      <w:r w:rsidR="008B0D37">
                        <w:rPr>
                          <w:noProof/>
                        </w:rPr>
                        <w:fldChar w:fldCharType="end"/>
                      </w:r>
                      <w:r>
                        <w:t>: Coal Crushing Data Histogram</w:t>
                      </w:r>
                      <w:r w:rsidR="00E11C45">
                        <w:t xml:space="preserve"> </w:t>
                      </w:r>
                      <w:sdt>
                        <w:sdtPr>
                          <w:id w:val="274132113"/>
                          <w:citation/>
                        </w:sdtPr>
                        <w:sdtEndPr/>
                        <w:sdtContent>
                          <w:r w:rsidR="00E11C45">
                            <w:fldChar w:fldCharType="begin"/>
                          </w:r>
                          <w:r w:rsidR="00E11C45">
                            <w:instrText xml:space="preserve"> CITATION Coa23 \l 2057 </w:instrText>
                          </w:r>
                          <w:r w:rsidR="00E11C45">
                            <w:fldChar w:fldCharType="separate"/>
                          </w:r>
                          <w:r w:rsidR="00733E36">
                            <w:rPr>
                              <w:noProof/>
                            </w:rPr>
                            <w:t>(Coal Crush Data Histogram, 2023)</w:t>
                          </w:r>
                          <w:r w:rsidR="00E11C45">
                            <w:fldChar w:fldCharType="end"/>
                          </w:r>
                        </w:sdtContent>
                      </w:sdt>
                      <w:bookmarkEnd w:id="30"/>
                    </w:p>
                  </w:txbxContent>
                </v:textbox>
                <w10:wrap type="square"/>
              </v:shape>
            </w:pict>
          </mc:Fallback>
        </mc:AlternateContent>
      </w:r>
      <w:r w:rsidRPr="007A21A4">
        <w:rPr>
          <w:noProof/>
        </w:rPr>
        <w:drawing>
          <wp:anchor distT="0" distB="0" distL="114300" distR="114300" simplePos="0" relativeHeight="251676672" behindDoc="0" locked="0" layoutInCell="1" allowOverlap="1" wp14:anchorId="48909C7D" wp14:editId="6ED04D16">
            <wp:simplePos x="0" y="0"/>
            <wp:positionH relativeFrom="margin">
              <wp:align>center</wp:align>
            </wp:positionH>
            <wp:positionV relativeFrom="paragraph">
              <wp:posOffset>19050</wp:posOffset>
            </wp:positionV>
            <wp:extent cx="5162550" cy="3363722"/>
            <wp:effectExtent l="19050" t="19050" r="19050" b="27305"/>
            <wp:wrapSquare wrapText="bothSides"/>
            <wp:docPr id="13" name="Picture 6">
              <a:extLst xmlns:a="http://schemas.openxmlformats.org/drawingml/2006/main">
                <a:ext uri="{FF2B5EF4-FFF2-40B4-BE49-F238E27FC236}">
                  <a16:creationId xmlns:a16="http://schemas.microsoft.com/office/drawing/2014/main" id="{CDC3466F-856A-4B6F-AA5F-8FD970EC8A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a:extLst>
                        <a:ext uri="{FF2B5EF4-FFF2-40B4-BE49-F238E27FC236}">
                          <a16:creationId xmlns:a16="http://schemas.microsoft.com/office/drawing/2014/main" id="{CDC3466F-856A-4B6F-AA5F-8FD970EC8A29}"/>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162550" cy="3363722"/>
                    </a:xfrm>
                    <a:prstGeom prst="rect">
                      <a:avLst/>
                    </a:prstGeom>
                    <a:ln>
                      <a:solidFill>
                        <a:srgbClr val="0070C0"/>
                      </a:solidFill>
                    </a:ln>
                  </pic:spPr>
                </pic:pic>
              </a:graphicData>
            </a:graphic>
          </wp:anchor>
        </w:drawing>
      </w:r>
      <w:r w:rsidR="00332376">
        <w:t xml:space="preserve">When </w:t>
      </w:r>
      <w:r w:rsidR="000F7E2E">
        <w:t xml:space="preserve">converted into a histogram (Figure 6), </w:t>
      </w:r>
      <w:r w:rsidR="00EB219F">
        <w:t>Minitab</w:t>
      </w:r>
      <w:r w:rsidR="00E81DA3">
        <w:t xml:space="preserve"> </w:t>
      </w:r>
      <w:r w:rsidR="00FF6495">
        <w:t xml:space="preserve">produces an overall standard deviation of 3.75, indicating </w:t>
      </w:r>
      <w:r w:rsidR="00F80319">
        <w:t>that the a</w:t>
      </w:r>
      <w:r w:rsidR="000B75EF">
        <w:t xml:space="preserve">nalysis is spread from the mean.  </w:t>
      </w:r>
      <w:r w:rsidR="00314D55">
        <w:t>A</w:t>
      </w:r>
      <w:r w:rsidR="00001FAC">
        <w:t xml:space="preserve"> Ppk </w:t>
      </w:r>
      <w:r w:rsidR="00A2082F">
        <w:t xml:space="preserve">valve of 0.10 suggests that </w:t>
      </w:r>
      <w:r w:rsidR="003D1F1F">
        <w:t>not all process outputs meet the specification and that there is variability.  Th</w:t>
      </w:r>
      <w:r w:rsidR="00CD2501">
        <w:t xml:space="preserve">e highlighted variability is potentially linked to the manual sampling and analysis </w:t>
      </w:r>
      <w:r w:rsidR="00BE2000">
        <w:t xml:space="preserve">processes. </w:t>
      </w:r>
    </w:p>
    <w:p w14:paraId="67A2DAC1" w14:textId="77777777" w:rsidR="005B6D6A" w:rsidRDefault="00C41B76" w:rsidP="005B6D6A">
      <w:r>
        <w:rPr>
          <w:noProof/>
        </w:rPr>
        <mc:AlternateContent>
          <mc:Choice Requires="wps">
            <w:drawing>
              <wp:anchor distT="0" distB="0" distL="114300" distR="114300" simplePos="0" relativeHeight="251680768" behindDoc="0" locked="0" layoutInCell="1" allowOverlap="1" wp14:anchorId="482A317D" wp14:editId="15B962DA">
                <wp:simplePos x="0" y="0"/>
                <wp:positionH relativeFrom="column">
                  <wp:posOffset>636905</wp:posOffset>
                </wp:positionH>
                <wp:positionV relativeFrom="paragraph">
                  <wp:posOffset>3538855</wp:posOffset>
                </wp:positionV>
                <wp:extent cx="445897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458970" cy="635"/>
                        </a:xfrm>
                        <a:prstGeom prst="rect">
                          <a:avLst/>
                        </a:prstGeom>
                        <a:solidFill>
                          <a:prstClr val="white"/>
                        </a:solidFill>
                        <a:ln>
                          <a:noFill/>
                        </a:ln>
                      </wps:spPr>
                      <wps:txbx>
                        <w:txbxContent>
                          <w:p w14:paraId="26D469BA" w14:textId="77777777" w:rsidR="000E5BBB" w:rsidRPr="00812525" w:rsidRDefault="00C41B76" w:rsidP="00921232">
                            <w:pPr>
                              <w:pStyle w:val="Caption"/>
                              <w:jc w:val="center"/>
                              <w:rPr>
                                <w:noProof/>
                              </w:rPr>
                            </w:pPr>
                            <w:bookmarkStart w:id="31" w:name="_Toc135859838"/>
                            <w:r>
                              <w:t xml:space="preserve">Figure </w:t>
                            </w:r>
                            <w:r w:rsidR="008B0D37">
                              <w:fldChar w:fldCharType="begin"/>
                            </w:r>
                            <w:r>
                              <w:instrText xml:space="preserve"> SEQ Figure \* ARABIC </w:instrText>
                            </w:r>
                            <w:r w:rsidR="008B0D37">
                              <w:fldChar w:fldCharType="separate"/>
                            </w:r>
                            <w:r w:rsidR="008B0D37">
                              <w:rPr>
                                <w:noProof/>
                              </w:rPr>
                              <w:t>7</w:t>
                            </w:r>
                            <w:r w:rsidR="008B0D37">
                              <w:rPr>
                                <w:noProof/>
                              </w:rPr>
                              <w:fldChar w:fldCharType="end"/>
                            </w:r>
                            <w:r>
                              <w:t xml:space="preserve">: Coal Processing Basic Process Flow </w:t>
                            </w:r>
                            <w:sdt>
                              <w:sdtPr>
                                <w:id w:val="-1396970799"/>
                                <w:citation/>
                              </w:sdtPr>
                              <w:sdtEndPr/>
                              <w:sdtContent>
                                <w:r w:rsidR="00A4392D">
                                  <w:fldChar w:fldCharType="begin"/>
                                </w:r>
                                <w:r w:rsidR="00A4392D">
                                  <w:instrText xml:space="preserve"> CITATION Fre231 \l 2057 </w:instrText>
                                </w:r>
                                <w:r w:rsidR="00A4392D">
                                  <w:fldChar w:fldCharType="separate"/>
                                </w:r>
                                <w:r w:rsidR="00733E36">
                                  <w:rPr>
                                    <w:noProof/>
                                  </w:rPr>
                                  <w:t>(Frey, Process Flow, 2023)</w:t>
                                </w:r>
                                <w:r w:rsidR="00A4392D">
                                  <w:fldChar w:fldCharType="end"/>
                                </w:r>
                              </w:sdtContent>
                            </w:sdt>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2A317D" id="Text Box 18" o:spid="_x0000_s1032" type="#_x0000_t202" style="position:absolute;margin-left:50.15pt;margin-top:278.65pt;width:351.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" stroked="f">
                <v:textbox style="mso-fit-shape-to-text:t" inset="0,0,0,0">
                  <w:txbxContent>
                    <w:p w14:paraId="26D469BA" w14:textId="77777777" w:rsidR="000E5BBB" w:rsidRPr="00812525" w:rsidRDefault="00C41B76" w:rsidP="00921232">
                      <w:pPr>
                        <w:pStyle w:val="Caption"/>
                        <w:jc w:val="center"/>
                        <w:rPr>
                          <w:noProof/>
                        </w:rPr>
                      </w:pPr>
                      <w:bookmarkStart w:id="32" w:name="_Toc135859838"/>
                      <w:r>
                        <w:t xml:space="preserve">Figure </w:t>
                      </w:r>
                      <w:r w:rsidR="008B0D37">
                        <w:fldChar w:fldCharType="begin"/>
                      </w:r>
                      <w:r>
                        <w:instrText xml:space="preserve"> SEQ Figure \* ARABIC </w:instrText>
                      </w:r>
                      <w:r w:rsidR="008B0D37">
                        <w:fldChar w:fldCharType="separate"/>
                      </w:r>
                      <w:r w:rsidR="008B0D37">
                        <w:rPr>
                          <w:noProof/>
                        </w:rPr>
                        <w:t>7</w:t>
                      </w:r>
                      <w:r w:rsidR="008B0D37">
                        <w:rPr>
                          <w:noProof/>
                        </w:rPr>
                        <w:fldChar w:fldCharType="end"/>
                      </w:r>
                      <w:r>
                        <w:t xml:space="preserve">: Coal Processing Basic Process Flow </w:t>
                      </w:r>
                      <w:sdt>
                        <w:sdtPr>
                          <w:id w:val="-1396970799"/>
                          <w:citation/>
                        </w:sdtPr>
                        <w:sdtEndPr/>
                        <w:sdtContent>
                          <w:r w:rsidR="00A4392D">
                            <w:fldChar w:fldCharType="begin"/>
                          </w:r>
                          <w:r w:rsidR="00A4392D">
                            <w:instrText xml:space="preserve"> CITATION Fre231 \l 2057 </w:instrText>
                          </w:r>
                          <w:r w:rsidR="00A4392D">
                            <w:fldChar w:fldCharType="separate"/>
                          </w:r>
                          <w:r w:rsidR="00733E36">
                            <w:rPr>
                              <w:noProof/>
                            </w:rPr>
                            <w:t>(Frey, Process Flow, 2023)</w:t>
                          </w:r>
                          <w:r w:rsidR="00A4392D">
                            <w:fldChar w:fldCharType="end"/>
                          </w:r>
                        </w:sdtContent>
                      </w:sdt>
                      <w:bookmarkEnd w:id="32"/>
                    </w:p>
                  </w:txbxContent>
                </v:textbox>
                <w10:wrap type="square"/>
              </v:shape>
            </w:pict>
          </mc:Fallback>
        </mc:AlternateContent>
      </w:r>
      <w:r>
        <w:rPr>
          <w:noProof/>
        </w:rPr>
        <w:drawing>
          <wp:anchor distT="0" distB="0" distL="114300" distR="114300" simplePos="0" relativeHeight="251679744" behindDoc="0" locked="0" layoutInCell="1" allowOverlap="1" wp14:anchorId="041201E4" wp14:editId="41DF4040">
            <wp:simplePos x="0" y="0"/>
            <wp:positionH relativeFrom="margin">
              <wp:align>center</wp:align>
            </wp:positionH>
            <wp:positionV relativeFrom="paragraph">
              <wp:posOffset>119380</wp:posOffset>
            </wp:positionV>
            <wp:extent cx="4459157" cy="3362400"/>
            <wp:effectExtent l="19050" t="19050" r="1778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6">
                      <a:extLst>
                        <a:ext uri="{28A0092B-C50C-407E-A947-70E740481C1C}">
                          <a14:useLocalDpi xmlns:a14="http://schemas.microsoft.com/office/drawing/2010/main" val="0"/>
                        </a:ext>
                      </a:extLst>
                    </a:blip>
                    <a:stretch>
                      <a:fillRect/>
                    </a:stretch>
                  </pic:blipFill>
                  <pic:spPr>
                    <a:xfrm>
                      <a:off x="0" y="0"/>
                      <a:ext cx="4459157" cy="3362400"/>
                    </a:xfrm>
                    <a:prstGeom prst="rect">
                      <a:avLst/>
                    </a:prstGeom>
                    <a:ln>
                      <a:solidFill>
                        <a:srgbClr val="0070C0"/>
                      </a:solidFill>
                    </a:ln>
                  </pic:spPr>
                </pic:pic>
              </a:graphicData>
            </a:graphic>
          </wp:anchor>
        </w:drawing>
      </w:r>
    </w:p>
    <w:p w14:paraId="6DAF00DE" w14:textId="77777777" w:rsidR="005B6D6A" w:rsidRDefault="005B6D6A" w:rsidP="005B6D6A"/>
    <w:p w14:paraId="6DC12DEC" w14:textId="77777777" w:rsidR="005B6D6A" w:rsidRDefault="00C41B76" w:rsidP="005B6D6A">
      <w:r>
        <w:rPr>
          <w:noProof/>
        </w:rPr>
        <mc:AlternateContent>
          <mc:Choice Requires="wps">
            <w:drawing>
              <wp:anchor distT="0" distB="0" distL="114300" distR="114300" simplePos="0" relativeHeight="251684864" behindDoc="0" locked="0" layoutInCell="1" allowOverlap="1" wp14:anchorId="2CB0A879" wp14:editId="103BFFE7">
                <wp:simplePos x="0" y="0"/>
                <wp:positionH relativeFrom="margin">
                  <wp:align>center</wp:align>
                </wp:positionH>
                <wp:positionV relativeFrom="paragraph">
                  <wp:posOffset>266065</wp:posOffset>
                </wp:positionV>
                <wp:extent cx="552450" cy="292100"/>
                <wp:effectExtent l="0" t="0" r="19050" b="12700"/>
                <wp:wrapNone/>
                <wp:docPr id="20" name="Rectangle 20"/>
                <wp:cNvGraphicFramePr/>
                <a:graphic xmlns:a="http://schemas.openxmlformats.org/drawingml/2006/main">
                  <a:graphicData uri="http://schemas.microsoft.com/office/word/2010/wordprocessingShape">
                    <wps:wsp>
                      <wps:cNvSpPr/>
                      <wps:spPr>
                        <a:xfrm>
                          <a:off x="0" y="0"/>
                          <a:ext cx="552450" cy="292100"/>
                        </a:xfrm>
                        <a:prstGeom prst="rect">
                          <a:avLst/>
                        </a:prstGeom>
                        <a:noFill/>
                        <a:ln w="12700">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id="Rectangle 20" o:spid="_x0000_s1033" style="width:43.5pt;height:23pt;margin-top:20.95pt;margin-left:0;mso-position-horizontal:center;mso-position-horizontal-relative:margin;mso-wrap-distance-bottom:0;mso-wrap-distance-left:9pt;mso-wrap-distance-right:9pt;mso-wrap-distance-top:0;mso-wrap-style:square;position:absolute;visibility:visible;v-text-anchor:middle;z-index:251685888" filled="f" strokecolor="red" strokeweight="1pt">
                <w10:wrap anchorx="margin"/>
              </v:rect>
            </w:pict>
          </mc:Fallback>
        </mc:AlternateContent>
      </w:r>
    </w:p>
    <w:p w14:paraId="270B9885" w14:textId="77777777" w:rsidR="005B6D6A" w:rsidRDefault="005B6D6A" w:rsidP="005B6D6A"/>
    <w:p w14:paraId="02E6DB72" w14:textId="77777777" w:rsidR="005B6D6A" w:rsidRDefault="005B6D6A" w:rsidP="00733A6E">
      <w:pPr>
        <w:tabs>
          <w:tab w:val="left" w:pos="8505"/>
        </w:tabs>
      </w:pPr>
    </w:p>
    <w:p w14:paraId="6D7D4F92" w14:textId="77777777" w:rsidR="005B6D6A" w:rsidRDefault="005B6D6A" w:rsidP="005B6D6A"/>
    <w:p w14:paraId="7B6285DB" w14:textId="77777777" w:rsidR="005B6D6A" w:rsidRDefault="005B6D6A" w:rsidP="005B6D6A"/>
    <w:p w14:paraId="0DB61008" w14:textId="77777777" w:rsidR="005B6D6A" w:rsidRDefault="00C41B76" w:rsidP="005B6D6A">
      <w:r>
        <w:rPr>
          <w:noProof/>
        </w:rPr>
        <mc:AlternateContent>
          <mc:Choice Requires="wps">
            <w:drawing>
              <wp:anchor distT="0" distB="0" distL="114300" distR="114300" simplePos="0" relativeHeight="251682816" behindDoc="0" locked="0" layoutInCell="1" allowOverlap="1" wp14:anchorId="68D50181" wp14:editId="4EA7A1BB">
                <wp:simplePos x="0" y="0"/>
                <wp:positionH relativeFrom="column">
                  <wp:posOffset>2590800</wp:posOffset>
                </wp:positionH>
                <wp:positionV relativeFrom="paragraph">
                  <wp:posOffset>121920</wp:posOffset>
                </wp:positionV>
                <wp:extent cx="552450" cy="292100"/>
                <wp:effectExtent l="0" t="0" r="19050" b="12700"/>
                <wp:wrapNone/>
                <wp:docPr id="19" name="Rectangle 19"/>
                <wp:cNvGraphicFramePr/>
                <a:graphic xmlns:a="http://schemas.openxmlformats.org/drawingml/2006/main">
                  <a:graphicData uri="http://schemas.microsoft.com/office/word/2010/wordprocessingShape">
                    <wps:wsp>
                      <wps:cNvSpPr/>
                      <wps:spPr>
                        <a:xfrm>
                          <a:off x="0" y="0"/>
                          <a:ext cx="552450" cy="2921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id="Rectangle 19" o:spid="_x0000_s1034" style="width:43.5pt;height:23pt;margin-top:9.6pt;margin-left:204pt;mso-wrap-distance-bottom:0;mso-wrap-distance-left:9pt;mso-wrap-distance-right:9pt;mso-wrap-distance-top:0;mso-wrap-style:square;position:absolute;visibility:visible;v-text-anchor:middle;z-index:251683840" filled="f" strokecolor="red" strokeweight="1pt"/>
            </w:pict>
          </mc:Fallback>
        </mc:AlternateContent>
      </w:r>
    </w:p>
    <w:p w14:paraId="1C91C4EC" w14:textId="77777777" w:rsidR="005B6D6A" w:rsidRDefault="005B6D6A" w:rsidP="005B6D6A"/>
    <w:p w14:paraId="1F3C4630" w14:textId="77777777" w:rsidR="005B6D6A" w:rsidRDefault="005B6D6A" w:rsidP="005B6D6A"/>
    <w:p w14:paraId="665D589B" w14:textId="77777777" w:rsidR="005B6D6A" w:rsidRDefault="005B6D6A" w:rsidP="005B6D6A"/>
    <w:p w14:paraId="261D22DA" w14:textId="77777777" w:rsidR="005B6D6A" w:rsidRDefault="005B6D6A" w:rsidP="005B6D6A"/>
    <w:p w14:paraId="46CED84A" w14:textId="77777777" w:rsidR="009519A3" w:rsidRDefault="00C41B76" w:rsidP="005B6D6A">
      <w:r>
        <w:lastRenderedPageBreak/>
        <w:t xml:space="preserve">Figure 7 provides a basic process flow of the </w:t>
      </w:r>
      <w:r w:rsidR="0016642C">
        <w:t xml:space="preserve">coal processing operations.  The two areas </w:t>
      </w:r>
      <w:r>
        <w:t>highlighted by red boxes are parts of the process where manual</w:t>
      </w:r>
      <w:r w:rsidR="00CB4A1C">
        <w:t xml:space="preserve"> verification or data capture occurs.  Both </w:t>
      </w:r>
      <w:r w:rsidR="00827646">
        <w:t>areas are subject to</w:t>
      </w:r>
      <w:r w:rsidR="00932609">
        <w:t xml:space="preserve"> human error, increasing the probability of variation, either within the sampling, testing or process verification processes. </w:t>
      </w:r>
    </w:p>
    <w:p w14:paraId="084C7996" w14:textId="77777777" w:rsidR="00602E4A" w:rsidRDefault="00602E4A" w:rsidP="005B6D6A"/>
    <w:p w14:paraId="78E115C7" w14:textId="77777777" w:rsidR="00602E4A" w:rsidRDefault="00602E4A" w:rsidP="005B6D6A"/>
    <w:p w14:paraId="6E0D6C86" w14:textId="77777777" w:rsidR="00602E4A" w:rsidRDefault="00602E4A" w:rsidP="005B6D6A"/>
    <w:p w14:paraId="14094CFD" w14:textId="77777777" w:rsidR="00602E4A" w:rsidRDefault="00602E4A" w:rsidP="005B6D6A"/>
    <w:p w14:paraId="43DB4693" w14:textId="77777777" w:rsidR="00602E4A" w:rsidRDefault="00602E4A" w:rsidP="005B6D6A"/>
    <w:p w14:paraId="4E2F45E0" w14:textId="77777777" w:rsidR="00602E4A" w:rsidRDefault="00602E4A" w:rsidP="005B6D6A"/>
    <w:p w14:paraId="06987F5D" w14:textId="77777777" w:rsidR="00602E4A" w:rsidRDefault="00602E4A" w:rsidP="005B6D6A"/>
    <w:p w14:paraId="235AD639" w14:textId="77777777" w:rsidR="00602E4A" w:rsidRDefault="00602E4A" w:rsidP="005B6D6A"/>
    <w:p w14:paraId="6ED90E76" w14:textId="77777777" w:rsidR="00602E4A" w:rsidRDefault="00602E4A" w:rsidP="005B6D6A"/>
    <w:p w14:paraId="180CC931" w14:textId="77777777" w:rsidR="00602E4A" w:rsidRDefault="00602E4A" w:rsidP="005B6D6A"/>
    <w:p w14:paraId="3D8F2E40" w14:textId="77777777" w:rsidR="00602E4A" w:rsidRDefault="00602E4A" w:rsidP="005B6D6A"/>
    <w:p w14:paraId="38EE11BC" w14:textId="77777777" w:rsidR="00602E4A" w:rsidRDefault="00602E4A" w:rsidP="005B6D6A"/>
    <w:p w14:paraId="202B33E3" w14:textId="77777777" w:rsidR="00602E4A" w:rsidRDefault="00602E4A" w:rsidP="005B6D6A"/>
    <w:p w14:paraId="34725618" w14:textId="77777777" w:rsidR="00602E4A" w:rsidRDefault="00602E4A" w:rsidP="005B6D6A"/>
    <w:p w14:paraId="215DAD43" w14:textId="77777777" w:rsidR="00602E4A" w:rsidRDefault="00602E4A" w:rsidP="005B6D6A"/>
    <w:p w14:paraId="21CCB550" w14:textId="77777777" w:rsidR="00602E4A" w:rsidRDefault="00602E4A" w:rsidP="005B6D6A"/>
    <w:p w14:paraId="45548CF6" w14:textId="77777777" w:rsidR="00602E4A" w:rsidRDefault="00602E4A" w:rsidP="005B6D6A"/>
    <w:p w14:paraId="57B09D78" w14:textId="77777777" w:rsidR="00602E4A" w:rsidRDefault="00602E4A" w:rsidP="005B6D6A"/>
    <w:p w14:paraId="2D95F836" w14:textId="77777777" w:rsidR="00602E4A" w:rsidRDefault="00602E4A" w:rsidP="005B6D6A"/>
    <w:p w14:paraId="6D5FED81" w14:textId="77777777" w:rsidR="00602E4A" w:rsidRDefault="00602E4A" w:rsidP="005B6D6A"/>
    <w:p w14:paraId="14276F6B" w14:textId="77777777" w:rsidR="00602E4A" w:rsidRDefault="00602E4A" w:rsidP="005B6D6A"/>
    <w:p w14:paraId="47EA1198" w14:textId="77777777" w:rsidR="00602E4A" w:rsidRDefault="00602E4A" w:rsidP="005B6D6A"/>
    <w:p w14:paraId="79B1D71F" w14:textId="77777777" w:rsidR="005B6D6A" w:rsidRDefault="005B6D6A" w:rsidP="005B6D6A"/>
    <w:p w14:paraId="3696B779" w14:textId="77777777" w:rsidR="005B6D6A" w:rsidRDefault="00C41B76" w:rsidP="005B6D6A">
      <w:pPr>
        <w:pStyle w:val="Heading1"/>
        <w:rPr>
          <w:b/>
          <w:bCs/>
          <w:color w:val="0070C0"/>
        </w:rPr>
      </w:pPr>
      <w:bookmarkStart w:id="33" w:name="_Toc135859825"/>
      <w:r w:rsidRPr="005B6D6A">
        <w:rPr>
          <w:b/>
          <w:bCs/>
          <w:color w:val="0070C0"/>
        </w:rPr>
        <w:lastRenderedPageBreak/>
        <w:t>Root cause analysis</w:t>
      </w:r>
      <w:bookmarkEnd w:id="33"/>
      <w:r w:rsidRPr="005B6D6A">
        <w:rPr>
          <w:b/>
          <w:bCs/>
          <w:color w:val="0070C0"/>
        </w:rPr>
        <w:t xml:space="preserve"> </w:t>
      </w:r>
    </w:p>
    <w:p w14:paraId="4F09767F" w14:textId="77777777" w:rsidR="0007068D" w:rsidRDefault="00C41B76" w:rsidP="0007068D">
      <w:pPr>
        <w:rPr>
          <w:rFonts w:eastAsia="Times New Roman"/>
        </w:rPr>
      </w:pPr>
      <w:r>
        <w:rPr>
          <w:noProof/>
        </w:rPr>
        <mc:AlternateContent>
          <mc:Choice Requires="wps">
            <w:drawing>
              <wp:anchor distT="0" distB="0" distL="114300" distR="114300" simplePos="0" relativeHeight="251687936" behindDoc="0" locked="0" layoutInCell="1" allowOverlap="1" wp14:anchorId="0FF4640B" wp14:editId="2DAEBD0F">
                <wp:simplePos x="0" y="0"/>
                <wp:positionH relativeFrom="margin">
                  <wp:align>center</wp:align>
                </wp:positionH>
                <wp:positionV relativeFrom="paragraph">
                  <wp:posOffset>5007610</wp:posOffset>
                </wp:positionV>
                <wp:extent cx="5960110" cy="635"/>
                <wp:effectExtent l="0" t="0" r="2540" b="8255"/>
                <wp:wrapSquare wrapText="bothSides"/>
                <wp:docPr id="21" name="Text Box 21"/>
                <wp:cNvGraphicFramePr/>
                <a:graphic xmlns:a="http://schemas.openxmlformats.org/drawingml/2006/main">
                  <a:graphicData uri="http://schemas.microsoft.com/office/word/2010/wordprocessingShape">
                    <wps:wsp>
                      <wps:cNvSpPr txBox="1"/>
                      <wps:spPr>
                        <a:xfrm>
                          <a:off x="0" y="0"/>
                          <a:ext cx="5960110" cy="635"/>
                        </a:xfrm>
                        <a:prstGeom prst="rect">
                          <a:avLst/>
                        </a:prstGeom>
                        <a:solidFill>
                          <a:prstClr val="white"/>
                        </a:solidFill>
                        <a:ln>
                          <a:noFill/>
                        </a:ln>
                      </wps:spPr>
                      <wps:txbx>
                        <w:txbxContent>
                          <w:p w14:paraId="290B1AEE" w14:textId="77777777" w:rsidR="008B0D37" w:rsidRPr="003407F9" w:rsidRDefault="00C41B76" w:rsidP="008B0D37">
                            <w:pPr>
                              <w:pStyle w:val="Caption"/>
                              <w:jc w:val="center"/>
                              <w:rPr>
                                <w:noProof/>
                              </w:rPr>
                            </w:pPr>
                            <w:bookmarkStart w:id="34" w:name="_Toc135859839"/>
                            <w:r>
                              <w:t xml:space="preserve">Figure </w:t>
                            </w:r>
                            <w:r>
                              <w:fldChar w:fldCharType="begin"/>
                            </w:r>
                            <w:r>
                              <w:instrText xml:space="preserve"> SEQ Figure \* ARABIC </w:instrText>
                            </w:r>
                            <w:r>
                              <w:fldChar w:fldCharType="separate"/>
                            </w:r>
                            <w:r>
                              <w:rPr>
                                <w:noProof/>
                              </w:rPr>
                              <w:t>8</w:t>
                            </w:r>
                            <w:r>
                              <w:rPr>
                                <w:noProof/>
                              </w:rPr>
                              <w:fldChar w:fldCharType="end"/>
                            </w:r>
                            <w:r>
                              <w:t xml:space="preserve">: Cause and Effect Diagram for Coal Crushing </w:t>
                            </w:r>
                            <w:sdt>
                              <w:sdtPr>
                                <w:id w:val="574791455"/>
                                <w:citation/>
                              </w:sdtPr>
                              <w:sdtEndPr/>
                              <w:sdtContent>
                                <w:r>
                                  <w:fldChar w:fldCharType="begin"/>
                                </w:r>
                                <w:r>
                                  <w:instrText xml:space="preserve"> CITATION Fre232 \l 2057 </w:instrText>
                                </w:r>
                                <w:r>
                                  <w:fldChar w:fldCharType="separate"/>
                                </w:r>
                                <w:r w:rsidR="00733E36">
                                  <w:rPr>
                                    <w:noProof/>
                                  </w:rPr>
                                  <w:t>(Frey, Root Cause Analysis, 2023)</w:t>
                                </w:r>
                                <w:r>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4640B" id="Text Box 21" o:spid="_x0000_s1033" type="#_x0000_t202" style="position:absolute;margin-left:0;margin-top:394.3pt;width:469.3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" stroked="f">
                <v:textbox style="mso-fit-shape-to-text:t" inset="0,0,0,0">
                  <w:txbxContent>
                    <w:p w14:paraId="290B1AEE" w14:textId="77777777" w:rsidR="008B0D37" w:rsidRPr="003407F9" w:rsidRDefault="00C41B76" w:rsidP="008B0D37">
                      <w:pPr>
                        <w:pStyle w:val="Caption"/>
                        <w:jc w:val="center"/>
                        <w:rPr>
                          <w:noProof/>
                        </w:rPr>
                      </w:pPr>
                      <w:bookmarkStart w:id="35" w:name="_Toc135859839"/>
                      <w:r>
                        <w:t xml:space="preserve">Figure </w:t>
                      </w:r>
                      <w:r>
                        <w:fldChar w:fldCharType="begin"/>
                      </w:r>
                      <w:r>
                        <w:instrText xml:space="preserve"> SEQ Figure \* ARABIC </w:instrText>
                      </w:r>
                      <w:r>
                        <w:fldChar w:fldCharType="separate"/>
                      </w:r>
                      <w:r>
                        <w:rPr>
                          <w:noProof/>
                        </w:rPr>
                        <w:t>8</w:t>
                      </w:r>
                      <w:r>
                        <w:rPr>
                          <w:noProof/>
                        </w:rPr>
                        <w:fldChar w:fldCharType="end"/>
                      </w:r>
                      <w:r>
                        <w:t xml:space="preserve">: Cause and Effect Diagram for Coal Crushing </w:t>
                      </w:r>
                      <w:sdt>
                        <w:sdtPr>
                          <w:id w:val="574791455"/>
                          <w:citation/>
                        </w:sdtPr>
                        <w:sdtEndPr/>
                        <w:sdtContent>
                          <w:r>
                            <w:fldChar w:fldCharType="begin"/>
                          </w:r>
                          <w:r>
                            <w:instrText xml:space="preserve"> CITATION Fre232 \l 2057 </w:instrText>
                          </w:r>
                          <w:r>
                            <w:fldChar w:fldCharType="separate"/>
                          </w:r>
                          <w:r w:rsidR="00733E36">
                            <w:rPr>
                              <w:noProof/>
                            </w:rPr>
                            <w:t>(Frey, Root Cause Analysis, 2023)</w:t>
                          </w:r>
                          <w:r>
                            <w:fldChar w:fldCharType="end"/>
                          </w:r>
                        </w:sdtContent>
                      </w:sdt>
                      <w:bookmarkEnd w:id="35"/>
                    </w:p>
                  </w:txbxContent>
                </v:textbox>
                <w10:wrap type="square" anchorx="margin"/>
              </v:shape>
            </w:pict>
          </mc:Fallback>
        </mc:AlternateContent>
      </w:r>
      <w:r>
        <w:rPr>
          <w:noProof/>
        </w:rPr>
        <w:drawing>
          <wp:anchor distT="0" distB="0" distL="114300" distR="114300" simplePos="0" relativeHeight="251658240" behindDoc="0" locked="0" layoutInCell="1" allowOverlap="1" wp14:anchorId="2397B1BB" wp14:editId="0D8A1F24">
            <wp:simplePos x="0" y="0"/>
            <wp:positionH relativeFrom="margin">
              <wp:align>center</wp:align>
            </wp:positionH>
            <wp:positionV relativeFrom="paragraph">
              <wp:posOffset>1173480</wp:posOffset>
            </wp:positionV>
            <wp:extent cx="5960110" cy="3751580"/>
            <wp:effectExtent l="19050" t="19050" r="21590" b="203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60110" cy="3751580"/>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r w:rsidR="00B174B3">
        <w:rPr>
          <w:rFonts w:eastAsia="Times New Roman"/>
        </w:rPr>
        <w:t>A</w:t>
      </w:r>
      <w:r w:rsidR="0007068D">
        <w:rPr>
          <w:rFonts w:eastAsia="Times New Roman"/>
        </w:rPr>
        <w:t xml:space="preserve"> </w:t>
      </w:r>
      <w:r w:rsidR="00A874C3">
        <w:rPr>
          <w:rFonts w:eastAsia="Times New Roman"/>
        </w:rPr>
        <w:t>cause-and-effect</w:t>
      </w:r>
      <w:r w:rsidR="0007068D">
        <w:rPr>
          <w:rFonts w:eastAsia="Times New Roman"/>
        </w:rPr>
        <w:t xml:space="preserve"> diagram is an effective problem-solving technique that benefits organi</w:t>
      </w:r>
      <w:r w:rsidR="00B174B3">
        <w:rPr>
          <w:rFonts w:eastAsia="Times New Roman"/>
        </w:rPr>
        <w:t>s</w:t>
      </w:r>
      <w:r w:rsidR="0007068D">
        <w:rPr>
          <w:rFonts w:eastAsia="Times New Roman"/>
        </w:rPr>
        <w:t xml:space="preserve">ations and individuals.  It provides a structured approach to problem-solving, identifies critical areas of concern, narrows down the problem's root cause, and encourages the inclusion of different perspectives. </w:t>
      </w:r>
    </w:p>
    <w:p w14:paraId="3913C24D" w14:textId="77777777" w:rsidR="007B7F59" w:rsidRDefault="007B7F59" w:rsidP="0007068D"/>
    <w:p w14:paraId="4611C77C" w14:textId="77777777" w:rsidR="00954A13" w:rsidRDefault="00C41B76" w:rsidP="0007068D">
      <w:r>
        <w:t xml:space="preserve">The </w:t>
      </w:r>
      <w:r w:rsidR="007B7F59">
        <w:t>cause and effect diagram has</w:t>
      </w:r>
      <w:r w:rsidR="00862447">
        <w:t xml:space="preserve"> </w:t>
      </w:r>
      <w:r w:rsidR="00AB30A7">
        <w:t>provided a high-level view of potential input variables</w:t>
      </w:r>
      <w:r w:rsidR="004A3257">
        <w:t xml:space="preserve"> attributed to the coal crushing process.</w:t>
      </w:r>
      <w:r w:rsidR="00186386">
        <w:t xml:space="preserve">  The area</w:t>
      </w:r>
      <w:r>
        <w:t>s requiring further exploration are:</w:t>
      </w:r>
    </w:p>
    <w:p w14:paraId="331EACC6" w14:textId="77777777" w:rsidR="00954A13" w:rsidRDefault="00C41B76" w:rsidP="00954A13">
      <w:pPr>
        <w:pStyle w:val="ListParagraph"/>
        <w:numPr>
          <w:ilvl w:val="0"/>
          <w:numId w:val="30"/>
        </w:numPr>
      </w:pPr>
      <w:r>
        <w:t>Methods</w:t>
      </w:r>
    </w:p>
    <w:p w14:paraId="3AD701C5" w14:textId="77777777" w:rsidR="00954A13" w:rsidRDefault="00C41B76" w:rsidP="00954A13">
      <w:pPr>
        <w:pStyle w:val="ListParagraph"/>
        <w:numPr>
          <w:ilvl w:val="0"/>
          <w:numId w:val="30"/>
        </w:numPr>
      </w:pPr>
      <w:r>
        <w:t>Materials</w:t>
      </w:r>
    </w:p>
    <w:p w14:paraId="656BB43C" w14:textId="77777777" w:rsidR="00954A13" w:rsidRDefault="00C41B76" w:rsidP="00954A13">
      <w:pPr>
        <w:pStyle w:val="ListParagraph"/>
        <w:numPr>
          <w:ilvl w:val="0"/>
          <w:numId w:val="30"/>
        </w:numPr>
      </w:pPr>
      <w:r>
        <w:t>Men</w:t>
      </w:r>
    </w:p>
    <w:p w14:paraId="6FEE618C" w14:textId="77777777" w:rsidR="00954A13" w:rsidRDefault="00C41B76" w:rsidP="00954A13">
      <w:pPr>
        <w:pStyle w:val="ListParagraph"/>
        <w:numPr>
          <w:ilvl w:val="0"/>
          <w:numId w:val="30"/>
        </w:numPr>
      </w:pPr>
      <w:r>
        <w:t xml:space="preserve">Environment </w:t>
      </w:r>
    </w:p>
    <w:p w14:paraId="27212C73" w14:textId="77777777" w:rsidR="00954A13" w:rsidRDefault="00C41B76" w:rsidP="00954A13">
      <w:pPr>
        <w:pStyle w:val="ListParagraph"/>
        <w:numPr>
          <w:ilvl w:val="0"/>
          <w:numId w:val="30"/>
        </w:numPr>
      </w:pPr>
      <w:r>
        <w:t xml:space="preserve">Measurement </w:t>
      </w:r>
    </w:p>
    <w:p w14:paraId="3EB30388" w14:textId="77777777" w:rsidR="00954A13" w:rsidRDefault="00C41B76" w:rsidP="00954A13">
      <w:pPr>
        <w:pStyle w:val="ListParagraph"/>
        <w:numPr>
          <w:ilvl w:val="0"/>
          <w:numId w:val="30"/>
        </w:numPr>
      </w:pPr>
      <w:r>
        <w:t>Machines</w:t>
      </w:r>
    </w:p>
    <w:p w14:paraId="749B4461" w14:textId="77777777" w:rsidR="00954A13" w:rsidRDefault="00954A13" w:rsidP="0007068D"/>
    <w:p w14:paraId="039B447D" w14:textId="77777777" w:rsidR="00954A13" w:rsidRDefault="00954A13" w:rsidP="0007068D"/>
    <w:p w14:paraId="769F1DA3" w14:textId="77777777" w:rsidR="00954A13" w:rsidRDefault="00C41B76" w:rsidP="0007068D">
      <w:r>
        <w:lastRenderedPageBreak/>
        <w:t>Under each title</w:t>
      </w:r>
      <w:r w:rsidR="00F33731">
        <w:t xml:space="preserve">, the project stakeholders have listed potential root causes attributed to the variability in the coal-crushing process. </w:t>
      </w:r>
    </w:p>
    <w:p w14:paraId="5140F930" w14:textId="77777777" w:rsidR="0007068D" w:rsidRDefault="00C41B76" w:rsidP="0007068D">
      <w:r>
        <w:t xml:space="preserve">As an ongoing project, </w:t>
      </w:r>
      <w:r w:rsidR="00C12064">
        <w:t xml:space="preserve">further </w:t>
      </w:r>
      <w:r w:rsidR="001307FB">
        <w:t>work</w:t>
      </w:r>
      <w:r w:rsidR="00C12064">
        <w:t xml:space="preserve"> </w:t>
      </w:r>
      <w:r w:rsidR="001307FB">
        <w:t>is required</w:t>
      </w:r>
      <w:r w:rsidR="00C12064">
        <w:t xml:space="preserve"> </w:t>
      </w:r>
      <w:r w:rsidR="00AC4A8C">
        <w:t xml:space="preserve">to </w:t>
      </w:r>
      <w:r w:rsidR="008B6154">
        <w:t xml:space="preserve">identify the causes worth exploring and </w:t>
      </w:r>
      <w:r w:rsidR="001307FB">
        <w:t xml:space="preserve">to discount the causes </w:t>
      </w:r>
      <w:r w:rsidR="00EB4064">
        <w:t>that have minimal impact.</w:t>
      </w:r>
      <w:r w:rsidR="009B2586">
        <w:t xml:space="preserve">  </w:t>
      </w:r>
      <w:r w:rsidR="001808B1">
        <w:t xml:space="preserve"> Further problem-solving sessions will be held to identify </w:t>
      </w:r>
      <w:r w:rsidR="00EF7C6F">
        <w:t xml:space="preserve">items </w:t>
      </w:r>
      <w:r w:rsidR="001D492C">
        <w:t>lacking control</w:t>
      </w:r>
      <w:r w:rsidR="000D786E">
        <w:t>, and these will be labelled as N</w:t>
      </w:r>
      <w:r w:rsidR="00233D4B">
        <w:t xml:space="preserve"> for noise</w:t>
      </w:r>
      <w:r w:rsidR="00EF7C6F">
        <w:t xml:space="preserve">.  Items within control will be labelled </w:t>
      </w:r>
      <w:r w:rsidR="00FF7965">
        <w:t>C and X</w:t>
      </w:r>
      <w:r w:rsidR="00C02B29">
        <w:t xml:space="preserve">, meaning control and perfection.  These areas will not require any </w:t>
      </w:r>
      <w:r w:rsidR="00186386">
        <w:t>further</w:t>
      </w:r>
      <w:r w:rsidR="00C02B29">
        <w:t xml:space="preserve"> improvement at this point</w:t>
      </w:r>
      <w:r w:rsidR="00186386">
        <w:t xml:space="preserve"> in the root cause analysis.</w:t>
      </w:r>
    </w:p>
    <w:p w14:paraId="44A493C2" w14:textId="77777777" w:rsidR="0007068D" w:rsidRPr="0007068D" w:rsidRDefault="0007068D" w:rsidP="0007068D"/>
    <w:p w14:paraId="78C553D6" w14:textId="77777777" w:rsidR="005B6D6A" w:rsidRDefault="005B6D6A" w:rsidP="005B6D6A"/>
    <w:p w14:paraId="452E3B31" w14:textId="77777777" w:rsidR="005B6D6A" w:rsidRDefault="005B6D6A" w:rsidP="005B6D6A"/>
    <w:p w14:paraId="19A1A9C9" w14:textId="77777777" w:rsidR="00F33731" w:rsidRDefault="00F33731" w:rsidP="005B6D6A"/>
    <w:p w14:paraId="69FB3578" w14:textId="77777777" w:rsidR="00F33731" w:rsidRDefault="00F33731" w:rsidP="005B6D6A"/>
    <w:p w14:paraId="653F384C" w14:textId="77777777" w:rsidR="00F33731" w:rsidRDefault="00F33731" w:rsidP="005B6D6A"/>
    <w:p w14:paraId="455FB78A" w14:textId="77777777" w:rsidR="00F33731" w:rsidRDefault="00F33731" w:rsidP="005B6D6A"/>
    <w:p w14:paraId="0411139C" w14:textId="77777777" w:rsidR="00F33731" w:rsidRDefault="00F33731" w:rsidP="005B6D6A"/>
    <w:p w14:paraId="1E29FF6C" w14:textId="77777777" w:rsidR="00F33731" w:rsidRDefault="00F33731" w:rsidP="005B6D6A"/>
    <w:p w14:paraId="4C388B1B" w14:textId="77777777" w:rsidR="00F33731" w:rsidRDefault="00F33731" w:rsidP="005B6D6A"/>
    <w:p w14:paraId="303D5F7B" w14:textId="77777777" w:rsidR="00F33731" w:rsidRDefault="00F33731" w:rsidP="005B6D6A"/>
    <w:p w14:paraId="3D84AEE7" w14:textId="77777777" w:rsidR="00F33731" w:rsidRDefault="00F33731" w:rsidP="005B6D6A"/>
    <w:p w14:paraId="263696C2" w14:textId="77777777" w:rsidR="005B6D6A" w:rsidRDefault="005B6D6A" w:rsidP="005B6D6A"/>
    <w:p w14:paraId="174244DB" w14:textId="77777777" w:rsidR="005B6D6A" w:rsidRDefault="005B6D6A" w:rsidP="005B6D6A"/>
    <w:p w14:paraId="645837C2" w14:textId="77777777" w:rsidR="005B6D6A" w:rsidRDefault="005B6D6A" w:rsidP="005B6D6A"/>
    <w:p w14:paraId="27600224" w14:textId="77777777" w:rsidR="005B6D6A" w:rsidRDefault="005B6D6A" w:rsidP="005B6D6A"/>
    <w:p w14:paraId="293EF1CD" w14:textId="77777777" w:rsidR="007F0285" w:rsidRDefault="007F0285" w:rsidP="005B6D6A"/>
    <w:p w14:paraId="6ECF0D54" w14:textId="77777777" w:rsidR="00F33731" w:rsidRDefault="00F33731" w:rsidP="005B6D6A"/>
    <w:p w14:paraId="183F30C6" w14:textId="77777777" w:rsidR="008B44DB" w:rsidRDefault="008B44DB" w:rsidP="005B6D6A"/>
    <w:p w14:paraId="4B3EED14" w14:textId="77777777" w:rsidR="008140E3" w:rsidRDefault="00C41B76" w:rsidP="008140E3">
      <w:pPr>
        <w:pStyle w:val="Heading1"/>
        <w:rPr>
          <w:b/>
          <w:bCs/>
          <w:color w:val="0070C0"/>
        </w:rPr>
      </w:pPr>
      <w:bookmarkStart w:id="36" w:name="_Toc135859826"/>
      <w:r w:rsidRPr="008140E3">
        <w:rPr>
          <w:b/>
          <w:bCs/>
          <w:color w:val="0070C0"/>
        </w:rPr>
        <w:lastRenderedPageBreak/>
        <w:t>Improvement plan</w:t>
      </w:r>
      <w:bookmarkEnd w:id="36"/>
    </w:p>
    <w:p w14:paraId="4819E73D" w14:textId="77777777" w:rsidR="0049700D" w:rsidRPr="0049700D" w:rsidRDefault="00C41B76" w:rsidP="0049700D">
      <w:pPr>
        <w:pStyle w:val="Heading2"/>
        <w:rPr>
          <w:b/>
          <w:bCs/>
        </w:rPr>
      </w:pPr>
      <w:bookmarkStart w:id="37" w:name="_Toc135859827"/>
      <w:r>
        <w:rPr>
          <w:b/>
          <w:bCs/>
        </w:rPr>
        <w:t xml:space="preserve">Project </w:t>
      </w:r>
      <w:r w:rsidRPr="0049700D">
        <w:rPr>
          <w:b/>
          <w:bCs/>
        </w:rPr>
        <w:t>Action Plan</w:t>
      </w:r>
      <w:r>
        <w:rPr>
          <w:b/>
          <w:bCs/>
        </w:rPr>
        <w:t>/ Next Steps</w:t>
      </w:r>
      <w:bookmarkEnd w:id="37"/>
      <w:r>
        <w:rPr>
          <w:b/>
          <w:bCs/>
        </w:rPr>
        <w:t xml:space="preserve"> </w:t>
      </w:r>
    </w:p>
    <w:p w14:paraId="24C8FA3C" w14:textId="77777777" w:rsidR="00775E0A" w:rsidRPr="00775E0A" w:rsidRDefault="00C41B76" w:rsidP="00775E0A">
      <w:r>
        <w:t xml:space="preserve">As this is an open project, </w:t>
      </w:r>
      <w:r w:rsidR="00890187">
        <w:t xml:space="preserve">the following </w:t>
      </w:r>
      <w:r w:rsidR="00E04B1B">
        <w:t xml:space="preserve">provides an example of  the </w:t>
      </w:r>
      <w:r w:rsidR="00890187">
        <w:t>action plan is to be expedited:</w:t>
      </w:r>
    </w:p>
    <w:tbl>
      <w:tblPr>
        <w:tblStyle w:val="TableGrid"/>
        <w:tblW w:w="0" w:type="auto"/>
        <w:tblLook w:val="04A0" w:firstRow="1" w:lastRow="0" w:firstColumn="1" w:lastColumn="0" w:noHBand="0" w:noVBand="1"/>
      </w:tblPr>
      <w:tblGrid>
        <w:gridCol w:w="1036"/>
        <w:gridCol w:w="4755"/>
        <w:gridCol w:w="1312"/>
        <w:gridCol w:w="1073"/>
        <w:gridCol w:w="840"/>
      </w:tblGrid>
      <w:tr w:rsidR="00635CD1" w14:paraId="75DBA0B9" w14:textId="77777777" w:rsidTr="00454419">
        <w:tc>
          <w:tcPr>
            <w:tcW w:w="9016" w:type="dxa"/>
            <w:gridSpan w:val="5"/>
            <w:shd w:val="clear" w:color="auto" w:fill="0070C0"/>
          </w:tcPr>
          <w:p w14:paraId="4D3498ED" w14:textId="77777777" w:rsidR="0004341D" w:rsidRDefault="00C41B76" w:rsidP="00C04D8E">
            <w:pPr>
              <w:jc w:val="center"/>
            </w:pPr>
            <w:r w:rsidRPr="00227C89">
              <w:rPr>
                <w:color w:val="FFFFFF" w:themeColor="background1"/>
              </w:rPr>
              <w:t>Six Sigma Coal Crushing Variation Investigation 2023- Action Plan</w:t>
            </w:r>
          </w:p>
        </w:tc>
      </w:tr>
      <w:tr w:rsidR="00635CD1" w14:paraId="06B571AB" w14:textId="77777777" w:rsidTr="0004341D">
        <w:tc>
          <w:tcPr>
            <w:tcW w:w="1036" w:type="dxa"/>
            <w:shd w:val="clear" w:color="auto" w:fill="D9D9D9" w:themeFill="background1" w:themeFillShade="D9"/>
          </w:tcPr>
          <w:p w14:paraId="05B1D73E" w14:textId="77777777" w:rsidR="005F7611" w:rsidRDefault="00C41B76" w:rsidP="008140E3">
            <w:r>
              <w:t>Action #</w:t>
            </w:r>
          </w:p>
        </w:tc>
        <w:tc>
          <w:tcPr>
            <w:tcW w:w="4755" w:type="dxa"/>
            <w:shd w:val="clear" w:color="auto" w:fill="D9D9D9" w:themeFill="background1" w:themeFillShade="D9"/>
          </w:tcPr>
          <w:p w14:paraId="129B06B8" w14:textId="77777777" w:rsidR="005F7611" w:rsidRDefault="00C41B76" w:rsidP="00534B57">
            <w:pPr>
              <w:jc w:val="center"/>
            </w:pPr>
            <w:r>
              <w:t>Action Detail</w:t>
            </w:r>
          </w:p>
        </w:tc>
        <w:tc>
          <w:tcPr>
            <w:tcW w:w="1312" w:type="dxa"/>
            <w:shd w:val="clear" w:color="auto" w:fill="D9D9D9" w:themeFill="background1" w:themeFillShade="D9"/>
          </w:tcPr>
          <w:p w14:paraId="605D863A" w14:textId="77777777" w:rsidR="005F7611" w:rsidRDefault="00C41B76" w:rsidP="008140E3">
            <w:r>
              <w:t>Who</w:t>
            </w:r>
          </w:p>
        </w:tc>
        <w:tc>
          <w:tcPr>
            <w:tcW w:w="1073" w:type="dxa"/>
            <w:shd w:val="clear" w:color="auto" w:fill="D9D9D9" w:themeFill="background1" w:themeFillShade="D9"/>
          </w:tcPr>
          <w:p w14:paraId="7EF3408C" w14:textId="77777777" w:rsidR="005F7611" w:rsidRDefault="00C41B76" w:rsidP="008140E3">
            <w:r>
              <w:t>When</w:t>
            </w:r>
          </w:p>
        </w:tc>
        <w:tc>
          <w:tcPr>
            <w:tcW w:w="840" w:type="dxa"/>
            <w:shd w:val="clear" w:color="auto" w:fill="D9D9D9" w:themeFill="background1" w:themeFillShade="D9"/>
          </w:tcPr>
          <w:p w14:paraId="55004720" w14:textId="77777777" w:rsidR="005F7611" w:rsidRDefault="00C41B76" w:rsidP="008140E3">
            <w:r>
              <w:t>Status</w:t>
            </w:r>
          </w:p>
        </w:tc>
      </w:tr>
      <w:tr w:rsidR="00635CD1" w14:paraId="3557069E" w14:textId="77777777" w:rsidTr="000527D2">
        <w:tc>
          <w:tcPr>
            <w:tcW w:w="1036" w:type="dxa"/>
          </w:tcPr>
          <w:p w14:paraId="79D654D4" w14:textId="77777777" w:rsidR="005F7611" w:rsidRDefault="00C41B76" w:rsidP="00227C89">
            <w:pPr>
              <w:jc w:val="center"/>
            </w:pPr>
            <w:r>
              <w:t>1</w:t>
            </w:r>
          </w:p>
        </w:tc>
        <w:tc>
          <w:tcPr>
            <w:tcW w:w="4755" w:type="dxa"/>
          </w:tcPr>
          <w:p w14:paraId="2E81538F" w14:textId="77777777" w:rsidR="005F7611" w:rsidRDefault="00C41B76" w:rsidP="008140E3">
            <w:r>
              <w:t>Reconceive</w:t>
            </w:r>
            <w:r w:rsidR="00291F89">
              <w:t xml:space="preserve"> </w:t>
            </w:r>
            <w:r>
              <w:t xml:space="preserve">team to continue data capture and investigation </w:t>
            </w:r>
            <w:r w:rsidR="0004341D">
              <w:t>after asset issues</w:t>
            </w:r>
            <w:r w:rsidR="00C14E24">
              <w:t>.  Continue Problem-solving/ RCA</w:t>
            </w:r>
          </w:p>
        </w:tc>
        <w:tc>
          <w:tcPr>
            <w:tcW w:w="1312" w:type="dxa"/>
          </w:tcPr>
          <w:p w14:paraId="326F693F" w14:textId="77777777" w:rsidR="005F7611" w:rsidRDefault="00C41B76" w:rsidP="008140E3">
            <w:r>
              <w:t>M . Frey</w:t>
            </w:r>
          </w:p>
        </w:tc>
        <w:tc>
          <w:tcPr>
            <w:tcW w:w="1073" w:type="dxa"/>
          </w:tcPr>
          <w:p w14:paraId="7725569F" w14:textId="77777777" w:rsidR="005F7611" w:rsidRDefault="00C41B76" w:rsidP="008140E3">
            <w:r>
              <w:t>01.06.23</w:t>
            </w:r>
          </w:p>
        </w:tc>
        <w:tc>
          <w:tcPr>
            <w:tcW w:w="840" w:type="dxa"/>
            <w:shd w:val="clear" w:color="auto" w:fill="FFC000"/>
          </w:tcPr>
          <w:p w14:paraId="6E790F90" w14:textId="77777777" w:rsidR="005F7611" w:rsidRDefault="005F7611" w:rsidP="008140E3"/>
        </w:tc>
      </w:tr>
      <w:tr w:rsidR="00635CD1" w14:paraId="20B5AF15" w14:textId="77777777" w:rsidTr="0004341D">
        <w:tc>
          <w:tcPr>
            <w:tcW w:w="1036" w:type="dxa"/>
          </w:tcPr>
          <w:p w14:paraId="66A5A640" w14:textId="77777777" w:rsidR="005F7611" w:rsidRDefault="00C41B76" w:rsidP="00227C89">
            <w:pPr>
              <w:jc w:val="center"/>
            </w:pPr>
            <w:r>
              <w:t>2</w:t>
            </w:r>
          </w:p>
        </w:tc>
        <w:tc>
          <w:tcPr>
            <w:tcW w:w="4755" w:type="dxa"/>
          </w:tcPr>
          <w:p w14:paraId="7BE7D0B2" w14:textId="77777777" w:rsidR="005F7611" w:rsidRDefault="00C41B76" w:rsidP="008140E3">
            <w:r>
              <w:t>Consider trail of moisture addition before Coal Crush to determine the effect on the sizing.  Addition data collection required</w:t>
            </w:r>
          </w:p>
        </w:tc>
        <w:tc>
          <w:tcPr>
            <w:tcW w:w="1312" w:type="dxa"/>
          </w:tcPr>
          <w:p w14:paraId="073E28A4" w14:textId="77777777" w:rsidR="005F7611" w:rsidRDefault="00C41B76" w:rsidP="008140E3">
            <w:r>
              <w:t xml:space="preserve">C. </w:t>
            </w:r>
            <w:r>
              <w:t>Kelly</w:t>
            </w:r>
          </w:p>
        </w:tc>
        <w:tc>
          <w:tcPr>
            <w:tcW w:w="1073" w:type="dxa"/>
          </w:tcPr>
          <w:p w14:paraId="76A9C54F" w14:textId="77777777" w:rsidR="005F7611" w:rsidRDefault="00C41B76" w:rsidP="008140E3">
            <w:r>
              <w:t>20.06.23</w:t>
            </w:r>
          </w:p>
        </w:tc>
        <w:tc>
          <w:tcPr>
            <w:tcW w:w="840" w:type="dxa"/>
            <w:shd w:val="clear" w:color="auto" w:fill="FF0000"/>
          </w:tcPr>
          <w:p w14:paraId="6A036E91" w14:textId="77777777" w:rsidR="005F7611" w:rsidRDefault="005F7611" w:rsidP="008140E3"/>
        </w:tc>
      </w:tr>
      <w:tr w:rsidR="00635CD1" w14:paraId="27876ACA" w14:textId="77777777" w:rsidTr="00C14E24">
        <w:tc>
          <w:tcPr>
            <w:tcW w:w="1036" w:type="dxa"/>
          </w:tcPr>
          <w:p w14:paraId="750A7C83" w14:textId="77777777" w:rsidR="005F7611" w:rsidRDefault="00C41B76" w:rsidP="00227C89">
            <w:pPr>
              <w:jc w:val="center"/>
            </w:pPr>
            <w:r>
              <w:t>3</w:t>
            </w:r>
          </w:p>
        </w:tc>
        <w:tc>
          <w:tcPr>
            <w:tcW w:w="4755" w:type="dxa"/>
          </w:tcPr>
          <w:p w14:paraId="2E579D29" w14:textId="77777777" w:rsidR="005F7611" w:rsidRDefault="00C41B76" w:rsidP="008140E3">
            <w:r>
              <w:t xml:space="preserve">Research alternative (advanced) data collection methods/ means of measuring coal size </w:t>
            </w:r>
          </w:p>
        </w:tc>
        <w:tc>
          <w:tcPr>
            <w:tcW w:w="1312" w:type="dxa"/>
          </w:tcPr>
          <w:p w14:paraId="7234F333" w14:textId="77777777" w:rsidR="005F7611" w:rsidRDefault="00C41B76" w:rsidP="008140E3">
            <w:r>
              <w:t>M. Jones</w:t>
            </w:r>
          </w:p>
        </w:tc>
        <w:tc>
          <w:tcPr>
            <w:tcW w:w="1073" w:type="dxa"/>
          </w:tcPr>
          <w:p w14:paraId="7462EC67" w14:textId="77777777" w:rsidR="005F7611" w:rsidRDefault="00C41B76" w:rsidP="008140E3">
            <w:r>
              <w:t>15.06.23</w:t>
            </w:r>
          </w:p>
        </w:tc>
        <w:tc>
          <w:tcPr>
            <w:tcW w:w="840" w:type="dxa"/>
            <w:shd w:val="clear" w:color="auto" w:fill="FFC000"/>
          </w:tcPr>
          <w:p w14:paraId="12141572" w14:textId="77777777" w:rsidR="005F7611" w:rsidRDefault="005F7611" w:rsidP="008140E3"/>
        </w:tc>
      </w:tr>
    </w:tbl>
    <w:p w14:paraId="11189FF4" w14:textId="77777777" w:rsidR="008140E3" w:rsidRDefault="008140E3" w:rsidP="008140E3"/>
    <w:p w14:paraId="78BCFB93" w14:textId="77777777" w:rsidR="008140E3" w:rsidRDefault="00C41B76" w:rsidP="0049700D">
      <w:pPr>
        <w:pStyle w:val="Heading2"/>
        <w:rPr>
          <w:b/>
          <w:bCs/>
        </w:rPr>
      </w:pPr>
      <w:bookmarkStart w:id="38" w:name="_Toc135859828"/>
      <w:r w:rsidRPr="0049700D">
        <w:rPr>
          <w:b/>
          <w:bCs/>
        </w:rPr>
        <w:t>Conclusion</w:t>
      </w:r>
      <w:bookmarkEnd w:id="38"/>
      <w:r w:rsidRPr="0049700D">
        <w:rPr>
          <w:b/>
          <w:bCs/>
        </w:rPr>
        <w:t xml:space="preserve"> </w:t>
      </w:r>
    </w:p>
    <w:p w14:paraId="050C2F7E" w14:textId="77777777" w:rsidR="0049700D" w:rsidRPr="0049700D" w:rsidRDefault="00C41B76" w:rsidP="0049700D">
      <w:r>
        <w:t xml:space="preserve">The use of statistical analytical tools has provided </w:t>
      </w:r>
      <w:r w:rsidR="00801D2D">
        <w:t>key insight into the variability of the coal crushing process; however</w:t>
      </w:r>
      <w:r w:rsidR="006F7BD1">
        <w:t xml:space="preserve">, </w:t>
      </w:r>
      <w:r w:rsidR="00801D2D">
        <w:t>given that t</w:t>
      </w:r>
      <w:r w:rsidR="005C7672">
        <w:t xml:space="preserve">his is just one of several ‘child’ projects </w:t>
      </w:r>
      <w:r w:rsidR="00F31389">
        <w:t>that are intended to all feed into a single ‘parent’ project</w:t>
      </w:r>
      <w:r w:rsidR="006F7BD1">
        <w:t>, it is difficult to vis</w:t>
      </w:r>
      <w:r w:rsidR="00622250">
        <w:t xml:space="preserve">ualise the overall improvement outcome at this state. </w:t>
      </w:r>
      <w:r w:rsidR="00195229">
        <w:t xml:space="preserve">  The early analysis has identified input variables</w:t>
      </w:r>
      <w:r w:rsidR="00C52843">
        <w:t xml:space="preserve">, such as manual data collection, that may be causing output </w:t>
      </w:r>
      <w:r w:rsidR="00BC5219">
        <w:t>process variability</w:t>
      </w:r>
      <w:r w:rsidR="00596E78">
        <w:t>, and,</w:t>
      </w:r>
      <w:r w:rsidR="00BC5219">
        <w:t xml:space="preserve"> </w:t>
      </w:r>
      <w:r w:rsidR="00596E78">
        <w:t>d</w:t>
      </w:r>
      <w:r w:rsidR="00BC5219">
        <w:t xml:space="preserve">espite </w:t>
      </w:r>
      <w:r w:rsidR="00596E78">
        <w:t xml:space="preserve">this being </w:t>
      </w:r>
      <w:r w:rsidR="00C95DEF">
        <w:t>in its infancy</w:t>
      </w:r>
      <w:r w:rsidR="00596E78">
        <w:t xml:space="preserve">, </w:t>
      </w:r>
      <w:r w:rsidR="00667673">
        <w:t xml:space="preserve">improving </w:t>
      </w:r>
      <w:r w:rsidR="00274FA1">
        <w:t>or removing these small input variables at this early stage may benefit the project later.</w:t>
      </w:r>
    </w:p>
    <w:p w14:paraId="3F869644" w14:textId="77777777" w:rsidR="008140E3" w:rsidRDefault="008140E3" w:rsidP="008140E3"/>
    <w:p w14:paraId="293F8FF6" w14:textId="77777777" w:rsidR="008140E3" w:rsidRDefault="008140E3" w:rsidP="008140E3"/>
    <w:p w14:paraId="0682A15E" w14:textId="77777777" w:rsidR="008140E3" w:rsidRDefault="008140E3" w:rsidP="008140E3"/>
    <w:p w14:paraId="5C75542F" w14:textId="77777777" w:rsidR="008140E3" w:rsidRDefault="008140E3" w:rsidP="008140E3"/>
    <w:p w14:paraId="1C2B8264" w14:textId="77777777" w:rsidR="008B44DB" w:rsidRDefault="008B44DB" w:rsidP="008140E3"/>
    <w:p w14:paraId="4C35FEB5" w14:textId="77777777" w:rsidR="008B44DB" w:rsidRDefault="008B44DB" w:rsidP="008140E3"/>
    <w:bookmarkStart w:id="39" w:name="_Toc135859829" w:displacedByCustomXml="next"/>
    <w:sdt>
      <w:sdtPr>
        <w:rPr>
          <w:rFonts w:eastAsiaTheme="minorHAnsi" w:cstheme="minorBidi"/>
          <w:sz w:val="22"/>
          <w:szCs w:val="22"/>
        </w:rPr>
        <w:id w:val="-121702770"/>
        <w:docPartObj>
          <w:docPartGallery w:val="Bibliographies"/>
          <w:docPartUnique/>
        </w:docPartObj>
      </w:sdtPr>
      <w:sdtEndPr/>
      <w:sdtContent>
        <w:p w14:paraId="4E79516D" w14:textId="77777777" w:rsidR="00144825" w:rsidRPr="008B44DB" w:rsidRDefault="00C41B76">
          <w:pPr>
            <w:pStyle w:val="Heading1"/>
            <w:rPr>
              <w:b/>
              <w:bCs/>
              <w:color w:val="0070C0"/>
            </w:rPr>
          </w:pPr>
          <w:r w:rsidRPr="008B44DB">
            <w:rPr>
              <w:b/>
              <w:bCs/>
              <w:color w:val="0070C0"/>
            </w:rPr>
            <w:t>References</w:t>
          </w:r>
          <w:bookmarkEnd w:id="39"/>
        </w:p>
        <w:sdt>
          <w:sdtPr>
            <w:id w:val="-573587230"/>
            <w:bibliography/>
          </w:sdtPr>
          <w:sdtEndPr/>
          <w:sdtContent>
            <w:p w14:paraId="1F359D1D" w14:textId="77777777" w:rsidR="00733E36" w:rsidRDefault="00C41B76" w:rsidP="00733E36">
              <w:pPr>
                <w:pStyle w:val="Bibliography"/>
                <w:ind w:left="720" w:hanging="720"/>
                <w:rPr>
                  <w:noProof/>
                  <w:sz w:val="24"/>
                  <w:szCs w:val="24"/>
                </w:rPr>
              </w:pPr>
              <w:r>
                <w:fldChar w:fldCharType="begin"/>
              </w:r>
              <w:r>
                <w:instrText xml:space="preserve"> BIBLIOGR</w:instrText>
              </w:r>
              <w:r>
                <w:instrText xml:space="preserve">APHY </w:instrText>
              </w:r>
              <w:r>
                <w:fldChar w:fldCharType="separate"/>
              </w:r>
              <w:r>
                <w:rPr>
                  <w:noProof/>
                </w:rPr>
                <w:t xml:space="preserve">Amsler, S. (2021, March). </w:t>
              </w:r>
              <w:r>
                <w:rPr>
                  <w:i/>
                  <w:iCs/>
                  <w:noProof/>
                </w:rPr>
                <w:t>RFID (radio frequency identification)</w:t>
              </w:r>
              <w:r>
                <w:rPr>
                  <w:noProof/>
                </w:rPr>
                <w:t xml:space="preserve">.  Retrieved from Tech Target: </w:t>
              </w:r>
              <w:r>
                <w:rPr>
                  <w:noProof/>
                </w:rPr>
                <w:t>https://www.techtarget.com/iotagenda/definition/RFID-radio-frequency-identification#:~:text=RFID%20(radio%20frequency%20identification)%20is,an%20object%2C%20animal%20or%20person.</w:t>
              </w:r>
            </w:p>
            <w:p w14:paraId="66D92532" w14:textId="77777777" w:rsidR="00733E36" w:rsidRDefault="00C41B76" w:rsidP="00733E36">
              <w:pPr>
                <w:pStyle w:val="Bibliography"/>
                <w:ind w:left="720" w:hanging="720"/>
                <w:rPr>
                  <w:noProof/>
                </w:rPr>
              </w:pPr>
              <w:r>
                <w:rPr>
                  <w:noProof/>
                </w:rPr>
                <w:t xml:space="preserve">Coal Crush Data Histogram.  (2023, March 13). </w:t>
              </w:r>
              <w:r>
                <w:rPr>
                  <w:i/>
                  <w:iCs/>
                  <w:noProof/>
                </w:rPr>
                <w:t xml:space="preserve"> Six Sigma- MCO Coal Crushing </w:t>
              </w:r>
              <w:r>
                <w:rPr>
                  <w:i/>
                  <w:iCs/>
                  <w:noProof/>
                </w:rPr>
                <w:t>Variability Investigation</w:t>
              </w:r>
              <w:r>
                <w:rPr>
                  <w:noProof/>
                </w:rPr>
                <w:t>.</w:t>
              </w:r>
            </w:p>
            <w:p w14:paraId="3374C9D4" w14:textId="77777777" w:rsidR="00733E36" w:rsidRDefault="00C41B76" w:rsidP="00733E36">
              <w:pPr>
                <w:pStyle w:val="Bibliography"/>
                <w:ind w:left="720" w:hanging="720"/>
                <w:rPr>
                  <w:noProof/>
                </w:rPr>
              </w:pPr>
              <w:r>
                <w:rPr>
                  <w:noProof/>
                </w:rPr>
                <w:t xml:space="preserve">CQE Academy.  (2023, May 19). </w:t>
              </w:r>
              <w:r>
                <w:rPr>
                  <w:i/>
                  <w:iCs/>
                  <w:noProof/>
                </w:rPr>
                <w:t xml:space="preserve"> Histograms</w:t>
              </w:r>
              <w:r>
                <w:rPr>
                  <w:noProof/>
                </w:rPr>
                <w:t>.  Retrieved May 19, 2023, from CQE Academy: https://cqeacademy.com/cqe-body-of-knowledge/continuous-improvement/quality-control-tools/histograms/</w:t>
              </w:r>
            </w:p>
            <w:p w14:paraId="226F9B9D" w14:textId="77777777" w:rsidR="00733E36" w:rsidRDefault="00C41B76" w:rsidP="00733E36">
              <w:pPr>
                <w:pStyle w:val="Bibliography"/>
                <w:ind w:left="720" w:hanging="720"/>
                <w:rPr>
                  <w:noProof/>
                </w:rPr>
              </w:pPr>
              <w:r>
                <w:rPr>
                  <w:noProof/>
                </w:rPr>
                <w:t>Dickinson, D. (2009, September 01).  Effe</w:t>
              </w:r>
              <w:r>
                <w:rPr>
                  <w:noProof/>
                </w:rPr>
                <w:t xml:space="preserve">ct on sice on charge bulk density.  </w:t>
              </w:r>
              <w:r>
                <w:rPr>
                  <w:i/>
                  <w:iCs/>
                  <w:noProof/>
                </w:rPr>
                <w:t>MCO Technical Charging Practices- PIT Presentation</w:t>
              </w:r>
              <w:r>
                <w:rPr>
                  <w:noProof/>
                </w:rPr>
                <w:t>.</w:t>
              </w:r>
            </w:p>
            <w:p w14:paraId="2EB1A875" w14:textId="77777777" w:rsidR="00733E36" w:rsidRDefault="00C41B76" w:rsidP="00733E36">
              <w:pPr>
                <w:pStyle w:val="Bibliography"/>
                <w:ind w:left="720" w:hanging="720"/>
                <w:rPr>
                  <w:noProof/>
                </w:rPr>
              </w:pPr>
              <w:r>
                <w:rPr>
                  <w:noProof/>
                </w:rPr>
                <w:t xml:space="preserve">Frey, M. (2023, March 13).  Coal Crushing Run Chart.  </w:t>
              </w:r>
              <w:r>
                <w:rPr>
                  <w:i/>
                  <w:iCs/>
                  <w:noProof/>
                </w:rPr>
                <w:t>Six Sigma- MCO Coal Crushing Variability Investigation</w:t>
              </w:r>
              <w:r>
                <w:rPr>
                  <w:noProof/>
                </w:rPr>
                <w:t>.</w:t>
              </w:r>
            </w:p>
            <w:p w14:paraId="709862D9" w14:textId="77777777" w:rsidR="00733E36" w:rsidRDefault="00C41B76" w:rsidP="00733E36">
              <w:pPr>
                <w:pStyle w:val="Bibliography"/>
                <w:ind w:left="720" w:hanging="720"/>
                <w:rPr>
                  <w:noProof/>
                </w:rPr>
              </w:pPr>
              <w:r>
                <w:rPr>
                  <w:noProof/>
                </w:rPr>
                <w:t xml:space="preserve">Frey, M. (2023, March 20).  Process Flow. </w:t>
              </w:r>
              <w:r>
                <w:rPr>
                  <w:i/>
                  <w:iCs/>
                  <w:noProof/>
                </w:rPr>
                <w:t xml:space="preserve"> Six Sigma- MCO Coal Crushing Variation Investigation</w:t>
              </w:r>
              <w:r>
                <w:rPr>
                  <w:noProof/>
                </w:rPr>
                <w:t>.</w:t>
              </w:r>
            </w:p>
            <w:p w14:paraId="21151093" w14:textId="77777777" w:rsidR="00733E36" w:rsidRDefault="00C41B76" w:rsidP="00733E36">
              <w:pPr>
                <w:pStyle w:val="Bibliography"/>
                <w:ind w:left="720" w:hanging="720"/>
                <w:rPr>
                  <w:noProof/>
                </w:rPr>
              </w:pPr>
              <w:r>
                <w:rPr>
                  <w:noProof/>
                </w:rPr>
                <w:t xml:space="preserve">Frey, M. (2023, March 05).  Root Cause Analysis.  </w:t>
              </w:r>
              <w:r>
                <w:rPr>
                  <w:i/>
                  <w:iCs/>
                  <w:noProof/>
                </w:rPr>
                <w:t>Six Sigma- MCO Coal Crushing Variation Investigation</w:t>
              </w:r>
              <w:r>
                <w:rPr>
                  <w:noProof/>
                </w:rPr>
                <w:t>.</w:t>
              </w:r>
            </w:p>
            <w:p w14:paraId="4029A70D" w14:textId="77777777" w:rsidR="00733E36" w:rsidRDefault="00C41B76" w:rsidP="00733E36">
              <w:pPr>
                <w:pStyle w:val="Bibliography"/>
                <w:ind w:left="720" w:hanging="720"/>
                <w:rPr>
                  <w:noProof/>
                </w:rPr>
              </w:pPr>
              <w:r>
                <w:rPr>
                  <w:noProof/>
                </w:rPr>
                <w:t xml:space="preserve">Go Lean Six Sigma.  (2018).  </w:t>
              </w:r>
              <w:r>
                <w:rPr>
                  <w:i/>
                  <w:iCs/>
                  <w:noProof/>
                </w:rPr>
                <w:t>Run Chart (aka Time Series</w:t>
              </w:r>
              <w:r>
                <w:rPr>
                  <w:i/>
                  <w:iCs/>
                  <w:noProof/>
                </w:rPr>
                <w:t xml:space="preserve"> Plot)</w:t>
              </w:r>
              <w:r>
                <w:rPr>
                  <w:noProof/>
                </w:rPr>
                <w:t>.  Retrieved May 05, 2023, from goleansixsigma: https://goleansixsigma.com/run-chart-aka-time-series-plot/</w:t>
              </w:r>
            </w:p>
            <w:p w14:paraId="18FA7AC9" w14:textId="77777777" w:rsidR="00733E36" w:rsidRDefault="00C41B76" w:rsidP="00733E36">
              <w:pPr>
                <w:pStyle w:val="Bibliography"/>
                <w:ind w:left="720" w:hanging="720"/>
                <w:rPr>
                  <w:noProof/>
                </w:rPr>
              </w:pPr>
              <w:r>
                <w:rPr>
                  <w:noProof/>
                </w:rPr>
                <w:t xml:space="preserve">McKinsey &amp; Company.  (2022, August 17).  </w:t>
              </w:r>
              <w:r>
                <w:rPr>
                  <w:i/>
                  <w:iCs/>
                  <w:noProof/>
                </w:rPr>
                <w:t>What is the Internet of Things?</w:t>
              </w:r>
              <w:r>
                <w:rPr>
                  <w:noProof/>
                </w:rPr>
                <w:t xml:space="preserve">  Retrieved May 03, 2023, from McKinsey &amp; Company: https://www.mckinsey</w:t>
              </w:r>
              <w:r>
                <w:rPr>
                  <w:noProof/>
                </w:rPr>
                <w:t>.com/featured-insights/mckinsey-explainers/what-is-the-internet-of-things</w:t>
              </w:r>
            </w:p>
            <w:p w14:paraId="5C453B6C" w14:textId="77777777" w:rsidR="00733E36" w:rsidRDefault="00C41B76" w:rsidP="00733E36">
              <w:pPr>
                <w:pStyle w:val="Bibliography"/>
                <w:ind w:left="720" w:hanging="720"/>
                <w:rPr>
                  <w:noProof/>
                </w:rPr>
              </w:pPr>
              <w:r>
                <w:rPr>
                  <w:noProof/>
                </w:rPr>
                <w:t xml:space="preserve">Tague, N. R. (2005). </w:t>
              </w:r>
              <w:r>
                <w:rPr>
                  <w:i/>
                  <w:iCs/>
                  <w:noProof/>
                </w:rPr>
                <w:t xml:space="preserve"> The Quality Toolbox.</w:t>
              </w:r>
              <w:r>
                <w:rPr>
                  <w:noProof/>
                </w:rPr>
                <w:t xml:space="preserve">  Milwaukee: ASQ Quality Press.</w:t>
              </w:r>
            </w:p>
            <w:p w14:paraId="41322A2D" w14:textId="0963E023" w:rsidR="00941F5C" w:rsidRPr="00F44C74" w:rsidRDefault="00C41B76" w:rsidP="00C41B76">
              <w:pPr>
                <w:rPr>
                  <w:rStyle w:val="Strong"/>
                  <w:b w:val="0"/>
                  <w:bCs w:val="0"/>
                </w:rPr>
                <w:sectPr w:rsidR="00941F5C" w:rsidRPr="00F44C74" w:rsidSect="004F0CDE">
                  <w:pgSz w:w="11906" w:h="16838"/>
                  <w:pgMar w:top="1440" w:right="1440" w:bottom="1440" w:left="1440" w:header="709" w:footer="709" w:gutter="0"/>
                  <w:pgNumType w:start="1"/>
                  <w:cols w:space="708"/>
                  <w:docGrid w:linePitch="360"/>
                </w:sectPr>
              </w:pPr>
              <w:r>
                <w:rPr>
                  <w:b/>
                  <w:bCs/>
                  <w:noProof/>
                </w:rPr>
                <w:fldChar w:fldCharType="end"/>
              </w:r>
            </w:p>
          </w:sdtContent>
        </w:sdt>
      </w:sdtContent>
    </w:sdt>
    <w:p w14:paraId="045813CF" w14:textId="77777777" w:rsidR="00AF7C05" w:rsidRPr="007C31F1" w:rsidRDefault="00AF7C05" w:rsidP="007C31F1">
      <w:pPr>
        <w:rPr>
          <w:rStyle w:val="Strong"/>
        </w:rPr>
      </w:pPr>
    </w:p>
    <w:sectPr w:rsidR="00AF7C05" w:rsidRPr="007C31F1" w:rsidSect="00D8254A">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93F57" w14:textId="77777777" w:rsidR="00000000" w:rsidRDefault="00C41B76">
      <w:pPr>
        <w:spacing w:after="0" w:line="240" w:lineRule="auto"/>
      </w:pPr>
      <w:r>
        <w:separator/>
      </w:r>
    </w:p>
  </w:endnote>
  <w:endnote w:type="continuationSeparator" w:id="0">
    <w:p w14:paraId="55F203A4" w14:textId="77777777" w:rsidR="00000000" w:rsidRDefault="00C41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A62D4" w14:textId="77777777" w:rsidR="00A50900" w:rsidRDefault="00C41B76">
    <w:pPr>
      <w:pStyle w:val="Footer"/>
    </w:pPr>
    <w:r>
      <w:rPr>
        <w:noProof/>
      </w:rPr>
      <mc:AlternateContent>
        <mc:Choice Requires="wps">
          <w:drawing>
            <wp:anchor distT="0" distB="0" distL="0" distR="0" simplePos="0" relativeHeight="251658240" behindDoc="0" locked="0" layoutInCell="1" allowOverlap="1" wp14:anchorId="5F405CB8" wp14:editId="4331FADA">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FFDC20" w14:textId="77777777" w:rsidR="00A50900" w:rsidRPr="00A50900" w:rsidRDefault="00C41B76">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F405CB8" id="_x0000_t202" coordsize="21600,21600" o:spt="202" path="m,l,21600r21600,l21600,xe">
              <v:stroke joinstyle="miter"/>
              <v:path gradientshapeok="t" o:connecttype="rect"/>
            </v:shapetype>
            <v:shape id="_x0000_s1034"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" filled="f" stroked="f">
              <v:textbox style="mso-fit-shape-to-text:t" inset="15pt,0,0,0">
                <w:txbxContent>
                  <w:p w14:paraId="49FFDC20" w14:textId="77777777" w:rsidR="00A50900" w:rsidRPr="00A50900" w:rsidRDefault="00C41B76">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13204E4E" w14:textId="77777777" w:rsidR="00433677" w:rsidRDefault="00C41B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68B1A5"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07951"/>
      <w:docPartObj>
        <w:docPartGallery w:val="Page Numbers (Bottom of Page)"/>
        <w:docPartUnique/>
      </w:docPartObj>
    </w:sdtPr>
    <w:sdtEndPr>
      <w:rPr>
        <w:noProof/>
      </w:rPr>
    </w:sdtEndPr>
    <w:sdtContent>
      <w:p w14:paraId="1871EB1B" w14:textId="77777777" w:rsidR="00CA5152" w:rsidRDefault="00C41B76">
        <w:pPr>
          <w:pStyle w:val="Footer"/>
          <w:jc w:val="center"/>
        </w:pPr>
      </w:p>
    </w:sdtContent>
  </w:sdt>
  <w:p w14:paraId="6555368F"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5125" w14:textId="77777777" w:rsidR="00000000" w:rsidRDefault="00C41B76">
      <w:pPr>
        <w:spacing w:after="0" w:line="240" w:lineRule="auto"/>
      </w:pPr>
      <w:r>
        <w:separator/>
      </w:r>
    </w:p>
  </w:footnote>
  <w:footnote w:type="continuationSeparator" w:id="0">
    <w:p w14:paraId="63CBC690" w14:textId="77777777" w:rsidR="00000000" w:rsidRDefault="00C41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52F172A"/>
    <w:multiLevelType w:val="hybridMultilevel"/>
    <w:tmpl w:val="C4660AF4"/>
    <w:lvl w:ilvl="0" w:tplc="9EE09354">
      <w:start w:val="1"/>
      <w:numFmt w:val="bullet"/>
      <w:lvlText w:val=""/>
      <w:lvlJc w:val="left"/>
      <w:pPr>
        <w:ind w:left="5268" w:hanging="360"/>
      </w:pPr>
      <w:rPr>
        <w:rFonts w:ascii="Symbol" w:hAnsi="Symbol" w:hint="default"/>
      </w:rPr>
    </w:lvl>
    <w:lvl w:ilvl="1" w:tplc="A9F49720" w:tentative="1">
      <w:start w:val="1"/>
      <w:numFmt w:val="bullet"/>
      <w:lvlText w:val="o"/>
      <w:lvlJc w:val="left"/>
      <w:pPr>
        <w:ind w:left="5988" w:hanging="360"/>
      </w:pPr>
      <w:rPr>
        <w:rFonts w:ascii="Courier New" w:hAnsi="Courier New" w:cs="Courier New" w:hint="default"/>
      </w:rPr>
    </w:lvl>
    <w:lvl w:ilvl="2" w:tplc="49C09C0E" w:tentative="1">
      <w:start w:val="1"/>
      <w:numFmt w:val="bullet"/>
      <w:lvlText w:val=""/>
      <w:lvlJc w:val="left"/>
      <w:pPr>
        <w:ind w:left="6708" w:hanging="360"/>
      </w:pPr>
      <w:rPr>
        <w:rFonts w:ascii="Wingdings" w:hAnsi="Wingdings" w:hint="default"/>
      </w:rPr>
    </w:lvl>
    <w:lvl w:ilvl="3" w:tplc="639CE202" w:tentative="1">
      <w:start w:val="1"/>
      <w:numFmt w:val="bullet"/>
      <w:lvlText w:val=""/>
      <w:lvlJc w:val="left"/>
      <w:pPr>
        <w:ind w:left="7428" w:hanging="360"/>
      </w:pPr>
      <w:rPr>
        <w:rFonts w:ascii="Symbol" w:hAnsi="Symbol" w:hint="default"/>
      </w:rPr>
    </w:lvl>
    <w:lvl w:ilvl="4" w:tplc="0B4261BC" w:tentative="1">
      <w:start w:val="1"/>
      <w:numFmt w:val="bullet"/>
      <w:lvlText w:val="o"/>
      <w:lvlJc w:val="left"/>
      <w:pPr>
        <w:ind w:left="8148" w:hanging="360"/>
      </w:pPr>
      <w:rPr>
        <w:rFonts w:ascii="Courier New" w:hAnsi="Courier New" w:cs="Courier New" w:hint="default"/>
      </w:rPr>
    </w:lvl>
    <w:lvl w:ilvl="5" w:tplc="F864D8B0" w:tentative="1">
      <w:start w:val="1"/>
      <w:numFmt w:val="bullet"/>
      <w:lvlText w:val=""/>
      <w:lvlJc w:val="left"/>
      <w:pPr>
        <w:ind w:left="8868" w:hanging="360"/>
      </w:pPr>
      <w:rPr>
        <w:rFonts w:ascii="Wingdings" w:hAnsi="Wingdings" w:hint="default"/>
      </w:rPr>
    </w:lvl>
    <w:lvl w:ilvl="6" w:tplc="6C04399C" w:tentative="1">
      <w:start w:val="1"/>
      <w:numFmt w:val="bullet"/>
      <w:lvlText w:val=""/>
      <w:lvlJc w:val="left"/>
      <w:pPr>
        <w:ind w:left="9588" w:hanging="360"/>
      </w:pPr>
      <w:rPr>
        <w:rFonts w:ascii="Symbol" w:hAnsi="Symbol" w:hint="default"/>
      </w:rPr>
    </w:lvl>
    <w:lvl w:ilvl="7" w:tplc="8B665962" w:tentative="1">
      <w:start w:val="1"/>
      <w:numFmt w:val="bullet"/>
      <w:lvlText w:val="o"/>
      <w:lvlJc w:val="left"/>
      <w:pPr>
        <w:ind w:left="10308" w:hanging="360"/>
      </w:pPr>
      <w:rPr>
        <w:rFonts w:ascii="Courier New" w:hAnsi="Courier New" w:cs="Courier New" w:hint="default"/>
      </w:rPr>
    </w:lvl>
    <w:lvl w:ilvl="8" w:tplc="5BAC5276" w:tentative="1">
      <w:start w:val="1"/>
      <w:numFmt w:val="bullet"/>
      <w:lvlText w:val=""/>
      <w:lvlJc w:val="left"/>
      <w:pPr>
        <w:ind w:left="11028" w:hanging="360"/>
      </w:pPr>
      <w:rPr>
        <w:rFonts w:ascii="Wingdings" w:hAnsi="Wingdings" w:hint="default"/>
      </w:rPr>
    </w:lvl>
  </w:abstractNum>
  <w:abstractNum w:abstractNumId="2" w15:restartNumberingAfterBreak="0">
    <w:nsid w:val="086654F9"/>
    <w:multiLevelType w:val="hybridMultilevel"/>
    <w:tmpl w:val="1868C234"/>
    <w:lvl w:ilvl="0" w:tplc="5C6AAF7C">
      <w:start w:val="1"/>
      <w:numFmt w:val="bullet"/>
      <w:lvlText w:val=""/>
      <w:lvlJc w:val="left"/>
      <w:pPr>
        <w:ind w:left="720" w:hanging="360"/>
      </w:pPr>
      <w:rPr>
        <w:rFonts w:ascii="Symbol" w:hAnsi="Symbol" w:hint="default"/>
      </w:rPr>
    </w:lvl>
    <w:lvl w:ilvl="1" w:tplc="D8F4AEF8" w:tentative="1">
      <w:start w:val="1"/>
      <w:numFmt w:val="bullet"/>
      <w:lvlText w:val="o"/>
      <w:lvlJc w:val="left"/>
      <w:pPr>
        <w:ind w:left="1440" w:hanging="360"/>
      </w:pPr>
      <w:rPr>
        <w:rFonts w:ascii="Courier New" w:hAnsi="Courier New" w:cs="Courier New" w:hint="default"/>
      </w:rPr>
    </w:lvl>
    <w:lvl w:ilvl="2" w:tplc="EFC86584" w:tentative="1">
      <w:start w:val="1"/>
      <w:numFmt w:val="bullet"/>
      <w:lvlText w:val=""/>
      <w:lvlJc w:val="left"/>
      <w:pPr>
        <w:ind w:left="2160" w:hanging="360"/>
      </w:pPr>
      <w:rPr>
        <w:rFonts w:ascii="Wingdings" w:hAnsi="Wingdings" w:hint="default"/>
      </w:rPr>
    </w:lvl>
    <w:lvl w:ilvl="3" w:tplc="F29832E0" w:tentative="1">
      <w:start w:val="1"/>
      <w:numFmt w:val="bullet"/>
      <w:lvlText w:val=""/>
      <w:lvlJc w:val="left"/>
      <w:pPr>
        <w:ind w:left="2880" w:hanging="360"/>
      </w:pPr>
      <w:rPr>
        <w:rFonts w:ascii="Symbol" w:hAnsi="Symbol" w:hint="default"/>
      </w:rPr>
    </w:lvl>
    <w:lvl w:ilvl="4" w:tplc="25EC4E52" w:tentative="1">
      <w:start w:val="1"/>
      <w:numFmt w:val="bullet"/>
      <w:lvlText w:val="o"/>
      <w:lvlJc w:val="left"/>
      <w:pPr>
        <w:ind w:left="3600" w:hanging="360"/>
      </w:pPr>
      <w:rPr>
        <w:rFonts w:ascii="Courier New" w:hAnsi="Courier New" w:cs="Courier New" w:hint="default"/>
      </w:rPr>
    </w:lvl>
    <w:lvl w:ilvl="5" w:tplc="1758EB86" w:tentative="1">
      <w:start w:val="1"/>
      <w:numFmt w:val="bullet"/>
      <w:lvlText w:val=""/>
      <w:lvlJc w:val="left"/>
      <w:pPr>
        <w:ind w:left="4320" w:hanging="360"/>
      </w:pPr>
      <w:rPr>
        <w:rFonts w:ascii="Wingdings" w:hAnsi="Wingdings" w:hint="default"/>
      </w:rPr>
    </w:lvl>
    <w:lvl w:ilvl="6" w:tplc="1E505722" w:tentative="1">
      <w:start w:val="1"/>
      <w:numFmt w:val="bullet"/>
      <w:lvlText w:val=""/>
      <w:lvlJc w:val="left"/>
      <w:pPr>
        <w:ind w:left="5040" w:hanging="360"/>
      </w:pPr>
      <w:rPr>
        <w:rFonts w:ascii="Symbol" w:hAnsi="Symbol" w:hint="default"/>
      </w:rPr>
    </w:lvl>
    <w:lvl w:ilvl="7" w:tplc="4B1CBFE8" w:tentative="1">
      <w:start w:val="1"/>
      <w:numFmt w:val="bullet"/>
      <w:lvlText w:val="o"/>
      <w:lvlJc w:val="left"/>
      <w:pPr>
        <w:ind w:left="5760" w:hanging="360"/>
      </w:pPr>
      <w:rPr>
        <w:rFonts w:ascii="Courier New" w:hAnsi="Courier New" w:cs="Courier New" w:hint="default"/>
      </w:rPr>
    </w:lvl>
    <w:lvl w:ilvl="8" w:tplc="BCACC79E" w:tentative="1">
      <w:start w:val="1"/>
      <w:numFmt w:val="bullet"/>
      <w:lvlText w:val=""/>
      <w:lvlJc w:val="left"/>
      <w:pPr>
        <w:ind w:left="6480" w:hanging="360"/>
      </w:pPr>
      <w:rPr>
        <w:rFonts w:ascii="Wingdings" w:hAnsi="Wingdings" w:hint="default"/>
      </w:rPr>
    </w:lvl>
  </w:abstractNum>
  <w:abstractNum w:abstractNumId="3" w15:restartNumberingAfterBreak="0">
    <w:nsid w:val="0A7B4F62"/>
    <w:multiLevelType w:val="multilevel"/>
    <w:tmpl w:val="1DF47AB2"/>
    <w:lvl w:ilvl="0">
      <w:start w:val="1"/>
      <w:numFmt w:val="decimal"/>
      <w:pStyle w:val="Heading1"/>
      <w:lvlText w:val="%1"/>
      <w:lvlJc w:val="left"/>
      <w:pPr>
        <w:ind w:left="432" w:hanging="432"/>
      </w:pPr>
      <w:rPr>
        <w:color w:val="0070C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B4174AF"/>
    <w:multiLevelType w:val="hybridMultilevel"/>
    <w:tmpl w:val="7E783286"/>
    <w:lvl w:ilvl="0" w:tplc="16BED6BA">
      <w:start w:val="1"/>
      <w:numFmt w:val="bullet"/>
      <w:lvlText w:val=""/>
      <w:lvlJc w:val="left"/>
      <w:pPr>
        <w:ind w:left="720" w:hanging="360"/>
      </w:pPr>
      <w:rPr>
        <w:rFonts w:ascii="Symbol" w:hAnsi="Symbol" w:hint="default"/>
      </w:rPr>
    </w:lvl>
    <w:lvl w:ilvl="1" w:tplc="1BD28BF2" w:tentative="1">
      <w:start w:val="1"/>
      <w:numFmt w:val="bullet"/>
      <w:lvlText w:val="o"/>
      <w:lvlJc w:val="left"/>
      <w:pPr>
        <w:ind w:left="1440" w:hanging="360"/>
      </w:pPr>
      <w:rPr>
        <w:rFonts w:ascii="Courier New" w:hAnsi="Courier New" w:cs="Courier New" w:hint="default"/>
      </w:rPr>
    </w:lvl>
    <w:lvl w:ilvl="2" w:tplc="4358162C" w:tentative="1">
      <w:start w:val="1"/>
      <w:numFmt w:val="bullet"/>
      <w:lvlText w:val=""/>
      <w:lvlJc w:val="left"/>
      <w:pPr>
        <w:ind w:left="2160" w:hanging="360"/>
      </w:pPr>
      <w:rPr>
        <w:rFonts w:ascii="Wingdings" w:hAnsi="Wingdings" w:hint="default"/>
      </w:rPr>
    </w:lvl>
    <w:lvl w:ilvl="3" w:tplc="0E5E93BE" w:tentative="1">
      <w:start w:val="1"/>
      <w:numFmt w:val="bullet"/>
      <w:lvlText w:val=""/>
      <w:lvlJc w:val="left"/>
      <w:pPr>
        <w:ind w:left="2880" w:hanging="360"/>
      </w:pPr>
      <w:rPr>
        <w:rFonts w:ascii="Symbol" w:hAnsi="Symbol" w:hint="default"/>
      </w:rPr>
    </w:lvl>
    <w:lvl w:ilvl="4" w:tplc="7856D5A4" w:tentative="1">
      <w:start w:val="1"/>
      <w:numFmt w:val="bullet"/>
      <w:lvlText w:val="o"/>
      <w:lvlJc w:val="left"/>
      <w:pPr>
        <w:ind w:left="3600" w:hanging="360"/>
      </w:pPr>
      <w:rPr>
        <w:rFonts w:ascii="Courier New" w:hAnsi="Courier New" w:cs="Courier New" w:hint="default"/>
      </w:rPr>
    </w:lvl>
    <w:lvl w:ilvl="5" w:tplc="8586C96C" w:tentative="1">
      <w:start w:val="1"/>
      <w:numFmt w:val="bullet"/>
      <w:lvlText w:val=""/>
      <w:lvlJc w:val="left"/>
      <w:pPr>
        <w:ind w:left="4320" w:hanging="360"/>
      </w:pPr>
      <w:rPr>
        <w:rFonts w:ascii="Wingdings" w:hAnsi="Wingdings" w:hint="default"/>
      </w:rPr>
    </w:lvl>
    <w:lvl w:ilvl="6" w:tplc="D0FCFFB6" w:tentative="1">
      <w:start w:val="1"/>
      <w:numFmt w:val="bullet"/>
      <w:lvlText w:val=""/>
      <w:lvlJc w:val="left"/>
      <w:pPr>
        <w:ind w:left="5040" w:hanging="360"/>
      </w:pPr>
      <w:rPr>
        <w:rFonts w:ascii="Symbol" w:hAnsi="Symbol" w:hint="default"/>
      </w:rPr>
    </w:lvl>
    <w:lvl w:ilvl="7" w:tplc="7D8A7394" w:tentative="1">
      <w:start w:val="1"/>
      <w:numFmt w:val="bullet"/>
      <w:lvlText w:val="o"/>
      <w:lvlJc w:val="left"/>
      <w:pPr>
        <w:ind w:left="5760" w:hanging="360"/>
      </w:pPr>
      <w:rPr>
        <w:rFonts w:ascii="Courier New" w:hAnsi="Courier New" w:cs="Courier New" w:hint="default"/>
      </w:rPr>
    </w:lvl>
    <w:lvl w:ilvl="8" w:tplc="5F52629E" w:tentative="1">
      <w:start w:val="1"/>
      <w:numFmt w:val="bullet"/>
      <w:lvlText w:val=""/>
      <w:lvlJc w:val="left"/>
      <w:pPr>
        <w:ind w:left="6480" w:hanging="360"/>
      </w:pPr>
      <w:rPr>
        <w:rFonts w:ascii="Wingdings" w:hAnsi="Wingdings" w:hint="default"/>
      </w:rPr>
    </w:lvl>
  </w:abstractNum>
  <w:abstractNum w:abstractNumId="5" w15:restartNumberingAfterBreak="0">
    <w:nsid w:val="13FE27DC"/>
    <w:multiLevelType w:val="hybridMultilevel"/>
    <w:tmpl w:val="C0006304"/>
    <w:lvl w:ilvl="0" w:tplc="CA48CA42">
      <w:start w:val="1"/>
      <w:numFmt w:val="bullet"/>
      <w:lvlText w:val=""/>
      <w:lvlJc w:val="left"/>
      <w:pPr>
        <w:ind w:left="720" w:hanging="360"/>
      </w:pPr>
      <w:rPr>
        <w:rFonts w:ascii="Symbol" w:hAnsi="Symbol" w:hint="default"/>
      </w:rPr>
    </w:lvl>
    <w:lvl w:ilvl="1" w:tplc="FC68B9CC" w:tentative="1">
      <w:start w:val="1"/>
      <w:numFmt w:val="bullet"/>
      <w:lvlText w:val="o"/>
      <w:lvlJc w:val="left"/>
      <w:pPr>
        <w:ind w:left="1440" w:hanging="360"/>
      </w:pPr>
      <w:rPr>
        <w:rFonts w:ascii="Courier New" w:hAnsi="Courier New" w:cs="Courier New" w:hint="default"/>
      </w:rPr>
    </w:lvl>
    <w:lvl w:ilvl="2" w:tplc="3D5A2A1E" w:tentative="1">
      <w:start w:val="1"/>
      <w:numFmt w:val="bullet"/>
      <w:lvlText w:val=""/>
      <w:lvlJc w:val="left"/>
      <w:pPr>
        <w:ind w:left="2160" w:hanging="360"/>
      </w:pPr>
      <w:rPr>
        <w:rFonts w:ascii="Wingdings" w:hAnsi="Wingdings" w:hint="default"/>
      </w:rPr>
    </w:lvl>
    <w:lvl w:ilvl="3" w:tplc="2B20B100" w:tentative="1">
      <w:start w:val="1"/>
      <w:numFmt w:val="bullet"/>
      <w:lvlText w:val=""/>
      <w:lvlJc w:val="left"/>
      <w:pPr>
        <w:ind w:left="2880" w:hanging="360"/>
      </w:pPr>
      <w:rPr>
        <w:rFonts w:ascii="Symbol" w:hAnsi="Symbol" w:hint="default"/>
      </w:rPr>
    </w:lvl>
    <w:lvl w:ilvl="4" w:tplc="EEF4B4AC" w:tentative="1">
      <w:start w:val="1"/>
      <w:numFmt w:val="bullet"/>
      <w:lvlText w:val="o"/>
      <w:lvlJc w:val="left"/>
      <w:pPr>
        <w:ind w:left="3600" w:hanging="360"/>
      </w:pPr>
      <w:rPr>
        <w:rFonts w:ascii="Courier New" w:hAnsi="Courier New" w:cs="Courier New" w:hint="default"/>
      </w:rPr>
    </w:lvl>
    <w:lvl w:ilvl="5" w:tplc="C4488048" w:tentative="1">
      <w:start w:val="1"/>
      <w:numFmt w:val="bullet"/>
      <w:lvlText w:val=""/>
      <w:lvlJc w:val="left"/>
      <w:pPr>
        <w:ind w:left="4320" w:hanging="360"/>
      </w:pPr>
      <w:rPr>
        <w:rFonts w:ascii="Wingdings" w:hAnsi="Wingdings" w:hint="default"/>
      </w:rPr>
    </w:lvl>
    <w:lvl w:ilvl="6" w:tplc="CB285E74" w:tentative="1">
      <w:start w:val="1"/>
      <w:numFmt w:val="bullet"/>
      <w:lvlText w:val=""/>
      <w:lvlJc w:val="left"/>
      <w:pPr>
        <w:ind w:left="5040" w:hanging="360"/>
      </w:pPr>
      <w:rPr>
        <w:rFonts w:ascii="Symbol" w:hAnsi="Symbol" w:hint="default"/>
      </w:rPr>
    </w:lvl>
    <w:lvl w:ilvl="7" w:tplc="25406F30" w:tentative="1">
      <w:start w:val="1"/>
      <w:numFmt w:val="bullet"/>
      <w:lvlText w:val="o"/>
      <w:lvlJc w:val="left"/>
      <w:pPr>
        <w:ind w:left="5760" w:hanging="360"/>
      </w:pPr>
      <w:rPr>
        <w:rFonts w:ascii="Courier New" w:hAnsi="Courier New" w:cs="Courier New" w:hint="default"/>
      </w:rPr>
    </w:lvl>
    <w:lvl w:ilvl="8" w:tplc="1BA873D4" w:tentative="1">
      <w:start w:val="1"/>
      <w:numFmt w:val="bullet"/>
      <w:lvlText w:val=""/>
      <w:lvlJc w:val="left"/>
      <w:pPr>
        <w:ind w:left="6480" w:hanging="360"/>
      </w:pPr>
      <w:rPr>
        <w:rFonts w:ascii="Wingdings" w:hAnsi="Wingdings" w:hint="default"/>
      </w:rPr>
    </w:lvl>
  </w:abstractNum>
  <w:abstractNum w:abstractNumId="6" w15:restartNumberingAfterBreak="0">
    <w:nsid w:val="1BA41649"/>
    <w:multiLevelType w:val="hybridMultilevel"/>
    <w:tmpl w:val="52C84B22"/>
    <w:lvl w:ilvl="0" w:tplc="F1DC3CD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3641DC">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7685CE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3D228B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66929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BE2D77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6EC1D8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36FFD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6BA9AD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09E116E"/>
    <w:multiLevelType w:val="hybridMultilevel"/>
    <w:tmpl w:val="CCB846CE"/>
    <w:lvl w:ilvl="0" w:tplc="5838AD9A">
      <w:start w:val="1"/>
      <w:numFmt w:val="bullet"/>
      <w:lvlText w:val=""/>
      <w:lvlJc w:val="left"/>
      <w:pPr>
        <w:ind w:left="720" w:hanging="360"/>
      </w:pPr>
      <w:rPr>
        <w:rFonts w:ascii="Symbol" w:hAnsi="Symbol" w:hint="default"/>
      </w:rPr>
    </w:lvl>
    <w:lvl w:ilvl="1" w:tplc="77B28914" w:tentative="1">
      <w:start w:val="1"/>
      <w:numFmt w:val="bullet"/>
      <w:lvlText w:val="o"/>
      <w:lvlJc w:val="left"/>
      <w:pPr>
        <w:ind w:left="1440" w:hanging="360"/>
      </w:pPr>
      <w:rPr>
        <w:rFonts w:ascii="Courier New" w:hAnsi="Courier New" w:cs="Courier New" w:hint="default"/>
      </w:rPr>
    </w:lvl>
    <w:lvl w:ilvl="2" w:tplc="4086C54E" w:tentative="1">
      <w:start w:val="1"/>
      <w:numFmt w:val="bullet"/>
      <w:lvlText w:val=""/>
      <w:lvlJc w:val="left"/>
      <w:pPr>
        <w:ind w:left="2160" w:hanging="360"/>
      </w:pPr>
      <w:rPr>
        <w:rFonts w:ascii="Wingdings" w:hAnsi="Wingdings" w:hint="default"/>
      </w:rPr>
    </w:lvl>
    <w:lvl w:ilvl="3" w:tplc="E93AF56E" w:tentative="1">
      <w:start w:val="1"/>
      <w:numFmt w:val="bullet"/>
      <w:lvlText w:val=""/>
      <w:lvlJc w:val="left"/>
      <w:pPr>
        <w:ind w:left="2880" w:hanging="360"/>
      </w:pPr>
      <w:rPr>
        <w:rFonts w:ascii="Symbol" w:hAnsi="Symbol" w:hint="default"/>
      </w:rPr>
    </w:lvl>
    <w:lvl w:ilvl="4" w:tplc="260012E2" w:tentative="1">
      <w:start w:val="1"/>
      <w:numFmt w:val="bullet"/>
      <w:lvlText w:val="o"/>
      <w:lvlJc w:val="left"/>
      <w:pPr>
        <w:ind w:left="3600" w:hanging="360"/>
      </w:pPr>
      <w:rPr>
        <w:rFonts w:ascii="Courier New" w:hAnsi="Courier New" w:cs="Courier New" w:hint="default"/>
      </w:rPr>
    </w:lvl>
    <w:lvl w:ilvl="5" w:tplc="BFC433BC" w:tentative="1">
      <w:start w:val="1"/>
      <w:numFmt w:val="bullet"/>
      <w:lvlText w:val=""/>
      <w:lvlJc w:val="left"/>
      <w:pPr>
        <w:ind w:left="4320" w:hanging="360"/>
      </w:pPr>
      <w:rPr>
        <w:rFonts w:ascii="Wingdings" w:hAnsi="Wingdings" w:hint="default"/>
      </w:rPr>
    </w:lvl>
    <w:lvl w:ilvl="6" w:tplc="11AE8E1E" w:tentative="1">
      <w:start w:val="1"/>
      <w:numFmt w:val="bullet"/>
      <w:lvlText w:val=""/>
      <w:lvlJc w:val="left"/>
      <w:pPr>
        <w:ind w:left="5040" w:hanging="360"/>
      </w:pPr>
      <w:rPr>
        <w:rFonts w:ascii="Symbol" w:hAnsi="Symbol" w:hint="default"/>
      </w:rPr>
    </w:lvl>
    <w:lvl w:ilvl="7" w:tplc="8244019C" w:tentative="1">
      <w:start w:val="1"/>
      <w:numFmt w:val="bullet"/>
      <w:lvlText w:val="o"/>
      <w:lvlJc w:val="left"/>
      <w:pPr>
        <w:ind w:left="5760" w:hanging="360"/>
      </w:pPr>
      <w:rPr>
        <w:rFonts w:ascii="Courier New" w:hAnsi="Courier New" w:cs="Courier New" w:hint="default"/>
      </w:rPr>
    </w:lvl>
    <w:lvl w:ilvl="8" w:tplc="101A31F0" w:tentative="1">
      <w:start w:val="1"/>
      <w:numFmt w:val="bullet"/>
      <w:lvlText w:val=""/>
      <w:lvlJc w:val="left"/>
      <w:pPr>
        <w:ind w:left="6480" w:hanging="360"/>
      </w:pPr>
      <w:rPr>
        <w:rFonts w:ascii="Wingdings" w:hAnsi="Wingdings" w:hint="default"/>
      </w:rPr>
    </w:lvl>
  </w:abstractNum>
  <w:abstractNum w:abstractNumId="9" w15:restartNumberingAfterBreak="0">
    <w:nsid w:val="24DC35A6"/>
    <w:multiLevelType w:val="hybridMultilevel"/>
    <w:tmpl w:val="AA9A8308"/>
    <w:lvl w:ilvl="0" w:tplc="766A5874">
      <w:start w:val="1"/>
      <w:numFmt w:val="bullet"/>
      <w:lvlText w:val=""/>
      <w:lvlJc w:val="left"/>
      <w:pPr>
        <w:ind w:left="720" w:hanging="360"/>
      </w:pPr>
      <w:rPr>
        <w:rFonts w:ascii="Symbol" w:hAnsi="Symbol" w:hint="default"/>
      </w:rPr>
    </w:lvl>
    <w:lvl w:ilvl="1" w:tplc="E5BE6C0E" w:tentative="1">
      <w:start w:val="1"/>
      <w:numFmt w:val="bullet"/>
      <w:lvlText w:val="o"/>
      <w:lvlJc w:val="left"/>
      <w:pPr>
        <w:ind w:left="1440" w:hanging="360"/>
      </w:pPr>
      <w:rPr>
        <w:rFonts w:ascii="Courier New" w:hAnsi="Courier New" w:cs="Courier New" w:hint="default"/>
      </w:rPr>
    </w:lvl>
    <w:lvl w:ilvl="2" w:tplc="EEB40AF0" w:tentative="1">
      <w:start w:val="1"/>
      <w:numFmt w:val="bullet"/>
      <w:lvlText w:val=""/>
      <w:lvlJc w:val="left"/>
      <w:pPr>
        <w:ind w:left="2160" w:hanging="360"/>
      </w:pPr>
      <w:rPr>
        <w:rFonts w:ascii="Wingdings" w:hAnsi="Wingdings" w:hint="default"/>
      </w:rPr>
    </w:lvl>
    <w:lvl w:ilvl="3" w:tplc="EA52E7F4" w:tentative="1">
      <w:start w:val="1"/>
      <w:numFmt w:val="bullet"/>
      <w:lvlText w:val=""/>
      <w:lvlJc w:val="left"/>
      <w:pPr>
        <w:ind w:left="2880" w:hanging="360"/>
      </w:pPr>
      <w:rPr>
        <w:rFonts w:ascii="Symbol" w:hAnsi="Symbol" w:hint="default"/>
      </w:rPr>
    </w:lvl>
    <w:lvl w:ilvl="4" w:tplc="416EA3B2" w:tentative="1">
      <w:start w:val="1"/>
      <w:numFmt w:val="bullet"/>
      <w:lvlText w:val="o"/>
      <w:lvlJc w:val="left"/>
      <w:pPr>
        <w:ind w:left="3600" w:hanging="360"/>
      </w:pPr>
      <w:rPr>
        <w:rFonts w:ascii="Courier New" w:hAnsi="Courier New" w:cs="Courier New" w:hint="default"/>
      </w:rPr>
    </w:lvl>
    <w:lvl w:ilvl="5" w:tplc="76147950" w:tentative="1">
      <w:start w:val="1"/>
      <w:numFmt w:val="bullet"/>
      <w:lvlText w:val=""/>
      <w:lvlJc w:val="left"/>
      <w:pPr>
        <w:ind w:left="4320" w:hanging="360"/>
      </w:pPr>
      <w:rPr>
        <w:rFonts w:ascii="Wingdings" w:hAnsi="Wingdings" w:hint="default"/>
      </w:rPr>
    </w:lvl>
    <w:lvl w:ilvl="6" w:tplc="7B4E06F2" w:tentative="1">
      <w:start w:val="1"/>
      <w:numFmt w:val="bullet"/>
      <w:lvlText w:val=""/>
      <w:lvlJc w:val="left"/>
      <w:pPr>
        <w:ind w:left="5040" w:hanging="360"/>
      </w:pPr>
      <w:rPr>
        <w:rFonts w:ascii="Symbol" w:hAnsi="Symbol" w:hint="default"/>
      </w:rPr>
    </w:lvl>
    <w:lvl w:ilvl="7" w:tplc="EC76F45C" w:tentative="1">
      <w:start w:val="1"/>
      <w:numFmt w:val="bullet"/>
      <w:lvlText w:val="o"/>
      <w:lvlJc w:val="left"/>
      <w:pPr>
        <w:ind w:left="5760" w:hanging="360"/>
      </w:pPr>
      <w:rPr>
        <w:rFonts w:ascii="Courier New" w:hAnsi="Courier New" w:cs="Courier New" w:hint="default"/>
      </w:rPr>
    </w:lvl>
    <w:lvl w:ilvl="8" w:tplc="36943DC8" w:tentative="1">
      <w:start w:val="1"/>
      <w:numFmt w:val="bullet"/>
      <w:lvlText w:val=""/>
      <w:lvlJc w:val="left"/>
      <w:pPr>
        <w:ind w:left="6480" w:hanging="360"/>
      </w:pPr>
      <w:rPr>
        <w:rFonts w:ascii="Wingdings" w:hAnsi="Wingdings" w:hint="default"/>
      </w:rPr>
    </w:lvl>
  </w:abstractNum>
  <w:abstractNum w:abstractNumId="10" w15:restartNumberingAfterBreak="0">
    <w:nsid w:val="297230A0"/>
    <w:multiLevelType w:val="hybridMultilevel"/>
    <w:tmpl w:val="4C189524"/>
    <w:lvl w:ilvl="0" w:tplc="2C6C7EF0">
      <w:start w:val="1"/>
      <w:numFmt w:val="decimal"/>
      <w:lvlText w:val="%1."/>
      <w:lvlJc w:val="left"/>
      <w:pPr>
        <w:ind w:left="720" w:hanging="360"/>
      </w:pPr>
    </w:lvl>
    <w:lvl w:ilvl="1" w:tplc="3C0ADC40" w:tentative="1">
      <w:start w:val="1"/>
      <w:numFmt w:val="lowerLetter"/>
      <w:lvlText w:val="%2."/>
      <w:lvlJc w:val="left"/>
      <w:pPr>
        <w:ind w:left="1440" w:hanging="360"/>
      </w:pPr>
    </w:lvl>
    <w:lvl w:ilvl="2" w:tplc="3E50051E" w:tentative="1">
      <w:start w:val="1"/>
      <w:numFmt w:val="lowerRoman"/>
      <w:lvlText w:val="%3."/>
      <w:lvlJc w:val="right"/>
      <w:pPr>
        <w:ind w:left="2160" w:hanging="180"/>
      </w:pPr>
    </w:lvl>
    <w:lvl w:ilvl="3" w:tplc="B156B3F0" w:tentative="1">
      <w:start w:val="1"/>
      <w:numFmt w:val="decimal"/>
      <w:lvlText w:val="%4."/>
      <w:lvlJc w:val="left"/>
      <w:pPr>
        <w:ind w:left="2880" w:hanging="360"/>
      </w:pPr>
    </w:lvl>
    <w:lvl w:ilvl="4" w:tplc="790C3666" w:tentative="1">
      <w:start w:val="1"/>
      <w:numFmt w:val="lowerLetter"/>
      <w:lvlText w:val="%5."/>
      <w:lvlJc w:val="left"/>
      <w:pPr>
        <w:ind w:left="3600" w:hanging="360"/>
      </w:pPr>
    </w:lvl>
    <w:lvl w:ilvl="5" w:tplc="7A2688BE" w:tentative="1">
      <w:start w:val="1"/>
      <w:numFmt w:val="lowerRoman"/>
      <w:lvlText w:val="%6."/>
      <w:lvlJc w:val="right"/>
      <w:pPr>
        <w:ind w:left="4320" w:hanging="180"/>
      </w:pPr>
    </w:lvl>
    <w:lvl w:ilvl="6" w:tplc="42A29C92" w:tentative="1">
      <w:start w:val="1"/>
      <w:numFmt w:val="decimal"/>
      <w:lvlText w:val="%7."/>
      <w:lvlJc w:val="left"/>
      <w:pPr>
        <w:ind w:left="5040" w:hanging="360"/>
      </w:pPr>
    </w:lvl>
    <w:lvl w:ilvl="7" w:tplc="F8BCE316" w:tentative="1">
      <w:start w:val="1"/>
      <w:numFmt w:val="lowerLetter"/>
      <w:lvlText w:val="%8."/>
      <w:lvlJc w:val="left"/>
      <w:pPr>
        <w:ind w:left="5760" w:hanging="360"/>
      </w:pPr>
    </w:lvl>
    <w:lvl w:ilvl="8" w:tplc="79F88ED8" w:tentative="1">
      <w:start w:val="1"/>
      <w:numFmt w:val="lowerRoman"/>
      <w:lvlText w:val="%9."/>
      <w:lvlJc w:val="right"/>
      <w:pPr>
        <w:ind w:left="6480" w:hanging="180"/>
      </w:pPr>
    </w:lvl>
  </w:abstractNum>
  <w:abstractNum w:abstractNumId="11" w15:restartNumberingAfterBreak="0">
    <w:nsid w:val="3162341B"/>
    <w:multiLevelType w:val="hybridMultilevel"/>
    <w:tmpl w:val="54A22AF8"/>
    <w:lvl w:ilvl="0" w:tplc="FEBE8AB0">
      <w:start w:val="1"/>
      <w:numFmt w:val="bullet"/>
      <w:lvlText w:val=""/>
      <w:lvlJc w:val="left"/>
      <w:pPr>
        <w:ind w:left="720" w:hanging="360"/>
      </w:pPr>
      <w:rPr>
        <w:rFonts w:ascii="Symbol" w:hAnsi="Symbol" w:hint="default"/>
      </w:rPr>
    </w:lvl>
    <w:lvl w:ilvl="1" w:tplc="055E5096" w:tentative="1">
      <w:start w:val="1"/>
      <w:numFmt w:val="bullet"/>
      <w:lvlText w:val="o"/>
      <w:lvlJc w:val="left"/>
      <w:pPr>
        <w:ind w:left="1440" w:hanging="360"/>
      </w:pPr>
      <w:rPr>
        <w:rFonts w:ascii="Courier New" w:hAnsi="Courier New" w:cs="Courier New" w:hint="default"/>
      </w:rPr>
    </w:lvl>
    <w:lvl w:ilvl="2" w:tplc="24D08666" w:tentative="1">
      <w:start w:val="1"/>
      <w:numFmt w:val="bullet"/>
      <w:lvlText w:val=""/>
      <w:lvlJc w:val="left"/>
      <w:pPr>
        <w:ind w:left="2160" w:hanging="360"/>
      </w:pPr>
      <w:rPr>
        <w:rFonts w:ascii="Wingdings" w:hAnsi="Wingdings" w:hint="default"/>
      </w:rPr>
    </w:lvl>
    <w:lvl w:ilvl="3" w:tplc="67548234" w:tentative="1">
      <w:start w:val="1"/>
      <w:numFmt w:val="bullet"/>
      <w:lvlText w:val=""/>
      <w:lvlJc w:val="left"/>
      <w:pPr>
        <w:ind w:left="2880" w:hanging="360"/>
      </w:pPr>
      <w:rPr>
        <w:rFonts w:ascii="Symbol" w:hAnsi="Symbol" w:hint="default"/>
      </w:rPr>
    </w:lvl>
    <w:lvl w:ilvl="4" w:tplc="6518D350" w:tentative="1">
      <w:start w:val="1"/>
      <w:numFmt w:val="bullet"/>
      <w:lvlText w:val="o"/>
      <w:lvlJc w:val="left"/>
      <w:pPr>
        <w:ind w:left="3600" w:hanging="360"/>
      </w:pPr>
      <w:rPr>
        <w:rFonts w:ascii="Courier New" w:hAnsi="Courier New" w:cs="Courier New" w:hint="default"/>
      </w:rPr>
    </w:lvl>
    <w:lvl w:ilvl="5" w:tplc="4B00A418" w:tentative="1">
      <w:start w:val="1"/>
      <w:numFmt w:val="bullet"/>
      <w:lvlText w:val=""/>
      <w:lvlJc w:val="left"/>
      <w:pPr>
        <w:ind w:left="4320" w:hanging="360"/>
      </w:pPr>
      <w:rPr>
        <w:rFonts w:ascii="Wingdings" w:hAnsi="Wingdings" w:hint="default"/>
      </w:rPr>
    </w:lvl>
    <w:lvl w:ilvl="6" w:tplc="A65A5F4C" w:tentative="1">
      <w:start w:val="1"/>
      <w:numFmt w:val="bullet"/>
      <w:lvlText w:val=""/>
      <w:lvlJc w:val="left"/>
      <w:pPr>
        <w:ind w:left="5040" w:hanging="360"/>
      </w:pPr>
      <w:rPr>
        <w:rFonts w:ascii="Symbol" w:hAnsi="Symbol" w:hint="default"/>
      </w:rPr>
    </w:lvl>
    <w:lvl w:ilvl="7" w:tplc="4B64A516" w:tentative="1">
      <w:start w:val="1"/>
      <w:numFmt w:val="bullet"/>
      <w:lvlText w:val="o"/>
      <w:lvlJc w:val="left"/>
      <w:pPr>
        <w:ind w:left="5760" w:hanging="360"/>
      </w:pPr>
      <w:rPr>
        <w:rFonts w:ascii="Courier New" w:hAnsi="Courier New" w:cs="Courier New" w:hint="default"/>
      </w:rPr>
    </w:lvl>
    <w:lvl w:ilvl="8" w:tplc="C018E32C" w:tentative="1">
      <w:start w:val="1"/>
      <w:numFmt w:val="bullet"/>
      <w:lvlText w:val=""/>
      <w:lvlJc w:val="left"/>
      <w:pPr>
        <w:ind w:left="6480" w:hanging="360"/>
      </w:pPr>
      <w:rPr>
        <w:rFonts w:ascii="Wingdings" w:hAnsi="Wingdings" w:hint="default"/>
      </w:rPr>
    </w:lvl>
  </w:abstractNum>
  <w:abstractNum w:abstractNumId="12" w15:restartNumberingAfterBreak="0">
    <w:nsid w:val="35F07E9B"/>
    <w:multiLevelType w:val="hybridMultilevel"/>
    <w:tmpl w:val="964E9182"/>
    <w:lvl w:ilvl="0" w:tplc="1DDAB466">
      <w:start w:val="1"/>
      <w:numFmt w:val="bullet"/>
      <w:lvlText w:val=""/>
      <w:lvlJc w:val="left"/>
      <w:pPr>
        <w:ind w:left="720" w:hanging="360"/>
      </w:pPr>
      <w:rPr>
        <w:rFonts w:ascii="Symbol" w:hAnsi="Symbol" w:hint="default"/>
      </w:rPr>
    </w:lvl>
    <w:lvl w:ilvl="1" w:tplc="639CE694" w:tentative="1">
      <w:start w:val="1"/>
      <w:numFmt w:val="bullet"/>
      <w:lvlText w:val="o"/>
      <w:lvlJc w:val="left"/>
      <w:pPr>
        <w:ind w:left="1440" w:hanging="360"/>
      </w:pPr>
      <w:rPr>
        <w:rFonts w:ascii="Courier New" w:hAnsi="Courier New" w:cs="Courier New" w:hint="default"/>
      </w:rPr>
    </w:lvl>
    <w:lvl w:ilvl="2" w:tplc="38D6E32A" w:tentative="1">
      <w:start w:val="1"/>
      <w:numFmt w:val="bullet"/>
      <w:lvlText w:val=""/>
      <w:lvlJc w:val="left"/>
      <w:pPr>
        <w:ind w:left="2160" w:hanging="360"/>
      </w:pPr>
      <w:rPr>
        <w:rFonts w:ascii="Wingdings" w:hAnsi="Wingdings" w:hint="default"/>
      </w:rPr>
    </w:lvl>
    <w:lvl w:ilvl="3" w:tplc="47865D26" w:tentative="1">
      <w:start w:val="1"/>
      <w:numFmt w:val="bullet"/>
      <w:lvlText w:val=""/>
      <w:lvlJc w:val="left"/>
      <w:pPr>
        <w:ind w:left="2880" w:hanging="360"/>
      </w:pPr>
      <w:rPr>
        <w:rFonts w:ascii="Symbol" w:hAnsi="Symbol" w:hint="default"/>
      </w:rPr>
    </w:lvl>
    <w:lvl w:ilvl="4" w:tplc="07046A8E" w:tentative="1">
      <w:start w:val="1"/>
      <w:numFmt w:val="bullet"/>
      <w:lvlText w:val="o"/>
      <w:lvlJc w:val="left"/>
      <w:pPr>
        <w:ind w:left="3600" w:hanging="360"/>
      </w:pPr>
      <w:rPr>
        <w:rFonts w:ascii="Courier New" w:hAnsi="Courier New" w:cs="Courier New" w:hint="default"/>
      </w:rPr>
    </w:lvl>
    <w:lvl w:ilvl="5" w:tplc="22CAE77E" w:tentative="1">
      <w:start w:val="1"/>
      <w:numFmt w:val="bullet"/>
      <w:lvlText w:val=""/>
      <w:lvlJc w:val="left"/>
      <w:pPr>
        <w:ind w:left="4320" w:hanging="360"/>
      </w:pPr>
      <w:rPr>
        <w:rFonts w:ascii="Wingdings" w:hAnsi="Wingdings" w:hint="default"/>
      </w:rPr>
    </w:lvl>
    <w:lvl w:ilvl="6" w:tplc="5DD668DE" w:tentative="1">
      <w:start w:val="1"/>
      <w:numFmt w:val="bullet"/>
      <w:lvlText w:val=""/>
      <w:lvlJc w:val="left"/>
      <w:pPr>
        <w:ind w:left="5040" w:hanging="360"/>
      </w:pPr>
      <w:rPr>
        <w:rFonts w:ascii="Symbol" w:hAnsi="Symbol" w:hint="default"/>
      </w:rPr>
    </w:lvl>
    <w:lvl w:ilvl="7" w:tplc="68B6683E" w:tentative="1">
      <w:start w:val="1"/>
      <w:numFmt w:val="bullet"/>
      <w:lvlText w:val="o"/>
      <w:lvlJc w:val="left"/>
      <w:pPr>
        <w:ind w:left="5760" w:hanging="360"/>
      </w:pPr>
      <w:rPr>
        <w:rFonts w:ascii="Courier New" w:hAnsi="Courier New" w:cs="Courier New" w:hint="default"/>
      </w:rPr>
    </w:lvl>
    <w:lvl w:ilvl="8" w:tplc="AD98251C" w:tentative="1">
      <w:start w:val="1"/>
      <w:numFmt w:val="bullet"/>
      <w:lvlText w:val=""/>
      <w:lvlJc w:val="left"/>
      <w:pPr>
        <w:ind w:left="6480" w:hanging="360"/>
      </w:pPr>
      <w:rPr>
        <w:rFonts w:ascii="Wingdings" w:hAnsi="Wingdings" w:hint="default"/>
      </w:rPr>
    </w:lvl>
  </w:abstractNum>
  <w:abstractNum w:abstractNumId="13"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6C78DA"/>
    <w:multiLevelType w:val="hybridMultilevel"/>
    <w:tmpl w:val="0944C230"/>
    <w:lvl w:ilvl="0" w:tplc="7FE8748A">
      <w:start w:val="1"/>
      <w:numFmt w:val="bullet"/>
      <w:lvlText w:val=""/>
      <w:lvlJc w:val="left"/>
      <w:pPr>
        <w:ind w:left="720" w:hanging="360"/>
      </w:pPr>
      <w:rPr>
        <w:rFonts w:ascii="Symbol" w:hAnsi="Symbol" w:hint="default"/>
      </w:rPr>
    </w:lvl>
    <w:lvl w:ilvl="1" w:tplc="56182C16" w:tentative="1">
      <w:start w:val="1"/>
      <w:numFmt w:val="bullet"/>
      <w:lvlText w:val="o"/>
      <w:lvlJc w:val="left"/>
      <w:pPr>
        <w:ind w:left="1440" w:hanging="360"/>
      </w:pPr>
      <w:rPr>
        <w:rFonts w:ascii="Courier New" w:hAnsi="Courier New" w:cs="Courier New" w:hint="default"/>
      </w:rPr>
    </w:lvl>
    <w:lvl w:ilvl="2" w:tplc="CBF8665E" w:tentative="1">
      <w:start w:val="1"/>
      <w:numFmt w:val="bullet"/>
      <w:lvlText w:val=""/>
      <w:lvlJc w:val="left"/>
      <w:pPr>
        <w:ind w:left="2160" w:hanging="360"/>
      </w:pPr>
      <w:rPr>
        <w:rFonts w:ascii="Wingdings" w:hAnsi="Wingdings" w:hint="default"/>
      </w:rPr>
    </w:lvl>
    <w:lvl w:ilvl="3" w:tplc="7A1E6CEC" w:tentative="1">
      <w:start w:val="1"/>
      <w:numFmt w:val="bullet"/>
      <w:lvlText w:val=""/>
      <w:lvlJc w:val="left"/>
      <w:pPr>
        <w:ind w:left="2880" w:hanging="360"/>
      </w:pPr>
      <w:rPr>
        <w:rFonts w:ascii="Symbol" w:hAnsi="Symbol" w:hint="default"/>
      </w:rPr>
    </w:lvl>
    <w:lvl w:ilvl="4" w:tplc="11D21846" w:tentative="1">
      <w:start w:val="1"/>
      <w:numFmt w:val="bullet"/>
      <w:lvlText w:val="o"/>
      <w:lvlJc w:val="left"/>
      <w:pPr>
        <w:ind w:left="3600" w:hanging="360"/>
      </w:pPr>
      <w:rPr>
        <w:rFonts w:ascii="Courier New" w:hAnsi="Courier New" w:cs="Courier New" w:hint="default"/>
      </w:rPr>
    </w:lvl>
    <w:lvl w:ilvl="5" w:tplc="741CB1BC" w:tentative="1">
      <w:start w:val="1"/>
      <w:numFmt w:val="bullet"/>
      <w:lvlText w:val=""/>
      <w:lvlJc w:val="left"/>
      <w:pPr>
        <w:ind w:left="4320" w:hanging="360"/>
      </w:pPr>
      <w:rPr>
        <w:rFonts w:ascii="Wingdings" w:hAnsi="Wingdings" w:hint="default"/>
      </w:rPr>
    </w:lvl>
    <w:lvl w:ilvl="6" w:tplc="FC48EB0E" w:tentative="1">
      <w:start w:val="1"/>
      <w:numFmt w:val="bullet"/>
      <w:lvlText w:val=""/>
      <w:lvlJc w:val="left"/>
      <w:pPr>
        <w:ind w:left="5040" w:hanging="360"/>
      </w:pPr>
      <w:rPr>
        <w:rFonts w:ascii="Symbol" w:hAnsi="Symbol" w:hint="default"/>
      </w:rPr>
    </w:lvl>
    <w:lvl w:ilvl="7" w:tplc="01742FC4" w:tentative="1">
      <w:start w:val="1"/>
      <w:numFmt w:val="bullet"/>
      <w:lvlText w:val="o"/>
      <w:lvlJc w:val="left"/>
      <w:pPr>
        <w:ind w:left="5760" w:hanging="360"/>
      </w:pPr>
      <w:rPr>
        <w:rFonts w:ascii="Courier New" w:hAnsi="Courier New" w:cs="Courier New" w:hint="default"/>
      </w:rPr>
    </w:lvl>
    <w:lvl w:ilvl="8" w:tplc="C61A90AE" w:tentative="1">
      <w:start w:val="1"/>
      <w:numFmt w:val="bullet"/>
      <w:lvlText w:val=""/>
      <w:lvlJc w:val="left"/>
      <w:pPr>
        <w:ind w:left="6480" w:hanging="360"/>
      </w:pPr>
      <w:rPr>
        <w:rFonts w:ascii="Wingdings" w:hAnsi="Wingdings" w:hint="default"/>
      </w:rPr>
    </w:lvl>
  </w:abstractNum>
  <w:abstractNum w:abstractNumId="15" w15:restartNumberingAfterBreak="0">
    <w:nsid w:val="447B54B2"/>
    <w:multiLevelType w:val="hybridMultilevel"/>
    <w:tmpl w:val="020CE94C"/>
    <w:lvl w:ilvl="0" w:tplc="CABE7C34">
      <w:start w:val="1"/>
      <w:numFmt w:val="decimal"/>
      <w:lvlText w:val="%1."/>
      <w:lvlJc w:val="left"/>
      <w:pPr>
        <w:ind w:left="720" w:hanging="360"/>
      </w:pPr>
      <w:rPr>
        <w:rFonts w:eastAsia="Verdana" w:hint="default"/>
        <w:i/>
      </w:rPr>
    </w:lvl>
    <w:lvl w:ilvl="1" w:tplc="4790BFDE" w:tentative="1">
      <w:start w:val="1"/>
      <w:numFmt w:val="lowerLetter"/>
      <w:lvlText w:val="%2."/>
      <w:lvlJc w:val="left"/>
      <w:pPr>
        <w:ind w:left="1440" w:hanging="360"/>
      </w:pPr>
    </w:lvl>
    <w:lvl w:ilvl="2" w:tplc="3D543AFC" w:tentative="1">
      <w:start w:val="1"/>
      <w:numFmt w:val="lowerRoman"/>
      <w:lvlText w:val="%3."/>
      <w:lvlJc w:val="right"/>
      <w:pPr>
        <w:ind w:left="2160" w:hanging="180"/>
      </w:pPr>
    </w:lvl>
    <w:lvl w:ilvl="3" w:tplc="268C56D2" w:tentative="1">
      <w:start w:val="1"/>
      <w:numFmt w:val="decimal"/>
      <w:lvlText w:val="%4."/>
      <w:lvlJc w:val="left"/>
      <w:pPr>
        <w:ind w:left="2880" w:hanging="360"/>
      </w:pPr>
    </w:lvl>
    <w:lvl w:ilvl="4" w:tplc="322AD1B4" w:tentative="1">
      <w:start w:val="1"/>
      <w:numFmt w:val="lowerLetter"/>
      <w:lvlText w:val="%5."/>
      <w:lvlJc w:val="left"/>
      <w:pPr>
        <w:ind w:left="3600" w:hanging="360"/>
      </w:pPr>
    </w:lvl>
    <w:lvl w:ilvl="5" w:tplc="906A9458" w:tentative="1">
      <w:start w:val="1"/>
      <w:numFmt w:val="lowerRoman"/>
      <w:lvlText w:val="%6."/>
      <w:lvlJc w:val="right"/>
      <w:pPr>
        <w:ind w:left="4320" w:hanging="180"/>
      </w:pPr>
    </w:lvl>
    <w:lvl w:ilvl="6" w:tplc="5EA8C71E" w:tentative="1">
      <w:start w:val="1"/>
      <w:numFmt w:val="decimal"/>
      <w:lvlText w:val="%7."/>
      <w:lvlJc w:val="left"/>
      <w:pPr>
        <w:ind w:left="5040" w:hanging="360"/>
      </w:pPr>
    </w:lvl>
    <w:lvl w:ilvl="7" w:tplc="800830CE" w:tentative="1">
      <w:start w:val="1"/>
      <w:numFmt w:val="lowerLetter"/>
      <w:lvlText w:val="%8."/>
      <w:lvlJc w:val="left"/>
      <w:pPr>
        <w:ind w:left="5760" w:hanging="360"/>
      </w:pPr>
    </w:lvl>
    <w:lvl w:ilvl="8" w:tplc="98FEDF64" w:tentative="1">
      <w:start w:val="1"/>
      <w:numFmt w:val="lowerRoman"/>
      <w:lvlText w:val="%9."/>
      <w:lvlJc w:val="right"/>
      <w:pPr>
        <w:ind w:left="6480" w:hanging="180"/>
      </w:pPr>
    </w:lvl>
  </w:abstractNum>
  <w:abstractNum w:abstractNumId="16" w15:restartNumberingAfterBreak="0">
    <w:nsid w:val="49F61510"/>
    <w:multiLevelType w:val="hybridMultilevel"/>
    <w:tmpl w:val="E7AA230C"/>
    <w:lvl w:ilvl="0" w:tplc="26F61C70">
      <w:start w:val="1"/>
      <w:numFmt w:val="decimal"/>
      <w:lvlText w:val="%1."/>
      <w:lvlJc w:val="left"/>
      <w:pPr>
        <w:ind w:left="720" w:hanging="360"/>
      </w:pPr>
    </w:lvl>
    <w:lvl w:ilvl="1" w:tplc="39803D9A" w:tentative="1">
      <w:start w:val="1"/>
      <w:numFmt w:val="lowerLetter"/>
      <w:lvlText w:val="%2."/>
      <w:lvlJc w:val="left"/>
      <w:pPr>
        <w:ind w:left="1440" w:hanging="360"/>
      </w:pPr>
    </w:lvl>
    <w:lvl w:ilvl="2" w:tplc="901AD104" w:tentative="1">
      <w:start w:val="1"/>
      <w:numFmt w:val="lowerRoman"/>
      <w:lvlText w:val="%3."/>
      <w:lvlJc w:val="right"/>
      <w:pPr>
        <w:ind w:left="2160" w:hanging="180"/>
      </w:pPr>
    </w:lvl>
    <w:lvl w:ilvl="3" w:tplc="412A6398" w:tentative="1">
      <w:start w:val="1"/>
      <w:numFmt w:val="decimal"/>
      <w:lvlText w:val="%4."/>
      <w:lvlJc w:val="left"/>
      <w:pPr>
        <w:ind w:left="2880" w:hanging="360"/>
      </w:pPr>
    </w:lvl>
    <w:lvl w:ilvl="4" w:tplc="4B742E1A" w:tentative="1">
      <w:start w:val="1"/>
      <w:numFmt w:val="lowerLetter"/>
      <w:lvlText w:val="%5."/>
      <w:lvlJc w:val="left"/>
      <w:pPr>
        <w:ind w:left="3600" w:hanging="360"/>
      </w:pPr>
    </w:lvl>
    <w:lvl w:ilvl="5" w:tplc="F886B8B4" w:tentative="1">
      <w:start w:val="1"/>
      <w:numFmt w:val="lowerRoman"/>
      <w:lvlText w:val="%6."/>
      <w:lvlJc w:val="right"/>
      <w:pPr>
        <w:ind w:left="4320" w:hanging="180"/>
      </w:pPr>
    </w:lvl>
    <w:lvl w:ilvl="6" w:tplc="6C52E9CC" w:tentative="1">
      <w:start w:val="1"/>
      <w:numFmt w:val="decimal"/>
      <w:lvlText w:val="%7."/>
      <w:lvlJc w:val="left"/>
      <w:pPr>
        <w:ind w:left="5040" w:hanging="360"/>
      </w:pPr>
    </w:lvl>
    <w:lvl w:ilvl="7" w:tplc="C43E2DF4" w:tentative="1">
      <w:start w:val="1"/>
      <w:numFmt w:val="lowerLetter"/>
      <w:lvlText w:val="%8."/>
      <w:lvlJc w:val="left"/>
      <w:pPr>
        <w:ind w:left="5760" w:hanging="360"/>
      </w:pPr>
    </w:lvl>
    <w:lvl w:ilvl="8" w:tplc="36722E2A" w:tentative="1">
      <w:start w:val="1"/>
      <w:numFmt w:val="lowerRoman"/>
      <w:lvlText w:val="%9."/>
      <w:lvlJc w:val="right"/>
      <w:pPr>
        <w:ind w:left="6480" w:hanging="180"/>
      </w:pPr>
    </w:lvl>
  </w:abstractNum>
  <w:abstractNum w:abstractNumId="17" w15:restartNumberingAfterBreak="0">
    <w:nsid w:val="4E555309"/>
    <w:multiLevelType w:val="hybridMultilevel"/>
    <w:tmpl w:val="721E8BF6"/>
    <w:lvl w:ilvl="0" w:tplc="654A29AC">
      <w:start w:val="1"/>
      <w:numFmt w:val="bullet"/>
      <w:lvlText w:val=""/>
      <w:lvlJc w:val="left"/>
      <w:pPr>
        <w:ind w:left="720" w:hanging="360"/>
      </w:pPr>
      <w:rPr>
        <w:rFonts w:ascii="Symbol" w:hAnsi="Symbol" w:hint="default"/>
      </w:rPr>
    </w:lvl>
    <w:lvl w:ilvl="1" w:tplc="33C42F5C" w:tentative="1">
      <w:start w:val="1"/>
      <w:numFmt w:val="bullet"/>
      <w:lvlText w:val="o"/>
      <w:lvlJc w:val="left"/>
      <w:pPr>
        <w:ind w:left="1440" w:hanging="360"/>
      </w:pPr>
      <w:rPr>
        <w:rFonts w:ascii="Courier New" w:hAnsi="Courier New" w:cs="Courier New" w:hint="default"/>
      </w:rPr>
    </w:lvl>
    <w:lvl w:ilvl="2" w:tplc="2AA6749A" w:tentative="1">
      <w:start w:val="1"/>
      <w:numFmt w:val="bullet"/>
      <w:lvlText w:val=""/>
      <w:lvlJc w:val="left"/>
      <w:pPr>
        <w:ind w:left="2160" w:hanging="360"/>
      </w:pPr>
      <w:rPr>
        <w:rFonts w:ascii="Wingdings" w:hAnsi="Wingdings" w:hint="default"/>
      </w:rPr>
    </w:lvl>
    <w:lvl w:ilvl="3" w:tplc="A60C9C18" w:tentative="1">
      <w:start w:val="1"/>
      <w:numFmt w:val="bullet"/>
      <w:lvlText w:val=""/>
      <w:lvlJc w:val="left"/>
      <w:pPr>
        <w:ind w:left="2880" w:hanging="360"/>
      </w:pPr>
      <w:rPr>
        <w:rFonts w:ascii="Symbol" w:hAnsi="Symbol" w:hint="default"/>
      </w:rPr>
    </w:lvl>
    <w:lvl w:ilvl="4" w:tplc="E2881E60" w:tentative="1">
      <w:start w:val="1"/>
      <w:numFmt w:val="bullet"/>
      <w:lvlText w:val="o"/>
      <w:lvlJc w:val="left"/>
      <w:pPr>
        <w:ind w:left="3600" w:hanging="360"/>
      </w:pPr>
      <w:rPr>
        <w:rFonts w:ascii="Courier New" w:hAnsi="Courier New" w:cs="Courier New" w:hint="default"/>
      </w:rPr>
    </w:lvl>
    <w:lvl w:ilvl="5" w:tplc="B4C0A590" w:tentative="1">
      <w:start w:val="1"/>
      <w:numFmt w:val="bullet"/>
      <w:lvlText w:val=""/>
      <w:lvlJc w:val="left"/>
      <w:pPr>
        <w:ind w:left="4320" w:hanging="360"/>
      </w:pPr>
      <w:rPr>
        <w:rFonts w:ascii="Wingdings" w:hAnsi="Wingdings" w:hint="default"/>
      </w:rPr>
    </w:lvl>
    <w:lvl w:ilvl="6" w:tplc="F6640B8C" w:tentative="1">
      <w:start w:val="1"/>
      <w:numFmt w:val="bullet"/>
      <w:lvlText w:val=""/>
      <w:lvlJc w:val="left"/>
      <w:pPr>
        <w:ind w:left="5040" w:hanging="360"/>
      </w:pPr>
      <w:rPr>
        <w:rFonts w:ascii="Symbol" w:hAnsi="Symbol" w:hint="default"/>
      </w:rPr>
    </w:lvl>
    <w:lvl w:ilvl="7" w:tplc="6DAE4CEE" w:tentative="1">
      <w:start w:val="1"/>
      <w:numFmt w:val="bullet"/>
      <w:lvlText w:val="o"/>
      <w:lvlJc w:val="left"/>
      <w:pPr>
        <w:ind w:left="5760" w:hanging="360"/>
      </w:pPr>
      <w:rPr>
        <w:rFonts w:ascii="Courier New" w:hAnsi="Courier New" w:cs="Courier New" w:hint="default"/>
      </w:rPr>
    </w:lvl>
    <w:lvl w:ilvl="8" w:tplc="BDE0C5AA" w:tentative="1">
      <w:start w:val="1"/>
      <w:numFmt w:val="bullet"/>
      <w:lvlText w:val=""/>
      <w:lvlJc w:val="left"/>
      <w:pPr>
        <w:ind w:left="6480" w:hanging="360"/>
      </w:pPr>
      <w:rPr>
        <w:rFonts w:ascii="Wingdings" w:hAnsi="Wingdings" w:hint="default"/>
      </w:rPr>
    </w:lvl>
  </w:abstractNum>
  <w:abstractNum w:abstractNumId="18" w15:restartNumberingAfterBreak="0">
    <w:nsid w:val="530C339F"/>
    <w:multiLevelType w:val="hybridMultilevel"/>
    <w:tmpl w:val="D3B8D9F6"/>
    <w:lvl w:ilvl="0" w:tplc="F7867012">
      <w:start w:val="1"/>
      <w:numFmt w:val="bullet"/>
      <w:lvlText w:val=""/>
      <w:lvlJc w:val="left"/>
      <w:pPr>
        <w:ind w:left="720" w:hanging="360"/>
      </w:pPr>
      <w:rPr>
        <w:rFonts w:ascii="Symbol" w:hAnsi="Symbol" w:hint="default"/>
      </w:rPr>
    </w:lvl>
    <w:lvl w:ilvl="1" w:tplc="DB0E5740" w:tentative="1">
      <w:start w:val="1"/>
      <w:numFmt w:val="bullet"/>
      <w:lvlText w:val="o"/>
      <w:lvlJc w:val="left"/>
      <w:pPr>
        <w:ind w:left="1440" w:hanging="360"/>
      </w:pPr>
      <w:rPr>
        <w:rFonts w:ascii="Courier New" w:hAnsi="Courier New" w:cs="Courier New" w:hint="default"/>
      </w:rPr>
    </w:lvl>
    <w:lvl w:ilvl="2" w:tplc="9E4C72E4" w:tentative="1">
      <w:start w:val="1"/>
      <w:numFmt w:val="bullet"/>
      <w:lvlText w:val=""/>
      <w:lvlJc w:val="left"/>
      <w:pPr>
        <w:ind w:left="2160" w:hanging="360"/>
      </w:pPr>
      <w:rPr>
        <w:rFonts w:ascii="Wingdings" w:hAnsi="Wingdings" w:hint="default"/>
      </w:rPr>
    </w:lvl>
    <w:lvl w:ilvl="3" w:tplc="198082EA" w:tentative="1">
      <w:start w:val="1"/>
      <w:numFmt w:val="bullet"/>
      <w:lvlText w:val=""/>
      <w:lvlJc w:val="left"/>
      <w:pPr>
        <w:ind w:left="2880" w:hanging="360"/>
      </w:pPr>
      <w:rPr>
        <w:rFonts w:ascii="Symbol" w:hAnsi="Symbol" w:hint="default"/>
      </w:rPr>
    </w:lvl>
    <w:lvl w:ilvl="4" w:tplc="BFE41F26" w:tentative="1">
      <w:start w:val="1"/>
      <w:numFmt w:val="bullet"/>
      <w:lvlText w:val="o"/>
      <w:lvlJc w:val="left"/>
      <w:pPr>
        <w:ind w:left="3600" w:hanging="360"/>
      </w:pPr>
      <w:rPr>
        <w:rFonts w:ascii="Courier New" w:hAnsi="Courier New" w:cs="Courier New" w:hint="default"/>
      </w:rPr>
    </w:lvl>
    <w:lvl w:ilvl="5" w:tplc="74BCEE64" w:tentative="1">
      <w:start w:val="1"/>
      <w:numFmt w:val="bullet"/>
      <w:lvlText w:val=""/>
      <w:lvlJc w:val="left"/>
      <w:pPr>
        <w:ind w:left="4320" w:hanging="360"/>
      </w:pPr>
      <w:rPr>
        <w:rFonts w:ascii="Wingdings" w:hAnsi="Wingdings" w:hint="default"/>
      </w:rPr>
    </w:lvl>
    <w:lvl w:ilvl="6" w:tplc="37B6A0B8" w:tentative="1">
      <w:start w:val="1"/>
      <w:numFmt w:val="bullet"/>
      <w:lvlText w:val=""/>
      <w:lvlJc w:val="left"/>
      <w:pPr>
        <w:ind w:left="5040" w:hanging="360"/>
      </w:pPr>
      <w:rPr>
        <w:rFonts w:ascii="Symbol" w:hAnsi="Symbol" w:hint="default"/>
      </w:rPr>
    </w:lvl>
    <w:lvl w:ilvl="7" w:tplc="2FF08F34" w:tentative="1">
      <w:start w:val="1"/>
      <w:numFmt w:val="bullet"/>
      <w:lvlText w:val="o"/>
      <w:lvlJc w:val="left"/>
      <w:pPr>
        <w:ind w:left="5760" w:hanging="360"/>
      </w:pPr>
      <w:rPr>
        <w:rFonts w:ascii="Courier New" w:hAnsi="Courier New" w:cs="Courier New" w:hint="default"/>
      </w:rPr>
    </w:lvl>
    <w:lvl w:ilvl="8" w:tplc="34AC3734" w:tentative="1">
      <w:start w:val="1"/>
      <w:numFmt w:val="bullet"/>
      <w:lvlText w:val=""/>
      <w:lvlJc w:val="left"/>
      <w:pPr>
        <w:ind w:left="6480" w:hanging="360"/>
      </w:pPr>
      <w:rPr>
        <w:rFonts w:ascii="Wingdings" w:hAnsi="Wingdings" w:hint="default"/>
      </w:rPr>
    </w:lvl>
  </w:abstractNum>
  <w:abstractNum w:abstractNumId="19" w15:restartNumberingAfterBreak="0">
    <w:nsid w:val="543003DD"/>
    <w:multiLevelType w:val="hybridMultilevel"/>
    <w:tmpl w:val="34504316"/>
    <w:lvl w:ilvl="0" w:tplc="A5620C72">
      <w:start w:val="1"/>
      <w:numFmt w:val="decimal"/>
      <w:lvlText w:val="%1."/>
      <w:lvlJc w:val="left"/>
      <w:pPr>
        <w:ind w:left="720" w:hanging="360"/>
      </w:pPr>
      <w:rPr>
        <w:rFonts w:hint="default"/>
        <w:b/>
      </w:rPr>
    </w:lvl>
    <w:lvl w:ilvl="1" w:tplc="B2701B80">
      <w:start w:val="1"/>
      <w:numFmt w:val="lowerLetter"/>
      <w:lvlText w:val="%2."/>
      <w:lvlJc w:val="left"/>
      <w:pPr>
        <w:ind w:left="1440" w:hanging="360"/>
      </w:pPr>
    </w:lvl>
    <w:lvl w:ilvl="2" w:tplc="7DB2A482" w:tentative="1">
      <w:start w:val="1"/>
      <w:numFmt w:val="lowerRoman"/>
      <w:lvlText w:val="%3."/>
      <w:lvlJc w:val="right"/>
      <w:pPr>
        <w:ind w:left="2160" w:hanging="180"/>
      </w:pPr>
    </w:lvl>
    <w:lvl w:ilvl="3" w:tplc="8A847E12" w:tentative="1">
      <w:start w:val="1"/>
      <w:numFmt w:val="decimal"/>
      <w:lvlText w:val="%4."/>
      <w:lvlJc w:val="left"/>
      <w:pPr>
        <w:ind w:left="2880" w:hanging="360"/>
      </w:pPr>
    </w:lvl>
    <w:lvl w:ilvl="4" w:tplc="1E842E5A" w:tentative="1">
      <w:start w:val="1"/>
      <w:numFmt w:val="lowerLetter"/>
      <w:lvlText w:val="%5."/>
      <w:lvlJc w:val="left"/>
      <w:pPr>
        <w:ind w:left="3600" w:hanging="360"/>
      </w:pPr>
    </w:lvl>
    <w:lvl w:ilvl="5" w:tplc="A7340B64" w:tentative="1">
      <w:start w:val="1"/>
      <w:numFmt w:val="lowerRoman"/>
      <w:lvlText w:val="%6."/>
      <w:lvlJc w:val="right"/>
      <w:pPr>
        <w:ind w:left="4320" w:hanging="180"/>
      </w:pPr>
    </w:lvl>
    <w:lvl w:ilvl="6" w:tplc="386E231E" w:tentative="1">
      <w:start w:val="1"/>
      <w:numFmt w:val="decimal"/>
      <w:lvlText w:val="%7."/>
      <w:lvlJc w:val="left"/>
      <w:pPr>
        <w:ind w:left="5040" w:hanging="360"/>
      </w:pPr>
    </w:lvl>
    <w:lvl w:ilvl="7" w:tplc="79FE774A" w:tentative="1">
      <w:start w:val="1"/>
      <w:numFmt w:val="lowerLetter"/>
      <w:lvlText w:val="%8."/>
      <w:lvlJc w:val="left"/>
      <w:pPr>
        <w:ind w:left="5760" w:hanging="360"/>
      </w:pPr>
    </w:lvl>
    <w:lvl w:ilvl="8" w:tplc="F208A506" w:tentative="1">
      <w:start w:val="1"/>
      <w:numFmt w:val="lowerRoman"/>
      <w:lvlText w:val="%9."/>
      <w:lvlJc w:val="right"/>
      <w:pPr>
        <w:ind w:left="6480" w:hanging="180"/>
      </w:pPr>
    </w:lvl>
  </w:abstractNum>
  <w:abstractNum w:abstractNumId="20"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22" w15:restartNumberingAfterBreak="0">
    <w:nsid w:val="5F3B2FB6"/>
    <w:multiLevelType w:val="hybridMultilevel"/>
    <w:tmpl w:val="2B62CB26"/>
    <w:lvl w:ilvl="0" w:tplc="6C3EE5CC">
      <w:start w:val="1"/>
      <w:numFmt w:val="bullet"/>
      <w:lvlText w:val=""/>
      <w:lvlJc w:val="left"/>
      <w:pPr>
        <w:ind w:left="720" w:hanging="360"/>
      </w:pPr>
      <w:rPr>
        <w:rFonts w:ascii="Symbol" w:hAnsi="Symbol" w:hint="default"/>
      </w:rPr>
    </w:lvl>
    <w:lvl w:ilvl="1" w:tplc="70FCFA0C" w:tentative="1">
      <w:start w:val="1"/>
      <w:numFmt w:val="bullet"/>
      <w:lvlText w:val="o"/>
      <w:lvlJc w:val="left"/>
      <w:pPr>
        <w:ind w:left="1440" w:hanging="360"/>
      </w:pPr>
      <w:rPr>
        <w:rFonts w:ascii="Courier New" w:hAnsi="Courier New" w:cs="Courier New" w:hint="default"/>
      </w:rPr>
    </w:lvl>
    <w:lvl w:ilvl="2" w:tplc="601A488C" w:tentative="1">
      <w:start w:val="1"/>
      <w:numFmt w:val="bullet"/>
      <w:lvlText w:val=""/>
      <w:lvlJc w:val="left"/>
      <w:pPr>
        <w:ind w:left="2160" w:hanging="360"/>
      </w:pPr>
      <w:rPr>
        <w:rFonts w:ascii="Wingdings" w:hAnsi="Wingdings" w:hint="default"/>
      </w:rPr>
    </w:lvl>
    <w:lvl w:ilvl="3" w:tplc="9782EFBE" w:tentative="1">
      <w:start w:val="1"/>
      <w:numFmt w:val="bullet"/>
      <w:lvlText w:val=""/>
      <w:lvlJc w:val="left"/>
      <w:pPr>
        <w:ind w:left="2880" w:hanging="360"/>
      </w:pPr>
      <w:rPr>
        <w:rFonts w:ascii="Symbol" w:hAnsi="Symbol" w:hint="default"/>
      </w:rPr>
    </w:lvl>
    <w:lvl w:ilvl="4" w:tplc="DCDEDC34" w:tentative="1">
      <w:start w:val="1"/>
      <w:numFmt w:val="bullet"/>
      <w:lvlText w:val="o"/>
      <w:lvlJc w:val="left"/>
      <w:pPr>
        <w:ind w:left="3600" w:hanging="360"/>
      </w:pPr>
      <w:rPr>
        <w:rFonts w:ascii="Courier New" w:hAnsi="Courier New" w:cs="Courier New" w:hint="default"/>
      </w:rPr>
    </w:lvl>
    <w:lvl w:ilvl="5" w:tplc="592A01CA" w:tentative="1">
      <w:start w:val="1"/>
      <w:numFmt w:val="bullet"/>
      <w:lvlText w:val=""/>
      <w:lvlJc w:val="left"/>
      <w:pPr>
        <w:ind w:left="4320" w:hanging="360"/>
      </w:pPr>
      <w:rPr>
        <w:rFonts w:ascii="Wingdings" w:hAnsi="Wingdings" w:hint="default"/>
      </w:rPr>
    </w:lvl>
    <w:lvl w:ilvl="6" w:tplc="25942700" w:tentative="1">
      <w:start w:val="1"/>
      <w:numFmt w:val="bullet"/>
      <w:lvlText w:val=""/>
      <w:lvlJc w:val="left"/>
      <w:pPr>
        <w:ind w:left="5040" w:hanging="360"/>
      </w:pPr>
      <w:rPr>
        <w:rFonts w:ascii="Symbol" w:hAnsi="Symbol" w:hint="default"/>
      </w:rPr>
    </w:lvl>
    <w:lvl w:ilvl="7" w:tplc="75B28E66" w:tentative="1">
      <w:start w:val="1"/>
      <w:numFmt w:val="bullet"/>
      <w:lvlText w:val="o"/>
      <w:lvlJc w:val="left"/>
      <w:pPr>
        <w:ind w:left="5760" w:hanging="360"/>
      </w:pPr>
      <w:rPr>
        <w:rFonts w:ascii="Courier New" w:hAnsi="Courier New" w:cs="Courier New" w:hint="default"/>
      </w:rPr>
    </w:lvl>
    <w:lvl w:ilvl="8" w:tplc="448AB352" w:tentative="1">
      <w:start w:val="1"/>
      <w:numFmt w:val="bullet"/>
      <w:lvlText w:val=""/>
      <w:lvlJc w:val="left"/>
      <w:pPr>
        <w:ind w:left="6480" w:hanging="360"/>
      </w:pPr>
      <w:rPr>
        <w:rFonts w:ascii="Wingdings" w:hAnsi="Wingdings" w:hint="default"/>
      </w:rPr>
    </w:lvl>
  </w:abstractNum>
  <w:abstractNum w:abstractNumId="23" w15:restartNumberingAfterBreak="0">
    <w:nsid w:val="61901513"/>
    <w:multiLevelType w:val="hybridMultilevel"/>
    <w:tmpl w:val="52BED8B4"/>
    <w:lvl w:ilvl="0" w:tplc="191476A6">
      <w:start w:val="1"/>
      <w:numFmt w:val="decimal"/>
      <w:lvlText w:val="%1."/>
      <w:lvlJc w:val="left"/>
      <w:pPr>
        <w:ind w:left="720" w:hanging="360"/>
      </w:pPr>
    </w:lvl>
    <w:lvl w:ilvl="1" w:tplc="408CC414" w:tentative="1">
      <w:start w:val="1"/>
      <w:numFmt w:val="lowerLetter"/>
      <w:lvlText w:val="%2."/>
      <w:lvlJc w:val="left"/>
      <w:pPr>
        <w:ind w:left="1440" w:hanging="360"/>
      </w:pPr>
    </w:lvl>
    <w:lvl w:ilvl="2" w:tplc="D80A84BA" w:tentative="1">
      <w:start w:val="1"/>
      <w:numFmt w:val="lowerRoman"/>
      <w:lvlText w:val="%3."/>
      <w:lvlJc w:val="right"/>
      <w:pPr>
        <w:ind w:left="2160" w:hanging="180"/>
      </w:pPr>
    </w:lvl>
    <w:lvl w:ilvl="3" w:tplc="66346AF8" w:tentative="1">
      <w:start w:val="1"/>
      <w:numFmt w:val="decimal"/>
      <w:lvlText w:val="%4."/>
      <w:lvlJc w:val="left"/>
      <w:pPr>
        <w:ind w:left="2880" w:hanging="360"/>
      </w:pPr>
    </w:lvl>
    <w:lvl w:ilvl="4" w:tplc="4A287702" w:tentative="1">
      <w:start w:val="1"/>
      <w:numFmt w:val="lowerLetter"/>
      <w:lvlText w:val="%5."/>
      <w:lvlJc w:val="left"/>
      <w:pPr>
        <w:ind w:left="3600" w:hanging="360"/>
      </w:pPr>
    </w:lvl>
    <w:lvl w:ilvl="5" w:tplc="00F867CE" w:tentative="1">
      <w:start w:val="1"/>
      <w:numFmt w:val="lowerRoman"/>
      <w:lvlText w:val="%6."/>
      <w:lvlJc w:val="right"/>
      <w:pPr>
        <w:ind w:left="4320" w:hanging="180"/>
      </w:pPr>
    </w:lvl>
    <w:lvl w:ilvl="6" w:tplc="DEE69F00" w:tentative="1">
      <w:start w:val="1"/>
      <w:numFmt w:val="decimal"/>
      <w:lvlText w:val="%7."/>
      <w:lvlJc w:val="left"/>
      <w:pPr>
        <w:ind w:left="5040" w:hanging="360"/>
      </w:pPr>
    </w:lvl>
    <w:lvl w:ilvl="7" w:tplc="58367882" w:tentative="1">
      <w:start w:val="1"/>
      <w:numFmt w:val="lowerLetter"/>
      <w:lvlText w:val="%8."/>
      <w:lvlJc w:val="left"/>
      <w:pPr>
        <w:ind w:left="5760" w:hanging="360"/>
      </w:pPr>
    </w:lvl>
    <w:lvl w:ilvl="8" w:tplc="A5A2DE66" w:tentative="1">
      <w:start w:val="1"/>
      <w:numFmt w:val="lowerRoman"/>
      <w:lvlText w:val="%9."/>
      <w:lvlJc w:val="right"/>
      <w:pPr>
        <w:ind w:left="6480" w:hanging="180"/>
      </w:pPr>
    </w:lvl>
  </w:abstractNum>
  <w:abstractNum w:abstractNumId="24" w15:restartNumberingAfterBreak="0">
    <w:nsid w:val="715651B5"/>
    <w:multiLevelType w:val="hybridMultilevel"/>
    <w:tmpl w:val="05A86F12"/>
    <w:lvl w:ilvl="0" w:tplc="362A4AB4">
      <w:start w:val="1"/>
      <w:numFmt w:val="bullet"/>
      <w:lvlText w:val=""/>
      <w:lvlJc w:val="left"/>
      <w:pPr>
        <w:ind w:left="720" w:hanging="360"/>
      </w:pPr>
      <w:rPr>
        <w:rFonts w:ascii="Symbol" w:hAnsi="Symbol" w:hint="default"/>
      </w:rPr>
    </w:lvl>
    <w:lvl w:ilvl="1" w:tplc="5AA03086" w:tentative="1">
      <w:start w:val="1"/>
      <w:numFmt w:val="bullet"/>
      <w:lvlText w:val="o"/>
      <w:lvlJc w:val="left"/>
      <w:pPr>
        <w:ind w:left="1440" w:hanging="360"/>
      </w:pPr>
      <w:rPr>
        <w:rFonts w:ascii="Courier New" w:hAnsi="Courier New" w:cs="Courier New" w:hint="default"/>
      </w:rPr>
    </w:lvl>
    <w:lvl w:ilvl="2" w:tplc="F8DCD906" w:tentative="1">
      <w:start w:val="1"/>
      <w:numFmt w:val="bullet"/>
      <w:lvlText w:val=""/>
      <w:lvlJc w:val="left"/>
      <w:pPr>
        <w:ind w:left="2160" w:hanging="360"/>
      </w:pPr>
      <w:rPr>
        <w:rFonts w:ascii="Wingdings" w:hAnsi="Wingdings" w:hint="default"/>
      </w:rPr>
    </w:lvl>
    <w:lvl w:ilvl="3" w:tplc="54CC6C88" w:tentative="1">
      <w:start w:val="1"/>
      <w:numFmt w:val="bullet"/>
      <w:lvlText w:val=""/>
      <w:lvlJc w:val="left"/>
      <w:pPr>
        <w:ind w:left="2880" w:hanging="360"/>
      </w:pPr>
      <w:rPr>
        <w:rFonts w:ascii="Symbol" w:hAnsi="Symbol" w:hint="default"/>
      </w:rPr>
    </w:lvl>
    <w:lvl w:ilvl="4" w:tplc="05F833E2" w:tentative="1">
      <w:start w:val="1"/>
      <w:numFmt w:val="bullet"/>
      <w:lvlText w:val="o"/>
      <w:lvlJc w:val="left"/>
      <w:pPr>
        <w:ind w:left="3600" w:hanging="360"/>
      </w:pPr>
      <w:rPr>
        <w:rFonts w:ascii="Courier New" w:hAnsi="Courier New" w:cs="Courier New" w:hint="default"/>
      </w:rPr>
    </w:lvl>
    <w:lvl w:ilvl="5" w:tplc="E5E4DA10" w:tentative="1">
      <w:start w:val="1"/>
      <w:numFmt w:val="bullet"/>
      <w:lvlText w:val=""/>
      <w:lvlJc w:val="left"/>
      <w:pPr>
        <w:ind w:left="4320" w:hanging="360"/>
      </w:pPr>
      <w:rPr>
        <w:rFonts w:ascii="Wingdings" w:hAnsi="Wingdings" w:hint="default"/>
      </w:rPr>
    </w:lvl>
    <w:lvl w:ilvl="6" w:tplc="1602CDAE" w:tentative="1">
      <w:start w:val="1"/>
      <w:numFmt w:val="bullet"/>
      <w:lvlText w:val=""/>
      <w:lvlJc w:val="left"/>
      <w:pPr>
        <w:ind w:left="5040" w:hanging="360"/>
      </w:pPr>
      <w:rPr>
        <w:rFonts w:ascii="Symbol" w:hAnsi="Symbol" w:hint="default"/>
      </w:rPr>
    </w:lvl>
    <w:lvl w:ilvl="7" w:tplc="2DACA892" w:tentative="1">
      <w:start w:val="1"/>
      <w:numFmt w:val="bullet"/>
      <w:lvlText w:val="o"/>
      <w:lvlJc w:val="left"/>
      <w:pPr>
        <w:ind w:left="5760" w:hanging="360"/>
      </w:pPr>
      <w:rPr>
        <w:rFonts w:ascii="Courier New" w:hAnsi="Courier New" w:cs="Courier New" w:hint="default"/>
      </w:rPr>
    </w:lvl>
    <w:lvl w:ilvl="8" w:tplc="7E866C72" w:tentative="1">
      <w:start w:val="1"/>
      <w:numFmt w:val="bullet"/>
      <w:lvlText w:val=""/>
      <w:lvlJc w:val="left"/>
      <w:pPr>
        <w:ind w:left="6480" w:hanging="360"/>
      </w:pPr>
      <w:rPr>
        <w:rFonts w:ascii="Wingdings" w:hAnsi="Wingdings" w:hint="default"/>
      </w:rPr>
    </w:lvl>
  </w:abstractNum>
  <w:abstractNum w:abstractNumId="25" w15:restartNumberingAfterBreak="0">
    <w:nsid w:val="72087070"/>
    <w:multiLevelType w:val="hybridMultilevel"/>
    <w:tmpl w:val="79DECD3C"/>
    <w:lvl w:ilvl="0" w:tplc="792E66D4">
      <w:start w:val="1"/>
      <w:numFmt w:val="bullet"/>
      <w:lvlText w:val=""/>
      <w:lvlJc w:val="left"/>
      <w:pPr>
        <w:ind w:left="720" w:hanging="360"/>
      </w:pPr>
      <w:rPr>
        <w:rFonts w:ascii="Symbol" w:hAnsi="Symbol" w:hint="default"/>
      </w:rPr>
    </w:lvl>
    <w:lvl w:ilvl="1" w:tplc="683C627C" w:tentative="1">
      <w:start w:val="1"/>
      <w:numFmt w:val="bullet"/>
      <w:lvlText w:val="o"/>
      <w:lvlJc w:val="left"/>
      <w:pPr>
        <w:ind w:left="1440" w:hanging="360"/>
      </w:pPr>
      <w:rPr>
        <w:rFonts w:ascii="Courier New" w:hAnsi="Courier New" w:cs="Courier New" w:hint="default"/>
      </w:rPr>
    </w:lvl>
    <w:lvl w:ilvl="2" w:tplc="AD0AC484" w:tentative="1">
      <w:start w:val="1"/>
      <w:numFmt w:val="bullet"/>
      <w:lvlText w:val=""/>
      <w:lvlJc w:val="left"/>
      <w:pPr>
        <w:ind w:left="2160" w:hanging="360"/>
      </w:pPr>
      <w:rPr>
        <w:rFonts w:ascii="Wingdings" w:hAnsi="Wingdings" w:hint="default"/>
      </w:rPr>
    </w:lvl>
    <w:lvl w:ilvl="3" w:tplc="8BBC487A" w:tentative="1">
      <w:start w:val="1"/>
      <w:numFmt w:val="bullet"/>
      <w:lvlText w:val=""/>
      <w:lvlJc w:val="left"/>
      <w:pPr>
        <w:ind w:left="2880" w:hanging="360"/>
      </w:pPr>
      <w:rPr>
        <w:rFonts w:ascii="Symbol" w:hAnsi="Symbol" w:hint="default"/>
      </w:rPr>
    </w:lvl>
    <w:lvl w:ilvl="4" w:tplc="DD8E53DE" w:tentative="1">
      <w:start w:val="1"/>
      <w:numFmt w:val="bullet"/>
      <w:lvlText w:val="o"/>
      <w:lvlJc w:val="left"/>
      <w:pPr>
        <w:ind w:left="3600" w:hanging="360"/>
      </w:pPr>
      <w:rPr>
        <w:rFonts w:ascii="Courier New" w:hAnsi="Courier New" w:cs="Courier New" w:hint="default"/>
      </w:rPr>
    </w:lvl>
    <w:lvl w:ilvl="5" w:tplc="EB9EB4CE" w:tentative="1">
      <w:start w:val="1"/>
      <w:numFmt w:val="bullet"/>
      <w:lvlText w:val=""/>
      <w:lvlJc w:val="left"/>
      <w:pPr>
        <w:ind w:left="4320" w:hanging="360"/>
      </w:pPr>
      <w:rPr>
        <w:rFonts w:ascii="Wingdings" w:hAnsi="Wingdings" w:hint="default"/>
      </w:rPr>
    </w:lvl>
    <w:lvl w:ilvl="6" w:tplc="D944B17A" w:tentative="1">
      <w:start w:val="1"/>
      <w:numFmt w:val="bullet"/>
      <w:lvlText w:val=""/>
      <w:lvlJc w:val="left"/>
      <w:pPr>
        <w:ind w:left="5040" w:hanging="360"/>
      </w:pPr>
      <w:rPr>
        <w:rFonts w:ascii="Symbol" w:hAnsi="Symbol" w:hint="default"/>
      </w:rPr>
    </w:lvl>
    <w:lvl w:ilvl="7" w:tplc="3A288474" w:tentative="1">
      <w:start w:val="1"/>
      <w:numFmt w:val="bullet"/>
      <w:lvlText w:val="o"/>
      <w:lvlJc w:val="left"/>
      <w:pPr>
        <w:ind w:left="5760" w:hanging="360"/>
      </w:pPr>
      <w:rPr>
        <w:rFonts w:ascii="Courier New" w:hAnsi="Courier New" w:cs="Courier New" w:hint="default"/>
      </w:rPr>
    </w:lvl>
    <w:lvl w:ilvl="8" w:tplc="FC96A8BA" w:tentative="1">
      <w:start w:val="1"/>
      <w:numFmt w:val="bullet"/>
      <w:lvlText w:val=""/>
      <w:lvlJc w:val="left"/>
      <w:pPr>
        <w:ind w:left="6480" w:hanging="360"/>
      </w:pPr>
      <w:rPr>
        <w:rFonts w:ascii="Wingdings" w:hAnsi="Wingdings" w:hint="default"/>
      </w:rPr>
    </w:lvl>
  </w:abstractNum>
  <w:abstractNum w:abstractNumId="26" w15:restartNumberingAfterBreak="0">
    <w:nsid w:val="73E56167"/>
    <w:multiLevelType w:val="hybridMultilevel"/>
    <w:tmpl w:val="8BC22ECE"/>
    <w:lvl w:ilvl="0" w:tplc="7D14CE40">
      <w:start w:val="1"/>
      <w:numFmt w:val="decimal"/>
      <w:lvlText w:val="%1."/>
      <w:lvlJc w:val="left"/>
      <w:pPr>
        <w:ind w:left="720" w:hanging="360"/>
      </w:pPr>
      <w:rPr>
        <w:rFonts w:hint="default"/>
      </w:rPr>
    </w:lvl>
    <w:lvl w:ilvl="1" w:tplc="001A1D8C" w:tentative="1">
      <w:start w:val="1"/>
      <w:numFmt w:val="lowerLetter"/>
      <w:lvlText w:val="%2."/>
      <w:lvlJc w:val="left"/>
      <w:pPr>
        <w:ind w:left="1440" w:hanging="360"/>
      </w:pPr>
    </w:lvl>
    <w:lvl w:ilvl="2" w:tplc="F77019B0" w:tentative="1">
      <w:start w:val="1"/>
      <w:numFmt w:val="lowerRoman"/>
      <w:lvlText w:val="%3."/>
      <w:lvlJc w:val="right"/>
      <w:pPr>
        <w:ind w:left="2160" w:hanging="180"/>
      </w:pPr>
    </w:lvl>
    <w:lvl w:ilvl="3" w:tplc="DD08244A" w:tentative="1">
      <w:start w:val="1"/>
      <w:numFmt w:val="decimal"/>
      <w:lvlText w:val="%4."/>
      <w:lvlJc w:val="left"/>
      <w:pPr>
        <w:ind w:left="2880" w:hanging="360"/>
      </w:pPr>
    </w:lvl>
    <w:lvl w:ilvl="4" w:tplc="7F845626" w:tentative="1">
      <w:start w:val="1"/>
      <w:numFmt w:val="lowerLetter"/>
      <w:lvlText w:val="%5."/>
      <w:lvlJc w:val="left"/>
      <w:pPr>
        <w:ind w:left="3600" w:hanging="360"/>
      </w:pPr>
    </w:lvl>
    <w:lvl w:ilvl="5" w:tplc="5DD059EC" w:tentative="1">
      <w:start w:val="1"/>
      <w:numFmt w:val="lowerRoman"/>
      <w:lvlText w:val="%6."/>
      <w:lvlJc w:val="right"/>
      <w:pPr>
        <w:ind w:left="4320" w:hanging="180"/>
      </w:pPr>
    </w:lvl>
    <w:lvl w:ilvl="6" w:tplc="151E9E92" w:tentative="1">
      <w:start w:val="1"/>
      <w:numFmt w:val="decimal"/>
      <w:lvlText w:val="%7."/>
      <w:lvlJc w:val="left"/>
      <w:pPr>
        <w:ind w:left="5040" w:hanging="360"/>
      </w:pPr>
    </w:lvl>
    <w:lvl w:ilvl="7" w:tplc="CCD49796" w:tentative="1">
      <w:start w:val="1"/>
      <w:numFmt w:val="lowerLetter"/>
      <w:lvlText w:val="%8."/>
      <w:lvlJc w:val="left"/>
      <w:pPr>
        <w:ind w:left="5760" w:hanging="360"/>
      </w:pPr>
    </w:lvl>
    <w:lvl w:ilvl="8" w:tplc="F0E64C46" w:tentative="1">
      <w:start w:val="1"/>
      <w:numFmt w:val="lowerRoman"/>
      <w:lvlText w:val="%9."/>
      <w:lvlJc w:val="right"/>
      <w:pPr>
        <w:ind w:left="6480" w:hanging="180"/>
      </w:pPr>
    </w:lvl>
  </w:abstractNum>
  <w:abstractNum w:abstractNumId="27" w15:restartNumberingAfterBreak="0">
    <w:nsid w:val="74972639"/>
    <w:multiLevelType w:val="hybridMultilevel"/>
    <w:tmpl w:val="FEACD836"/>
    <w:lvl w:ilvl="0" w:tplc="9628084A">
      <w:start w:val="1"/>
      <w:numFmt w:val="bullet"/>
      <w:lvlText w:val=""/>
      <w:lvlJc w:val="left"/>
      <w:pPr>
        <w:ind w:left="720" w:hanging="360"/>
      </w:pPr>
      <w:rPr>
        <w:rFonts w:ascii="Symbol" w:hAnsi="Symbol" w:hint="default"/>
      </w:rPr>
    </w:lvl>
    <w:lvl w:ilvl="1" w:tplc="6E5E72E8" w:tentative="1">
      <w:start w:val="1"/>
      <w:numFmt w:val="bullet"/>
      <w:lvlText w:val="o"/>
      <w:lvlJc w:val="left"/>
      <w:pPr>
        <w:ind w:left="1440" w:hanging="360"/>
      </w:pPr>
      <w:rPr>
        <w:rFonts w:ascii="Courier New" w:hAnsi="Courier New" w:cs="Courier New" w:hint="default"/>
      </w:rPr>
    </w:lvl>
    <w:lvl w:ilvl="2" w:tplc="CA9C7A5E" w:tentative="1">
      <w:start w:val="1"/>
      <w:numFmt w:val="bullet"/>
      <w:lvlText w:val=""/>
      <w:lvlJc w:val="left"/>
      <w:pPr>
        <w:ind w:left="2160" w:hanging="360"/>
      </w:pPr>
      <w:rPr>
        <w:rFonts w:ascii="Wingdings" w:hAnsi="Wingdings" w:hint="default"/>
      </w:rPr>
    </w:lvl>
    <w:lvl w:ilvl="3" w:tplc="EEB42198" w:tentative="1">
      <w:start w:val="1"/>
      <w:numFmt w:val="bullet"/>
      <w:lvlText w:val=""/>
      <w:lvlJc w:val="left"/>
      <w:pPr>
        <w:ind w:left="2880" w:hanging="360"/>
      </w:pPr>
      <w:rPr>
        <w:rFonts w:ascii="Symbol" w:hAnsi="Symbol" w:hint="default"/>
      </w:rPr>
    </w:lvl>
    <w:lvl w:ilvl="4" w:tplc="0F24149E" w:tentative="1">
      <w:start w:val="1"/>
      <w:numFmt w:val="bullet"/>
      <w:lvlText w:val="o"/>
      <w:lvlJc w:val="left"/>
      <w:pPr>
        <w:ind w:left="3600" w:hanging="360"/>
      </w:pPr>
      <w:rPr>
        <w:rFonts w:ascii="Courier New" w:hAnsi="Courier New" w:cs="Courier New" w:hint="default"/>
      </w:rPr>
    </w:lvl>
    <w:lvl w:ilvl="5" w:tplc="361C617C" w:tentative="1">
      <w:start w:val="1"/>
      <w:numFmt w:val="bullet"/>
      <w:lvlText w:val=""/>
      <w:lvlJc w:val="left"/>
      <w:pPr>
        <w:ind w:left="4320" w:hanging="360"/>
      </w:pPr>
      <w:rPr>
        <w:rFonts w:ascii="Wingdings" w:hAnsi="Wingdings" w:hint="default"/>
      </w:rPr>
    </w:lvl>
    <w:lvl w:ilvl="6" w:tplc="6430DBEA" w:tentative="1">
      <w:start w:val="1"/>
      <w:numFmt w:val="bullet"/>
      <w:lvlText w:val=""/>
      <w:lvlJc w:val="left"/>
      <w:pPr>
        <w:ind w:left="5040" w:hanging="360"/>
      </w:pPr>
      <w:rPr>
        <w:rFonts w:ascii="Symbol" w:hAnsi="Symbol" w:hint="default"/>
      </w:rPr>
    </w:lvl>
    <w:lvl w:ilvl="7" w:tplc="1DBC3FF0" w:tentative="1">
      <w:start w:val="1"/>
      <w:numFmt w:val="bullet"/>
      <w:lvlText w:val="o"/>
      <w:lvlJc w:val="left"/>
      <w:pPr>
        <w:ind w:left="5760" w:hanging="360"/>
      </w:pPr>
      <w:rPr>
        <w:rFonts w:ascii="Courier New" w:hAnsi="Courier New" w:cs="Courier New" w:hint="default"/>
      </w:rPr>
    </w:lvl>
    <w:lvl w:ilvl="8" w:tplc="396EAF54" w:tentative="1">
      <w:start w:val="1"/>
      <w:numFmt w:val="bullet"/>
      <w:lvlText w:val=""/>
      <w:lvlJc w:val="left"/>
      <w:pPr>
        <w:ind w:left="6480" w:hanging="360"/>
      </w:pPr>
      <w:rPr>
        <w:rFonts w:ascii="Wingdings" w:hAnsi="Wingdings" w:hint="default"/>
      </w:rPr>
    </w:lvl>
  </w:abstractNum>
  <w:abstractNum w:abstractNumId="28" w15:restartNumberingAfterBreak="0">
    <w:nsid w:val="7C5C1D94"/>
    <w:multiLevelType w:val="hybridMultilevel"/>
    <w:tmpl w:val="E7AA230C"/>
    <w:lvl w:ilvl="0" w:tplc="AB9ACE4C">
      <w:start w:val="1"/>
      <w:numFmt w:val="decimal"/>
      <w:lvlText w:val="%1."/>
      <w:lvlJc w:val="left"/>
      <w:pPr>
        <w:ind w:left="720" w:hanging="360"/>
      </w:pPr>
    </w:lvl>
    <w:lvl w:ilvl="1" w:tplc="F2845326" w:tentative="1">
      <w:start w:val="1"/>
      <w:numFmt w:val="lowerLetter"/>
      <w:lvlText w:val="%2."/>
      <w:lvlJc w:val="left"/>
      <w:pPr>
        <w:ind w:left="1440" w:hanging="360"/>
      </w:pPr>
    </w:lvl>
    <w:lvl w:ilvl="2" w:tplc="3E04A110" w:tentative="1">
      <w:start w:val="1"/>
      <w:numFmt w:val="lowerRoman"/>
      <w:lvlText w:val="%3."/>
      <w:lvlJc w:val="right"/>
      <w:pPr>
        <w:ind w:left="2160" w:hanging="180"/>
      </w:pPr>
    </w:lvl>
    <w:lvl w:ilvl="3" w:tplc="4BBCE296" w:tentative="1">
      <w:start w:val="1"/>
      <w:numFmt w:val="decimal"/>
      <w:lvlText w:val="%4."/>
      <w:lvlJc w:val="left"/>
      <w:pPr>
        <w:ind w:left="2880" w:hanging="360"/>
      </w:pPr>
    </w:lvl>
    <w:lvl w:ilvl="4" w:tplc="5470B71C" w:tentative="1">
      <w:start w:val="1"/>
      <w:numFmt w:val="lowerLetter"/>
      <w:lvlText w:val="%5."/>
      <w:lvlJc w:val="left"/>
      <w:pPr>
        <w:ind w:left="3600" w:hanging="360"/>
      </w:pPr>
    </w:lvl>
    <w:lvl w:ilvl="5" w:tplc="2E0E26F0" w:tentative="1">
      <w:start w:val="1"/>
      <w:numFmt w:val="lowerRoman"/>
      <w:lvlText w:val="%6."/>
      <w:lvlJc w:val="right"/>
      <w:pPr>
        <w:ind w:left="4320" w:hanging="180"/>
      </w:pPr>
    </w:lvl>
    <w:lvl w:ilvl="6" w:tplc="34F025B6" w:tentative="1">
      <w:start w:val="1"/>
      <w:numFmt w:val="decimal"/>
      <w:lvlText w:val="%7."/>
      <w:lvlJc w:val="left"/>
      <w:pPr>
        <w:ind w:left="5040" w:hanging="360"/>
      </w:pPr>
    </w:lvl>
    <w:lvl w:ilvl="7" w:tplc="32F4072C" w:tentative="1">
      <w:start w:val="1"/>
      <w:numFmt w:val="lowerLetter"/>
      <w:lvlText w:val="%8."/>
      <w:lvlJc w:val="left"/>
      <w:pPr>
        <w:ind w:left="5760" w:hanging="360"/>
      </w:pPr>
    </w:lvl>
    <w:lvl w:ilvl="8" w:tplc="7F5EC8EE" w:tentative="1">
      <w:start w:val="1"/>
      <w:numFmt w:val="lowerRoman"/>
      <w:lvlText w:val="%9."/>
      <w:lvlJc w:val="right"/>
      <w:pPr>
        <w:ind w:left="6480" w:hanging="180"/>
      </w:pPr>
    </w:lvl>
  </w:abstractNum>
  <w:abstractNum w:abstractNumId="29" w15:restartNumberingAfterBreak="0">
    <w:nsid w:val="7FF11391"/>
    <w:multiLevelType w:val="hybridMultilevel"/>
    <w:tmpl w:val="E6A878DC"/>
    <w:lvl w:ilvl="0" w:tplc="90FC9F0E">
      <w:start w:val="1"/>
      <w:numFmt w:val="bullet"/>
      <w:lvlText w:val=""/>
      <w:lvlJc w:val="left"/>
      <w:pPr>
        <w:ind w:left="720" w:hanging="360"/>
      </w:pPr>
      <w:rPr>
        <w:rFonts w:ascii="Symbol" w:hAnsi="Symbol" w:hint="default"/>
      </w:rPr>
    </w:lvl>
    <w:lvl w:ilvl="1" w:tplc="45A06794" w:tentative="1">
      <w:start w:val="1"/>
      <w:numFmt w:val="bullet"/>
      <w:lvlText w:val="o"/>
      <w:lvlJc w:val="left"/>
      <w:pPr>
        <w:ind w:left="1440" w:hanging="360"/>
      </w:pPr>
      <w:rPr>
        <w:rFonts w:ascii="Courier New" w:hAnsi="Courier New" w:cs="Courier New" w:hint="default"/>
      </w:rPr>
    </w:lvl>
    <w:lvl w:ilvl="2" w:tplc="F8D21D50" w:tentative="1">
      <w:start w:val="1"/>
      <w:numFmt w:val="bullet"/>
      <w:lvlText w:val=""/>
      <w:lvlJc w:val="left"/>
      <w:pPr>
        <w:ind w:left="2160" w:hanging="360"/>
      </w:pPr>
      <w:rPr>
        <w:rFonts w:ascii="Wingdings" w:hAnsi="Wingdings" w:hint="default"/>
      </w:rPr>
    </w:lvl>
    <w:lvl w:ilvl="3" w:tplc="E752D1F8" w:tentative="1">
      <w:start w:val="1"/>
      <w:numFmt w:val="bullet"/>
      <w:lvlText w:val=""/>
      <w:lvlJc w:val="left"/>
      <w:pPr>
        <w:ind w:left="2880" w:hanging="360"/>
      </w:pPr>
      <w:rPr>
        <w:rFonts w:ascii="Symbol" w:hAnsi="Symbol" w:hint="default"/>
      </w:rPr>
    </w:lvl>
    <w:lvl w:ilvl="4" w:tplc="91EC86A8" w:tentative="1">
      <w:start w:val="1"/>
      <w:numFmt w:val="bullet"/>
      <w:lvlText w:val="o"/>
      <w:lvlJc w:val="left"/>
      <w:pPr>
        <w:ind w:left="3600" w:hanging="360"/>
      </w:pPr>
      <w:rPr>
        <w:rFonts w:ascii="Courier New" w:hAnsi="Courier New" w:cs="Courier New" w:hint="default"/>
      </w:rPr>
    </w:lvl>
    <w:lvl w:ilvl="5" w:tplc="5AE20812" w:tentative="1">
      <w:start w:val="1"/>
      <w:numFmt w:val="bullet"/>
      <w:lvlText w:val=""/>
      <w:lvlJc w:val="left"/>
      <w:pPr>
        <w:ind w:left="4320" w:hanging="360"/>
      </w:pPr>
      <w:rPr>
        <w:rFonts w:ascii="Wingdings" w:hAnsi="Wingdings" w:hint="default"/>
      </w:rPr>
    </w:lvl>
    <w:lvl w:ilvl="6" w:tplc="1C3A59D2" w:tentative="1">
      <w:start w:val="1"/>
      <w:numFmt w:val="bullet"/>
      <w:lvlText w:val=""/>
      <w:lvlJc w:val="left"/>
      <w:pPr>
        <w:ind w:left="5040" w:hanging="360"/>
      </w:pPr>
      <w:rPr>
        <w:rFonts w:ascii="Symbol" w:hAnsi="Symbol" w:hint="default"/>
      </w:rPr>
    </w:lvl>
    <w:lvl w:ilvl="7" w:tplc="518C0200" w:tentative="1">
      <w:start w:val="1"/>
      <w:numFmt w:val="bullet"/>
      <w:lvlText w:val="o"/>
      <w:lvlJc w:val="left"/>
      <w:pPr>
        <w:ind w:left="5760" w:hanging="360"/>
      </w:pPr>
      <w:rPr>
        <w:rFonts w:ascii="Courier New" w:hAnsi="Courier New" w:cs="Courier New" w:hint="default"/>
      </w:rPr>
    </w:lvl>
    <w:lvl w:ilvl="8" w:tplc="03B0BAA2" w:tentative="1">
      <w:start w:val="1"/>
      <w:numFmt w:val="bullet"/>
      <w:lvlText w:val=""/>
      <w:lvlJc w:val="left"/>
      <w:pPr>
        <w:ind w:left="6480" w:hanging="360"/>
      </w:pPr>
      <w:rPr>
        <w:rFonts w:ascii="Wingdings" w:hAnsi="Wingdings" w:hint="default"/>
      </w:rPr>
    </w:lvl>
  </w:abstractNum>
  <w:num w:numId="1" w16cid:durableId="839126313">
    <w:abstractNumId w:val="3"/>
  </w:num>
  <w:num w:numId="2" w16cid:durableId="22757336">
    <w:abstractNumId w:val="8"/>
  </w:num>
  <w:num w:numId="3" w16cid:durableId="628701965">
    <w:abstractNumId w:val="5"/>
  </w:num>
  <w:num w:numId="4" w16cid:durableId="965697159">
    <w:abstractNumId w:val="4"/>
  </w:num>
  <w:num w:numId="5" w16cid:durableId="681707012">
    <w:abstractNumId w:val="14"/>
  </w:num>
  <w:num w:numId="6" w16cid:durableId="366099827">
    <w:abstractNumId w:val="12"/>
  </w:num>
  <w:num w:numId="7" w16cid:durableId="736561829">
    <w:abstractNumId w:val="17"/>
  </w:num>
  <w:num w:numId="8" w16cid:durableId="1448232306">
    <w:abstractNumId w:val="1"/>
  </w:num>
  <w:num w:numId="9" w16cid:durableId="1292830966">
    <w:abstractNumId w:val="20"/>
  </w:num>
  <w:num w:numId="10" w16cid:durableId="269632375">
    <w:abstractNumId w:val="24"/>
  </w:num>
  <w:num w:numId="11" w16cid:durableId="1099107024">
    <w:abstractNumId w:val="22"/>
  </w:num>
  <w:num w:numId="12" w16cid:durableId="615140479">
    <w:abstractNumId w:val="23"/>
  </w:num>
  <w:num w:numId="13" w16cid:durableId="1045712237">
    <w:abstractNumId w:val="2"/>
  </w:num>
  <w:num w:numId="14" w16cid:durableId="938803919">
    <w:abstractNumId w:val="18"/>
  </w:num>
  <w:num w:numId="15" w16cid:durableId="607010665">
    <w:abstractNumId w:val="25"/>
  </w:num>
  <w:num w:numId="16" w16cid:durableId="678578098">
    <w:abstractNumId w:val="6"/>
  </w:num>
  <w:num w:numId="17" w16cid:durableId="1632861183">
    <w:abstractNumId w:val="15"/>
  </w:num>
  <w:num w:numId="18" w16cid:durableId="1987124696">
    <w:abstractNumId w:val="26"/>
  </w:num>
  <w:num w:numId="19" w16cid:durableId="1180774448">
    <w:abstractNumId w:val="9"/>
  </w:num>
  <w:num w:numId="20" w16cid:durableId="1805271126">
    <w:abstractNumId w:val="19"/>
  </w:num>
  <w:num w:numId="21" w16cid:durableId="1740983707">
    <w:abstractNumId w:val="11"/>
  </w:num>
  <w:num w:numId="22" w16cid:durableId="723678644">
    <w:abstractNumId w:val="10"/>
  </w:num>
  <w:num w:numId="23" w16cid:durableId="1111976731">
    <w:abstractNumId w:val="13"/>
  </w:num>
  <w:num w:numId="24" w16cid:durableId="846865065">
    <w:abstractNumId w:val="28"/>
  </w:num>
  <w:num w:numId="25" w16cid:durableId="781531836">
    <w:abstractNumId w:val="0"/>
  </w:num>
  <w:num w:numId="26" w16cid:durableId="1128164142">
    <w:abstractNumId w:val="7"/>
  </w:num>
  <w:num w:numId="27" w16cid:durableId="1337343107">
    <w:abstractNumId w:val="21"/>
  </w:num>
  <w:num w:numId="28" w16cid:durableId="1914856439">
    <w:abstractNumId w:val="16"/>
  </w:num>
  <w:num w:numId="29" w16cid:durableId="1095712453">
    <w:abstractNumId w:val="29"/>
  </w:num>
  <w:num w:numId="30" w16cid:durableId="178553646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371"/>
    <w:rsid w:val="00001FAC"/>
    <w:rsid w:val="00002CBC"/>
    <w:rsid w:val="000038F9"/>
    <w:rsid w:val="00004760"/>
    <w:rsid w:val="0000486B"/>
    <w:rsid w:val="00006BDB"/>
    <w:rsid w:val="0000794A"/>
    <w:rsid w:val="00010AF4"/>
    <w:rsid w:val="00012081"/>
    <w:rsid w:val="00012A6D"/>
    <w:rsid w:val="00012D47"/>
    <w:rsid w:val="0001300B"/>
    <w:rsid w:val="000137F5"/>
    <w:rsid w:val="00013FA4"/>
    <w:rsid w:val="00014566"/>
    <w:rsid w:val="00015079"/>
    <w:rsid w:val="00015897"/>
    <w:rsid w:val="00015E6B"/>
    <w:rsid w:val="000170FB"/>
    <w:rsid w:val="00020D96"/>
    <w:rsid w:val="00021DF3"/>
    <w:rsid w:val="000229F3"/>
    <w:rsid w:val="00022DC9"/>
    <w:rsid w:val="00022E96"/>
    <w:rsid w:val="00024605"/>
    <w:rsid w:val="000259D4"/>
    <w:rsid w:val="00027CAC"/>
    <w:rsid w:val="00030717"/>
    <w:rsid w:val="000316C9"/>
    <w:rsid w:val="00032E9B"/>
    <w:rsid w:val="0003336F"/>
    <w:rsid w:val="00033F44"/>
    <w:rsid w:val="00034937"/>
    <w:rsid w:val="000357E5"/>
    <w:rsid w:val="00035AA3"/>
    <w:rsid w:val="00037FF3"/>
    <w:rsid w:val="000401D8"/>
    <w:rsid w:val="0004279A"/>
    <w:rsid w:val="0004341D"/>
    <w:rsid w:val="000437D9"/>
    <w:rsid w:val="000441D7"/>
    <w:rsid w:val="0004473C"/>
    <w:rsid w:val="00044B41"/>
    <w:rsid w:val="00045935"/>
    <w:rsid w:val="00045FA7"/>
    <w:rsid w:val="000466BD"/>
    <w:rsid w:val="00051519"/>
    <w:rsid w:val="000516E0"/>
    <w:rsid w:val="00051E35"/>
    <w:rsid w:val="000527D2"/>
    <w:rsid w:val="0005346C"/>
    <w:rsid w:val="000553E1"/>
    <w:rsid w:val="00055E08"/>
    <w:rsid w:val="00055E99"/>
    <w:rsid w:val="00056E5D"/>
    <w:rsid w:val="0006000F"/>
    <w:rsid w:val="00060F98"/>
    <w:rsid w:val="000610E7"/>
    <w:rsid w:val="00061281"/>
    <w:rsid w:val="000613D9"/>
    <w:rsid w:val="0006186E"/>
    <w:rsid w:val="0006235F"/>
    <w:rsid w:val="00063387"/>
    <w:rsid w:val="00063E4B"/>
    <w:rsid w:val="00065064"/>
    <w:rsid w:val="00066474"/>
    <w:rsid w:val="00066E3B"/>
    <w:rsid w:val="000675A0"/>
    <w:rsid w:val="00070027"/>
    <w:rsid w:val="00070412"/>
    <w:rsid w:val="0007068D"/>
    <w:rsid w:val="00070B81"/>
    <w:rsid w:val="00070FA0"/>
    <w:rsid w:val="000711A6"/>
    <w:rsid w:val="000715F4"/>
    <w:rsid w:val="00071BC5"/>
    <w:rsid w:val="0007316B"/>
    <w:rsid w:val="000743A3"/>
    <w:rsid w:val="00074F73"/>
    <w:rsid w:val="0007694A"/>
    <w:rsid w:val="0007714F"/>
    <w:rsid w:val="000771D3"/>
    <w:rsid w:val="00077C75"/>
    <w:rsid w:val="00077FE2"/>
    <w:rsid w:val="000813B1"/>
    <w:rsid w:val="00082877"/>
    <w:rsid w:val="000830B1"/>
    <w:rsid w:val="00083320"/>
    <w:rsid w:val="00083DA7"/>
    <w:rsid w:val="00084ABB"/>
    <w:rsid w:val="00084B33"/>
    <w:rsid w:val="00084CF5"/>
    <w:rsid w:val="000854FD"/>
    <w:rsid w:val="00085C1B"/>
    <w:rsid w:val="00086739"/>
    <w:rsid w:val="00086F59"/>
    <w:rsid w:val="000872E7"/>
    <w:rsid w:val="00087712"/>
    <w:rsid w:val="00087A44"/>
    <w:rsid w:val="000901DD"/>
    <w:rsid w:val="00090B9A"/>
    <w:rsid w:val="00091872"/>
    <w:rsid w:val="00094440"/>
    <w:rsid w:val="00094F4F"/>
    <w:rsid w:val="0009605E"/>
    <w:rsid w:val="00096FAE"/>
    <w:rsid w:val="000A01C2"/>
    <w:rsid w:val="000A04BD"/>
    <w:rsid w:val="000A1436"/>
    <w:rsid w:val="000A344D"/>
    <w:rsid w:val="000A5BDA"/>
    <w:rsid w:val="000A62C1"/>
    <w:rsid w:val="000A7760"/>
    <w:rsid w:val="000B1B2C"/>
    <w:rsid w:val="000B1CAC"/>
    <w:rsid w:val="000B38AE"/>
    <w:rsid w:val="000B45FD"/>
    <w:rsid w:val="000B4C27"/>
    <w:rsid w:val="000B58BF"/>
    <w:rsid w:val="000B75EF"/>
    <w:rsid w:val="000C0988"/>
    <w:rsid w:val="000C0C75"/>
    <w:rsid w:val="000C1644"/>
    <w:rsid w:val="000C1A85"/>
    <w:rsid w:val="000C3BB8"/>
    <w:rsid w:val="000C3F8E"/>
    <w:rsid w:val="000C46CC"/>
    <w:rsid w:val="000C479A"/>
    <w:rsid w:val="000C4994"/>
    <w:rsid w:val="000C4D3D"/>
    <w:rsid w:val="000C552C"/>
    <w:rsid w:val="000C6966"/>
    <w:rsid w:val="000C7F1F"/>
    <w:rsid w:val="000D0E8C"/>
    <w:rsid w:val="000D2640"/>
    <w:rsid w:val="000D5C1B"/>
    <w:rsid w:val="000D5F61"/>
    <w:rsid w:val="000D763F"/>
    <w:rsid w:val="000D786E"/>
    <w:rsid w:val="000D78CA"/>
    <w:rsid w:val="000D79EB"/>
    <w:rsid w:val="000E00C2"/>
    <w:rsid w:val="000E162B"/>
    <w:rsid w:val="000E2BAB"/>
    <w:rsid w:val="000E31E5"/>
    <w:rsid w:val="000E4114"/>
    <w:rsid w:val="000E4BFB"/>
    <w:rsid w:val="000E568F"/>
    <w:rsid w:val="000E596E"/>
    <w:rsid w:val="000E5BBB"/>
    <w:rsid w:val="000E6808"/>
    <w:rsid w:val="000E6B66"/>
    <w:rsid w:val="000E78C6"/>
    <w:rsid w:val="000F0DB0"/>
    <w:rsid w:val="000F0F58"/>
    <w:rsid w:val="000F1C46"/>
    <w:rsid w:val="000F2856"/>
    <w:rsid w:val="000F28A1"/>
    <w:rsid w:val="000F461F"/>
    <w:rsid w:val="000F4CAA"/>
    <w:rsid w:val="000F576D"/>
    <w:rsid w:val="000F787D"/>
    <w:rsid w:val="000F7E2E"/>
    <w:rsid w:val="001023E6"/>
    <w:rsid w:val="00102717"/>
    <w:rsid w:val="0010453C"/>
    <w:rsid w:val="00104667"/>
    <w:rsid w:val="00106552"/>
    <w:rsid w:val="0010764F"/>
    <w:rsid w:val="00110D07"/>
    <w:rsid w:val="00110E51"/>
    <w:rsid w:val="001126FE"/>
    <w:rsid w:val="00113061"/>
    <w:rsid w:val="00113970"/>
    <w:rsid w:val="00113CA1"/>
    <w:rsid w:val="00113D41"/>
    <w:rsid w:val="0011514E"/>
    <w:rsid w:val="00115A99"/>
    <w:rsid w:val="00117151"/>
    <w:rsid w:val="001174F1"/>
    <w:rsid w:val="001179EA"/>
    <w:rsid w:val="00121E53"/>
    <w:rsid w:val="001220FE"/>
    <w:rsid w:val="0012231B"/>
    <w:rsid w:val="001247E4"/>
    <w:rsid w:val="00125F27"/>
    <w:rsid w:val="001260ED"/>
    <w:rsid w:val="00126B28"/>
    <w:rsid w:val="00126DF5"/>
    <w:rsid w:val="00127E7D"/>
    <w:rsid w:val="00130080"/>
    <w:rsid w:val="0013052B"/>
    <w:rsid w:val="001307FB"/>
    <w:rsid w:val="0013093C"/>
    <w:rsid w:val="00130A90"/>
    <w:rsid w:val="001313EF"/>
    <w:rsid w:val="00131550"/>
    <w:rsid w:val="00132B0C"/>
    <w:rsid w:val="00132CC3"/>
    <w:rsid w:val="00133875"/>
    <w:rsid w:val="00133CBE"/>
    <w:rsid w:val="00134809"/>
    <w:rsid w:val="001354E8"/>
    <w:rsid w:val="00136C63"/>
    <w:rsid w:val="00136CA6"/>
    <w:rsid w:val="0013716F"/>
    <w:rsid w:val="00137CAD"/>
    <w:rsid w:val="00140090"/>
    <w:rsid w:val="0014079E"/>
    <w:rsid w:val="00140813"/>
    <w:rsid w:val="001425E9"/>
    <w:rsid w:val="00143733"/>
    <w:rsid w:val="00144825"/>
    <w:rsid w:val="00145DA4"/>
    <w:rsid w:val="00147C6A"/>
    <w:rsid w:val="00150134"/>
    <w:rsid w:val="0015027F"/>
    <w:rsid w:val="001504DA"/>
    <w:rsid w:val="00151DE5"/>
    <w:rsid w:val="00151F29"/>
    <w:rsid w:val="00152D7D"/>
    <w:rsid w:val="001558D0"/>
    <w:rsid w:val="00155D45"/>
    <w:rsid w:val="00156F12"/>
    <w:rsid w:val="001605AD"/>
    <w:rsid w:val="00161433"/>
    <w:rsid w:val="00163774"/>
    <w:rsid w:val="0016441A"/>
    <w:rsid w:val="001654FC"/>
    <w:rsid w:val="001662A4"/>
    <w:rsid w:val="0016642C"/>
    <w:rsid w:val="00166DF9"/>
    <w:rsid w:val="00166EC7"/>
    <w:rsid w:val="00171651"/>
    <w:rsid w:val="00172F63"/>
    <w:rsid w:val="00173C24"/>
    <w:rsid w:val="00174DE5"/>
    <w:rsid w:val="00175D1A"/>
    <w:rsid w:val="00176602"/>
    <w:rsid w:val="001808B1"/>
    <w:rsid w:val="0018163C"/>
    <w:rsid w:val="0018171F"/>
    <w:rsid w:val="0018389C"/>
    <w:rsid w:val="00183E45"/>
    <w:rsid w:val="00185642"/>
    <w:rsid w:val="0018628C"/>
    <w:rsid w:val="00186386"/>
    <w:rsid w:val="00190D19"/>
    <w:rsid w:val="00192A6A"/>
    <w:rsid w:val="00192B72"/>
    <w:rsid w:val="001935AB"/>
    <w:rsid w:val="00193871"/>
    <w:rsid w:val="001938AD"/>
    <w:rsid w:val="00193B52"/>
    <w:rsid w:val="00195229"/>
    <w:rsid w:val="001960A3"/>
    <w:rsid w:val="00196468"/>
    <w:rsid w:val="0019651B"/>
    <w:rsid w:val="001A057C"/>
    <w:rsid w:val="001A14E6"/>
    <w:rsid w:val="001A2826"/>
    <w:rsid w:val="001A29A8"/>
    <w:rsid w:val="001A3277"/>
    <w:rsid w:val="001A36F6"/>
    <w:rsid w:val="001A3ACF"/>
    <w:rsid w:val="001A3C6A"/>
    <w:rsid w:val="001A62BF"/>
    <w:rsid w:val="001A6A88"/>
    <w:rsid w:val="001B10D1"/>
    <w:rsid w:val="001B2D78"/>
    <w:rsid w:val="001B3437"/>
    <w:rsid w:val="001B3BFD"/>
    <w:rsid w:val="001B4E58"/>
    <w:rsid w:val="001B5657"/>
    <w:rsid w:val="001B5C19"/>
    <w:rsid w:val="001B6E14"/>
    <w:rsid w:val="001B7682"/>
    <w:rsid w:val="001B7CC5"/>
    <w:rsid w:val="001C03D6"/>
    <w:rsid w:val="001C0CFA"/>
    <w:rsid w:val="001C1906"/>
    <w:rsid w:val="001C34EB"/>
    <w:rsid w:val="001C3C56"/>
    <w:rsid w:val="001C3CDF"/>
    <w:rsid w:val="001C40F5"/>
    <w:rsid w:val="001C4BE3"/>
    <w:rsid w:val="001C4C01"/>
    <w:rsid w:val="001C596A"/>
    <w:rsid w:val="001C6696"/>
    <w:rsid w:val="001C67E3"/>
    <w:rsid w:val="001C7162"/>
    <w:rsid w:val="001C7276"/>
    <w:rsid w:val="001D076E"/>
    <w:rsid w:val="001D1418"/>
    <w:rsid w:val="001D222B"/>
    <w:rsid w:val="001D2817"/>
    <w:rsid w:val="001D2B94"/>
    <w:rsid w:val="001D2FE6"/>
    <w:rsid w:val="001D2FFC"/>
    <w:rsid w:val="001D339D"/>
    <w:rsid w:val="001D48D8"/>
    <w:rsid w:val="001D492C"/>
    <w:rsid w:val="001D5D53"/>
    <w:rsid w:val="001D5D67"/>
    <w:rsid w:val="001D5F49"/>
    <w:rsid w:val="001D6D1D"/>
    <w:rsid w:val="001D78DE"/>
    <w:rsid w:val="001D7A3B"/>
    <w:rsid w:val="001E0230"/>
    <w:rsid w:val="001E27F0"/>
    <w:rsid w:val="001E3109"/>
    <w:rsid w:val="001E4859"/>
    <w:rsid w:val="001E57C2"/>
    <w:rsid w:val="001E5F16"/>
    <w:rsid w:val="001E7129"/>
    <w:rsid w:val="001E718C"/>
    <w:rsid w:val="001F18CD"/>
    <w:rsid w:val="001F2C8F"/>
    <w:rsid w:val="001F309D"/>
    <w:rsid w:val="001F5695"/>
    <w:rsid w:val="001F5CF4"/>
    <w:rsid w:val="001F5F5D"/>
    <w:rsid w:val="00200349"/>
    <w:rsid w:val="002011E5"/>
    <w:rsid w:val="002012B0"/>
    <w:rsid w:val="0020339D"/>
    <w:rsid w:val="0020353C"/>
    <w:rsid w:val="00203845"/>
    <w:rsid w:val="00203CBD"/>
    <w:rsid w:val="002062F9"/>
    <w:rsid w:val="00207129"/>
    <w:rsid w:val="00207C10"/>
    <w:rsid w:val="00210A39"/>
    <w:rsid w:val="0021182D"/>
    <w:rsid w:val="00211D72"/>
    <w:rsid w:val="002124DB"/>
    <w:rsid w:val="00213196"/>
    <w:rsid w:val="0021364B"/>
    <w:rsid w:val="00214638"/>
    <w:rsid w:val="002157F7"/>
    <w:rsid w:val="002165A1"/>
    <w:rsid w:val="00217107"/>
    <w:rsid w:val="00217CE9"/>
    <w:rsid w:val="0022117F"/>
    <w:rsid w:val="00221DCF"/>
    <w:rsid w:val="00222C9C"/>
    <w:rsid w:val="002236FF"/>
    <w:rsid w:val="0022565D"/>
    <w:rsid w:val="0022567F"/>
    <w:rsid w:val="002256D4"/>
    <w:rsid w:val="00225761"/>
    <w:rsid w:val="00226314"/>
    <w:rsid w:val="00226F45"/>
    <w:rsid w:val="00227C89"/>
    <w:rsid w:val="00232995"/>
    <w:rsid w:val="0023346A"/>
    <w:rsid w:val="00233D4B"/>
    <w:rsid w:val="00233DCB"/>
    <w:rsid w:val="00234050"/>
    <w:rsid w:val="00234697"/>
    <w:rsid w:val="002347AA"/>
    <w:rsid w:val="00235A16"/>
    <w:rsid w:val="00235CAB"/>
    <w:rsid w:val="00236248"/>
    <w:rsid w:val="002425DF"/>
    <w:rsid w:val="00242C60"/>
    <w:rsid w:val="002433B8"/>
    <w:rsid w:val="00245288"/>
    <w:rsid w:val="00245F95"/>
    <w:rsid w:val="00246249"/>
    <w:rsid w:val="00247C1B"/>
    <w:rsid w:val="002508E0"/>
    <w:rsid w:val="00251E32"/>
    <w:rsid w:val="00252C9C"/>
    <w:rsid w:val="002537CF"/>
    <w:rsid w:val="00253864"/>
    <w:rsid w:val="002548EF"/>
    <w:rsid w:val="00254C78"/>
    <w:rsid w:val="00257FB7"/>
    <w:rsid w:val="00260284"/>
    <w:rsid w:val="00260654"/>
    <w:rsid w:val="002619D5"/>
    <w:rsid w:val="00262BF2"/>
    <w:rsid w:val="002644DE"/>
    <w:rsid w:val="002650BD"/>
    <w:rsid w:val="00266959"/>
    <w:rsid w:val="00266E31"/>
    <w:rsid w:val="00266EB9"/>
    <w:rsid w:val="00267106"/>
    <w:rsid w:val="00267969"/>
    <w:rsid w:val="00267B4E"/>
    <w:rsid w:val="00267C11"/>
    <w:rsid w:val="00267E69"/>
    <w:rsid w:val="00270A65"/>
    <w:rsid w:val="00270C82"/>
    <w:rsid w:val="00274E75"/>
    <w:rsid w:val="00274FA1"/>
    <w:rsid w:val="0027561F"/>
    <w:rsid w:val="0027589B"/>
    <w:rsid w:val="00276BDC"/>
    <w:rsid w:val="00277426"/>
    <w:rsid w:val="0027754C"/>
    <w:rsid w:val="00281195"/>
    <w:rsid w:val="002815B3"/>
    <w:rsid w:val="00282541"/>
    <w:rsid w:val="00282778"/>
    <w:rsid w:val="00282B71"/>
    <w:rsid w:val="002834F7"/>
    <w:rsid w:val="00283E21"/>
    <w:rsid w:val="00283F5B"/>
    <w:rsid w:val="00285120"/>
    <w:rsid w:val="002851FC"/>
    <w:rsid w:val="002854F5"/>
    <w:rsid w:val="00291F89"/>
    <w:rsid w:val="00292A89"/>
    <w:rsid w:val="00292BD8"/>
    <w:rsid w:val="00292C6E"/>
    <w:rsid w:val="00292D56"/>
    <w:rsid w:val="00293A04"/>
    <w:rsid w:val="00293ACA"/>
    <w:rsid w:val="00294B5B"/>
    <w:rsid w:val="00294DA3"/>
    <w:rsid w:val="00295D8E"/>
    <w:rsid w:val="00296BEB"/>
    <w:rsid w:val="00296E29"/>
    <w:rsid w:val="00297A5E"/>
    <w:rsid w:val="00297F65"/>
    <w:rsid w:val="002A1713"/>
    <w:rsid w:val="002A1A50"/>
    <w:rsid w:val="002A2326"/>
    <w:rsid w:val="002A47C5"/>
    <w:rsid w:val="002A4FD7"/>
    <w:rsid w:val="002A53DE"/>
    <w:rsid w:val="002A5741"/>
    <w:rsid w:val="002A5A87"/>
    <w:rsid w:val="002A5E91"/>
    <w:rsid w:val="002A7797"/>
    <w:rsid w:val="002B1D97"/>
    <w:rsid w:val="002B25C5"/>
    <w:rsid w:val="002B377A"/>
    <w:rsid w:val="002B3ABA"/>
    <w:rsid w:val="002B430D"/>
    <w:rsid w:val="002B4BA3"/>
    <w:rsid w:val="002B69D8"/>
    <w:rsid w:val="002B7F22"/>
    <w:rsid w:val="002C0F81"/>
    <w:rsid w:val="002C1141"/>
    <w:rsid w:val="002C1FCA"/>
    <w:rsid w:val="002C207E"/>
    <w:rsid w:val="002C24D1"/>
    <w:rsid w:val="002C3BD5"/>
    <w:rsid w:val="002C4FE6"/>
    <w:rsid w:val="002C670E"/>
    <w:rsid w:val="002C6775"/>
    <w:rsid w:val="002C71EA"/>
    <w:rsid w:val="002C77E0"/>
    <w:rsid w:val="002D7959"/>
    <w:rsid w:val="002D7A95"/>
    <w:rsid w:val="002E309E"/>
    <w:rsid w:val="002E32A6"/>
    <w:rsid w:val="002E3E0D"/>
    <w:rsid w:val="002E4F64"/>
    <w:rsid w:val="002E5172"/>
    <w:rsid w:val="002E55E2"/>
    <w:rsid w:val="002E6306"/>
    <w:rsid w:val="002E6F43"/>
    <w:rsid w:val="002E7891"/>
    <w:rsid w:val="002E7967"/>
    <w:rsid w:val="002F08E2"/>
    <w:rsid w:val="002F0E10"/>
    <w:rsid w:val="002F1616"/>
    <w:rsid w:val="002F2CD8"/>
    <w:rsid w:val="002F37BF"/>
    <w:rsid w:val="002F3F2F"/>
    <w:rsid w:val="002F4F34"/>
    <w:rsid w:val="002F6114"/>
    <w:rsid w:val="002F6266"/>
    <w:rsid w:val="002F6408"/>
    <w:rsid w:val="002F6F65"/>
    <w:rsid w:val="002F77E0"/>
    <w:rsid w:val="002F7ABE"/>
    <w:rsid w:val="002F7DFB"/>
    <w:rsid w:val="0030049F"/>
    <w:rsid w:val="00300727"/>
    <w:rsid w:val="00301A4B"/>
    <w:rsid w:val="003027DB"/>
    <w:rsid w:val="003033B3"/>
    <w:rsid w:val="00303930"/>
    <w:rsid w:val="00304834"/>
    <w:rsid w:val="00305AA1"/>
    <w:rsid w:val="00305DCF"/>
    <w:rsid w:val="00310CE5"/>
    <w:rsid w:val="00310FEC"/>
    <w:rsid w:val="00311574"/>
    <w:rsid w:val="00311BCB"/>
    <w:rsid w:val="00311BF2"/>
    <w:rsid w:val="003126AC"/>
    <w:rsid w:val="0031458E"/>
    <w:rsid w:val="00314A1B"/>
    <w:rsid w:val="00314ACE"/>
    <w:rsid w:val="00314D55"/>
    <w:rsid w:val="0031618F"/>
    <w:rsid w:val="00316D3A"/>
    <w:rsid w:val="003201CF"/>
    <w:rsid w:val="0032077F"/>
    <w:rsid w:val="003208B6"/>
    <w:rsid w:val="003214E0"/>
    <w:rsid w:val="0032285C"/>
    <w:rsid w:val="00323324"/>
    <w:rsid w:val="00326D72"/>
    <w:rsid w:val="0032707F"/>
    <w:rsid w:val="003271E9"/>
    <w:rsid w:val="00330936"/>
    <w:rsid w:val="00330D65"/>
    <w:rsid w:val="00331751"/>
    <w:rsid w:val="00331CC9"/>
    <w:rsid w:val="0033234A"/>
    <w:rsid w:val="00332376"/>
    <w:rsid w:val="0033297A"/>
    <w:rsid w:val="00332C61"/>
    <w:rsid w:val="00332CDC"/>
    <w:rsid w:val="00333AF5"/>
    <w:rsid w:val="00334725"/>
    <w:rsid w:val="00335ABE"/>
    <w:rsid w:val="003407F9"/>
    <w:rsid w:val="00341D82"/>
    <w:rsid w:val="003420E1"/>
    <w:rsid w:val="00342A10"/>
    <w:rsid w:val="00342AB8"/>
    <w:rsid w:val="00342F18"/>
    <w:rsid w:val="003436F6"/>
    <w:rsid w:val="00346068"/>
    <w:rsid w:val="00346CFA"/>
    <w:rsid w:val="0034726B"/>
    <w:rsid w:val="00347C1C"/>
    <w:rsid w:val="00347E62"/>
    <w:rsid w:val="00351A86"/>
    <w:rsid w:val="00352BDB"/>
    <w:rsid w:val="003547BC"/>
    <w:rsid w:val="003553C3"/>
    <w:rsid w:val="00355A8F"/>
    <w:rsid w:val="003569DA"/>
    <w:rsid w:val="003573CC"/>
    <w:rsid w:val="00361631"/>
    <w:rsid w:val="00361C49"/>
    <w:rsid w:val="0036279C"/>
    <w:rsid w:val="003632A3"/>
    <w:rsid w:val="0036392C"/>
    <w:rsid w:val="00363F04"/>
    <w:rsid w:val="00365C73"/>
    <w:rsid w:val="00365D2C"/>
    <w:rsid w:val="00367D80"/>
    <w:rsid w:val="00373307"/>
    <w:rsid w:val="00374A5A"/>
    <w:rsid w:val="003761EE"/>
    <w:rsid w:val="00376C41"/>
    <w:rsid w:val="00383FC4"/>
    <w:rsid w:val="0038545F"/>
    <w:rsid w:val="003859F1"/>
    <w:rsid w:val="00387808"/>
    <w:rsid w:val="003904C9"/>
    <w:rsid w:val="003908E0"/>
    <w:rsid w:val="0039139E"/>
    <w:rsid w:val="00391708"/>
    <w:rsid w:val="0039240B"/>
    <w:rsid w:val="00393D55"/>
    <w:rsid w:val="00394269"/>
    <w:rsid w:val="00394979"/>
    <w:rsid w:val="003956A1"/>
    <w:rsid w:val="003A1AB7"/>
    <w:rsid w:val="003A4D2C"/>
    <w:rsid w:val="003A57EB"/>
    <w:rsid w:val="003A72AF"/>
    <w:rsid w:val="003A7725"/>
    <w:rsid w:val="003B02BE"/>
    <w:rsid w:val="003B0E80"/>
    <w:rsid w:val="003B1436"/>
    <w:rsid w:val="003B187D"/>
    <w:rsid w:val="003B2FFB"/>
    <w:rsid w:val="003B309B"/>
    <w:rsid w:val="003B3499"/>
    <w:rsid w:val="003B3BD7"/>
    <w:rsid w:val="003B3C8C"/>
    <w:rsid w:val="003B3EA7"/>
    <w:rsid w:val="003B49AC"/>
    <w:rsid w:val="003B4BA1"/>
    <w:rsid w:val="003B4C7C"/>
    <w:rsid w:val="003B5D89"/>
    <w:rsid w:val="003B70CF"/>
    <w:rsid w:val="003C0831"/>
    <w:rsid w:val="003C1FC2"/>
    <w:rsid w:val="003C31A7"/>
    <w:rsid w:val="003C3379"/>
    <w:rsid w:val="003C36CA"/>
    <w:rsid w:val="003C476B"/>
    <w:rsid w:val="003C47AD"/>
    <w:rsid w:val="003C5B83"/>
    <w:rsid w:val="003C6437"/>
    <w:rsid w:val="003C67C7"/>
    <w:rsid w:val="003C730B"/>
    <w:rsid w:val="003D08A4"/>
    <w:rsid w:val="003D0A64"/>
    <w:rsid w:val="003D0DAF"/>
    <w:rsid w:val="003D1F1F"/>
    <w:rsid w:val="003D2C1F"/>
    <w:rsid w:val="003D3662"/>
    <w:rsid w:val="003D3A81"/>
    <w:rsid w:val="003D3C6C"/>
    <w:rsid w:val="003D4361"/>
    <w:rsid w:val="003D46BE"/>
    <w:rsid w:val="003D6E54"/>
    <w:rsid w:val="003D7A47"/>
    <w:rsid w:val="003E0D0C"/>
    <w:rsid w:val="003E1084"/>
    <w:rsid w:val="003E10EE"/>
    <w:rsid w:val="003E12B0"/>
    <w:rsid w:val="003E20E1"/>
    <w:rsid w:val="003E2DF0"/>
    <w:rsid w:val="003E2F17"/>
    <w:rsid w:val="003E362A"/>
    <w:rsid w:val="003E39DB"/>
    <w:rsid w:val="003E4D71"/>
    <w:rsid w:val="003E5D14"/>
    <w:rsid w:val="003E5EE8"/>
    <w:rsid w:val="003E74FB"/>
    <w:rsid w:val="003F1FBA"/>
    <w:rsid w:val="003F2003"/>
    <w:rsid w:val="003F2B9C"/>
    <w:rsid w:val="003F2E52"/>
    <w:rsid w:val="003F324F"/>
    <w:rsid w:val="003F3DD3"/>
    <w:rsid w:val="003F5701"/>
    <w:rsid w:val="003F58B1"/>
    <w:rsid w:val="003F5C50"/>
    <w:rsid w:val="003F6B9F"/>
    <w:rsid w:val="004001E9"/>
    <w:rsid w:val="00402927"/>
    <w:rsid w:val="00402D0E"/>
    <w:rsid w:val="00403A03"/>
    <w:rsid w:val="004056CC"/>
    <w:rsid w:val="00405976"/>
    <w:rsid w:val="00407083"/>
    <w:rsid w:val="00407593"/>
    <w:rsid w:val="004109B4"/>
    <w:rsid w:val="004126FE"/>
    <w:rsid w:val="00414B4C"/>
    <w:rsid w:val="00414BBE"/>
    <w:rsid w:val="004154E2"/>
    <w:rsid w:val="00415D9E"/>
    <w:rsid w:val="004162D6"/>
    <w:rsid w:val="0041668D"/>
    <w:rsid w:val="00417E11"/>
    <w:rsid w:val="004217B4"/>
    <w:rsid w:val="004223EB"/>
    <w:rsid w:val="0042263A"/>
    <w:rsid w:val="00422E09"/>
    <w:rsid w:val="0042445D"/>
    <w:rsid w:val="00424530"/>
    <w:rsid w:val="00424CF7"/>
    <w:rsid w:val="0042565F"/>
    <w:rsid w:val="00425AE9"/>
    <w:rsid w:val="00426586"/>
    <w:rsid w:val="00430190"/>
    <w:rsid w:val="00430CF6"/>
    <w:rsid w:val="00433677"/>
    <w:rsid w:val="00433A5D"/>
    <w:rsid w:val="00433B37"/>
    <w:rsid w:val="004346A1"/>
    <w:rsid w:val="004359FF"/>
    <w:rsid w:val="00435AD2"/>
    <w:rsid w:val="00435EE5"/>
    <w:rsid w:val="00435FB4"/>
    <w:rsid w:val="00436242"/>
    <w:rsid w:val="00436F3A"/>
    <w:rsid w:val="00443385"/>
    <w:rsid w:val="004442B8"/>
    <w:rsid w:val="00444300"/>
    <w:rsid w:val="0044574A"/>
    <w:rsid w:val="004462D2"/>
    <w:rsid w:val="004471F5"/>
    <w:rsid w:val="00447258"/>
    <w:rsid w:val="00447903"/>
    <w:rsid w:val="00447BED"/>
    <w:rsid w:val="00447F55"/>
    <w:rsid w:val="00450021"/>
    <w:rsid w:val="004500A7"/>
    <w:rsid w:val="00450A88"/>
    <w:rsid w:val="00451123"/>
    <w:rsid w:val="00451887"/>
    <w:rsid w:val="004537FB"/>
    <w:rsid w:val="00455891"/>
    <w:rsid w:val="00456540"/>
    <w:rsid w:val="00456A1A"/>
    <w:rsid w:val="00457672"/>
    <w:rsid w:val="00461353"/>
    <w:rsid w:val="00462299"/>
    <w:rsid w:val="00463E67"/>
    <w:rsid w:val="004640D3"/>
    <w:rsid w:val="0046618D"/>
    <w:rsid w:val="0046638B"/>
    <w:rsid w:val="00466AFF"/>
    <w:rsid w:val="00466EC6"/>
    <w:rsid w:val="00467DB1"/>
    <w:rsid w:val="00470321"/>
    <w:rsid w:val="00470F46"/>
    <w:rsid w:val="0047131E"/>
    <w:rsid w:val="004719BE"/>
    <w:rsid w:val="004721AB"/>
    <w:rsid w:val="00472DC7"/>
    <w:rsid w:val="00473C65"/>
    <w:rsid w:val="00474A9C"/>
    <w:rsid w:val="0047566D"/>
    <w:rsid w:val="00475E67"/>
    <w:rsid w:val="0047710A"/>
    <w:rsid w:val="0048039D"/>
    <w:rsid w:val="00480935"/>
    <w:rsid w:val="00480961"/>
    <w:rsid w:val="00481364"/>
    <w:rsid w:val="00481965"/>
    <w:rsid w:val="004819B7"/>
    <w:rsid w:val="00483293"/>
    <w:rsid w:val="00483478"/>
    <w:rsid w:val="0048394F"/>
    <w:rsid w:val="004842E6"/>
    <w:rsid w:val="0048613E"/>
    <w:rsid w:val="004872D4"/>
    <w:rsid w:val="0048752A"/>
    <w:rsid w:val="00490708"/>
    <w:rsid w:val="00490FAE"/>
    <w:rsid w:val="00491285"/>
    <w:rsid w:val="00492B70"/>
    <w:rsid w:val="00492BC9"/>
    <w:rsid w:val="00492C1B"/>
    <w:rsid w:val="00494E95"/>
    <w:rsid w:val="0049626E"/>
    <w:rsid w:val="00496D27"/>
    <w:rsid w:val="0049700D"/>
    <w:rsid w:val="004A006E"/>
    <w:rsid w:val="004A0222"/>
    <w:rsid w:val="004A12FE"/>
    <w:rsid w:val="004A3257"/>
    <w:rsid w:val="004A3E99"/>
    <w:rsid w:val="004A4EE4"/>
    <w:rsid w:val="004A5D86"/>
    <w:rsid w:val="004A6AA0"/>
    <w:rsid w:val="004A6BDD"/>
    <w:rsid w:val="004A6F7B"/>
    <w:rsid w:val="004A7860"/>
    <w:rsid w:val="004B0041"/>
    <w:rsid w:val="004B0296"/>
    <w:rsid w:val="004B158B"/>
    <w:rsid w:val="004B1BC2"/>
    <w:rsid w:val="004B2DE8"/>
    <w:rsid w:val="004B2EE4"/>
    <w:rsid w:val="004B3C09"/>
    <w:rsid w:val="004B44B2"/>
    <w:rsid w:val="004B6080"/>
    <w:rsid w:val="004B637C"/>
    <w:rsid w:val="004B63E2"/>
    <w:rsid w:val="004B7FD6"/>
    <w:rsid w:val="004C0258"/>
    <w:rsid w:val="004C08BB"/>
    <w:rsid w:val="004C1B1F"/>
    <w:rsid w:val="004C1D49"/>
    <w:rsid w:val="004C24B3"/>
    <w:rsid w:val="004C354E"/>
    <w:rsid w:val="004C365A"/>
    <w:rsid w:val="004C4256"/>
    <w:rsid w:val="004C597B"/>
    <w:rsid w:val="004C6063"/>
    <w:rsid w:val="004C7DD3"/>
    <w:rsid w:val="004D0274"/>
    <w:rsid w:val="004D030B"/>
    <w:rsid w:val="004D0C59"/>
    <w:rsid w:val="004D1C9B"/>
    <w:rsid w:val="004D2FF0"/>
    <w:rsid w:val="004D3E68"/>
    <w:rsid w:val="004D46B7"/>
    <w:rsid w:val="004D4A06"/>
    <w:rsid w:val="004D4F4E"/>
    <w:rsid w:val="004D5A85"/>
    <w:rsid w:val="004D7A1E"/>
    <w:rsid w:val="004D7EC2"/>
    <w:rsid w:val="004E1659"/>
    <w:rsid w:val="004E2044"/>
    <w:rsid w:val="004E2E3A"/>
    <w:rsid w:val="004E3158"/>
    <w:rsid w:val="004E6A38"/>
    <w:rsid w:val="004E6BA9"/>
    <w:rsid w:val="004E76BE"/>
    <w:rsid w:val="004F0CDE"/>
    <w:rsid w:val="004F159A"/>
    <w:rsid w:val="004F41D1"/>
    <w:rsid w:val="004F4D80"/>
    <w:rsid w:val="004F4FA4"/>
    <w:rsid w:val="004F55F8"/>
    <w:rsid w:val="00500F28"/>
    <w:rsid w:val="00501B65"/>
    <w:rsid w:val="00501C11"/>
    <w:rsid w:val="0050289B"/>
    <w:rsid w:val="00502E2B"/>
    <w:rsid w:val="005036CB"/>
    <w:rsid w:val="00503ECE"/>
    <w:rsid w:val="00504AD4"/>
    <w:rsid w:val="005050AE"/>
    <w:rsid w:val="00505D53"/>
    <w:rsid w:val="00510CE8"/>
    <w:rsid w:val="00512AAC"/>
    <w:rsid w:val="00513062"/>
    <w:rsid w:val="005147BA"/>
    <w:rsid w:val="00514917"/>
    <w:rsid w:val="00514D39"/>
    <w:rsid w:val="005150FF"/>
    <w:rsid w:val="005151AC"/>
    <w:rsid w:val="0051528F"/>
    <w:rsid w:val="0051612C"/>
    <w:rsid w:val="00517F1D"/>
    <w:rsid w:val="00520DFD"/>
    <w:rsid w:val="00521CC5"/>
    <w:rsid w:val="00522430"/>
    <w:rsid w:val="0052362E"/>
    <w:rsid w:val="00523783"/>
    <w:rsid w:val="00523FCB"/>
    <w:rsid w:val="00524FCA"/>
    <w:rsid w:val="00525223"/>
    <w:rsid w:val="00525587"/>
    <w:rsid w:val="00525A8C"/>
    <w:rsid w:val="00526BD1"/>
    <w:rsid w:val="0053008B"/>
    <w:rsid w:val="00531784"/>
    <w:rsid w:val="00532A5A"/>
    <w:rsid w:val="00532EB0"/>
    <w:rsid w:val="0053337B"/>
    <w:rsid w:val="005341B6"/>
    <w:rsid w:val="00534B57"/>
    <w:rsid w:val="005355A9"/>
    <w:rsid w:val="00535C4B"/>
    <w:rsid w:val="00537044"/>
    <w:rsid w:val="005404E0"/>
    <w:rsid w:val="00541C09"/>
    <w:rsid w:val="005433AE"/>
    <w:rsid w:val="00544488"/>
    <w:rsid w:val="00545309"/>
    <w:rsid w:val="00545C6B"/>
    <w:rsid w:val="00547227"/>
    <w:rsid w:val="00547408"/>
    <w:rsid w:val="00552C7B"/>
    <w:rsid w:val="005549A1"/>
    <w:rsid w:val="0055558D"/>
    <w:rsid w:val="005555CD"/>
    <w:rsid w:val="00556209"/>
    <w:rsid w:val="005565DC"/>
    <w:rsid w:val="00560C3A"/>
    <w:rsid w:val="00561A98"/>
    <w:rsid w:val="005628E5"/>
    <w:rsid w:val="00563BDF"/>
    <w:rsid w:val="00565CE7"/>
    <w:rsid w:val="005667FB"/>
    <w:rsid w:val="00566EB3"/>
    <w:rsid w:val="0056722B"/>
    <w:rsid w:val="005675E3"/>
    <w:rsid w:val="00570038"/>
    <w:rsid w:val="00571043"/>
    <w:rsid w:val="00571EA0"/>
    <w:rsid w:val="0057475E"/>
    <w:rsid w:val="0057671F"/>
    <w:rsid w:val="00577336"/>
    <w:rsid w:val="005778E4"/>
    <w:rsid w:val="005800A3"/>
    <w:rsid w:val="00580449"/>
    <w:rsid w:val="005805C9"/>
    <w:rsid w:val="0058146F"/>
    <w:rsid w:val="005823CF"/>
    <w:rsid w:val="005823F5"/>
    <w:rsid w:val="00583566"/>
    <w:rsid w:val="00584165"/>
    <w:rsid w:val="0058483B"/>
    <w:rsid w:val="00584B5A"/>
    <w:rsid w:val="005853B3"/>
    <w:rsid w:val="005878CB"/>
    <w:rsid w:val="005900FB"/>
    <w:rsid w:val="00591906"/>
    <w:rsid w:val="005920CA"/>
    <w:rsid w:val="00592CBC"/>
    <w:rsid w:val="005936D8"/>
    <w:rsid w:val="005940E1"/>
    <w:rsid w:val="00596E78"/>
    <w:rsid w:val="00597617"/>
    <w:rsid w:val="005A1148"/>
    <w:rsid w:val="005A1DB5"/>
    <w:rsid w:val="005A2651"/>
    <w:rsid w:val="005A4202"/>
    <w:rsid w:val="005A572F"/>
    <w:rsid w:val="005A59F3"/>
    <w:rsid w:val="005A6B8E"/>
    <w:rsid w:val="005A71F4"/>
    <w:rsid w:val="005A7AF0"/>
    <w:rsid w:val="005B0939"/>
    <w:rsid w:val="005B1D51"/>
    <w:rsid w:val="005B5A9E"/>
    <w:rsid w:val="005B6D6A"/>
    <w:rsid w:val="005C0BB7"/>
    <w:rsid w:val="005C2AA5"/>
    <w:rsid w:val="005C2BB4"/>
    <w:rsid w:val="005C44E5"/>
    <w:rsid w:val="005C5CE9"/>
    <w:rsid w:val="005C7672"/>
    <w:rsid w:val="005D0075"/>
    <w:rsid w:val="005D0237"/>
    <w:rsid w:val="005D2055"/>
    <w:rsid w:val="005D251E"/>
    <w:rsid w:val="005D257E"/>
    <w:rsid w:val="005D3687"/>
    <w:rsid w:val="005D3E6B"/>
    <w:rsid w:val="005D4A1E"/>
    <w:rsid w:val="005D5CA0"/>
    <w:rsid w:val="005D61F9"/>
    <w:rsid w:val="005D68FC"/>
    <w:rsid w:val="005D6B01"/>
    <w:rsid w:val="005D74D3"/>
    <w:rsid w:val="005D7946"/>
    <w:rsid w:val="005D7A30"/>
    <w:rsid w:val="005E0907"/>
    <w:rsid w:val="005E3478"/>
    <w:rsid w:val="005E4D44"/>
    <w:rsid w:val="005E6594"/>
    <w:rsid w:val="005E65A7"/>
    <w:rsid w:val="005E6C16"/>
    <w:rsid w:val="005E6D76"/>
    <w:rsid w:val="005E71C3"/>
    <w:rsid w:val="005F0263"/>
    <w:rsid w:val="005F0548"/>
    <w:rsid w:val="005F2796"/>
    <w:rsid w:val="005F3A3D"/>
    <w:rsid w:val="005F3BCA"/>
    <w:rsid w:val="005F4A4E"/>
    <w:rsid w:val="005F5067"/>
    <w:rsid w:val="005F6B04"/>
    <w:rsid w:val="005F7611"/>
    <w:rsid w:val="00602225"/>
    <w:rsid w:val="00602E4A"/>
    <w:rsid w:val="006033EA"/>
    <w:rsid w:val="00603F52"/>
    <w:rsid w:val="006048F0"/>
    <w:rsid w:val="00604ED9"/>
    <w:rsid w:val="00607B67"/>
    <w:rsid w:val="00607C75"/>
    <w:rsid w:val="00607D25"/>
    <w:rsid w:val="0061245D"/>
    <w:rsid w:val="006124BD"/>
    <w:rsid w:val="006129DE"/>
    <w:rsid w:val="00614F12"/>
    <w:rsid w:val="006156DB"/>
    <w:rsid w:val="00615C31"/>
    <w:rsid w:val="00617740"/>
    <w:rsid w:val="00622250"/>
    <w:rsid w:val="00622860"/>
    <w:rsid w:val="0062380B"/>
    <w:rsid w:val="00623A27"/>
    <w:rsid w:val="00624383"/>
    <w:rsid w:val="00624B15"/>
    <w:rsid w:val="00624BB9"/>
    <w:rsid w:val="006252C6"/>
    <w:rsid w:val="0062683E"/>
    <w:rsid w:val="00626D09"/>
    <w:rsid w:val="00627A48"/>
    <w:rsid w:val="0063046E"/>
    <w:rsid w:val="00631FF4"/>
    <w:rsid w:val="0063258A"/>
    <w:rsid w:val="0063268D"/>
    <w:rsid w:val="00632DB4"/>
    <w:rsid w:val="00633084"/>
    <w:rsid w:val="00634338"/>
    <w:rsid w:val="00635276"/>
    <w:rsid w:val="00635CD1"/>
    <w:rsid w:val="00636B47"/>
    <w:rsid w:val="006403CB"/>
    <w:rsid w:val="00641D4D"/>
    <w:rsid w:val="00642DF1"/>
    <w:rsid w:val="00643D2B"/>
    <w:rsid w:val="00644FFC"/>
    <w:rsid w:val="00645EF6"/>
    <w:rsid w:val="006468C2"/>
    <w:rsid w:val="00647B89"/>
    <w:rsid w:val="0065006B"/>
    <w:rsid w:val="00650601"/>
    <w:rsid w:val="00651E51"/>
    <w:rsid w:val="00652674"/>
    <w:rsid w:val="00654238"/>
    <w:rsid w:val="00654DDF"/>
    <w:rsid w:val="006554EF"/>
    <w:rsid w:val="00655A72"/>
    <w:rsid w:val="00655E97"/>
    <w:rsid w:val="006561F6"/>
    <w:rsid w:val="00657BB7"/>
    <w:rsid w:val="00657F2F"/>
    <w:rsid w:val="00660960"/>
    <w:rsid w:val="006616B5"/>
    <w:rsid w:val="00661D9E"/>
    <w:rsid w:val="00662250"/>
    <w:rsid w:val="00662586"/>
    <w:rsid w:val="006632EA"/>
    <w:rsid w:val="0066443F"/>
    <w:rsid w:val="00664D23"/>
    <w:rsid w:val="00666776"/>
    <w:rsid w:val="00667673"/>
    <w:rsid w:val="00667F20"/>
    <w:rsid w:val="0067009D"/>
    <w:rsid w:val="00670DFF"/>
    <w:rsid w:val="0067175A"/>
    <w:rsid w:val="00674E08"/>
    <w:rsid w:val="00675842"/>
    <w:rsid w:val="006762D5"/>
    <w:rsid w:val="00677442"/>
    <w:rsid w:val="006803ED"/>
    <w:rsid w:val="0068110A"/>
    <w:rsid w:val="0068245F"/>
    <w:rsid w:val="00682846"/>
    <w:rsid w:val="006839FF"/>
    <w:rsid w:val="00683CAA"/>
    <w:rsid w:val="006855F2"/>
    <w:rsid w:val="006861BB"/>
    <w:rsid w:val="00687448"/>
    <w:rsid w:val="00690248"/>
    <w:rsid w:val="00690609"/>
    <w:rsid w:val="00690F98"/>
    <w:rsid w:val="006913E0"/>
    <w:rsid w:val="00691587"/>
    <w:rsid w:val="00692910"/>
    <w:rsid w:val="00693CD5"/>
    <w:rsid w:val="00693FB0"/>
    <w:rsid w:val="00694751"/>
    <w:rsid w:val="006949AD"/>
    <w:rsid w:val="00695630"/>
    <w:rsid w:val="00695FA9"/>
    <w:rsid w:val="00696019"/>
    <w:rsid w:val="00697037"/>
    <w:rsid w:val="006975D6"/>
    <w:rsid w:val="006979B9"/>
    <w:rsid w:val="006A073A"/>
    <w:rsid w:val="006A1760"/>
    <w:rsid w:val="006A211D"/>
    <w:rsid w:val="006A2347"/>
    <w:rsid w:val="006A346C"/>
    <w:rsid w:val="006A3507"/>
    <w:rsid w:val="006A3746"/>
    <w:rsid w:val="006A3F81"/>
    <w:rsid w:val="006A448A"/>
    <w:rsid w:val="006A467B"/>
    <w:rsid w:val="006A4D98"/>
    <w:rsid w:val="006A516A"/>
    <w:rsid w:val="006A53FB"/>
    <w:rsid w:val="006A55D6"/>
    <w:rsid w:val="006A600E"/>
    <w:rsid w:val="006A6C78"/>
    <w:rsid w:val="006A7029"/>
    <w:rsid w:val="006A78EB"/>
    <w:rsid w:val="006A7ED1"/>
    <w:rsid w:val="006B2758"/>
    <w:rsid w:val="006B29CD"/>
    <w:rsid w:val="006B2BA1"/>
    <w:rsid w:val="006B2BE2"/>
    <w:rsid w:val="006B4450"/>
    <w:rsid w:val="006B5275"/>
    <w:rsid w:val="006B5C1F"/>
    <w:rsid w:val="006C189E"/>
    <w:rsid w:val="006C2C8F"/>
    <w:rsid w:val="006C2CA2"/>
    <w:rsid w:val="006C5F9C"/>
    <w:rsid w:val="006C6D33"/>
    <w:rsid w:val="006D0808"/>
    <w:rsid w:val="006D0A15"/>
    <w:rsid w:val="006D2AF9"/>
    <w:rsid w:val="006D3486"/>
    <w:rsid w:val="006D36D4"/>
    <w:rsid w:val="006D3FE8"/>
    <w:rsid w:val="006D6654"/>
    <w:rsid w:val="006E137C"/>
    <w:rsid w:val="006E1470"/>
    <w:rsid w:val="006E2F60"/>
    <w:rsid w:val="006E31DB"/>
    <w:rsid w:val="006E340C"/>
    <w:rsid w:val="006E355D"/>
    <w:rsid w:val="006E773F"/>
    <w:rsid w:val="006F030C"/>
    <w:rsid w:val="006F130B"/>
    <w:rsid w:val="006F247D"/>
    <w:rsid w:val="006F3D72"/>
    <w:rsid w:val="006F3E51"/>
    <w:rsid w:val="006F4090"/>
    <w:rsid w:val="006F466C"/>
    <w:rsid w:val="006F4775"/>
    <w:rsid w:val="006F509A"/>
    <w:rsid w:val="006F568B"/>
    <w:rsid w:val="006F7BD1"/>
    <w:rsid w:val="00701140"/>
    <w:rsid w:val="007011E5"/>
    <w:rsid w:val="0070247E"/>
    <w:rsid w:val="0070530F"/>
    <w:rsid w:val="00706989"/>
    <w:rsid w:val="00707729"/>
    <w:rsid w:val="007104EE"/>
    <w:rsid w:val="00710A61"/>
    <w:rsid w:val="00711490"/>
    <w:rsid w:val="00711498"/>
    <w:rsid w:val="007129ED"/>
    <w:rsid w:val="007133FA"/>
    <w:rsid w:val="007135B8"/>
    <w:rsid w:val="0071563D"/>
    <w:rsid w:val="00715ACE"/>
    <w:rsid w:val="00717D5E"/>
    <w:rsid w:val="00721DAE"/>
    <w:rsid w:val="0072286C"/>
    <w:rsid w:val="007230E3"/>
    <w:rsid w:val="0072443D"/>
    <w:rsid w:val="00724E43"/>
    <w:rsid w:val="00725AD4"/>
    <w:rsid w:val="00725F16"/>
    <w:rsid w:val="0072680D"/>
    <w:rsid w:val="00726F52"/>
    <w:rsid w:val="0072794F"/>
    <w:rsid w:val="00727A90"/>
    <w:rsid w:val="00730008"/>
    <w:rsid w:val="007309E0"/>
    <w:rsid w:val="007336AA"/>
    <w:rsid w:val="00733A36"/>
    <w:rsid w:val="00733A6E"/>
    <w:rsid w:val="00733E36"/>
    <w:rsid w:val="00733E63"/>
    <w:rsid w:val="00736533"/>
    <w:rsid w:val="00736A33"/>
    <w:rsid w:val="00737824"/>
    <w:rsid w:val="00737F01"/>
    <w:rsid w:val="00740E2F"/>
    <w:rsid w:val="00741415"/>
    <w:rsid w:val="00741B14"/>
    <w:rsid w:val="007429B1"/>
    <w:rsid w:val="00743D1A"/>
    <w:rsid w:val="00743E77"/>
    <w:rsid w:val="00744FCA"/>
    <w:rsid w:val="00745A06"/>
    <w:rsid w:val="00745BC4"/>
    <w:rsid w:val="0074721A"/>
    <w:rsid w:val="00747B4A"/>
    <w:rsid w:val="00747FAC"/>
    <w:rsid w:val="00750ED1"/>
    <w:rsid w:val="007510AA"/>
    <w:rsid w:val="00751510"/>
    <w:rsid w:val="00751A78"/>
    <w:rsid w:val="0075202B"/>
    <w:rsid w:val="007524DE"/>
    <w:rsid w:val="00752BAA"/>
    <w:rsid w:val="007532A4"/>
    <w:rsid w:val="0075389D"/>
    <w:rsid w:val="00754860"/>
    <w:rsid w:val="007552E3"/>
    <w:rsid w:val="00757B6E"/>
    <w:rsid w:val="00760FC2"/>
    <w:rsid w:val="0076106B"/>
    <w:rsid w:val="00761C78"/>
    <w:rsid w:val="00762002"/>
    <w:rsid w:val="00762836"/>
    <w:rsid w:val="00763302"/>
    <w:rsid w:val="007633F0"/>
    <w:rsid w:val="007651A1"/>
    <w:rsid w:val="00765530"/>
    <w:rsid w:val="0076621D"/>
    <w:rsid w:val="007670E3"/>
    <w:rsid w:val="00767768"/>
    <w:rsid w:val="007678B0"/>
    <w:rsid w:val="00770217"/>
    <w:rsid w:val="007708A7"/>
    <w:rsid w:val="00770AB7"/>
    <w:rsid w:val="00770B5C"/>
    <w:rsid w:val="00771664"/>
    <w:rsid w:val="00772FEB"/>
    <w:rsid w:val="0077458D"/>
    <w:rsid w:val="00775E0A"/>
    <w:rsid w:val="00776679"/>
    <w:rsid w:val="00776A45"/>
    <w:rsid w:val="00777614"/>
    <w:rsid w:val="007776C3"/>
    <w:rsid w:val="007776E7"/>
    <w:rsid w:val="007800B7"/>
    <w:rsid w:val="00780D09"/>
    <w:rsid w:val="00780D83"/>
    <w:rsid w:val="00781270"/>
    <w:rsid w:val="00782253"/>
    <w:rsid w:val="00782555"/>
    <w:rsid w:val="007831EF"/>
    <w:rsid w:val="00783273"/>
    <w:rsid w:val="00784642"/>
    <w:rsid w:val="00785421"/>
    <w:rsid w:val="00785C13"/>
    <w:rsid w:val="007871E3"/>
    <w:rsid w:val="007878C3"/>
    <w:rsid w:val="00787EE6"/>
    <w:rsid w:val="007908D2"/>
    <w:rsid w:val="00790992"/>
    <w:rsid w:val="00791365"/>
    <w:rsid w:val="00791538"/>
    <w:rsid w:val="00791C7A"/>
    <w:rsid w:val="007937BE"/>
    <w:rsid w:val="00794B2B"/>
    <w:rsid w:val="00795820"/>
    <w:rsid w:val="0079706C"/>
    <w:rsid w:val="007A02E0"/>
    <w:rsid w:val="007A14BD"/>
    <w:rsid w:val="007A1502"/>
    <w:rsid w:val="007A1AB7"/>
    <w:rsid w:val="007A1F4A"/>
    <w:rsid w:val="007A21A4"/>
    <w:rsid w:val="007A4AFB"/>
    <w:rsid w:val="007A55E3"/>
    <w:rsid w:val="007A565B"/>
    <w:rsid w:val="007A6156"/>
    <w:rsid w:val="007A620A"/>
    <w:rsid w:val="007A63F5"/>
    <w:rsid w:val="007A733D"/>
    <w:rsid w:val="007B2650"/>
    <w:rsid w:val="007B4477"/>
    <w:rsid w:val="007B4BDC"/>
    <w:rsid w:val="007B5180"/>
    <w:rsid w:val="007B5B27"/>
    <w:rsid w:val="007B5F1B"/>
    <w:rsid w:val="007B62E9"/>
    <w:rsid w:val="007B6CF9"/>
    <w:rsid w:val="007B6D63"/>
    <w:rsid w:val="007B7086"/>
    <w:rsid w:val="007B7BA2"/>
    <w:rsid w:val="007B7C27"/>
    <w:rsid w:val="007B7F59"/>
    <w:rsid w:val="007C00EA"/>
    <w:rsid w:val="007C0664"/>
    <w:rsid w:val="007C0757"/>
    <w:rsid w:val="007C0FDC"/>
    <w:rsid w:val="007C0FFB"/>
    <w:rsid w:val="007C1EE9"/>
    <w:rsid w:val="007C31F1"/>
    <w:rsid w:val="007C3A6F"/>
    <w:rsid w:val="007C53E1"/>
    <w:rsid w:val="007C59D4"/>
    <w:rsid w:val="007C69F6"/>
    <w:rsid w:val="007C73D2"/>
    <w:rsid w:val="007D031F"/>
    <w:rsid w:val="007D0ADB"/>
    <w:rsid w:val="007D15B9"/>
    <w:rsid w:val="007D1686"/>
    <w:rsid w:val="007D3611"/>
    <w:rsid w:val="007D39A5"/>
    <w:rsid w:val="007D3D04"/>
    <w:rsid w:val="007D5139"/>
    <w:rsid w:val="007D6A4F"/>
    <w:rsid w:val="007D6F6A"/>
    <w:rsid w:val="007D705B"/>
    <w:rsid w:val="007E0932"/>
    <w:rsid w:val="007E0D7B"/>
    <w:rsid w:val="007E1C67"/>
    <w:rsid w:val="007E1FFE"/>
    <w:rsid w:val="007E2CDC"/>
    <w:rsid w:val="007E4A1D"/>
    <w:rsid w:val="007F0285"/>
    <w:rsid w:val="007F0EFE"/>
    <w:rsid w:val="007F39BC"/>
    <w:rsid w:val="007F4101"/>
    <w:rsid w:val="007F4B06"/>
    <w:rsid w:val="007F5E26"/>
    <w:rsid w:val="0080042C"/>
    <w:rsid w:val="00801526"/>
    <w:rsid w:val="00801D2D"/>
    <w:rsid w:val="00802061"/>
    <w:rsid w:val="00804488"/>
    <w:rsid w:val="0080454D"/>
    <w:rsid w:val="008047D7"/>
    <w:rsid w:val="0080529B"/>
    <w:rsid w:val="00805370"/>
    <w:rsid w:val="008074E5"/>
    <w:rsid w:val="00810BCE"/>
    <w:rsid w:val="00811E2F"/>
    <w:rsid w:val="00812443"/>
    <w:rsid w:val="00812525"/>
    <w:rsid w:val="00812D31"/>
    <w:rsid w:val="008140E3"/>
    <w:rsid w:val="0081418B"/>
    <w:rsid w:val="008157A6"/>
    <w:rsid w:val="00815A94"/>
    <w:rsid w:val="008163A6"/>
    <w:rsid w:val="00816B2F"/>
    <w:rsid w:val="008176F9"/>
    <w:rsid w:val="00817873"/>
    <w:rsid w:val="00817DB4"/>
    <w:rsid w:val="0082026C"/>
    <w:rsid w:val="00820A0C"/>
    <w:rsid w:val="00820AEC"/>
    <w:rsid w:val="00822302"/>
    <w:rsid w:val="008226B7"/>
    <w:rsid w:val="00823316"/>
    <w:rsid w:val="00824C40"/>
    <w:rsid w:val="0082648E"/>
    <w:rsid w:val="0082659B"/>
    <w:rsid w:val="00826E53"/>
    <w:rsid w:val="00827646"/>
    <w:rsid w:val="00827EF1"/>
    <w:rsid w:val="00827F6F"/>
    <w:rsid w:val="00832216"/>
    <w:rsid w:val="00833E31"/>
    <w:rsid w:val="00834931"/>
    <w:rsid w:val="00835825"/>
    <w:rsid w:val="008363B5"/>
    <w:rsid w:val="0083797D"/>
    <w:rsid w:val="00840581"/>
    <w:rsid w:val="008406D0"/>
    <w:rsid w:val="00841926"/>
    <w:rsid w:val="00842EA8"/>
    <w:rsid w:val="00844080"/>
    <w:rsid w:val="008442E7"/>
    <w:rsid w:val="008452C3"/>
    <w:rsid w:val="00845BD4"/>
    <w:rsid w:val="00845F27"/>
    <w:rsid w:val="00846134"/>
    <w:rsid w:val="00851F78"/>
    <w:rsid w:val="008523BD"/>
    <w:rsid w:val="00852BB0"/>
    <w:rsid w:val="008548B9"/>
    <w:rsid w:val="00854CC4"/>
    <w:rsid w:val="00856265"/>
    <w:rsid w:val="0085769E"/>
    <w:rsid w:val="00860737"/>
    <w:rsid w:val="0086087A"/>
    <w:rsid w:val="0086116D"/>
    <w:rsid w:val="00862447"/>
    <w:rsid w:val="00862943"/>
    <w:rsid w:val="00862F0D"/>
    <w:rsid w:val="00863B44"/>
    <w:rsid w:val="0086469F"/>
    <w:rsid w:val="008658F5"/>
    <w:rsid w:val="00866550"/>
    <w:rsid w:val="00866D43"/>
    <w:rsid w:val="0086753B"/>
    <w:rsid w:val="0086787C"/>
    <w:rsid w:val="008709FD"/>
    <w:rsid w:val="00871761"/>
    <w:rsid w:val="00871B2E"/>
    <w:rsid w:val="00872B09"/>
    <w:rsid w:val="008745B5"/>
    <w:rsid w:val="00874E68"/>
    <w:rsid w:val="00875741"/>
    <w:rsid w:val="00875A61"/>
    <w:rsid w:val="008760BD"/>
    <w:rsid w:val="008761A2"/>
    <w:rsid w:val="008768E1"/>
    <w:rsid w:val="00877A3E"/>
    <w:rsid w:val="00877D79"/>
    <w:rsid w:val="00880AB7"/>
    <w:rsid w:val="00881E46"/>
    <w:rsid w:val="00882574"/>
    <w:rsid w:val="008833F3"/>
    <w:rsid w:val="00883E6A"/>
    <w:rsid w:val="0088416D"/>
    <w:rsid w:val="008847E8"/>
    <w:rsid w:val="00884E3C"/>
    <w:rsid w:val="00885494"/>
    <w:rsid w:val="00887E57"/>
    <w:rsid w:val="00890187"/>
    <w:rsid w:val="00890E0D"/>
    <w:rsid w:val="00891665"/>
    <w:rsid w:val="0089169C"/>
    <w:rsid w:val="00892BE3"/>
    <w:rsid w:val="00893D47"/>
    <w:rsid w:val="0089414D"/>
    <w:rsid w:val="00895EDF"/>
    <w:rsid w:val="00896098"/>
    <w:rsid w:val="00897DF9"/>
    <w:rsid w:val="00897ED6"/>
    <w:rsid w:val="008A0376"/>
    <w:rsid w:val="008A0BC8"/>
    <w:rsid w:val="008A16DC"/>
    <w:rsid w:val="008A16F6"/>
    <w:rsid w:val="008A416C"/>
    <w:rsid w:val="008A44E0"/>
    <w:rsid w:val="008A4A73"/>
    <w:rsid w:val="008A53B5"/>
    <w:rsid w:val="008A5756"/>
    <w:rsid w:val="008A5FE0"/>
    <w:rsid w:val="008A742A"/>
    <w:rsid w:val="008B0D37"/>
    <w:rsid w:val="008B1314"/>
    <w:rsid w:val="008B3C56"/>
    <w:rsid w:val="008B44DB"/>
    <w:rsid w:val="008B4A98"/>
    <w:rsid w:val="008B596B"/>
    <w:rsid w:val="008B6093"/>
    <w:rsid w:val="008B6154"/>
    <w:rsid w:val="008B6E33"/>
    <w:rsid w:val="008C08FE"/>
    <w:rsid w:val="008C33F7"/>
    <w:rsid w:val="008C3CC6"/>
    <w:rsid w:val="008C3CF4"/>
    <w:rsid w:val="008C3DE9"/>
    <w:rsid w:val="008C4AB5"/>
    <w:rsid w:val="008C4F57"/>
    <w:rsid w:val="008C4FFA"/>
    <w:rsid w:val="008C666F"/>
    <w:rsid w:val="008D07A6"/>
    <w:rsid w:val="008D09D9"/>
    <w:rsid w:val="008D0A9D"/>
    <w:rsid w:val="008D1C14"/>
    <w:rsid w:val="008D1D57"/>
    <w:rsid w:val="008D3579"/>
    <w:rsid w:val="008D414F"/>
    <w:rsid w:val="008D42C6"/>
    <w:rsid w:val="008D6DB9"/>
    <w:rsid w:val="008D7AA5"/>
    <w:rsid w:val="008E07EC"/>
    <w:rsid w:val="008E085A"/>
    <w:rsid w:val="008E5D05"/>
    <w:rsid w:val="008E695F"/>
    <w:rsid w:val="008F0FF3"/>
    <w:rsid w:val="008F1324"/>
    <w:rsid w:val="008F20C0"/>
    <w:rsid w:val="008F2569"/>
    <w:rsid w:val="008F32F6"/>
    <w:rsid w:val="008F47DB"/>
    <w:rsid w:val="008F48B2"/>
    <w:rsid w:val="008F618A"/>
    <w:rsid w:val="008F65EA"/>
    <w:rsid w:val="009014FE"/>
    <w:rsid w:val="0090330C"/>
    <w:rsid w:val="0090398C"/>
    <w:rsid w:val="00903EAA"/>
    <w:rsid w:val="00904714"/>
    <w:rsid w:val="00905BA3"/>
    <w:rsid w:val="0090604A"/>
    <w:rsid w:val="00907211"/>
    <w:rsid w:val="009072C6"/>
    <w:rsid w:val="00910A64"/>
    <w:rsid w:val="00910B9C"/>
    <w:rsid w:val="00910D23"/>
    <w:rsid w:val="009126CB"/>
    <w:rsid w:val="0091443E"/>
    <w:rsid w:val="00915532"/>
    <w:rsid w:val="009158CA"/>
    <w:rsid w:val="00916931"/>
    <w:rsid w:val="00916DC4"/>
    <w:rsid w:val="00917FE5"/>
    <w:rsid w:val="00921232"/>
    <w:rsid w:val="009218EB"/>
    <w:rsid w:val="00922B73"/>
    <w:rsid w:val="00923278"/>
    <w:rsid w:val="00924A84"/>
    <w:rsid w:val="00927DF6"/>
    <w:rsid w:val="00930024"/>
    <w:rsid w:val="00931083"/>
    <w:rsid w:val="00931163"/>
    <w:rsid w:val="00932609"/>
    <w:rsid w:val="009353D7"/>
    <w:rsid w:val="00935A8D"/>
    <w:rsid w:val="00935CD9"/>
    <w:rsid w:val="00936165"/>
    <w:rsid w:val="00936256"/>
    <w:rsid w:val="00936534"/>
    <w:rsid w:val="00937541"/>
    <w:rsid w:val="00937C99"/>
    <w:rsid w:val="00941F5C"/>
    <w:rsid w:val="00947CD5"/>
    <w:rsid w:val="009519A3"/>
    <w:rsid w:val="00952CA5"/>
    <w:rsid w:val="00952DB5"/>
    <w:rsid w:val="009534BA"/>
    <w:rsid w:val="00954A13"/>
    <w:rsid w:val="00954E18"/>
    <w:rsid w:val="00955F4A"/>
    <w:rsid w:val="00960093"/>
    <w:rsid w:val="009603E1"/>
    <w:rsid w:val="00961263"/>
    <w:rsid w:val="00961762"/>
    <w:rsid w:val="00961D06"/>
    <w:rsid w:val="00962934"/>
    <w:rsid w:val="00963CFC"/>
    <w:rsid w:val="009673FC"/>
    <w:rsid w:val="00967526"/>
    <w:rsid w:val="00970370"/>
    <w:rsid w:val="009711C2"/>
    <w:rsid w:val="00972618"/>
    <w:rsid w:val="009731A0"/>
    <w:rsid w:val="00973883"/>
    <w:rsid w:val="00973A42"/>
    <w:rsid w:val="00974158"/>
    <w:rsid w:val="00974926"/>
    <w:rsid w:val="0097546D"/>
    <w:rsid w:val="00980852"/>
    <w:rsid w:val="0098254A"/>
    <w:rsid w:val="009827BD"/>
    <w:rsid w:val="0098441D"/>
    <w:rsid w:val="009848F9"/>
    <w:rsid w:val="009860FE"/>
    <w:rsid w:val="00986436"/>
    <w:rsid w:val="00986C4F"/>
    <w:rsid w:val="00987093"/>
    <w:rsid w:val="00987C86"/>
    <w:rsid w:val="00987C8E"/>
    <w:rsid w:val="00990037"/>
    <w:rsid w:val="009900E5"/>
    <w:rsid w:val="009944C2"/>
    <w:rsid w:val="009946F5"/>
    <w:rsid w:val="00996A7B"/>
    <w:rsid w:val="009A0535"/>
    <w:rsid w:val="009A0DB8"/>
    <w:rsid w:val="009A1302"/>
    <w:rsid w:val="009A1424"/>
    <w:rsid w:val="009A392F"/>
    <w:rsid w:val="009A4BFD"/>
    <w:rsid w:val="009A5223"/>
    <w:rsid w:val="009A6568"/>
    <w:rsid w:val="009A69EE"/>
    <w:rsid w:val="009A6B3E"/>
    <w:rsid w:val="009A7394"/>
    <w:rsid w:val="009B2586"/>
    <w:rsid w:val="009B2701"/>
    <w:rsid w:val="009B2923"/>
    <w:rsid w:val="009B5841"/>
    <w:rsid w:val="009B5BC4"/>
    <w:rsid w:val="009B7892"/>
    <w:rsid w:val="009C04EF"/>
    <w:rsid w:val="009C0BDE"/>
    <w:rsid w:val="009C0F31"/>
    <w:rsid w:val="009C17F7"/>
    <w:rsid w:val="009C255C"/>
    <w:rsid w:val="009C2D9E"/>
    <w:rsid w:val="009C5EE3"/>
    <w:rsid w:val="009C65D7"/>
    <w:rsid w:val="009C7254"/>
    <w:rsid w:val="009C7CB5"/>
    <w:rsid w:val="009D02EA"/>
    <w:rsid w:val="009D0C9A"/>
    <w:rsid w:val="009D0DA7"/>
    <w:rsid w:val="009D0EAF"/>
    <w:rsid w:val="009D253B"/>
    <w:rsid w:val="009D2994"/>
    <w:rsid w:val="009D398E"/>
    <w:rsid w:val="009D4B6F"/>
    <w:rsid w:val="009D5161"/>
    <w:rsid w:val="009D5235"/>
    <w:rsid w:val="009D56AB"/>
    <w:rsid w:val="009E14BB"/>
    <w:rsid w:val="009E2A17"/>
    <w:rsid w:val="009E4019"/>
    <w:rsid w:val="009E46AD"/>
    <w:rsid w:val="009E4ED2"/>
    <w:rsid w:val="009E5837"/>
    <w:rsid w:val="009E588B"/>
    <w:rsid w:val="009E67BD"/>
    <w:rsid w:val="009E721E"/>
    <w:rsid w:val="009F1156"/>
    <w:rsid w:val="009F1E8E"/>
    <w:rsid w:val="009F46F6"/>
    <w:rsid w:val="009F499D"/>
    <w:rsid w:val="009F5050"/>
    <w:rsid w:val="009F60E2"/>
    <w:rsid w:val="009F7E6E"/>
    <w:rsid w:val="00A0033E"/>
    <w:rsid w:val="00A01514"/>
    <w:rsid w:val="00A01FB6"/>
    <w:rsid w:val="00A04C7F"/>
    <w:rsid w:val="00A062DD"/>
    <w:rsid w:val="00A10615"/>
    <w:rsid w:val="00A10717"/>
    <w:rsid w:val="00A11406"/>
    <w:rsid w:val="00A11C71"/>
    <w:rsid w:val="00A127CB"/>
    <w:rsid w:val="00A128C1"/>
    <w:rsid w:val="00A14152"/>
    <w:rsid w:val="00A151CA"/>
    <w:rsid w:val="00A1575E"/>
    <w:rsid w:val="00A15793"/>
    <w:rsid w:val="00A15F1A"/>
    <w:rsid w:val="00A167D8"/>
    <w:rsid w:val="00A16D85"/>
    <w:rsid w:val="00A16D9C"/>
    <w:rsid w:val="00A17684"/>
    <w:rsid w:val="00A2082F"/>
    <w:rsid w:val="00A21045"/>
    <w:rsid w:val="00A23A99"/>
    <w:rsid w:val="00A25953"/>
    <w:rsid w:val="00A25BD0"/>
    <w:rsid w:val="00A266E9"/>
    <w:rsid w:val="00A27258"/>
    <w:rsid w:val="00A3020D"/>
    <w:rsid w:val="00A32B33"/>
    <w:rsid w:val="00A330A6"/>
    <w:rsid w:val="00A339AD"/>
    <w:rsid w:val="00A33D98"/>
    <w:rsid w:val="00A347D1"/>
    <w:rsid w:val="00A3574B"/>
    <w:rsid w:val="00A3676B"/>
    <w:rsid w:val="00A378ED"/>
    <w:rsid w:val="00A40089"/>
    <w:rsid w:val="00A42827"/>
    <w:rsid w:val="00A4303D"/>
    <w:rsid w:val="00A4392D"/>
    <w:rsid w:val="00A43E2A"/>
    <w:rsid w:val="00A44497"/>
    <w:rsid w:val="00A4459E"/>
    <w:rsid w:val="00A44FD1"/>
    <w:rsid w:val="00A45282"/>
    <w:rsid w:val="00A4571F"/>
    <w:rsid w:val="00A4787C"/>
    <w:rsid w:val="00A50900"/>
    <w:rsid w:val="00A5147E"/>
    <w:rsid w:val="00A51524"/>
    <w:rsid w:val="00A51880"/>
    <w:rsid w:val="00A520A2"/>
    <w:rsid w:val="00A52F69"/>
    <w:rsid w:val="00A5349B"/>
    <w:rsid w:val="00A53BCD"/>
    <w:rsid w:val="00A543DD"/>
    <w:rsid w:val="00A60A31"/>
    <w:rsid w:val="00A60B58"/>
    <w:rsid w:val="00A60E62"/>
    <w:rsid w:val="00A61671"/>
    <w:rsid w:val="00A6260D"/>
    <w:rsid w:val="00A62EA4"/>
    <w:rsid w:val="00A6435E"/>
    <w:rsid w:val="00A64908"/>
    <w:rsid w:val="00A651D8"/>
    <w:rsid w:val="00A656DC"/>
    <w:rsid w:val="00A663E7"/>
    <w:rsid w:val="00A669C7"/>
    <w:rsid w:val="00A67A7D"/>
    <w:rsid w:val="00A67F71"/>
    <w:rsid w:val="00A70920"/>
    <w:rsid w:val="00A70D5C"/>
    <w:rsid w:val="00A71E6D"/>
    <w:rsid w:val="00A73086"/>
    <w:rsid w:val="00A74BE1"/>
    <w:rsid w:val="00A75458"/>
    <w:rsid w:val="00A77036"/>
    <w:rsid w:val="00A773FC"/>
    <w:rsid w:val="00A774C2"/>
    <w:rsid w:val="00A80CD4"/>
    <w:rsid w:val="00A8108D"/>
    <w:rsid w:val="00A8133A"/>
    <w:rsid w:val="00A81C55"/>
    <w:rsid w:val="00A82E2C"/>
    <w:rsid w:val="00A82F74"/>
    <w:rsid w:val="00A8326D"/>
    <w:rsid w:val="00A84DD3"/>
    <w:rsid w:val="00A85973"/>
    <w:rsid w:val="00A85C6F"/>
    <w:rsid w:val="00A863C6"/>
    <w:rsid w:val="00A868E5"/>
    <w:rsid w:val="00A873D2"/>
    <w:rsid w:val="00A874C3"/>
    <w:rsid w:val="00A87EC4"/>
    <w:rsid w:val="00A90959"/>
    <w:rsid w:val="00A90A74"/>
    <w:rsid w:val="00A90AE7"/>
    <w:rsid w:val="00A91FB1"/>
    <w:rsid w:val="00A92C11"/>
    <w:rsid w:val="00A933D7"/>
    <w:rsid w:val="00A9405B"/>
    <w:rsid w:val="00A94079"/>
    <w:rsid w:val="00A94D5B"/>
    <w:rsid w:val="00A95377"/>
    <w:rsid w:val="00A95E0D"/>
    <w:rsid w:val="00A9726C"/>
    <w:rsid w:val="00A97F53"/>
    <w:rsid w:val="00AA0D52"/>
    <w:rsid w:val="00AA288F"/>
    <w:rsid w:val="00AA2A33"/>
    <w:rsid w:val="00AA2CF2"/>
    <w:rsid w:val="00AA32CC"/>
    <w:rsid w:val="00AA363A"/>
    <w:rsid w:val="00AA373B"/>
    <w:rsid w:val="00AA3D08"/>
    <w:rsid w:val="00AA48A3"/>
    <w:rsid w:val="00AA5066"/>
    <w:rsid w:val="00AA56C5"/>
    <w:rsid w:val="00AA7BDE"/>
    <w:rsid w:val="00AA7E1F"/>
    <w:rsid w:val="00AB1336"/>
    <w:rsid w:val="00AB13EE"/>
    <w:rsid w:val="00AB1A24"/>
    <w:rsid w:val="00AB30A7"/>
    <w:rsid w:val="00AB42EC"/>
    <w:rsid w:val="00AB4649"/>
    <w:rsid w:val="00AB4A2A"/>
    <w:rsid w:val="00AB5A8B"/>
    <w:rsid w:val="00AB5ACB"/>
    <w:rsid w:val="00AB7511"/>
    <w:rsid w:val="00AC25A3"/>
    <w:rsid w:val="00AC2FEB"/>
    <w:rsid w:val="00AC3284"/>
    <w:rsid w:val="00AC3762"/>
    <w:rsid w:val="00AC4091"/>
    <w:rsid w:val="00AC4A8C"/>
    <w:rsid w:val="00AC6C63"/>
    <w:rsid w:val="00AC6F74"/>
    <w:rsid w:val="00AD2D11"/>
    <w:rsid w:val="00AD310E"/>
    <w:rsid w:val="00AD36CF"/>
    <w:rsid w:val="00AD44DC"/>
    <w:rsid w:val="00AD51A2"/>
    <w:rsid w:val="00AD58C1"/>
    <w:rsid w:val="00AD5CFE"/>
    <w:rsid w:val="00AD71F5"/>
    <w:rsid w:val="00AD7275"/>
    <w:rsid w:val="00AE0609"/>
    <w:rsid w:val="00AE108A"/>
    <w:rsid w:val="00AE14E7"/>
    <w:rsid w:val="00AE2B68"/>
    <w:rsid w:val="00AE57FE"/>
    <w:rsid w:val="00AE6055"/>
    <w:rsid w:val="00AE6479"/>
    <w:rsid w:val="00AE7AA6"/>
    <w:rsid w:val="00AF067B"/>
    <w:rsid w:val="00AF3242"/>
    <w:rsid w:val="00AF3B30"/>
    <w:rsid w:val="00AF3E77"/>
    <w:rsid w:val="00AF4710"/>
    <w:rsid w:val="00AF51D8"/>
    <w:rsid w:val="00AF5C6F"/>
    <w:rsid w:val="00AF614C"/>
    <w:rsid w:val="00AF6A35"/>
    <w:rsid w:val="00AF7C05"/>
    <w:rsid w:val="00B00209"/>
    <w:rsid w:val="00B00A2E"/>
    <w:rsid w:val="00B03E85"/>
    <w:rsid w:val="00B046AF"/>
    <w:rsid w:val="00B0553F"/>
    <w:rsid w:val="00B1053F"/>
    <w:rsid w:val="00B10DAE"/>
    <w:rsid w:val="00B10EA4"/>
    <w:rsid w:val="00B110DF"/>
    <w:rsid w:val="00B1169D"/>
    <w:rsid w:val="00B14EF1"/>
    <w:rsid w:val="00B174B3"/>
    <w:rsid w:val="00B209A2"/>
    <w:rsid w:val="00B20C60"/>
    <w:rsid w:val="00B20E90"/>
    <w:rsid w:val="00B215D5"/>
    <w:rsid w:val="00B22BD0"/>
    <w:rsid w:val="00B23159"/>
    <w:rsid w:val="00B24D32"/>
    <w:rsid w:val="00B26CAF"/>
    <w:rsid w:val="00B26D60"/>
    <w:rsid w:val="00B27E2B"/>
    <w:rsid w:val="00B27F9A"/>
    <w:rsid w:val="00B31715"/>
    <w:rsid w:val="00B31FA8"/>
    <w:rsid w:val="00B31FE7"/>
    <w:rsid w:val="00B32EFF"/>
    <w:rsid w:val="00B330FE"/>
    <w:rsid w:val="00B33C0C"/>
    <w:rsid w:val="00B33C0E"/>
    <w:rsid w:val="00B34383"/>
    <w:rsid w:val="00B353D6"/>
    <w:rsid w:val="00B35D9F"/>
    <w:rsid w:val="00B35E94"/>
    <w:rsid w:val="00B3616D"/>
    <w:rsid w:val="00B36EA0"/>
    <w:rsid w:val="00B408A8"/>
    <w:rsid w:val="00B41741"/>
    <w:rsid w:val="00B42D1C"/>
    <w:rsid w:val="00B431CD"/>
    <w:rsid w:val="00B43CC5"/>
    <w:rsid w:val="00B43F20"/>
    <w:rsid w:val="00B454C9"/>
    <w:rsid w:val="00B45850"/>
    <w:rsid w:val="00B47148"/>
    <w:rsid w:val="00B51F9B"/>
    <w:rsid w:val="00B53DB5"/>
    <w:rsid w:val="00B54033"/>
    <w:rsid w:val="00B548A3"/>
    <w:rsid w:val="00B5516E"/>
    <w:rsid w:val="00B551BC"/>
    <w:rsid w:val="00B563BF"/>
    <w:rsid w:val="00B5664C"/>
    <w:rsid w:val="00B5772B"/>
    <w:rsid w:val="00B607B8"/>
    <w:rsid w:val="00B60C7C"/>
    <w:rsid w:val="00B63031"/>
    <w:rsid w:val="00B6317D"/>
    <w:rsid w:val="00B634FC"/>
    <w:rsid w:val="00B63E7E"/>
    <w:rsid w:val="00B64F28"/>
    <w:rsid w:val="00B65597"/>
    <w:rsid w:val="00B667CA"/>
    <w:rsid w:val="00B706EC"/>
    <w:rsid w:val="00B70A49"/>
    <w:rsid w:val="00B70C8A"/>
    <w:rsid w:val="00B71B93"/>
    <w:rsid w:val="00B7476B"/>
    <w:rsid w:val="00B747AF"/>
    <w:rsid w:val="00B75133"/>
    <w:rsid w:val="00B760BC"/>
    <w:rsid w:val="00B76EB6"/>
    <w:rsid w:val="00B770BA"/>
    <w:rsid w:val="00B77BA4"/>
    <w:rsid w:val="00B82051"/>
    <w:rsid w:val="00B828DE"/>
    <w:rsid w:val="00B83147"/>
    <w:rsid w:val="00B83BA3"/>
    <w:rsid w:val="00B83CDD"/>
    <w:rsid w:val="00B85D98"/>
    <w:rsid w:val="00B873D6"/>
    <w:rsid w:val="00B90DFF"/>
    <w:rsid w:val="00B91159"/>
    <w:rsid w:val="00B91CAE"/>
    <w:rsid w:val="00B9214B"/>
    <w:rsid w:val="00B93DD5"/>
    <w:rsid w:val="00B93F19"/>
    <w:rsid w:val="00B957E7"/>
    <w:rsid w:val="00B9641B"/>
    <w:rsid w:val="00B96C92"/>
    <w:rsid w:val="00BA150D"/>
    <w:rsid w:val="00BA1F15"/>
    <w:rsid w:val="00BA2D27"/>
    <w:rsid w:val="00BA2F72"/>
    <w:rsid w:val="00BA3117"/>
    <w:rsid w:val="00BA4094"/>
    <w:rsid w:val="00BA4ED9"/>
    <w:rsid w:val="00BA69B9"/>
    <w:rsid w:val="00BA7D54"/>
    <w:rsid w:val="00BB1065"/>
    <w:rsid w:val="00BB1968"/>
    <w:rsid w:val="00BB19F2"/>
    <w:rsid w:val="00BB1D24"/>
    <w:rsid w:val="00BB2086"/>
    <w:rsid w:val="00BB26E8"/>
    <w:rsid w:val="00BB2AA6"/>
    <w:rsid w:val="00BB3E58"/>
    <w:rsid w:val="00BB690A"/>
    <w:rsid w:val="00BB7005"/>
    <w:rsid w:val="00BC0B8C"/>
    <w:rsid w:val="00BC0E4B"/>
    <w:rsid w:val="00BC3134"/>
    <w:rsid w:val="00BC3230"/>
    <w:rsid w:val="00BC3470"/>
    <w:rsid w:val="00BC50AF"/>
    <w:rsid w:val="00BC5219"/>
    <w:rsid w:val="00BC539A"/>
    <w:rsid w:val="00BC5EBF"/>
    <w:rsid w:val="00BC6265"/>
    <w:rsid w:val="00BD0521"/>
    <w:rsid w:val="00BD0551"/>
    <w:rsid w:val="00BD079D"/>
    <w:rsid w:val="00BD0D49"/>
    <w:rsid w:val="00BD1363"/>
    <w:rsid w:val="00BD220C"/>
    <w:rsid w:val="00BD2487"/>
    <w:rsid w:val="00BD35BF"/>
    <w:rsid w:val="00BD56CD"/>
    <w:rsid w:val="00BD5CD4"/>
    <w:rsid w:val="00BD6AE7"/>
    <w:rsid w:val="00BD77B1"/>
    <w:rsid w:val="00BD7CF3"/>
    <w:rsid w:val="00BE2000"/>
    <w:rsid w:val="00BE21D9"/>
    <w:rsid w:val="00BE3518"/>
    <w:rsid w:val="00BE3826"/>
    <w:rsid w:val="00BE63D3"/>
    <w:rsid w:val="00BE76DC"/>
    <w:rsid w:val="00BF0F17"/>
    <w:rsid w:val="00BF11D8"/>
    <w:rsid w:val="00BF2B8E"/>
    <w:rsid w:val="00BF33D6"/>
    <w:rsid w:val="00BF3B07"/>
    <w:rsid w:val="00BF4779"/>
    <w:rsid w:val="00BF4C81"/>
    <w:rsid w:val="00BF607F"/>
    <w:rsid w:val="00BF6F0D"/>
    <w:rsid w:val="00BF7758"/>
    <w:rsid w:val="00BF7A5F"/>
    <w:rsid w:val="00C00943"/>
    <w:rsid w:val="00C0135A"/>
    <w:rsid w:val="00C01BF2"/>
    <w:rsid w:val="00C02B29"/>
    <w:rsid w:val="00C047E0"/>
    <w:rsid w:val="00C0483E"/>
    <w:rsid w:val="00C04B86"/>
    <w:rsid w:val="00C04D8E"/>
    <w:rsid w:val="00C05860"/>
    <w:rsid w:val="00C06946"/>
    <w:rsid w:val="00C10AE9"/>
    <w:rsid w:val="00C11A5E"/>
    <w:rsid w:val="00C11FD3"/>
    <w:rsid w:val="00C12064"/>
    <w:rsid w:val="00C12522"/>
    <w:rsid w:val="00C128B5"/>
    <w:rsid w:val="00C13148"/>
    <w:rsid w:val="00C14556"/>
    <w:rsid w:val="00C14AAA"/>
    <w:rsid w:val="00C14E24"/>
    <w:rsid w:val="00C215FB"/>
    <w:rsid w:val="00C2331E"/>
    <w:rsid w:val="00C23D91"/>
    <w:rsid w:val="00C23F74"/>
    <w:rsid w:val="00C24097"/>
    <w:rsid w:val="00C24A95"/>
    <w:rsid w:val="00C25F66"/>
    <w:rsid w:val="00C2624A"/>
    <w:rsid w:val="00C30DB1"/>
    <w:rsid w:val="00C30E54"/>
    <w:rsid w:val="00C31B81"/>
    <w:rsid w:val="00C32852"/>
    <w:rsid w:val="00C32B53"/>
    <w:rsid w:val="00C33453"/>
    <w:rsid w:val="00C34AC8"/>
    <w:rsid w:val="00C34AE9"/>
    <w:rsid w:val="00C41B76"/>
    <w:rsid w:val="00C42564"/>
    <w:rsid w:val="00C42A04"/>
    <w:rsid w:val="00C433E8"/>
    <w:rsid w:val="00C45B3E"/>
    <w:rsid w:val="00C47D96"/>
    <w:rsid w:val="00C47DE2"/>
    <w:rsid w:val="00C503C0"/>
    <w:rsid w:val="00C510BD"/>
    <w:rsid w:val="00C51628"/>
    <w:rsid w:val="00C52843"/>
    <w:rsid w:val="00C54B84"/>
    <w:rsid w:val="00C55031"/>
    <w:rsid w:val="00C55181"/>
    <w:rsid w:val="00C553E9"/>
    <w:rsid w:val="00C56B73"/>
    <w:rsid w:val="00C60F64"/>
    <w:rsid w:val="00C623C8"/>
    <w:rsid w:val="00C63F30"/>
    <w:rsid w:val="00C64482"/>
    <w:rsid w:val="00C64F04"/>
    <w:rsid w:val="00C67E2F"/>
    <w:rsid w:val="00C7048A"/>
    <w:rsid w:val="00C72468"/>
    <w:rsid w:val="00C7425B"/>
    <w:rsid w:val="00C75367"/>
    <w:rsid w:val="00C75ADF"/>
    <w:rsid w:val="00C76762"/>
    <w:rsid w:val="00C77CA2"/>
    <w:rsid w:val="00C805FB"/>
    <w:rsid w:val="00C80858"/>
    <w:rsid w:val="00C81702"/>
    <w:rsid w:val="00C8172B"/>
    <w:rsid w:val="00C81B82"/>
    <w:rsid w:val="00C82511"/>
    <w:rsid w:val="00C826BB"/>
    <w:rsid w:val="00C82816"/>
    <w:rsid w:val="00C82DE1"/>
    <w:rsid w:val="00C834C9"/>
    <w:rsid w:val="00C8465B"/>
    <w:rsid w:val="00C84EC5"/>
    <w:rsid w:val="00C85DBC"/>
    <w:rsid w:val="00C87B9B"/>
    <w:rsid w:val="00C90D91"/>
    <w:rsid w:val="00C910EF"/>
    <w:rsid w:val="00C93116"/>
    <w:rsid w:val="00C93F52"/>
    <w:rsid w:val="00C95319"/>
    <w:rsid w:val="00C95DEF"/>
    <w:rsid w:val="00C9655C"/>
    <w:rsid w:val="00C97A47"/>
    <w:rsid w:val="00CA216A"/>
    <w:rsid w:val="00CA2704"/>
    <w:rsid w:val="00CA2B61"/>
    <w:rsid w:val="00CA2C19"/>
    <w:rsid w:val="00CA4420"/>
    <w:rsid w:val="00CA466D"/>
    <w:rsid w:val="00CA5152"/>
    <w:rsid w:val="00CA537E"/>
    <w:rsid w:val="00CA5AF2"/>
    <w:rsid w:val="00CA622E"/>
    <w:rsid w:val="00CA627C"/>
    <w:rsid w:val="00CA7D31"/>
    <w:rsid w:val="00CB0059"/>
    <w:rsid w:val="00CB03DD"/>
    <w:rsid w:val="00CB0943"/>
    <w:rsid w:val="00CB0ADC"/>
    <w:rsid w:val="00CB193F"/>
    <w:rsid w:val="00CB2660"/>
    <w:rsid w:val="00CB470E"/>
    <w:rsid w:val="00CB4A1C"/>
    <w:rsid w:val="00CB4EBC"/>
    <w:rsid w:val="00CB4F18"/>
    <w:rsid w:val="00CB5A93"/>
    <w:rsid w:val="00CB6506"/>
    <w:rsid w:val="00CB6BAD"/>
    <w:rsid w:val="00CB764E"/>
    <w:rsid w:val="00CC0334"/>
    <w:rsid w:val="00CC0F5E"/>
    <w:rsid w:val="00CC1809"/>
    <w:rsid w:val="00CC3918"/>
    <w:rsid w:val="00CC3F2F"/>
    <w:rsid w:val="00CC55EF"/>
    <w:rsid w:val="00CC69C1"/>
    <w:rsid w:val="00CD070E"/>
    <w:rsid w:val="00CD1DB2"/>
    <w:rsid w:val="00CD23E6"/>
    <w:rsid w:val="00CD2501"/>
    <w:rsid w:val="00CD5D90"/>
    <w:rsid w:val="00CE0EC7"/>
    <w:rsid w:val="00CE16D0"/>
    <w:rsid w:val="00CE1B1E"/>
    <w:rsid w:val="00CE2406"/>
    <w:rsid w:val="00CE2449"/>
    <w:rsid w:val="00CE36E1"/>
    <w:rsid w:val="00CE418B"/>
    <w:rsid w:val="00CE4702"/>
    <w:rsid w:val="00CE64B9"/>
    <w:rsid w:val="00CF0103"/>
    <w:rsid w:val="00CF123F"/>
    <w:rsid w:val="00CF2601"/>
    <w:rsid w:val="00CF2978"/>
    <w:rsid w:val="00CF2E77"/>
    <w:rsid w:val="00CF31DF"/>
    <w:rsid w:val="00CF325F"/>
    <w:rsid w:val="00CF3EB0"/>
    <w:rsid w:val="00CF439F"/>
    <w:rsid w:val="00CF5A18"/>
    <w:rsid w:val="00CF77CC"/>
    <w:rsid w:val="00D0051E"/>
    <w:rsid w:val="00D01C1E"/>
    <w:rsid w:val="00D0280C"/>
    <w:rsid w:val="00D02933"/>
    <w:rsid w:val="00D02D34"/>
    <w:rsid w:val="00D03A64"/>
    <w:rsid w:val="00D0406A"/>
    <w:rsid w:val="00D046EC"/>
    <w:rsid w:val="00D04B54"/>
    <w:rsid w:val="00D04F3A"/>
    <w:rsid w:val="00D05F24"/>
    <w:rsid w:val="00D06466"/>
    <w:rsid w:val="00D06CB3"/>
    <w:rsid w:val="00D07126"/>
    <w:rsid w:val="00D077AD"/>
    <w:rsid w:val="00D102CA"/>
    <w:rsid w:val="00D10A33"/>
    <w:rsid w:val="00D112A6"/>
    <w:rsid w:val="00D113BD"/>
    <w:rsid w:val="00D1196C"/>
    <w:rsid w:val="00D11B46"/>
    <w:rsid w:val="00D11FBF"/>
    <w:rsid w:val="00D124BD"/>
    <w:rsid w:val="00D125F4"/>
    <w:rsid w:val="00D1413F"/>
    <w:rsid w:val="00D144EE"/>
    <w:rsid w:val="00D14C76"/>
    <w:rsid w:val="00D15278"/>
    <w:rsid w:val="00D160CA"/>
    <w:rsid w:val="00D16FB0"/>
    <w:rsid w:val="00D17179"/>
    <w:rsid w:val="00D17565"/>
    <w:rsid w:val="00D20358"/>
    <w:rsid w:val="00D213A5"/>
    <w:rsid w:val="00D21591"/>
    <w:rsid w:val="00D22156"/>
    <w:rsid w:val="00D237BB"/>
    <w:rsid w:val="00D244A3"/>
    <w:rsid w:val="00D24AE6"/>
    <w:rsid w:val="00D25BE1"/>
    <w:rsid w:val="00D27211"/>
    <w:rsid w:val="00D274EF"/>
    <w:rsid w:val="00D31004"/>
    <w:rsid w:val="00D33D5C"/>
    <w:rsid w:val="00D345A7"/>
    <w:rsid w:val="00D34DD9"/>
    <w:rsid w:val="00D358DF"/>
    <w:rsid w:val="00D364D8"/>
    <w:rsid w:val="00D366A3"/>
    <w:rsid w:val="00D377C4"/>
    <w:rsid w:val="00D3793F"/>
    <w:rsid w:val="00D41BEA"/>
    <w:rsid w:val="00D42066"/>
    <w:rsid w:val="00D42E0F"/>
    <w:rsid w:val="00D4303F"/>
    <w:rsid w:val="00D4362B"/>
    <w:rsid w:val="00D43AE5"/>
    <w:rsid w:val="00D45B22"/>
    <w:rsid w:val="00D45B23"/>
    <w:rsid w:val="00D45C3E"/>
    <w:rsid w:val="00D45E04"/>
    <w:rsid w:val="00D46218"/>
    <w:rsid w:val="00D47125"/>
    <w:rsid w:val="00D47277"/>
    <w:rsid w:val="00D475DB"/>
    <w:rsid w:val="00D4780F"/>
    <w:rsid w:val="00D504A1"/>
    <w:rsid w:val="00D50790"/>
    <w:rsid w:val="00D50971"/>
    <w:rsid w:val="00D50D7B"/>
    <w:rsid w:val="00D51EF7"/>
    <w:rsid w:val="00D52097"/>
    <w:rsid w:val="00D529AB"/>
    <w:rsid w:val="00D549F7"/>
    <w:rsid w:val="00D57621"/>
    <w:rsid w:val="00D61080"/>
    <w:rsid w:val="00D61809"/>
    <w:rsid w:val="00D63A31"/>
    <w:rsid w:val="00D6450C"/>
    <w:rsid w:val="00D65305"/>
    <w:rsid w:val="00D66615"/>
    <w:rsid w:val="00D717F0"/>
    <w:rsid w:val="00D71F30"/>
    <w:rsid w:val="00D72308"/>
    <w:rsid w:val="00D731B9"/>
    <w:rsid w:val="00D74061"/>
    <w:rsid w:val="00D75695"/>
    <w:rsid w:val="00D7570E"/>
    <w:rsid w:val="00D76DA0"/>
    <w:rsid w:val="00D76E7F"/>
    <w:rsid w:val="00D773B4"/>
    <w:rsid w:val="00D77EC2"/>
    <w:rsid w:val="00D80792"/>
    <w:rsid w:val="00D80A15"/>
    <w:rsid w:val="00D80D62"/>
    <w:rsid w:val="00D81D5D"/>
    <w:rsid w:val="00D81FEB"/>
    <w:rsid w:val="00D8254A"/>
    <w:rsid w:val="00D8281B"/>
    <w:rsid w:val="00D831F2"/>
    <w:rsid w:val="00D8406F"/>
    <w:rsid w:val="00D84ECC"/>
    <w:rsid w:val="00D909F8"/>
    <w:rsid w:val="00D91883"/>
    <w:rsid w:val="00D927EB"/>
    <w:rsid w:val="00D92B55"/>
    <w:rsid w:val="00D92DBB"/>
    <w:rsid w:val="00D930F7"/>
    <w:rsid w:val="00D9354F"/>
    <w:rsid w:val="00D95747"/>
    <w:rsid w:val="00D9585E"/>
    <w:rsid w:val="00D96048"/>
    <w:rsid w:val="00D97896"/>
    <w:rsid w:val="00D97BC7"/>
    <w:rsid w:val="00DA0A7C"/>
    <w:rsid w:val="00DA11BB"/>
    <w:rsid w:val="00DA1AF6"/>
    <w:rsid w:val="00DA2270"/>
    <w:rsid w:val="00DA397C"/>
    <w:rsid w:val="00DA3A93"/>
    <w:rsid w:val="00DA4050"/>
    <w:rsid w:val="00DA411F"/>
    <w:rsid w:val="00DA41D9"/>
    <w:rsid w:val="00DA477A"/>
    <w:rsid w:val="00DA53E4"/>
    <w:rsid w:val="00DB0CCA"/>
    <w:rsid w:val="00DB1EA5"/>
    <w:rsid w:val="00DB28C0"/>
    <w:rsid w:val="00DB2E46"/>
    <w:rsid w:val="00DB4CC2"/>
    <w:rsid w:val="00DB5311"/>
    <w:rsid w:val="00DB5C31"/>
    <w:rsid w:val="00DB7B49"/>
    <w:rsid w:val="00DC08F0"/>
    <w:rsid w:val="00DC1867"/>
    <w:rsid w:val="00DC220E"/>
    <w:rsid w:val="00DC4642"/>
    <w:rsid w:val="00DC5D3F"/>
    <w:rsid w:val="00DC5DF9"/>
    <w:rsid w:val="00DC682C"/>
    <w:rsid w:val="00DC6CC5"/>
    <w:rsid w:val="00DC7F43"/>
    <w:rsid w:val="00DD0027"/>
    <w:rsid w:val="00DD0734"/>
    <w:rsid w:val="00DD082A"/>
    <w:rsid w:val="00DD0B29"/>
    <w:rsid w:val="00DD0DE2"/>
    <w:rsid w:val="00DD1839"/>
    <w:rsid w:val="00DD1A6E"/>
    <w:rsid w:val="00DD2A02"/>
    <w:rsid w:val="00DD36D6"/>
    <w:rsid w:val="00DD3A17"/>
    <w:rsid w:val="00DD5287"/>
    <w:rsid w:val="00DD544B"/>
    <w:rsid w:val="00DD678E"/>
    <w:rsid w:val="00DD7500"/>
    <w:rsid w:val="00DD7C2E"/>
    <w:rsid w:val="00DE0161"/>
    <w:rsid w:val="00DE3676"/>
    <w:rsid w:val="00DE4450"/>
    <w:rsid w:val="00DE45C7"/>
    <w:rsid w:val="00DE488C"/>
    <w:rsid w:val="00DE4B81"/>
    <w:rsid w:val="00DE7C9F"/>
    <w:rsid w:val="00DE7DB8"/>
    <w:rsid w:val="00DF073C"/>
    <w:rsid w:val="00DF2F2B"/>
    <w:rsid w:val="00DF376F"/>
    <w:rsid w:val="00DF37F0"/>
    <w:rsid w:val="00DF3F06"/>
    <w:rsid w:val="00DF6B8A"/>
    <w:rsid w:val="00E02402"/>
    <w:rsid w:val="00E02818"/>
    <w:rsid w:val="00E04491"/>
    <w:rsid w:val="00E04B1B"/>
    <w:rsid w:val="00E04FD6"/>
    <w:rsid w:val="00E05136"/>
    <w:rsid w:val="00E06AED"/>
    <w:rsid w:val="00E06F9C"/>
    <w:rsid w:val="00E0795B"/>
    <w:rsid w:val="00E1036C"/>
    <w:rsid w:val="00E1078F"/>
    <w:rsid w:val="00E1181F"/>
    <w:rsid w:val="00E11B39"/>
    <w:rsid w:val="00E11C45"/>
    <w:rsid w:val="00E13351"/>
    <w:rsid w:val="00E134A3"/>
    <w:rsid w:val="00E134CD"/>
    <w:rsid w:val="00E140F0"/>
    <w:rsid w:val="00E14397"/>
    <w:rsid w:val="00E149DF"/>
    <w:rsid w:val="00E15425"/>
    <w:rsid w:val="00E16208"/>
    <w:rsid w:val="00E2251A"/>
    <w:rsid w:val="00E22C83"/>
    <w:rsid w:val="00E23DA3"/>
    <w:rsid w:val="00E241B1"/>
    <w:rsid w:val="00E25639"/>
    <w:rsid w:val="00E260D7"/>
    <w:rsid w:val="00E27427"/>
    <w:rsid w:val="00E277E3"/>
    <w:rsid w:val="00E27ECE"/>
    <w:rsid w:val="00E30001"/>
    <w:rsid w:val="00E3209E"/>
    <w:rsid w:val="00E338EE"/>
    <w:rsid w:val="00E343C8"/>
    <w:rsid w:val="00E36138"/>
    <w:rsid w:val="00E36E54"/>
    <w:rsid w:val="00E3747D"/>
    <w:rsid w:val="00E4085E"/>
    <w:rsid w:val="00E424C8"/>
    <w:rsid w:val="00E43EBD"/>
    <w:rsid w:val="00E44409"/>
    <w:rsid w:val="00E44C15"/>
    <w:rsid w:val="00E46CE7"/>
    <w:rsid w:val="00E47012"/>
    <w:rsid w:val="00E47B85"/>
    <w:rsid w:val="00E500A3"/>
    <w:rsid w:val="00E51265"/>
    <w:rsid w:val="00E51420"/>
    <w:rsid w:val="00E5163A"/>
    <w:rsid w:val="00E524EB"/>
    <w:rsid w:val="00E53141"/>
    <w:rsid w:val="00E540B9"/>
    <w:rsid w:val="00E54D4C"/>
    <w:rsid w:val="00E553A9"/>
    <w:rsid w:val="00E558D4"/>
    <w:rsid w:val="00E55C89"/>
    <w:rsid w:val="00E567A6"/>
    <w:rsid w:val="00E57D12"/>
    <w:rsid w:val="00E57D1B"/>
    <w:rsid w:val="00E6094C"/>
    <w:rsid w:val="00E61A37"/>
    <w:rsid w:val="00E62A00"/>
    <w:rsid w:val="00E632E5"/>
    <w:rsid w:val="00E63AB2"/>
    <w:rsid w:val="00E64180"/>
    <w:rsid w:val="00E64C8E"/>
    <w:rsid w:val="00E651B1"/>
    <w:rsid w:val="00E65916"/>
    <w:rsid w:val="00E66B61"/>
    <w:rsid w:val="00E70A8D"/>
    <w:rsid w:val="00E70AE2"/>
    <w:rsid w:val="00E715BB"/>
    <w:rsid w:val="00E71C16"/>
    <w:rsid w:val="00E723B1"/>
    <w:rsid w:val="00E758BF"/>
    <w:rsid w:val="00E77033"/>
    <w:rsid w:val="00E81DA3"/>
    <w:rsid w:val="00E83D85"/>
    <w:rsid w:val="00E84EEB"/>
    <w:rsid w:val="00E85013"/>
    <w:rsid w:val="00E85F24"/>
    <w:rsid w:val="00E86253"/>
    <w:rsid w:val="00E86E29"/>
    <w:rsid w:val="00E87852"/>
    <w:rsid w:val="00E902D8"/>
    <w:rsid w:val="00E90A3F"/>
    <w:rsid w:val="00E90AC1"/>
    <w:rsid w:val="00E91047"/>
    <w:rsid w:val="00E9146E"/>
    <w:rsid w:val="00E91FF7"/>
    <w:rsid w:val="00E92E86"/>
    <w:rsid w:val="00E9709E"/>
    <w:rsid w:val="00E97AC0"/>
    <w:rsid w:val="00EA0183"/>
    <w:rsid w:val="00EA0ECD"/>
    <w:rsid w:val="00EA1392"/>
    <w:rsid w:val="00EA33D8"/>
    <w:rsid w:val="00EA345A"/>
    <w:rsid w:val="00EA3C93"/>
    <w:rsid w:val="00EA52B9"/>
    <w:rsid w:val="00EA542A"/>
    <w:rsid w:val="00EA5E7E"/>
    <w:rsid w:val="00EA6072"/>
    <w:rsid w:val="00EA63F1"/>
    <w:rsid w:val="00EA6929"/>
    <w:rsid w:val="00EA7920"/>
    <w:rsid w:val="00EB048D"/>
    <w:rsid w:val="00EB0E6C"/>
    <w:rsid w:val="00EB14EA"/>
    <w:rsid w:val="00EB219F"/>
    <w:rsid w:val="00EB296D"/>
    <w:rsid w:val="00EB2C9B"/>
    <w:rsid w:val="00EB3387"/>
    <w:rsid w:val="00EB3CEF"/>
    <w:rsid w:val="00EB4064"/>
    <w:rsid w:val="00EB53B8"/>
    <w:rsid w:val="00EB5952"/>
    <w:rsid w:val="00EB6741"/>
    <w:rsid w:val="00EB6DDF"/>
    <w:rsid w:val="00EB7AD8"/>
    <w:rsid w:val="00EC0991"/>
    <w:rsid w:val="00EC135A"/>
    <w:rsid w:val="00EC1E9A"/>
    <w:rsid w:val="00EC3357"/>
    <w:rsid w:val="00EC4E0F"/>
    <w:rsid w:val="00EC7100"/>
    <w:rsid w:val="00EC79B4"/>
    <w:rsid w:val="00ED0AA0"/>
    <w:rsid w:val="00ED0EA6"/>
    <w:rsid w:val="00ED23C8"/>
    <w:rsid w:val="00ED3916"/>
    <w:rsid w:val="00ED3DB5"/>
    <w:rsid w:val="00ED630E"/>
    <w:rsid w:val="00ED7BF7"/>
    <w:rsid w:val="00EE1D68"/>
    <w:rsid w:val="00EE2D00"/>
    <w:rsid w:val="00EE32B0"/>
    <w:rsid w:val="00EE411A"/>
    <w:rsid w:val="00EE50A8"/>
    <w:rsid w:val="00EE5A8E"/>
    <w:rsid w:val="00EE6CC8"/>
    <w:rsid w:val="00EE6FE0"/>
    <w:rsid w:val="00EE7621"/>
    <w:rsid w:val="00EF051D"/>
    <w:rsid w:val="00EF1056"/>
    <w:rsid w:val="00EF10A0"/>
    <w:rsid w:val="00EF10E9"/>
    <w:rsid w:val="00EF130B"/>
    <w:rsid w:val="00EF1787"/>
    <w:rsid w:val="00EF2529"/>
    <w:rsid w:val="00EF26E9"/>
    <w:rsid w:val="00EF38DC"/>
    <w:rsid w:val="00EF4D0E"/>
    <w:rsid w:val="00EF4DEE"/>
    <w:rsid w:val="00EF50EA"/>
    <w:rsid w:val="00EF57A3"/>
    <w:rsid w:val="00EF5C9E"/>
    <w:rsid w:val="00EF6148"/>
    <w:rsid w:val="00EF7494"/>
    <w:rsid w:val="00EF7A61"/>
    <w:rsid w:val="00EF7C6F"/>
    <w:rsid w:val="00F007C1"/>
    <w:rsid w:val="00F00F83"/>
    <w:rsid w:val="00F016F4"/>
    <w:rsid w:val="00F02939"/>
    <w:rsid w:val="00F056BB"/>
    <w:rsid w:val="00F05D1A"/>
    <w:rsid w:val="00F06749"/>
    <w:rsid w:val="00F06A45"/>
    <w:rsid w:val="00F07234"/>
    <w:rsid w:val="00F12D23"/>
    <w:rsid w:val="00F130B4"/>
    <w:rsid w:val="00F1420A"/>
    <w:rsid w:val="00F14347"/>
    <w:rsid w:val="00F14EAF"/>
    <w:rsid w:val="00F15682"/>
    <w:rsid w:val="00F15E29"/>
    <w:rsid w:val="00F1652A"/>
    <w:rsid w:val="00F16BAD"/>
    <w:rsid w:val="00F17428"/>
    <w:rsid w:val="00F2016A"/>
    <w:rsid w:val="00F201D4"/>
    <w:rsid w:val="00F21BA2"/>
    <w:rsid w:val="00F23DD9"/>
    <w:rsid w:val="00F24877"/>
    <w:rsid w:val="00F26522"/>
    <w:rsid w:val="00F26979"/>
    <w:rsid w:val="00F27CCD"/>
    <w:rsid w:val="00F30359"/>
    <w:rsid w:val="00F304FD"/>
    <w:rsid w:val="00F30F9E"/>
    <w:rsid w:val="00F312A7"/>
    <w:rsid w:val="00F31389"/>
    <w:rsid w:val="00F31B44"/>
    <w:rsid w:val="00F33731"/>
    <w:rsid w:val="00F33D5E"/>
    <w:rsid w:val="00F344AC"/>
    <w:rsid w:val="00F35B5E"/>
    <w:rsid w:val="00F35C65"/>
    <w:rsid w:val="00F36AE1"/>
    <w:rsid w:val="00F37042"/>
    <w:rsid w:val="00F40CB4"/>
    <w:rsid w:val="00F41A59"/>
    <w:rsid w:val="00F43009"/>
    <w:rsid w:val="00F431FE"/>
    <w:rsid w:val="00F4463E"/>
    <w:rsid w:val="00F44C74"/>
    <w:rsid w:val="00F4524C"/>
    <w:rsid w:val="00F47FA1"/>
    <w:rsid w:val="00F50784"/>
    <w:rsid w:val="00F522B4"/>
    <w:rsid w:val="00F55DEF"/>
    <w:rsid w:val="00F561F4"/>
    <w:rsid w:val="00F569EA"/>
    <w:rsid w:val="00F57E54"/>
    <w:rsid w:val="00F6105D"/>
    <w:rsid w:val="00F618B2"/>
    <w:rsid w:val="00F61CBB"/>
    <w:rsid w:val="00F629AB"/>
    <w:rsid w:val="00F641E1"/>
    <w:rsid w:val="00F64B54"/>
    <w:rsid w:val="00F65554"/>
    <w:rsid w:val="00F67651"/>
    <w:rsid w:val="00F6796B"/>
    <w:rsid w:val="00F70386"/>
    <w:rsid w:val="00F7049C"/>
    <w:rsid w:val="00F7095F"/>
    <w:rsid w:val="00F7181D"/>
    <w:rsid w:val="00F723DF"/>
    <w:rsid w:val="00F729B5"/>
    <w:rsid w:val="00F731FD"/>
    <w:rsid w:val="00F74215"/>
    <w:rsid w:val="00F74800"/>
    <w:rsid w:val="00F75520"/>
    <w:rsid w:val="00F7591C"/>
    <w:rsid w:val="00F7653E"/>
    <w:rsid w:val="00F765BC"/>
    <w:rsid w:val="00F77086"/>
    <w:rsid w:val="00F7729E"/>
    <w:rsid w:val="00F77FB2"/>
    <w:rsid w:val="00F80043"/>
    <w:rsid w:val="00F80319"/>
    <w:rsid w:val="00F81E58"/>
    <w:rsid w:val="00F821AD"/>
    <w:rsid w:val="00F82C38"/>
    <w:rsid w:val="00F835DC"/>
    <w:rsid w:val="00F837DC"/>
    <w:rsid w:val="00F843D0"/>
    <w:rsid w:val="00F857B1"/>
    <w:rsid w:val="00F86069"/>
    <w:rsid w:val="00F90508"/>
    <w:rsid w:val="00F90944"/>
    <w:rsid w:val="00F92381"/>
    <w:rsid w:val="00F92F1C"/>
    <w:rsid w:val="00F95416"/>
    <w:rsid w:val="00F96586"/>
    <w:rsid w:val="00F9688A"/>
    <w:rsid w:val="00F977DB"/>
    <w:rsid w:val="00F97EFD"/>
    <w:rsid w:val="00FA01BC"/>
    <w:rsid w:val="00FA0897"/>
    <w:rsid w:val="00FA13F3"/>
    <w:rsid w:val="00FA1B88"/>
    <w:rsid w:val="00FA3A51"/>
    <w:rsid w:val="00FA4CAA"/>
    <w:rsid w:val="00FA5A8B"/>
    <w:rsid w:val="00FA767F"/>
    <w:rsid w:val="00FB1A31"/>
    <w:rsid w:val="00FB1A3A"/>
    <w:rsid w:val="00FB3BC4"/>
    <w:rsid w:val="00FB4A8A"/>
    <w:rsid w:val="00FB56F2"/>
    <w:rsid w:val="00FB5C43"/>
    <w:rsid w:val="00FB6221"/>
    <w:rsid w:val="00FB7580"/>
    <w:rsid w:val="00FB75F5"/>
    <w:rsid w:val="00FB7914"/>
    <w:rsid w:val="00FB7923"/>
    <w:rsid w:val="00FB7FD0"/>
    <w:rsid w:val="00FC0868"/>
    <w:rsid w:val="00FC1E1C"/>
    <w:rsid w:val="00FC36D5"/>
    <w:rsid w:val="00FC3FAB"/>
    <w:rsid w:val="00FC4D0D"/>
    <w:rsid w:val="00FC5ABB"/>
    <w:rsid w:val="00FC6452"/>
    <w:rsid w:val="00FC71A3"/>
    <w:rsid w:val="00FC73A2"/>
    <w:rsid w:val="00FC7816"/>
    <w:rsid w:val="00FD08E5"/>
    <w:rsid w:val="00FD11EE"/>
    <w:rsid w:val="00FD1345"/>
    <w:rsid w:val="00FD1D4B"/>
    <w:rsid w:val="00FD2503"/>
    <w:rsid w:val="00FD284F"/>
    <w:rsid w:val="00FD2987"/>
    <w:rsid w:val="00FD2C3F"/>
    <w:rsid w:val="00FD39E1"/>
    <w:rsid w:val="00FD441B"/>
    <w:rsid w:val="00FD582B"/>
    <w:rsid w:val="00FD63D5"/>
    <w:rsid w:val="00FD6E4D"/>
    <w:rsid w:val="00FD7636"/>
    <w:rsid w:val="00FD7B2E"/>
    <w:rsid w:val="00FD7CD2"/>
    <w:rsid w:val="00FE0033"/>
    <w:rsid w:val="00FE0076"/>
    <w:rsid w:val="00FE1233"/>
    <w:rsid w:val="00FE1F78"/>
    <w:rsid w:val="00FE2FED"/>
    <w:rsid w:val="00FE3661"/>
    <w:rsid w:val="00FE41A7"/>
    <w:rsid w:val="00FE426D"/>
    <w:rsid w:val="00FE4E1F"/>
    <w:rsid w:val="00FE64FB"/>
    <w:rsid w:val="00FE69C5"/>
    <w:rsid w:val="00FE6B4A"/>
    <w:rsid w:val="00FE704B"/>
    <w:rsid w:val="00FE7101"/>
    <w:rsid w:val="00FE7694"/>
    <w:rsid w:val="00FF14BF"/>
    <w:rsid w:val="00FF243A"/>
    <w:rsid w:val="00FF27CF"/>
    <w:rsid w:val="00FF2BB6"/>
    <w:rsid w:val="00FF35C8"/>
    <w:rsid w:val="00FF397F"/>
    <w:rsid w:val="00FF3D93"/>
    <w:rsid w:val="00FF481B"/>
    <w:rsid w:val="00FF6495"/>
    <w:rsid w:val="00FF7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B06B9"/>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b042700\Downloads\ACMA4004%20Assignment%202.edited.docx" TargetMode="External"/><Relationship Id="rId18" Type="http://schemas.openxmlformats.org/officeDocument/2006/relationships/hyperlink" Target="file:///C:\Users\b042700\Downloads\ACMA4004%20Assignment%202.edited.docx"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file:///C:\Users\b042700\Downloads\ACMA4004%20Assignment%202.edited.docx" TargetMode="External"/><Relationship Id="rId17" Type="http://schemas.openxmlformats.org/officeDocument/2006/relationships/hyperlink" Target="file:///C:\Users\b042700\Downloads\ACMA4004%20Assignment%202.edited.docx" TargetMode="External"/><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file:///C:\Users\b042700\Downloads\ACMA4004%20Assignment%202.edited.docx"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file:///C:\Users\b042700\Downloads\ACMA4004%20Assignment%202.edited.docx" TargetMode="Externa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file:///C:\Users\b042700\Downloads\ACMA4004%20Assignment%202.edited.doc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C:\Users\b042700\Downloads\ACMA4004%20Assignment%202.edited.docx" TargetMode="External"/><Relationship Id="rId22" Type="http://schemas.openxmlformats.org/officeDocument/2006/relationships/image" Target="media/image4.png"/><Relationship Id="rId27"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GoL18</b:Tag>
    <b:SourceType>InternetSite</b:SourceType>
    <b:Guid>{78E18852-FF71-46A0-A219-C59AA1789C33}</b:Guid>
    <b:Title>Run Chart (aka Time Series Plot)</b:Title>
    <b:Year>2018</b:Year>
    <b:Author>
      <b:Author>
        <b:Corporate>Go Lean Six Sigma</b:Corporate>
      </b:Author>
    </b:Author>
    <b:InternetSiteTitle>goleansixsigma</b:InternetSiteTitle>
    <b:URL>https://goleansixsigma.com/run-chart-aka-time-series-plot/</b:URL>
    <b:YearAccessed>2023</b:YearAccessed>
    <b:MonthAccessed>May</b:MonthAccessed>
    <b:DayAccessed>05</b:DayAccessed>
    <b:RefOrder>3</b:RefOrder>
  </b:Source>
  <b:Source>
    <b:Tag>CQE23</b:Tag>
    <b:SourceType>InternetSite</b:SourceType>
    <b:Guid>{47FF90CA-18F1-4D0C-887A-2C39D84E4B51}</b:Guid>
    <b:Author>
      <b:Author>
        <b:Corporate>CQE Academy</b:Corporate>
      </b:Author>
    </b:Author>
    <b:Title>Histograms</b:Title>
    <b:InternetSiteTitle>CQE Academy</b:InternetSiteTitle>
    <b:Year>2023</b:Year>
    <b:Month>May</b:Month>
    <b:Day>19</b:Day>
    <b:URL>https://cqeacademy.com/cqe-body-of-knowledge/continuous-improvement/quality-control-tools/histograms/</b:URL>
    <b:YearAccessed>2023</b:YearAccessed>
    <b:MonthAccessed>May</b:MonthAccessed>
    <b:DayAccessed>19</b:DayAccessed>
    <b:RefOrder>4</b:RefOrder>
  </b:Source>
  <b:Source>
    <b:Tag>Dic09</b:Tag>
    <b:SourceType>Misc</b:SourceType>
    <b:Guid>{AFF2724A-E730-48C4-8588-C475684CB6F0}</b:Guid>
    <b:Title>Effect on sice on charge bult density  </b:Title>
    <b:Year>2009</b:Year>
    <b:Month>September </b:Month>
    <b:Day>01</b:Day>
    <b:PublicationTitle>MCO Technical Charging Practices- PIT Presentation </b:PublicationTitle>
    <b:Author>
      <b:Author>
        <b:NameList>
          <b:Person>
            <b:Last>Dickinson </b:Last>
            <b:First>Dr. Paul</b:First>
          </b:Person>
        </b:NameList>
      </b:Author>
    </b:Author>
    <b:RefOrder>5</b:RefOrder>
  </b:Source>
  <b:Source>
    <b:Tag>Fre23</b:Tag>
    <b:SourceType>Misc</b:SourceType>
    <b:Guid>{69AEFDA3-44D3-46CB-A75C-F6EE99023D16}</b:Guid>
    <b:Title>Coal Crushing Run Chart</b:Title>
    <b:PublicationTitle>Six Sigma- MCO Coal Crushing Variability Investigation </b:PublicationTitle>
    <b:Year>2023</b:Year>
    <b:Month>March</b:Month>
    <b:Day>13</b:Day>
    <b:Author>
      <b:Author>
        <b:NameList>
          <b:Person>
            <b:Last>Frey</b:Last>
            <b:First>Matthew</b:First>
          </b:Person>
        </b:NameList>
      </b:Author>
    </b:Author>
    <b:RefOrder>6</b:RefOrder>
  </b:Source>
  <b:Source>
    <b:Tag>Coa23</b:Tag>
    <b:SourceType>Misc</b:SourceType>
    <b:Guid>{ED89C964-EFC3-4031-AC9B-CED1CE503936}</b:Guid>
    <b:Title>Coal Crush Data Histogram</b:Title>
    <b:PublicationTitle>SIx Sigma- MCO Coal Crushing Variability Investigation </b:PublicationTitle>
    <b:Year>2023</b:Year>
    <b:Month>March</b:Month>
    <b:Day>13</b:Day>
    <b:RefOrder>7</b:RefOrder>
  </b:Source>
  <b:Source>
    <b:Tag>Fre231</b:Tag>
    <b:SourceType>Misc</b:SourceType>
    <b:Guid>{11F0B775-4774-4039-B3A6-6C1EC7EAFA12}</b:Guid>
    <b:Title>Process Flow</b:Title>
    <b:PublicationTitle>SIx Sigma- MCO Coal Crushing Variation Investigation</b:PublicationTitle>
    <b:Year>2023</b:Year>
    <b:Month>March</b:Month>
    <b:Day>20</b:Day>
    <b:Author>
      <b:Author>
        <b:NameList>
          <b:Person>
            <b:Last>Frey</b:Last>
            <b:First>Matthew </b:First>
          </b:Person>
        </b:NameList>
      </b:Author>
    </b:Author>
    <b:RefOrder>8</b:RefOrder>
  </b:Source>
  <b:Source>
    <b:Tag>Fre232</b:Tag>
    <b:SourceType>Misc</b:SourceType>
    <b:Guid>{B421D004-DE16-483C-BF8B-9AC6D2FA6EB1}</b:Guid>
    <b:Title>Root Cause Analysis </b:Title>
    <b:PublicationTitle>Six Sigma- MCO Coal Crushing Veriation Investigation </b:PublicationTitle>
    <b:Year>2023</b:Year>
    <b:Month>March</b:Month>
    <b:Day>05</b:Day>
    <b:Author>
      <b:Author>
        <b:NameList>
          <b:Person>
            <b:Last>Frey</b:Last>
            <b:First>Matthew </b:First>
          </b:Person>
        </b:NameList>
      </b:Author>
    </b:Author>
    <b:RefOrder>9</b:RefOrder>
  </b:Source>
  <b:Source>
    <b:Tag>Tag05</b:Tag>
    <b:SourceType>Book</b:SourceType>
    <b:Guid>{416438F8-E647-43CE-8FB5-E569EC63AADD}</b:Guid>
    <b:Title>The Quality Toolbox</b:Title>
    <b:Year>2005</b:Year>
    <b:City>Milwaukee</b:City>
    <b:Publisher>ASQ Quality Press</b:Publisher>
    <b:Author>
      <b:Author>
        <b:NameList>
          <b:Person>
            <b:Last>Tague</b:Last>
            <b:Middle>R</b:Middle>
            <b:First>Nancy</b:First>
          </b:Person>
        </b:NameList>
      </b:Author>
    </b:Author>
    <b:Pages>15-21</b:Pages>
    <b:RefOrder>2</b:RefOrder>
  </b:Source>
  <b:Source>
    <b:Tag>Ams21</b:Tag>
    <b:SourceType>InternetSite</b:SourceType>
    <b:Guid>{17521C89-5393-4285-852C-E1F8DF5BF9EF}</b:Guid>
    <b:Title>RFID (radio frequency identification)</b:Title>
    <b:Year>2021</b:Year>
    <b:InternetSiteTitle>Tech Target</b:InternetSiteTitle>
    <b:Month>March</b:Month>
    <b:URL>https://www.techtarget.com/iotagenda/definition/RFID-radio-frequency-identification#:~:text=RFID%20(radio%20frequency%20identification)%20is,an%20object%2C%20animal%20or%20person.</b:URL>
    <b:Author>
      <b:Author>
        <b:NameList>
          <b:Person>
            <b:Last>Amsler</b:Last>
            <b:First>Sarah</b:First>
          </b:Person>
        </b:NameList>
      </b:Author>
    </b:Author>
    <b:RefOrder>10</b:RefOrder>
  </b:Source>
  <b:Source>
    <b:Tag>McK22</b:Tag>
    <b:SourceType>InternetSite</b:SourceType>
    <b:Guid>{2A3D6035-167F-4437-A214-99122FFAF1D0}</b:Guid>
    <b:Author>
      <b:Author>
        <b:Corporate>McKinsey &amp; Company</b:Corporate>
      </b:Author>
    </b:Author>
    <b:Title>What is the Internet of Things?</b:Title>
    <b:InternetSiteTitle>McKinsey &amp; Company</b:InternetSiteTitle>
    <b:Year>2022</b:Year>
    <b:Month>August</b:Month>
    <b:Day>17</b:Day>
    <b:URL>https://www.mckinsey.com/featured-insights/mckinsey-explainers/what-is-the-internet-of-things</b:URL>
    <b:YearAccessed>2023</b:YearAccessed>
    <b:MonthAccessed>May</b:MonthAccessed>
    <b:DayAccessed>03</b:DayAccessed>
    <b:RefOrder>1</b:RefOrder>
  </b:Source>
</b:Sources>
</file>

<file path=customXml/itemProps1.xml><?xml version="1.0" encoding="utf-8"?>
<ds:datastoreItem xmlns:ds="http://schemas.openxmlformats.org/officeDocument/2006/customXml" ds:itemID="{B035022E-7D8A-4259-B5F3-7A936FD64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2</cp:revision>
  <cp:lastPrinted>2023-05-24T19:54:00Z</cp:lastPrinted>
  <dcterms:created xsi:type="dcterms:W3CDTF">2023-05-24T21:32:00Z</dcterms:created>
  <dcterms:modified xsi:type="dcterms:W3CDTF">2023-05-24T21:32:00Z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