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vertAnchor="page" w:horzAnchor="margin" w:tblpXSpec="center" w:tblpY="4479"/>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96D13" w:rsidRPr="00A406E5" w14:paraId="17B86374" w14:textId="77777777" w:rsidTr="0BB30101">
        <w:tc>
          <w:tcPr>
            <w:tcW w:w="2093" w:type="dxa"/>
            <w:shd w:val="clear" w:color="auto" w:fill="auto"/>
          </w:tcPr>
          <w:p w14:paraId="504183F7" w14:textId="49825D79" w:rsidR="00796D13" w:rsidRPr="00A406E5" w:rsidRDefault="0BB30101" w:rsidP="0BB30101">
            <w:pPr>
              <w:spacing w:before="120" w:after="120"/>
              <w:jc w:val="both"/>
              <w:rPr>
                <w:rFonts w:ascii="Arial" w:hAnsi="Arial" w:cs="Arial"/>
                <w:b/>
                <w:bCs/>
                <w:sz w:val="22"/>
                <w:szCs w:val="22"/>
              </w:rPr>
            </w:pPr>
            <w:r w:rsidRPr="0BB30101">
              <w:rPr>
                <w:rFonts w:ascii="Arial" w:hAnsi="Arial" w:cs="Arial"/>
                <w:b/>
                <w:bCs/>
                <w:sz w:val="22"/>
                <w:szCs w:val="22"/>
              </w:rPr>
              <w:t xml:space="preserve">Student name: </w:t>
            </w:r>
          </w:p>
        </w:tc>
        <w:tc>
          <w:tcPr>
            <w:tcW w:w="3293" w:type="dxa"/>
          </w:tcPr>
          <w:p w14:paraId="7C706F05" w14:textId="60778A8A" w:rsidR="00796D13" w:rsidRPr="00A406E5" w:rsidRDefault="00796D13" w:rsidP="00796D13">
            <w:pPr>
              <w:spacing w:before="120" w:after="120"/>
              <w:jc w:val="both"/>
              <w:rPr>
                <w:rFonts w:ascii="Arial" w:hAnsi="Arial" w:cs="Arial"/>
                <w:b/>
                <w:sz w:val="22"/>
                <w:szCs w:val="22"/>
              </w:rPr>
            </w:pPr>
            <w:r>
              <w:rPr>
                <w:rFonts w:ascii="Arial" w:hAnsi="Arial" w:cs="Arial"/>
                <w:b/>
                <w:sz w:val="22"/>
                <w:szCs w:val="22"/>
              </w:rPr>
              <w:t>Georgia Jones</w:t>
            </w:r>
          </w:p>
        </w:tc>
        <w:tc>
          <w:tcPr>
            <w:tcW w:w="2268" w:type="dxa"/>
            <w:shd w:val="clear" w:color="auto" w:fill="D9D9D9" w:themeFill="background1" w:themeFillShade="D9"/>
          </w:tcPr>
          <w:p w14:paraId="00602049" w14:textId="77777777" w:rsidR="00796D13" w:rsidRPr="00A406E5" w:rsidRDefault="00796D13" w:rsidP="00796D13">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02C3419A" w14:textId="748A6198" w:rsidR="00796D13" w:rsidRPr="00A406E5" w:rsidRDefault="00796D13" w:rsidP="00796D13">
            <w:pPr>
              <w:spacing w:before="120" w:after="120"/>
              <w:jc w:val="both"/>
              <w:rPr>
                <w:rFonts w:ascii="Arial" w:hAnsi="Arial" w:cs="Arial"/>
                <w:b/>
                <w:sz w:val="22"/>
                <w:szCs w:val="22"/>
              </w:rPr>
            </w:pPr>
            <w:r>
              <w:rPr>
                <w:rFonts w:ascii="Arial" w:hAnsi="Arial" w:cs="Arial"/>
                <w:b/>
                <w:sz w:val="22"/>
                <w:szCs w:val="22"/>
              </w:rPr>
              <w:t>1902007</w:t>
            </w:r>
          </w:p>
        </w:tc>
      </w:tr>
      <w:tr w:rsidR="00796D13" w:rsidRPr="00A406E5" w14:paraId="28F40088" w14:textId="77777777" w:rsidTr="0BB30101">
        <w:tc>
          <w:tcPr>
            <w:tcW w:w="2093" w:type="dxa"/>
            <w:shd w:val="clear" w:color="auto" w:fill="auto"/>
          </w:tcPr>
          <w:p w14:paraId="17CC04F7" w14:textId="77777777" w:rsidR="00796D13" w:rsidRPr="00A406E5" w:rsidRDefault="00796D13" w:rsidP="00796D13">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8E7354A" w14:textId="77777777" w:rsidR="00796D13" w:rsidRPr="00A406E5" w:rsidRDefault="00796D13" w:rsidP="00796D13">
            <w:pPr>
              <w:spacing w:before="120" w:after="120"/>
              <w:jc w:val="both"/>
              <w:rPr>
                <w:rFonts w:ascii="Arial" w:hAnsi="Arial" w:cs="Arial"/>
                <w:b/>
                <w:sz w:val="22"/>
                <w:szCs w:val="22"/>
              </w:rPr>
            </w:pPr>
            <w:r>
              <w:rPr>
                <w:rFonts w:ascii="Arial" w:hAnsi="Arial" w:cs="Arial"/>
                <w:b/>
                <w:sz w:val="22"/>
                <w:szCs w:val="22"/>
              </w:rPr>
              <w:t>BSc. Sport and Exercise Science</w:t>
            </w:r>
          </w:p>
        </w:tc>
      </w:tr>
      <w:tr w:rsidR="00796D13" w:rsidRPr="00A406E5" w14:paraId="5C120F19" w14:textId="77777777" w:rsidTr="0BB30101">
        <w:tc>
          <w:tcPr>
            <w:tcW w:w="2093" w:type="dxa"/>
            <w:shd w:val="clear" w:color="auto" w:fill="auto"/>
          </w:tcPr>
          <w:p w14:paraId="33C53CC8" w14:textId="77777777" w:rsidR="00796D13" w:rsidRPr="00A406E5" w:rsidRDefault="00796D13" w:rsidP="00796D13">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0B99EE9" w14:textId="77777777" w:rsidR="00796D13" w:rsidRPr="00A406E5" w:rsidRDefault="00796D13" w:rsidP="00796D13">
            <w:pPr>
              <w:spacing w:before="120" w:after="120"/>
              <w:jc w:val="both"/>
              <w:rPr>
                <w:rFonts w:ascii="Arial" w:hAnsi="Arial" w:cs="Arial"/>
                <w:b/>
                <w:sz w:val="22"/>
                <w:szCs w:val="22"/>
              </w:rPr>
            </w:pPr>
            <w:r>
              <w:rPr>
                <w:rFonts w:ascii="Arial" w:hAnsi="Arial" w:cs="Arial"/>
                <w:b/>
                <w:sz w:val="22"/>
                <w:szCs w:val="22"/>
              </w:rPr>
              <w:t>Exercise and Specific Populations</w:t>
            </w:r>
          </w:p>
        </w:tc>
      </w:tr>
      <w:tr w:rsidR="00796D13" w:rsidRPr="00A406E5" w14:paraId="314DFB9A" w14:textId="77777777" w:rsidTr="0BB30101">
        <w:tc>
          <w:tcPr>
            <w:tcW w:w="2093" w:type="dxa"/>
            <w:shd w:val="clear" w:color="auto" w:fill="auto"/>
          </w:tcPr>
          <w:p w14:paraId="3BDA07FD" w14:textId="77777777" w:rsidR="00796D13" w:rsidRPr="00A406E5" w:rsidRDefault="00796D13" w:rsidP="00796D13">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71453C" w14:textId="77777777" w:rsidR="00796D13" w:rsidRPr="00A406E5" w:rsidRDefault="00796D13" w:rsidP="00796D13">
            <w:pPr>
              <w:spacing w:before="120" w:after="120"/>
              <w:jc w:val="both"/>
              <w:rPr>
                <w:rFonts w:ascii="Arial" w:hAnsi="Arial" w:cs="Arial"/>
                <w:b/>
                <w:sz w:val="22"/>
                <w:szCs w:val="22"/>
              </w:rPr>
            </w:pPr>
            <w:r>
              <w:rPr>
                <w:rFonts w:ascii="Arial" w:hAnsi="Arial" w:cs="Arial"/>
                <w:b/>
                <w:sz w:val="22"/>
                <w:szCs w:val="22"/>
              </w:rPr>
              <w:t>BMSS6003</w:t>
            </w:r>
          </w:p>
        </w:tc>
        <w:tc>
          <w:tcPr>
            <w:tcW w:w="2268" w:type="dxa"/>
            <w:shd w:val="clear" w:color="auto" w:fill="D9D9D9" w:themeFill="background1" w:themeFillShade="D9"/>
          </w:tcPr>
          <w:p w14:paraId="3279DDD9" w14:textId="77777777" w:rsidR="00796D13" w:rsidRPr="004D5E9B" w:rsidRDefault="00796D13" w:rsidP="00796D13">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8409983" w14:textId="77777777" w:rsidR="00796D13" w:rsidRPr="00A406E5" w:rsidRDefault="00796D13" w:rsidP="00796D13">
            <w:pPr>
              <w:spacing w:before="120" w:after="120"/>
              <w:jc w:val="both"/>
              <w:rPr>
                <w:rFonts w:ascii="Arial" w:hAnsi="Arial" w:cs="Arial"/>
                <w:b/>
                <w:sz w:val="22"/>
                <w:szCs w:val="22"/>
              </w:rPr>
            </w:pPr>
            <w:r>
              <w:rPr>
                <w:rFonts w:ascii="Arial" w:hAnsi="Arial" w:cs="Arial"/>
                <w:b/>
                <w:sz w:val="22"/>
                <w:szCs w:val="22"/>
              </w:rPr>
              <w:t>50</w:t>
            </w:r>
          </w:p>
        </w:tc>
      </w:tr>
      <w:tr w:rsidR="00796D13" w:rsidRPr="00A406E5" w14:paraId="50694AD9" w14:textId="77777777" w:rsidTr="0BB30101">
        <w:tc>
          <w:tcPr>
            <w:tcW w:w="2093" w:type="dxa"/>
            <w:shd w:val="clear" w:color="auto" w:fill="auto"/>
          </w:tcPr>
          <w:p w14:paraId="17BA0197" w14:textId="77777777" w:rsidR="00796D13" w:rsidRPr="00A406E5" w:rsidRDefault="00796D13" w:rsidP="00796D13">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5DBABA3" w14:textId="77777777" w:rsidR="00796D13" w:rsidRPr="00A406E5" w:rsidRDefault="00796D13" w:rsidP="00796D13">
            <w:pPr>
              <w:spacing w:before="120" w:after="120"/>
              <w:jc w:val="both"/>
              <w:rPr>
                <w:rFonts w:ascii="Arial" w:hAnsi="Arial" w:cs="Arial"/>
                <w:b/>
                <w:sz w:val="22"/>
                <w:szCs w:val="22"/>
              </w:rPr>
            </w:pPr>
            <w:r>
              <w:rPr>
                <w:rFonts w:ascii="Arial" w:hAnsi="Arial" w:cs="Arial"/>
                <w:b/>
                <w:sz w:val="22"/>
                <w:szCs w:val="22"/>
              </w:rPr>
              <w:t>David Gardner</w:t>
            </w:r>
          </w:p>
        </w:tc>
        <w:tc>
          <w:tcPr>
            <w:tcW w:w="2268" w:type="dxa"/>
            <w:shd w:val="clear" w:color="auto" w:fill="D9D9D9" w:themeFill="background1" w:themeFillShade="D9"/>
          </w:tcPr>
          <w:p w14:paraId="67546561" w14:textId="77777777" w:rsidR="00796D13" w:rsidRPr="00A406E5" w:rsidRDefault="00796D13" w:rsidP="00796D13">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BC219EC" w14:textId="77777777" w:rsidR="00796D13" w:rsidRPr="00A406E5" w:rsidRDefault="00796D13" w:rsidP="00796D13">
            <w:pPr>
              <w:spacing w:before="120" w:after="120"/>
              <w:jc w:val="both"/>
              <w:rPr>
                <w:rFonts w:ascii="Arial" w:hAnsi="Arial" w:cs="Arial"/>
                <w:b/>
                <w:sz w:val="22"/>
                <w:szCs w:val="22"/>
              </w:rPr>
            </w:pPr>
          </w:p>
        </w:tc>
      </w:tr>
      <w:tr w:rsidR="00796D13" w:rsidRPr="00A406E5" w14:paraId="5D5A9E07" w14:textId="77777777" w:rsidTr="0BB30101">
        <w:tc>
          <w:tcPr>
            <w:tcW w:w="2093" w:type="dxa"/>
            <w:shd w:val="clear" w:color="auto" w:fill="auto"/>
          </w:tcPr>
          <w:p w14:paraId="7269580C" w14:textId="77777777" w:rsidR="00796D13" w:rsidRPr="00A406E5" w:rsidRDefault="00796D13" w:rsidP="00796D13">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E63AFCE" w14:textId="77777777" w:rsidR="00796D13" w:rsidRPr="00A406E5" w:rsidRDefault="00796D13" w:rsidP="00796D13">
            <w:pPr>
              <w:spacing w:before="120" w:after="120"/>
              <w:jc w:val="both"/>
              <w:rPr>
                <w:rFonts w:ascii="Arial" w:hAnsi="Arial" w:cs="Arial"/>
                <w:b/>
                <w:sz w:val="22"/>
                <w:szCs w:val="22"/>
              </w:rPr>
            </w:pPr>
            <w:r>
              <w:rPr>
                <w:rFonts w:ascii="Arial" w:hAnsi="Arial" w:cs="Arial"/>
                <w:b/>
                <w:sz w:val="22"/>
                <w:szCs w:val="22"/>
              </w:rPr>
              <w:t>Systematic Review</w:t>
            </w:r>
          </w:p>
        </w:tc>
        <w:tc>
          <w:tcPr>
            <w:tcW w:w="2268" w:type="dxa"/>
            <w:shd w:val="clear" w:color="auto" w:fill="auto"/>
          </w:tcPr>
          <w:p w14:paraId="615C5DF5" w14:textId="77777777" w:rsidR="00796D13" w:rsidRPr="00A406E5" w:rsidRDefault="00796D13" w:rsidP="00796D13">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F8D5DF7" w14:textId="77777777" w:rsidR="00796D13" w:rsidRPr="00A406E5" w:rsidRDefault="00796D13" w:rsidP="00796D13">
            <w:pPr>
              <w:spacing w:before="120" w:after="120"/>
              <w:jc w:val="both"/>
              <w:rPr>
                <w:rFonts w:ascii="Arial" w:hAnsi="Arial" w:cs="Arial"/>
                <w:b/>
                <w:sz w:val="22"/>
                <w:szCs w:val="22"/>
              </w:rPr>
            </w:pPr>
            <w:r>
              <w:rPr>
                <w:rFonts w:ascii="Arial" w:hAnsi="Arial" w:cs="Arial"/>
                <w:b/>
                <w:sz w:val="22"/>
                <w:szCs w:val="22"/>
              </w:rPr>
              <w:t>2500</w:t>
            </w:r>
          </w:p>
        </w:tc>
      </w:tr>
      <w:tr w:rsidR="00796D13" w:rsidRPr="00A406E5" w14:paraId="569400B9" w14:textId="77777777" w:rsidTr="0BB30101">
        <w:tc>
          <w:tcPr>
            <w:tcW w:w="2093" w:type="dxa"/>
            <w:shd w:val="clear" w:color="auto" w:fill="auto"/>
          </w:tcPr>
          <w:p w14:paraId="786D4F73" w14:textId="77777777" w:rsidR="00796D13" w:rsidRPr="00A406E5" w:rsidRDefault="00796D13" w:rsidP="00796D13">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48DF7F9" w14:textId="77777777" w:rsidR="00796D13" w:rsidRPr="00A406E5" w:rsidRDefault="00796D13" w:rsidP="00796D13">
            <w:pPr>
              <w:spacing w:before="120" w:after="120"/>
              <w:jc w:val="both"/>
              <w:rPr>
                <w:rFonts w:ascii="Arial" w:hAnsi="Arial" w:cs="Arial"/>
                <w:b/>
                <w:sz w:val="22"/>
                <w:szCs w:val="22"/>
              </w:rPr>
            </w:pPr>
            <w:r>
              <w:rPr>
                <w:rFonts w:ascii="Arial" w:hAnsi="Arial" w:cs="Arial"/>
                <w:b/>
                <w:sz w:val="22"/>
                <w:szCs w:val="22"/>
              </w:rPr>
              <w:t>25</w:t>
            </w:r>
            <w:r w:rsidRPr="00B3296E">
              <w:rPr>
                <w:rFonts w:ascii="Arial" w:hAnsi="Arial" w:cs="Arial"/>
                <w:b/>
                <w:sz w:val="22"/>
                <w:szCs w:val="22"/>
                <w:vertAlign w:val="superscript"/>
              </w:rPr>
              <w:t>th</w:t>
            </w:r>
            <w:r>
              <w:rPr>
                <w:rFonts w:ascii="Arial" w:hAnsi="Arial" w:cs="Arial"/>
                <w:b/>
                <w:sz w:val="22"/>
                <w:szCs w:val="22"/>
              </w:rPr>
              <w:t xml:space="preserve"> March 2022</w:t>
            </w:r>
          </w:p>
        </w:tc>
        <w:tc>
          <w:tcPr>
            <w:tcW w:w="2268" w:type="dxa"/>
            <w:shd w:val="clear" w:color="auto" w:fill="auto"/>
          </w:tcPr>
          <w:p w14:paraId="256ED56A" w14:textId="77777777" w:rsidR="00796D13" w:rsidRPr="00A406E5" w:rsidRDefault="00796D13" w:rsidP="00796D13">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7FE01B3" w14:textId="77777777" w:rsidR="00796D13" w:rsidRPr="00A406E5" w:rsidRDefault="00796D13" w:rsidP="00796D13">
            <w:pPr>
              <w:spacing w:before="120" w:after="120"/>
              <w:jc w:val="both"/>
              <w:rPr>
                <w:rFonts w:ascii="Arial" w:hAnsi="Arial" w:cs="Arial"/>
                <w:b/>
                <w:sz w:val="22"/>
                <w:szCs w:val="22"/>
              </w:rPr>
            </w:pPr>
            <w:proofErr w:type="gramStart"/>
            <w:r>
              <w:rPr>
                <w:rFonts w:ascii="Arial" w:hAnsi="Arial" w:cs="Arial"/>
                <w:b/>
                <w:sz w:val="22"/>
                <w:szCs w:val="22"/>
              </w:rPr>
              <w:t>22</w:t>
            </w:r>
            <w:r w:rsidRPr="003F4836">
              <w:rPr>
                <w:rFonts w:ascii="Arial" w:hAnsi="Arial" w:cs="Arial"/>
                <w:b/>
                <w:sz w:val="22"/>
                <w:szCs w:val="22"/>
                <w:vertAlign w:val="superscript"/>
              </w:rPr>
              <w:t>rd</w:t>
            </w:r>
            <w:proofErr w:type="gramEnd"/>
            <w:r>
              <w:rPr>
                <w:rFonts w:ascii="Arial" w:hAnsi="Arial" w:cs="Arial"/>
                <w:b/>
                <w:sz w:val="22"/>
                <w:szCs w:val="22"/>
              </w:rPr>
              <w:t xml:space="preserve"> April 2022</w:t>
            </w:r>
          </w:p>
        </w:tc>
      </w:tr>
      <w:tr w:rsidR="00796D13" w:rsidRPr="00A406E5" w14:paraId="5AA815FF" w14:textId="77777777" w:rsidTr="0BB30101">
        <w:tc>
          <w:tcPr>
            <w:tcW w:w="2093" w:type="dxa"/>
            <w:shd w:val="clear" w:color="auto" w:fill="auto"/>
          </w:tcPr>
          <w:p w14:paraId="06ECAB1A" w14:textId="77777777" w:rsidR="00796D13" w:rsidRPr="00A406E5" w:rsidRDefault="00796D13" w:rsidP="00796D13">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06CBB85" w14:textId="77777777" w:rsidR="00796D13" w:rsidRDefault="00796D13" w:rsidP="00796D13">
            <w:pPr>
              <w:rPr>
                <w:rFonts w:ascii="Arial" w:hAnsi="Arial" w:cs="Arial"/>
                <w:sz w:val="22"/>
                <w:szCs w:val="22"/>
              </w:rPr>
            </w:pPr>
            <w:r>
              <w:rPr>
                <w:rFonts w:ascii="Arial" w:hAnsi="Arial" w:cs="Arial"/>
                <w:sz w:val="22"/>
                <w:szCs w:val="22"/>
              </w:rPr>
              <w:t xml:space="preserve">Submit the systematic review through </w:t>
            </w:r>
            <w:proofErr w:type="spellStart"/>
            <w:r>
              <w:rPr>
                <w:rFonts w:ascii="Arial" w:hAnsi="Arial" w:cs="Arial"/>
                <w:sz w:val="22"/>
                <w:szCs w:val="22"/>
              </w:rPr>
              <w:t>turnitin</w:t>
            </w:r>
            <w:proofErr w:type="spellEnd"/>
            <w:r>
              <w:rPr>
                <w:rFonts w:ascii="Arial" w:hAnsi="Arial" w:cs="Arial"/>
                <w:sz w:val="22"/>
                <w:szCs w:val="22"/>
              </w:rPr>
              <w:t>.</w:t>
            </w:r>
          </w:p>
          <w:p w14:paraId="2662A433" w14:textId="77777777" w:rsidR="00796D13" w:rsidRDefault="00796D13" w:rsidP="00796D13">
            <w:pPr>
              <w:rPr>
                <w:rFonts w:ascii="Arial" w:hAnsi="Arial" w:cs="Arial"/>
                <w:sz w:val="22"/>
                <w:szCs w:val="22"/>
              </w:rPr>
            </w:pPr>
          </w:p>
          <w:p w14:paraId="31420BEC" w14:textId="77777777" w:rsidR="00796D13" w:rsidRDefault="00796D13" w:rsidP="00796D13">
            <w:pPr>
              <w:rPr>
                <w:rFonts w:ascii="Arial" w:hAnsi="Arial" w:cs="Arial"/>
                <w:sz w:val="22"/>
                <w:szCs w:val="22"/>
              </w:rPr>
            </w:pPr>
            <w:r>
              <w:rPr>
                <w:rFonts w:ascii="Arial" w:hAnsi="Arial" w:cs="Arial"/>
                <w:sz w:val="22"/>
                <w:szCs w:val="22"/>
              </w:rPr>
              <w:t xml:space="preserve">(Only submit the student feedback form associated with this research task. </w:t>
            </w:r>
            <w:r>
              <w:rPr>
                <w:rFonts w:ascii="Arial" w:hAnsi="Arial" w:cs="Arial"/>
                <w:sz w:val="22"/>
                <w:szCs w:val="22"/>
                <w:u w:val="single"/>
              </w:rPr>
              <w:t>DO NOT</w:t>
            </w:r>
            <w:r>
              <w:rPr>
                <w:rFonts w:ascii="Arial" w:hAnsi="Arial" w:cs="Arial"/>
                <w:sz w:val="22"/>
                <w:szCs w:val="22"/>
              </w:rPr>
              <w:t xml:space="preserve"> put the entire assessment specification into Turnitin or it will match many similarities with other students’ submissions.)</w:t>
            </w:r>
          </w:p>
          <w:p w14:paraId="4DD03CF1" w14:textId="77777777" w:rsidR="00796D13" w:rsidRDefault="00796D13" w:rsidP="00796D13">
            <w:pPr>
              <w:spacing w:before="120" w:after="120"/>
              <w:jc w:val="both"/>
              <w:rPr>
                <w:rFonts w:ascii="Arial" w:hAnsi="Arial" w:cs="Arial"/>
                <w:b/>
                <w:sz w:val="22"/>
                <w:szCs w:val="22"/>
              </w:rPr>
            </w:pPr>
            <w:r>
              <w:rPr>
                <w:rFonts w:ascii="Arial" w:hAnsi="Arial" w:cs="Arial"/>
                <w:b/>
                <w:sz w:val="22"/>
                <w:szCs w:val="22"/>
              </w:rPr>
              <w:t xml:space="preserve">Alternative submission method (if applicable): </w:t>
            </w:r>
          </w:p>
          <w:p w14:paraId="48BECC15" w14:textId="77777777" w:rsidR="00796D13" w:rsidRPr="00A406E5" w:rsidRDefault="00796D13" w:rsidP="00796D13">
            <w:pPr>
              <w:spacing w:before="120" w:after="120"/>
              <w:jc w:val="both"/>
              <w:rPr>
                <w:rFonts w:ascii="Arial" w:hAnsi="Arial" w:cs="Arial"/>
                <w:b/>
                <w:sz w:val="22"/>
                <w:szCs w:val="22"/>
              </w:rPr>
            </w:pPr>
            <w:r>
              <w:rPr>
                <w:rFonts w:ascii="Arial" w:hAnsi="Arial" w:cs="Arial"/>
                <w:b/>
                <w:sz w:val="22"/>
                <w:szCs w:val="22"/>
              </w:rPr>
              <w:t xml:space="preserve">Late submission of the assessment will result in a late penalty mark.  </w:t>
            </w:r>
            <w:r>
              <w:rPr>
                <w:rFonts w:ascii="Arial" w:hAnsi="Arial" w:cs="Arial"/>
                <w:sz w:val="22"/>
                <w:szCs w:val="22"/>
              </w:rPr>
              <w:t>Penalties for late submission: Up to one week late, maximum mark of 40%.  Over one week late, 0%.  Only the Extenuating Circumstances Panel may approve a change to submission dates.</w:t>
            </w:r>
          </w:p>
        </w:tc>
      </w:tr>
      <w:tr w:rsidR="00796D13" w:rsidRPr="00A406E5" w14:paraId="4410A624" w14:textId="77777777" w:rsidTr="0BB30101">
        <w:tc>
          <w:tcPr>
            <w:tcW w:w="2093" w:type="dxa"/>
            <w:shd w:val="clear" w:color="auto" w:fill="auto"/>
          </w:tcPr>
          <w:p w14:paraId="7D60C5B4" w14:textId="77777777" w:rsidR="00796D13" w:rsidRPr="00A406E5" w:rsidRDefault="00796D13" w:rsidP="00796D13">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48D8414" w14:textId="77777777" w:rsidR="00796D13" w:rsidRPr="00A406E5" w:rsidRDefault="00796D13" w:rsidP="00796D13">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41372D0A" w14:textId="77777777" w:rsidR="00796D13" w:rsidRPr="00A85BFE" w:rsidRDefault="00796D13" w:rsidP="00796D1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5" behindDoc="0" locked="0" layoutInCell="1" allowOverlap="1" wp14:anchorId="4EBA7D42" wp14:editId="63641D4C">
            <wp:simplePos x="457200" y="457200"/>
            <wp:positionH relativeFrom="column">
              <wp:align>left</wp:align>
            </wp:positionH>
            <wp:positionV relativeFrom="paragraph">
              <wp:align>top</wp:align>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14:paraId="7CC7A68E" w14:textId="77777777" w:rsidR="00796D13" w:rsidRPr="00A406E5" w:rsidRDefault="00796D13" w:rsidP="00796D13">
      <w:pPr>
        <w:rPr>
          <w:rFonts w:ascii="Arial" w:hAnsi="Arial" w:cs="Arial"/>
        </w:rPr>
      </w:pPr>
    </w:p>
    <w:tbl>
      <w:tblPr>
        <w:tblpPr w:leftFromText="180" w:rightFromText="180" w:vertAnchor="page" w:horzAnchor="page" w:tblpX="1007" w:tblpY="3158"/>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796D13" w:rsidRPr="00A406E5" w14:paraId="397C40DB" w14:textId="77777777" w:rsidTr="00796D13">
        <w:tc>
          <w:tcPr>
            <w:tcW w:w="8624" w:type="dxa"/>
            <w:shd w:val="clear" w:color="auto" w:fill="C0C0C0"/>
          </w:tcPr>
          <w:p w14:paraId="2B60BE96" w14:textId="77777777" w:rsidR="00796D13" w:rsidRPr="00A406E5" w:rsidRDefault="00796D13" w:rsidP="00796D13">
            <w:pPr>
              <w:pStyle w:val="Heading4"/>
              <w:rPr>
                <w:rFonts w:ascii="Arial" w:hAnsi="Arial" w:cs="Arial"/>
                <w:b/>
              </w:rPr>
            </w:pPr>
            <w:r>
              <w:rPr>
                <w:rFonts w:ascii="Arial" w:hAnsi="Arial" w:cs="Arial"/>
                <w:b/>
              </w:rPr>
              <w:t>LEVEL 6</w:t>
            </w:r>
            <w:r w:rsidRPr="00A406E5">
              <w:rPr>
                <w:rFonts w:ascii="Arial" w:hAnsi="Arial" w:cs="Arial"/>
                <w:b/>
              </w:rPr>
              <w:t xml:space="preserve"> ASSESSMENT SPECIFICATION </w:t>
            </w:r>
          </w:p>
        </w:tc>
      </w:tr>
    </w:tbl>
    <w:p w14:paraId="02DA4F99" w14:textId="77777777" w:rsidR="00796D13" w:rsidRPr="00A406E5" w:rsidRDefault="00796D13" w:rsidP="00796D13">
      <w:pPr>
        <w:jc w:val="center"/>
        <w:rPr>
          <w:rFonts w:ascii="Arial" w:hAnsi="Arial" w:cs="Arial"/>
          <w:b/>
          <w:i/>
          <w:sz w:val="32"/>
        </w:rPr>
      </w:pPr>
    </w:p>
    <w:p w14:paraId="66148891" w14:textId="77777777" w:rsidR="00796D13" w:rsidRPr="00A406E5" w:rsidRDefault="00796D13" w:rsidP="00796D13">
      <w:pPr>
        <w:rPr>
          <w:rFonts w:ascii="Arial" w:hAnsi="Arial" w:cs="Arial"/>
          <w:sz w:val="32"/>
        </w:rPr>
      </w:pPr>
    </w:p>
    <w:p w14:paraId="3CC8097A" w14:textId="77777777" w:rsidR="00796D13" w:rsidRPr="00A406E5" w:rsidRDefault="00796D13" w:rsidP="00796D13">
      <w:pPr>
        <w:rPr>
          <w:rFonts w:ascii="Arial" w:hAnsi="Arial" w:cs="Arial"/>
          <w:sz w:val="32"/>
        </w:rPr>
      </w:pPr>
    </w:p>
    <w:p w14:paraId="61206F40" w14:textId="77777777" w:rsidR="00796D13" w:rsidRPr="00A406E5" w:rsidRDefault="00796D13" w:rsidP="00796D13">
      <w:pPr>
        <w:rPr>
          <w:rFonts w:ascii="Arial" w:hAnsi="Arial" w:cs="Arial"/>
          <w:sz w:val="32"/>
        </w:rPr>
      </w:pPr>
    </w:p>
    <w:p w14:paraId="3458D39A" w14:textId="77777777" w:rsidR="00796D13" w:rsidRDefault="00796D13" w:rsidP="00796D13">
      <w:pPr>
        <w:rPr>
          <w:rFonts w:ascii="Arial" w:hAnsi="Arial" w:cs="Arial"/>
          <w:sz w:val="32"/>
        </w:rPr>
      </w:pPr>
      <w:r>
        <w:rPr>
          <w:rFonts w:ascii="Arial" w:hAnsi="Arial" w:cs="Arial"/>
          <w:sz w:val="32"/>
        </w:rPr>
        <w:br w:type="page"/>
      </w:r>
    </w:p>
    <w:p w14:paraId="6D328472" w14:textId="77777777" w:rsidR="00BA65DB" w:rsidRPr="00A406E5" w:rsidRDefault="00BA65DB" w:rsidP="00BA65DB">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BA65DB" w:rsidRPr="00A406E5" w14:paraId="6BB3392B" w14:textId="77777777" w:rsidTr="00BC4E72">
        <w:trPr>
          <w:jc w:val="center"/>
        </w:trPr>
        <w:tc>
          <w:tcPr>
            <w:tcW w:w="10670" w:type="dxa"/>
            <w:shd w:val="clear" w:color="auto" w:fill="BFBFBF"/>
          </w:tcPr>
          <w:p w14:paraId="460FEAE5" w14:textId="77777777" w:rsidR="00BA65DB" w:rsidRPr="00A406E5" w:rsidRDefault="00BA65DB" w:rsidP="00BC4E72">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55A508A0" w14:textId="77777777" w:rsidR="00BA65DB" w:rsidRPr="00A406E5" w:rsidRDefault="00BA65DB" w:rsidP="00BA65DB">
      <w:pPr>
        <w:rPr>
          <w:rFonts w:ascii="Arial" w:hAnsi="Arial" w:cs="Arial"/>
        </w:rPr>
      </w:pPr>
    </w:p>
    <w:p w14:paraId="3748D272" w14:textId="77777777" w:rsidR="00BA65DB" w:rsidRPr="00A406E5" w:rsidRDefault="00BA65DB" w:rsidP="00BA65DB">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FBE1D9A" w14:textId="77777777" w:rsidR="00BA65DB" w:rsidRPr="00A406E5" w:rsidRDefault="00BA65DB" w:rsidP="00BA65DB">
      <w:pPr>
        <w:rPr>
          <w:rFonts w:ascii="Arial" w:hAnsi="Arial" w:cs="Arial"/>
          <w:b/>
          <w:sz w:val="22"/>
          <w:szCs w:val="22"/>
        </w:rPr>
        <w:sectPr w:rsidR="00BA65DB" w:rsidRPr="00A406E5" w:rsidSect="00FE6377">
          <w:footerReference w:type="even" r:id="rId9"/>
          <w:footerReference w:type="default" r:id="rId10"/>
          <w:pgSz w:w="11894" w:h="16834"/>
          <w:pgMar w:top="720" w:right="720" w:bottom="720" w:left="720" w:header="706" w:footer="454" w:gutter="0"/>
          <w:paperSrc w:first="1" w:other="1"/>
          <w:pgNumType w:start="1"/>
          <w:cols w:space="720"/>
          <w:docGrid w:linePitch="272"/>
        </w:sectPr>
      </w:pPr>
    </w:p>
    <w:p w14:paraId="3B829402" w14:textId="77777777" w:rsidR="00BA65DB" w:rsidRPr="00A406E5" w:rsidRDefault="00BA65DB" w:rsidP="00BA65DB">
      <w:pPr>
        <w:rPr>
          <w:rFonts w:ascii="Arial" w:hAnsi="Arial" w:cs="Arial"/>
          <w:b/>
          <w:sz w:val="22"/>
          <w:szCs w:val="22"/>
        </w:rPr>
      </w:pPr>
    </w:p>
    <w:tbl>
      <w:tblPr>
        <w:tblpPr w:leftFromText="180" w:rightFromText="180" w:vertAnchor="page" w:horzAnchor="margin" w:tblpY="3039"/>
        <w:tblW w:w="5179" w:type="pct"/>
        <w:tblLayout w:type="fixed"/>
        <w:tblLook w:val="04A0" w:firstRow="1" w:lastRow="0" w:firstColumn="1" w:lastColumn="0" w:noHBand="0" w:noVBand="1"/>
      </w:tblPr>
      <w:tblGrid>
        <w:gridCol w:w="9020"/>
        <w:gridCol w:w="900"/>
        <w:gridCol w:w="898"/>
      </w:tblGrid>
      <w:tr w:rsidR="00BA65DB" w:rsidRPr="00A406E5" w14:paraId="5C6B2DD6" w14:textId="77777777" w:rsidTr="00BA65DB">
        <w:trPr>
          <w:trHeight w:val="1194"/>
        </w:trPr>
        <w:tc>
          <w:tcPr>
            <w:tcW w:w="4169" w:type="pct"/>
            <w:tcBorders>
              <w:top w:val="single" w:sz="4" w:space="0" w:color="auto"/>
              <w:left w:val="single" w:sz="4" w:space="0" w:color="auto"/>
              <w:right w:val="single" w:sz="4" w:space="0" w:color="auto"/>
            </w:tcBorders>
            <w:shd w:val="clear" w:color="auto" w:fill="BFBFBF"/>
            <w:vAlign w:val="center"/>
          </w:tcPr>
          <w:p w14:paraId="1B74DC55" w14:textId="77777777" w:rsidR="00BA65DB" w:rsidRPr="00A406E5" w:rsidRDefault="00BA65DB" w:rsidP="00BA65D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D3566EB" w14:textId="77777777" w:rsidR="00BA65DB" w:rsidRPr="00A85BFE" w:rsidRDefault="00BA65DB" w:rsidP="00BA65DB">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4BA2E7F" w14:textId="77777777" w:rsidR="00BA65DB" w:rsidRPr="00A85BFE" w:rsidRDefault="00BA65DB" w:rsidP="00BA65DB">
            <w:pPr>
              <w:ind w:left="113" w:right="113"/>
              <w:jc w:val="center"/>
              <w:rPr>
                <w:rFonts w:ascii="Arial" w:hAnsi="Arial" w:cs="Arial"/>
                <w:b/>
                <w:sz w:val="18"/>
                <w:szCs w:val="18"/>
              </w:rPr>
            </w:pPr>
            <w:r w:rsidRPr="00A85BFE">
              <w:rPr>
                <w:rFonts w:ascii="Arial" w:hAnsi="Arial" w:cs="Arial"/>
                <w:b/>
                <w:sz w:val="18"/>
                <w:szCs w:val="18"/>
              </w:rPr>
              <w:t xml:space="preserve">Marks </w:t>
            </w:r>
          </w:p>
          <w:p w14:paraId="659691FB" w14:textId="77777777" w:rsidR="00BA65DB" w:rsidRPr="00A85BFE" w:rsidRDefault="00BA65DB" w:rsidP="00BA65DB">
            <w:pPr>
              <w:ind w:left="113" w:right="113"/>
              <w:jc w:val="center"/>
              <w:rPr>
                <w:rFonts w:ascii="Arial" w:hAnsi="Arial" w:cs="Arial"/>
                <w:b/>
                <w:sz w:val="18"/>
                <w:szCs w:val="18"/>
              </w:rPr>
            </w:pPr>
            <w:r w:rsidRPr="00A85BFE">
              <w:rPr>
                <w:rFonts w:ascii="Arial" w:hAnsi="Arial" w:cs="Arial"/>
                <w:b/>
                <w:sz w:val="18"/>
                <w:szCs w:val="18"/>
              </w:rPr>
              <w:t>awarded</w:t>
            </w:r>
          </w:p>
        </w:tc>
      </w:tr>
      <w:tr w:rsidR="00BA65DB" w:rsidRPr="00A406E5" w14:paraId="296BD32D" w14:textId="77777777" w:rsidTr="00BA65DB">
        <w:trPr>
          <w:trHeight w:val="536"/>
        </w:trPr>
        <w:tc>
          <w:tcPr>
            <w:tcW w:w="4169" w:type="pct"/>
            <w:tcBorders>
              <w:top w:val="single" w:sz="4" w:space="0" w:color="auto"/>
              <w:left w:val="single" w:sz="4" w:space="0" w:color="auto"/>
              <w:right w:val="single" w:sz="4" w:space="0" w:color="auto"/>
            </w:tcBorders>
            <w:shd w:val="clear" w:color="auto" w:fill="D9D9D9"/>
          </w:tcPr>
          <w:p w14:paraId="16CA5AEA" w14:textId="77777777" w:rsidR="00BA65DB" w:rsidRPr="00A406E5" w:rsidRDefault="00BA65DB" w:rsidP="00BA65DB">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C0E7342" w14:textId="77777777" w:rsidR="00BA65DB" w:rsidRPr="00A406E5" w:rsidRDefault="00BA65DB" w:rsidP="00BA65DB">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168AA49" w14:textId="77777777" w:rsidR="00BA65DB" w:rsidRPr="00A406E5" w:rsidRDefault="00BA65DB" w:rsidP="00BA65DB">
            <w:pPr>
              <w:jc w:val="cente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7595703" w14:textId="77777777" w:rsidR="00BA65DB" w:rsidRPr="00A406E5" w:rsidRDefault="00BA65DB" w:rsidP="00BA65DB">
            <w:pPr>
              <w:jc w:val="center"/>
              <w:rPr>
                <w:rFonts w:ascii="Arial" w:hAnsi="Arial" w:cs="Arial"/>
                <w:sz w:val="32"/>
              </w:rPr>
            </w:pPr>
          </w:p>
        </w:tc>
      </w:tr>
      <w:tr w:rsidR="00BA65DB" w:rsidRPr="00A406E5" w14:paraId="2924A256" w14:textId="77777777" w:rsidTr="00BA65DB">
        <w:trPr>
          <w:trHeight w:val="536"/>
        </w:trPr>
        <w:tc>
          <w:tcPr>
            <w:tcW w:w="4169" w:type="pct"/>
            <w:vMerge w:val="restart"/>
            <w:tcBorders>
              <w:top w:val="single" w:sz="4" w:space="0" w:color="auto"/>
              <w:left w:val="single" w:sz="4" w:space="0" w:color="auto"/>
              <w:right w:val="single" w:sz="4" w:space="0" w:color="auto"/>
            </w:tcBorders>
          </w:tcPr>
          <w:p w14:paraId="28913676" w14:textId="77777777" w:rsidR="00BA65DB" w:rsidRPr="00B4205C" w:rsidRDefault="00BA65DB" w:rsidP="00BA65DB"/>
          <w:p w14:paraId="65E3052C" w14:textId="77777777" w:rsidR="00BA65DB" w:rsidRPr="00A406E5" w:rsidRDefault="00BA65DB" w:rsidP="00BA65DB">
            <w:pPr>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4A694C" w14:textId="77777777" w:rsidR="00BA65DB" w:rsidRPr="00A406E5" w:rsidRDefault="00BA65DB" w:rsidP="00BA65DB">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EB677F4" w14:textId="77777777" w:rsidR="00BA65DB" w:rsidRPr="00A406E5" w:rsidRDefault="00BA65DB" w:rsidP="00BA65DB">
            <w:pPr>
              <w:jc w:val="center"/>
              <w:rPr>
                <w:rFonts w:ascii="Arial" w:hAnsi="Arial" w:cs="Arial"/>
                <w:sz w:val="32"/>
              </w:rPr>
            </w:pPr>
          </w:p>
        </w:tc>
      </w:tr>
      <w:tr w:rsidR="00BA65DB" w:rsidRPr="00A406E5" w14:paraId="54536F90" w14:textId="77777777" w:rsidTr="00BA65DB">
        <w:trPr>
          <w:trHeight w:val="537"/>
        </w:trPr>
        <w:tc>
          <w:tcPr>
            <w:tcW w:w="4169" w:type="pct"/>
            <w:vMerge/>
            <w:tcBorders>
              <w:left w:val="single" w:sz="4" w:space="0" w:color="auto"/>
              <w:bottom w:val="single" w:sz="4" w:space="0" w:color="auto"/>
              <w:right w:val="single" w:sz="4" w:space="0" w:color="auto"/>
            </w:tcBorders>
          </w:tcPr>
          <w:p w14:paraId="7D7476C9" w14:textId="77777777" w:rsidR="00BA65DB" w:rsidRPr="00A406E5" w:rsidRDefault="00BA65DB" w:rsidP="00BA65D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7FDEA0A" w14:textId="77777777" w:rsidR="00BA65DB" w:rsidRPr="00A406E5" w:rsidRDefault="00BA65DB" w:rsidP="00BA65D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308668F" w14:textId="77777777" w:rsidR="00BA65DB" w:rsidRPr="00A406E5" w:rsidRDefault="00BA65DB" w:rsidP="00BA65DB">
            <w:pPr>
              <w:jc w:val="center"/>
              <w:rPr>
                <w:rFonts w:ascii="Arial" w:hAnsi="Arial" w:cs="Arial"/>
                <w:sz w:val="32"/>
              </w:rPr>
            </w:pPr>
          </w:p>
        </w:tc>
      </w:tr>
      <w:tr w:rsidR="00BA65DB" w:rsidRPr="00A406E5" w14:paraId="0438A0D5" w14:textId="77777777" w:rsidTr="00BA65DB">
        <w:trPr>
          <w:trHeight w:val="536"/>
        </w:trPr>
        <w:tc>
          <w:tcPr>
            <w:tcW w:w="4169" w:type="pct"/>
            <w:tcBorders>
              <w:top w:val="single" w:sz="4" w:space="0" w:color="auto"/>
              <w:left w:val="single" w:sz="4" w:space="0" w:color="auto"/>
              <w:right w:val="single" w:sz="4" w:space="0" w:color="auto"/>
            </w:tcBorders>
            <w:shd w:val="clear" w:color="auto" w:fill="D9D9D9"/>
          </w:tcPr>
          <w:p w14:paraId="1FEBCB92" w14:textId="77777777" w:rsidR="00BA65DB" w:rsidRPr="00A406E5" w:rsidRDefault="00BA65DB" w:rsidP="00BA65DB">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3ED54DD" w14:textId="77777777" w:rsidR="00BA65DB" w:rsidRPr="00A406E5" w:rsidRDefault="00BA65DB" w:rsidP="00BA65D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2DD7E4C" w14:textId="77777777" w:rsidR="00BA65DB" w:rsidRPr="00A406E5" w:rsidRDefault="00BA65DB" w:rsidP="00BA65DB">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643058B" w14:textId="77777777" w:rsidR="00BA65DB" w:rsidRPr="00A406E5" w:rsidRDefault="00BA65DB" w:rsidP="00BA65DB">
            <w:pPr>
              <w:jc w:val="center"/>
              <w:rPr>
                <w:rFonts w:ascii="Arial" w:hAnsi="Arial" w:cs="Arial"/>
                <w:sz w:val="32"/>
              </w:rPr>
            </w:pPr>
          </w:p>
        </w:tc>
      </w:tr>
      <w:tr w:rsidR="00BA65DB" w:rsidRPr="00A406E5" w14:paraId="1D71818B" w14:textId="77777777" w:rsidTr="00BA65DB">
        <w:trPr>
          <w:trHeight w:val="536"/>
        </w:trPr>
        <w:tc>
          <w:tcPr>
            <w:tcW w:w="4169" w:type="pct"/>
            <w:vMerge w:val="restart"/>
            <w:tcBorders>
              <w:top w:val="single" w:sz="4" w:space="0" w:color="auto"/>
              <w:left w:val="single" w:sz="4" w:space="0" w:color="auto"/>
              <w:right w:val="single" w:sz="4" w:space="0" w:color="auto"/>
            </w:tcBorders>
          </w:tcPr>
          <w:p w14:paraId="0B7EBE42" w14:textId="77777777" w:rsidR="00BA65DB" w:rsidRPr="00B4205C" w:rsidRDefault="00BA65DB" w:rsidP="00BA65DB">
            <w:pPr>
              <w:spacing w:after="120"/>
              <w:rPr>
                <w:rFonts w:ascii="Arial" w:hAnsi="Arial" w:cs="Arial"/>
                <w:szCs w:val="14"/>
              </w:rPr>
            </w:pPr>
          </w:p>
          <w:p w14:paraId="1855AA45" w14:textId="77777777" w:rsidR="00BA65DB" w:rsidRPr="00A406E5" w:rsidRDefault="00BA65DB" w:rsidP="00BA65DB">
            <w:pPr>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71C6B3" w14:textId="77777777" w:rsidR="00BA65DB" w:rsidRPr="00A406E5" w:rsidRDefault="00BA65DB" w:rsidP="00BA65DB">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CE08C42" w14:textId="77777777" w:rsidR="00BA65DB" w:rsidRPr="00A406E5" w:rsidRDefault="00BA65DB" w:rsidP="00BA65DB">
            <w:pPr>
              <w:jc w:val="center"/>
              <w:rPr>
                <w:rFonts w:ascii="Arial" w:hAnsi="Arial" w:cs="Arial"/>
                <w:sz w:val="32"/>
              </w:rPr>
            </w:pPr>
          </w:p>
        </w:tc>
      </w:tr>
      <w:tr w:rsidR="00BA65DB" w:rsidRPr="00A406E5" w14:paraId="360565C6" w14:textId="77777777" w:rsidTr="00BA65DB">
        <w:trPr>
          <w:trHeight w:val="537"/>
        </w:trPr>
        <w:tc>
          <w:tcPr>
            <w:tcW w:w="4169" w:type="pct"/>
            <w:vMerge/>
            <w:tcBorders>
              <w:left w:val="single" w:sz="4" w:space="0" w:color="auto"/>
              <w:bottom w:val="single" w:sz="4" w:space="0" w:color="auto"/>
              <w:right w:val="single" w:sz="4" w:space="0" w:color="auto"/>
            </w:tcBorders>
          </w:tcPr>
          <w:p w14:paraId="26836280" w14:textId="77777777" w:rsidR="00BA65DB" w:rsidRPr="00A406E5" w:rsidRDefault="00BA65DB" w:rsidP="00BA65D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9669A66" w14:textId="77777777" w:rsidR="00BA65DB" w:rsidRPr="00A406E5" w:rsidRDefault="00BA65DB" w:rsidP="00BA65D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03E02FD" w14:textId="77777777" w:rsidR="00BA65DB" w:rsidRPr="00A406E5" w:rsidRDefault="00BA65DB" w:rsidP="00BA65DB">
            <w:pPr>
              <w:jc w:val="center"/>
              <w:rPr>
                <w:rFonts w:ascii="Arial" w:hAnsi="Arial" w:cs="Arial"/>
                <w:sz w:val="32"/>
              </w:rPr>
            </w:pPr>
          </w:p>
        </w:tc>
      </w:tr>
      <w:tr w:rsidR="00BA65DB" w:rsidRPr="00A406E5" w14:paraId="2176BDB2" w14:textId="77777777" w:rsidTr="00BA65DB">
        <w:trPr>
          <w:trHeight w:val="536"/>
        </w:trPr>
        <w:tc>
          <w:tcPr>
            <w:tcW w:w="4169" w:type="pct"/>
            <w:tcBorders>
              <w:top w:val="single" w:sz="4" w:space="0" w:color="auto"/>
              <w:left w:val="single" w:sz="4" w:space="0" w:color="auto"/>
              <w:right w:val="single" w:sz="4" w:space="0" w:color="auto"/>
            </w:tcBorders>
            <w:shd w:val="clear" w:color="auto" w:fill="D9D9D9"/>
          </w:tcPr>
          <w:p w14:paraId="081E29CF" w14:textId="77777777" w:rsidR="00BA65DB" w:rsidRPr="00A406E5" w:rsidRDefault="00BA65DB" w:rsidP="00BA65DB">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836AB9E" w14:textId="77777777" w:rsidR="00BA65DB" w:rsidRPr="00A406E5" w:rsidRDefault="00BA65DB" w:rsidP="00BA65D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4626F77" w14:textId="77777777" w:rsidR="00BA65DB" w:rsidRPr="00A406E5" w:rsidRDefault="00BA65DB" w:rsidP="00BA65DB">
            <w:pPr>
              <w:jc w:val="center"/>
              <w:rPr>
                <w:rFonts w:ascii="Arial" w:hAnsi="Arial" w:cs="Arial"/>
                <w:sz w:val="32"/>
              </w:rPr>
            </w:pPr>
            <w:r>
              <w:rPr>
                <w:rFonts w:ascii="Arial" w:hAnsi="Arial" w:cs="Arial"/>
                <w:sz w:val="32"/>
              </w:rPr>
              <w:t>40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F5B025F" w14:textId="77777777" w:rsidR="00BA65DB" w:rsidRPr="00A406E5" w:rsidRDefault="00BA65DB" w:rsidP="00BA65DB">
            <w:pPr>
              <w:jc w:val="center"/>
              <w:rPr>
                <w:rFonts w:ascii="Arial" w:hAnsi="Arial" w:cs="Arial"/>
                <w:sz w:val="32"/>
              </w:rPr>
            </w:pPr>
          </w:p>
        </w:tc>
      </w:tr>
      <w:tr w:rsidR="00BA65DB" w:rsidRPr="00A406E5" w14:paraId="75F7234B" w14:textId="77777777" w:rsidTr="00BA65DB">
        <w:trPr>
          <w:trHeight w:val="536"/>
        </w:trPr>
        <w:tc>
          <w:tcPr>
            <w:tcW w:w="4169" w:type="pct"/>
            <w:vMerge w:val="restart"/>
            <w:tcBorders>
              <w:top w:val="single" w:sz="4" w:space="0" w:color="auto"/>
              <w:left w:val="single" w:sz="4" w:space="0" w:color="auto"/>
              <w:right w:val="single" w:sz="4" w:space="0" w:color="auto"/>
            </w:tcBorders>
          </w:tcPr>
          <w:p w14:paraId="63581E91" w14:textId="77777777" w:rsidR="00BA65DB" w:rsidRPr="00A406E5" w:rsidRDefault="00BA65DB" w:rsidP="00BA65DB">
            <w:pPr>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9996C3" w14:textId="77777777" w:rsidR="00BA65DB" w:rsidRPr="00A406E5" w:rsidRDefault="00BA65DB" w:rsidP="00BA65DB">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D399ADF" w14:textId="77777777" w:rsidR="00BA65DB" w:rsidRPr="00A406E5" w:rsidRDefault="00BA65DB" w:rsidP="00BA65DB">
            <w:pPr>
              <w:jc w:val="center"/>
              <w:rPr>
                <w:rFonts w:ascii="Arial" w:hAnsi="Arial" w:cs="Arial"/>
                <w:sz w:val="32"/>
              </w:rPr>
            </w:pPr>
          </w:p>
        </w:tc>
      </w:tr>
      <w:tr w:rsidR="00BA65DB" w:rsidRPr="00A406E5" w14:paraId="4AC4A342" w14:textId="77777777" w:rsidTr="00BA65DB">
        <w:trPr>
          <w:trHeight w:val="537"/>
        </w:trPr>
        <w:tc>
          <w:tcPr>
            <w:tcW w:w="4169" w:type="pct"/>
            <w:vMerge/>
            <w:tcBorders>
              <w:left w:val="single" w:sz="4" w:space="0" w:color="auto"/>
              <w:bottom w:val="single" w:sz="4" w:space="0" w:color="auto"/>
              <w:right w:val="single" w:sz="4" w:space="0" w:color="auto"/>
            </w:tcBorders>
          </w:tcPr>
          <w:p w14:paraId="2511DCA0" w14:textId="77777777" w:rsidR="00BA65DB" w:rsidRPr="00A406E5" w:rsidRDefault="00BA65DB" w:rsidP="00BA65D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499AA7" w14:textId="77777777" w:rsidR="00BA65DB" w:rsidRPr="00A406E5" w:rsidRDefault="00BA65DB" w:rsidP="00BA65D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7BEB8CE" w14:textId="77777777" w:rsidR="00BA65DB" w:rsidRPr="00A406E5" w:rsidRDefault="00BA65DB" w:rsidP="00BA65DB">
            <w:pPr>
              <w:jc w:val="center"/>
              <w:rPr>
                <w:rFonts w:ascii="Arial" w:hAnsi="Arial" w:cs="Arial"/>
                <w:sz w:val="32"/>
              </w:rPr>
            </w:pPr>
          </w:p>
        </w:tc>
      </w:tr>
      <w:tr w:rsidR="00BA65DB" w:rsidRPr="00A406E5" w14:paraId="43822BDA" w14:textId="77777777" w:rsidTr="00BA65DB">
        <w:trPr>
          <w:trHeight w:val="536"/>
        </w:trPr>
        <w:tc>
          <w:tcPr>
            <w:tcW w:w="4169" w:type="pct"/>
            <w:tcBorders>
              <w:top w:val="single" w:sz="4" w:space="0" w:color="auto"/>
              <w:left w:val="single" w:sz="4" w:space="0" w:color="auto"/>
              <w:right w:val="single" w:sz="4" w:space="0" w:color="auto"/>
            </w:tcBorders>
            <w:shd w:val="clear" w:color="auto" w:fill="D9D9D9"/>
          </w:tcPr>
          <w:p w14:paraId="74B7EE72" w14:textId="77777777" w:rsidR="00BA65DB" w:rsidRPr="00A406E5" w:rsidRDefault="00BA65DB" w:rsidP="00BA65DB">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F437297" w14:textId="77777777" w:rsidR="00BA65DB" w:rsidRPr="00A406E5" w:rsidRDefault="00BA65DB" w:rsidP="00BA65D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98FE956" w14:textId="77777777" w:rsidR="00BA65DB" w:rsidRPr="00A406E5" w:rsidRDefault="00BA65DB" w:rsidP="00BA65DB">
            <w:pPr>
              <w:jc w:val="center"/>
              <w:rPr>
                <w:rFonts w:ascii="Arial" w:hAnsi="Arial" w:cs="Arial"/>
                <w:sz w:val="32"/>
              </w:rPr>
            </w:pPr>
            <w:r>
              <w:rPr>
                <w:rFonts w:ascii="Arial" w:hAnsi="Arial" w:cs="Arial"/>
                <w:sz w:val="32"/>
              </w:rPr>
              <w:t>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0F78A51" w14:textId="77777777" w:rsidR="00BA65DB" w:rsidRPr="00A406E5" w:rsidRDefault="00BA65DB" w:rsidP="00BA65DB">
            <w:pPr>
              <w:jc w:val="center"/>
              <w:rPr>
                <w:rFonts w:ascii="Arial" w:hAnsi="Arial" w:cs="Arial"/>
                <w:sz w:val="32"/>
              </w:rPr>
            </w:pPr>
          </w:p>
        </w:tc>
      </w:tr>
      <w:tr w:rsidR="00BA65DB" w:rsidRPr="00A406E5" w14:paraId="287E032E" w14:textId="77777777" w:rsidTr="00BA65DB">
        <w:trPr>
          <w:trHeight w:val="537"/>
        </w:trPr>
        <w:tc>
          <w:tcPr>
            <w:tcW w:w="4169" w:type="pct"/>
            <w:vMerge w:val="restart"/>
            <w:tcBorders>
              <w:top w:val="single" w:sz="4" w:space="0" w:color="auto"/>
              <w:left w:val="single" w:sz="4" w:space="0" w:color="auto"/>
              <w:right w:val="single" w:sz="4" w:space="0" w:color="auto"/>
            </w:tcBorders>
          </w:tcPr>
          <w:p w14:paraId="73D92FA5" w14:textId="77777777" w:rsidR="00BA65DB" w:rsidRPr="00A406E5" w:rsidRDefault="00BA65DB" w:rsidP="00BA65DB">
            <w:pPr>
              <w:spacing w:after="120"/>
              <w:rPr>
                <w:rFonts w:ascii="Arial" w:hAnsi="Arial" w:cs="Arial"/>
                <w:sz w:val="14"/>
                <w:szCs w:val="14"/>
              </w:rPr>
            </w:pPr>
          </w:p>
          <w:p w14:paraId="6E05CAE5" w14:textId="77777777" w:rsidR="00BA65DB" w:rsidRPr="00A406E5" w:rsidRDefault="00BA65DB" w:rsidP="00BA65DB">
            <w:pPr>
              <w:spacing w:after="120"/>
              <w:rPr>
                <w:rFonts w:ascii="Arial" w:hAnsi="Arial" w:cs="Arial"/>
                <w:sz w:val="14"/>
                <w:szCs w:val="14"/>
              </w:rPr>
            </w:pPr>
          </w:p>
          <w:p w14:paraId="6F459A11" w14:textId="77777777" w:rsidR="00BA65DB" w:rsidRPr="00A406E5" w:rsidRDefault="00BA65DB" w:rsidP="00BA65DB">
            <w:pPr>
              <w:spacing w:after="120"/>
              <w:rPr>
                <w:rFonts w:ascii="Arial" w:hAnsi="Arial" w:cs="Arial"/>
                <w:sz w:val="14"/>
                <w:szCs w:val="14"/>
              </w:rPr>
            </w:pPr>
          </w:p>
          <w:p w14:paraId="5C346726" w14:textId="77777777" w:rsidR="00BA65DB" w:rsidRPr="00A406E5" w:rsidRDefault="00BA65DB" w:rsidP="00BA65DB">
            <w:pPr>
              <w:spacing w:after="120"/>
              <w:rPr>
                <w:rFonts w:ascii="Arial" w:hAnsi="Arial" w:cs="Arial"/>
                <w:sz w:val="14"/>
                <w:szCs w:val="14"/>
              </w:rPr>
            </w:pPr>
          </w:p>
          <w:p w14:paraId="61660913" w14:textId="77777777" w:rsidR="00BA65DB" w:rsidRPr="00A406E5" w:rsidRDefault="00BA65DB" w:rsidP="00BA65DB">
            <w:pPr>
              <w:spacing w:after="120"/>
              <w:rPr>
                <w:rFonts w:ascii="Arial" w:hAnsi="Arial" w:cs="Arial"/>
                <w:sz w:val="14"/>
                <w:szCs w:val="14"/>
              </w:rPr>
            </w:pPr>
          </w:p>
          <w:p w14:paraId="227709CD" w14:textId="77777777" w:rsidR="00BA65DB" w:rsidRPr="00A406E5" w:rsidRDefault="00BA65DB" w:rsidP="00BA65D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BFC687" w14:textId="77777777" w:rsidR="00BA65DB" w:rsidRPr="00A406E5" w:rsidRDefault="00BA65DB" w:rsidP="00BA65DB">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73006B5" w14:textId="77777777" w:rsidR="00BA65DB" w:rsidRPr="00A406E5" w:rsidRDefault="00BA65DB" w:rsidP="00BA65DB">
            <w:pPr>
              <w:jc w:val="center"/>
              <w:rPr>
                <w:rFonts w:ascii="Arial" w:hAnsi="Arial" w:cs="Arial"/>
                <w:sz w:val="32"/>
              </w:rPr>
            </w:pPr>
          </w:p>
        </w:tc>
      </w:tr>
      <w:tr w:rsidR="00BA65DB" w:rsidRPr="00A406E5" w14:paraId="5AE7EC9C" w14:textId="77777777" w:rsidTr="00BA65DB">
        <w:trPr>
          <w:trHeight w:val="536"/>
        </w:trPr>
        <w:tc>
          <w:tcPr>
            <w:tcW w:w="4169" w:type="pct"/>
            <w:vMerge/>
            <w:tcBorders>
              <w:left w:val="single" w:sz="4" w:space="0" w:color="auto"/>
              <w:bottom w:val="single" w:sz="4" w:space="0" w:color="auto"/>
              <w:right w:val="single" w:sz="4" w:space="0" w:color="auto"/>
            </w:tcBorders>
          </w:tcPr>
          <w:p w14:paraId="054CC2BF" w14:textId="77777777" w:rsidR="00BA65DB" w:rsidRPr="00A406E5" w:rsidRDefault="00BA65DB" w:rsidP="00BA65D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D7D45A" w14:textId="77777777" w:rsidR="00BA65DB" w:rsidRPr="00A406E5" w:rsidRDefault="00BA65DB" w:rsidP="00BA65D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EFA7F07" w14:textId="77777777" w:rsidR="00BA65DB" w:rsidRPr="00A406E5" w:rsidRDefault="00BA65DB" w:rsidP="00BA65DB">
            <w:pPr>
              <w:jc w:val="center"/>
              <w:rPr>
                <w:rFonts w:ascii="Arial" w:hAnsi="Arial" w:cs="Arial"/>
                <w:sz w:val="32"/>
              </w:rPr>
            </w:pPr>
          </w:p>
        </w:tc>
      </w:tr>
      <w:tr w:rsidR="00BA65DB" w:rsidRPr="00A406E5" w14:paraId="164840A9" w14:textId="77777777" w:rsidTr="00BA65DB">
        <w:trPr>
          <w:trHeight w:val="536"/>
        </w:trPr>
        <w:tc>
          <w:tcPr>
            <w:tcW w:w="4169" w:type="pct"/>
            <w:tcBorders>
              <w:top w:val="single" w:sz="4" w:space="0" w:color="auto"/>
              <w:left w:val="single" w:sz="4" w:space="0" w:color="auto"/>
              <w:right w:val="single" w:sz="4" w:space="0" w:color="auto"/>
            </w:tcBorders>
            <w:shd w:val="clear" w:color="auto" w:fill="D9D9D9"/>
          </w:tcPr>
          <w:p w14:paraId="0E6CF7F0" w14:textId="77777777" w:rsidR="00BA65DB" w:rsidRPr="00A406E5" w:rsidRDefault="00BA65DB" w:rsidP="00BA65DB">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5706ECF" w14:textId="77777777" w:rsidR="00BA65DB" w:rsidRPr="00A406E5" w:rsidRDefault="00BA65DB" w:rsidP="00BA65D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57ACA7" w14:textId="77777777" w:rsidR="00BA65DB" w:rsidRPr="00A406E5" w:rsidRDefault="00BA65DB" w:rsidP="00BA65DB">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F875803" w14:textId="77777777" w:rsidR="00BA65DB" w:rsidRPr="00A406E5" w:rsidRDefault="00BA65DB" w:rsidP="00BA65DB">
            <w:pPr>
              <w:jc w:val="center"/>
              <w:rPr>
                <w:rFonts w:ascii="Arial" w:hAnsi="Arial" w:cs="Arial"/>
                <w:sz w:val="32"/>
              </w:rPr>
            </w:pPr>
          </w:p>
        </w:tc>
      </w:tr>
      <w:tr w:rsidR="00BA65DB" w:rsidRPr="00A406E5" w14:paraId="500062F8" w14:textId="77777777" w:rsidTr="00BA65DB">
        <w:trPr>
          <w:trHeight w:val="537"/>
        </w:trPr>
        <w:tc>
          <w:tcPr>
            <w:tcW w:w="4169" w:type="pct"/>
            <w:vMerge w:val="restart"/>
            <w:tcBorders>
              <w:top w:val="single" w:sz="4" w:space="0" w:color="auto"/>
              <w:left w:val="single" w:sz="4" w:space="0" w:color="auto"/>
              <w:right w:val="single" w:sz="4" w:space="0" w:color="auto"/>
            </w:tcBorders>
          </w:tcPr>
          <w:p w14:paraId="6CE55780" w14:textId="77777777" w:rsidR="00BA65DB" w:rsidRPr="00B4205C" w:rsidRDefault="00BA65DB" w:rsidP="00BA65DB">
            <w:pPr>
              <w:rPr>
                <w:rFonts w:ascii="Arial" w:hAnsi="Arial" w:cs="Arial"/>
                <w:sz w:val="22"/>
              </w:rPr>
            </w:pPr>
          </w:p>
        </w:tc>
        <w:tc>
          <w:tcPr>
            <w:tcW w:w="416" w:type="pct"/>
            <w:tcBorders>
              <w:top w:val="single" w:sz="4" w:space="0" w:color="auto"/>
              <w:left w:val="single" w:sz="4" w:space="0" w:color="auto"/>
              <w:right w:val="single" w:sz="4" w:space="0" w:color="auto"/>
            </w:tcBorders>
          </w:tcPr>
          <w:p w14:paraId="355ACDF9" w14:textId="77777777" w:rsidR="00BA65DB" w:rsidRPr="00A406E5" w:rsidRDefault="00BA65DB" w:rsidP="00BA65DB">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79CA8B0" w14:textId="77777777" w:rsidR="00BA65DB" w:rsidRPr="00A406E5" w:rsidRDefault="00BA65DB" w:rsidP="00BA65DB">
            <w:pPr>
              <w:jc w:val="center"/>
              <w:rPr>
                <w:rFonts w:ascii="Arial" w:hAnsi="Arial" w:cs="Arial"/>
                <w:sz w:val="32"/>
              </w:rPr>
            </w:pPr>
          </w:p>
        </w:tc>
      </w:tr>
      <w:tr w:rsidR="00BA65DB" w:rsidRPr="00A406E5" w14:paraId="4E4E6408" w14:textId="77777777" w:rsidTr="00BA65DB">
        <w:trPr>
          <w:trHeight w:val="536"/>
        </w:trPr>
        <w:tc>
          <w:tcPr>
            <w:tcW w:w="4169" w:type="pct"/>
            <w:vMerge/>
            <w:tcBorders>
              <w:left w:val="single" w:sz="4" w:space="0" w:color="auto"/>
              <w:bottom w:val="single" w:sz="4" w:space="0" w:color="auto"/>
              <w:right w:val="single" w:sz="4" w:space="0" w:color="auto"/>
            </w:tcBorders>
          </w:tcPr>
          <w:p w14:paraId="39E1A7D3" w14:textId="77777777" w:rsidR="00BA65DB" w:rsidRPr="00A406E5" w:rsidRDefault="00BA65DB" w:rsidP="00BA65D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F01A6D" w14:textId="77777777" w:rsidR="00BA65DB" w:rsidRPr="00A406E5" w:rsidRDefault="00BA65DB" w:rsidP="00BA65D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6329A18" w14:textId="77777777" w:rsidR="00BA65DB" w:rsidRPr="00A406E5" w:rsidRDefault="00BA65DB" w:rsidP="00BA65DB">
            <w:pPr>
              <w:jc w:val="center"/>
              <w:rPr>
                <w:rFonts w:ascii="Arial" w:hAnsi="Arial" w:cs="Arial"/>
                <w:sz w:val="32"/>
              </w:rPr>
            </w:pPr>
          </w:p>
        </w:tc>
      </w:tr>
    </w:tbl>
    <w:p w14:paraId="30607487" w14:textId="77777777" w:rsidR="00BA65DB" w:rsidRPr="00A406E5" w:rsidRDefault="00BA65DB" w:rsidP="00BA65DB">
      <w:pPr>
        <w:ind w:left="284" w:right="531"/>
        <w:rPr>
          <w:rFonts w:ascii="Arial" w:hAnsi="Arial" w:cs="Arial"/>
          <w:b/>
          <w:sz w:val="16"/>
          <w:szCs w:val="16"/>
        </w:rPr>
      </w:pPr>
    </w:p>
    <w:p w14:paraId="1BE65F27" w14:textId="77777777" w:rsidR="00BA65DB" w:rsidRDefault="00BA65DB" w:rsidP="00BA65DB">
      <w:pPr>
        <w:rPr>
          <w:rFonts w:ascii="Arial" w:hAnsi="Arial" w:cs="Arial"/>
        </w:rPr>
      </w:pPr>
    </w:p>
    <w:tbl>
      <w:tblPr>
        <w:tblpPr w:leftFromText="180" w:rightFromText="180" w:vertAnchor="text" w:horzAnchor="margin" w:tblpY="1064"/>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BA65DB" w:rsidRPr="00A406E5" w14:paraId="50FE5D8C" w14:textId="77777777" w:rsidTr="00BA65DB">
        <w:trPr>
          <w:cantSplit/>
        </w:trPr>
        <w:tc>
          <w:tcPr>
            <w:tcW w:w="6062" w:type="dxa"/>
            <w:vMerge w:val="restart"/>
            <w:shd w:val="pct15" w:color="auto" w:fill="auto"/>
            <w:vAlign w:val="center"/>
          </w:tcPr>
          <w:p w14:paraId="0B9B369C" w14:textId="77777777" w:rsidR="00BA65DB" w:rsidRPr="00A406E5" w:rsidRDefault="00BA65DB" w:rsidP="00BA65DB">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C8AC780" w14:textId="77777777" w:rsidR="00BA65DB" w:rsidRPr="00A406E5" w:rsidRDefault="00BA65DB" w:rsidP="00BA65DB">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314689E" w14:textId="77777777" w:rsidR="00BA65DB" w:rsidRPr="00A406E5" w:rsidRDefault="00BA65DB" w:rsidP="00BA65DB">
            <w:pPr>
              <w:jc w:val="right"/>
              <w:rPr>
                <w:rFonts w:ascii="Arial" w:hAnsi="Arial" w:cs="Arial"/>
                <w:b/>
                <w:bCs/>
              </w:rPr>
            </w:pPr>
            <w:r w:rsidRPr="00A406E5">
              <w:rPr>
                <w:rFonts w:ascii="Arial" w:hAnsi="Arial" w:cs="Arial"/>
                <w:b/>
                <w:bCs/>
              </w:rPr>
              <w:t>%</w:t>
            </w:r>
          </w:p>
        </w:tc>
      </w:tr>
      <w:tr w:rsidR="00BA65DB" w:rsidRPr="00A406E5" w14:paraId="77BE079B" w14:textId="77777777" w:rsidTr="00BA65DB">
        <w:trPr>
          <w:cantSplit/>
        </w:trPr>
        <w:tc>
          <w:tcPr>
            <w:tcW w:w="6062" w:type="dxa"/>
            <w:vMerge/>
            <w:vAlign w:val="bottom"/>
          </w:tcPr>
          <w:p w14:paraId="4957B021" w14:textId="77777777" w:rsidR="00BA65DB" w:rsidRPr="00A406E5" w:rsidRDefault="00BA65DB" w:rsidP="00BA65DB">
            <w:pPr>
              <w:rPr>
                <w:rFonts w:ascii="Arial" w:hAnsi="Arial" w:cs="Arial"/>
              </w:rPr>
            </w:pPr>
          </w:p>
        </w:tc>
        <w:tc>
          <w:tcPr>
            <w:tcW w:w="2903" w:type="dxa"/>
            <w:vAlign w:val="bottom"/>
          </w:tcPr>
          <w:p w14:paraId="440CCDE3" w14:textId="77777777" w:rsidR="00BA65DB" w:rsidRPr="00A406E5" w:rsidRDefault="00BA65DB" w:rsidP="00BA65DB">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3A434685" w14:textId="77777777" w:rsidR="00BA65DB" w:rsidRPr="00A406E5" w:rsidRDefault="00BA65DB" w:rsidP="00BA65DB">
            <w:pPr>
              <w:jc w:val="center"/>
              <w:rPr>
                <w:rFonts w:ascii="Arial" w:hAnsi="Arial" w:cs="Arial"/>
                <w:sz w:val="12"/>
                <w:szCs w:val="12"/>
              </w:rPr>
            </w:pPr>
          </w:p>
        </w:tc>
        <w:tc>
          <w:tcPr>
            <w:tcW w:w="1060" w:type="dxa"/>
            <w:vMerge/>
            <w:vAlign w:val="bottom"/>
          </w:tcPr>
          <w:p w14:paraId="41F539FA" w14:textId="77777777" w:rsidR="00BA65DB" w:rsidRPr="00A406E5" w:rsidRDefault="00BA65DB" w:rsidP="00BA65DB">
            <w:pPr>
              <w:ind w:leftChars="71" w:left="170"/>
              <w:rPr>
                <w:rFonts w:ascii="Arial" w:hAnsi="Arial" w:cs="Arial"/>
              </w:rPr>
            </w:pPr>
          </w:p>
        </w:tc>
      </w:tr>
      <w:tr w:rsidR="00BA65DB" w:rsidRPr="00A406E5" w14:paraId="60B01A07" w14:textId="77777777" w:rsidTr="00BA65DB">
        <w:trPr>
          <w:cantSplit/>
        </w:trPr>
        <w:tc>
          <w:tcPr>
            <w:tcW w:w="6062" w:type="dxa"/>
            <w:vMerge/>
            <w:vAlign w:val="bottom"/>
          </w:tcPr>
          <w:p w14:paraId="5036B2B4" w14:textId="77777777" w:rsidR="00BA65DB" w:rsidRPr="00A406E5" w:rsidRDefault="00BA65DB" w:rsidP="00BA65DB">
            <w:pPr>
              <w:rPr>
                <w:rFonts w:ascii="Arial" w:hAnsi="Arial" w:cs="Arial"/>
              </w:rPr>
            </w:pPr>
          </w:p>
        </w:tc>
        <w:tc>
          <w:tcPr>
            <w:tcW w:w="2903" w:type="dxa"/>
            <w:vAlign w:val="bottom"/>
          </w:tcPr>
          <w:p w14:paraId="5D7284B9" w14:textId="77777777" w:rsidR="00BA65DB" w:rsidRPr="00A406E5" w:rsidRDefault="00BA65DB" w:rsidP="00BA65DB">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0D5A852D" w14:textId="77777777" w:rsidR="00BA65DB" w:rsidRPr="00A406E5" w:rsidRDefault="00BA65DB" w:rsidP="00BA65DB">
            <w:pPr>
              <w:jc w:val="center"/>
              <w:rPr>
                <w:rFonts w:ascii="Arial" w:hAnsi="Arial" w:cs="Arial"/>
                <w:sz w:val="12"/>
                <w:szCs w:val="12"/>
              </w:rPr>
            </w:pPr>
          </w:p>
        </w:tc>
        <w:tc>
          <w:tcPr>
            <w:tcW w:w="1060" w:type="dxa"/>
            <w:vMerge/>
            <w:vAlign w:val="bottom"/>
          </w:tcPr>
          <w:p w14:paraId="64B3CC43" w14:textId="77777777" w:rsidR="00BA65DB" w:rsidRPr="00A406E5" w:rsidRDefault="00BA65DB" w:rsidP="00BA65DB">
            <w:pPr>
              <w:ind w:firstLineChars="141" w:firstLine="338"/>
              <w:rPr>
                <w:rFonts w:ascii="Arial" w:hAnsi="Arial" w:cs="Arial"/>
              </w:rPr>
            </w:pPr>
          </w:p>
        </w:tc>
      </w:tr>
    </w:tbl>
    <w:p w14:paraId="6FDD1B02" w14:textId="77777777" w:rsidR="00BA65DB" w:rsidRDefault="00BA65DB" w:rsidP="00BA65DB">
      <w:pPr>
        <w:rPr>
          <w:rFonts w:ascii="Arial" w:hAnsi="Arial" w:cs="Arial"/>
        </w:rPr>
      </w:pPr>
    </w:p>
    <w:p w14:paraId="10620348" w14:textId="77777777" w:rsidR="00BA65DB" w:rsidRDefault="00BA65DB" w:rsidP="00BA65DB">
      <w:pPr>
        <w:jc w:val="center"/>
        <w:rPr>
          <w:rFonts w:ascii="Arial" w:hAnsi="Arial" w:cs="Arial"/>
          <w:vanish/>
        </w:rPr>
        <w:sectPr w:rsidR="00BA65DB" w:rsidSect="00F61A20">
          <w:footerReference w:type="default" r:id="rId11"/>
          <w:type w:val="continuous"/>
          <w:pgSz w:w="11894" w:h="16834"/>
          <w:pgMar w:top="720" w:right="720" w:bottom="720" w:left="720" w:header="706" w:footer="706" w:gutter="0"/>
          <w:paperSrc w:first="1" w:other="1"/>
          <w:cols w:space="720"/>
        </w:sectPr>
      </w:pPr>
    </w:p>
    <w:p w14:paraId="319EB015" w14:textId="77777777" w:rsidR="00BA65DB" w:rsidRDefault="00BA65DB" w:rsidP="00BA65DB">
      <w:pPr>
        <w:tabs>
          <w:tab w:val="left" w:pos="1933"/>
          <w:tab w:val="center" w:pos="4513"/>
        </w:tabs>
        <w:jc w:val="center"/>
        <w:rPr>
          <w:sz w:val="28"/>
          <w:szCs w:val="28"/>
        </w:rPr>
      </w:pPr>
    </w:p>
    <w:p w14:paraId="317E3973" w14:textId="2FD5DF96" w:rsidR="0053705B" w:rsidRDefault="00BA65DB" w:rsidP="00BA65DB">
      <w:pPr>
        <w:tabs>
          <w:tab w:val="left" w:pos="1933"/>
          <w:tab w:val="center" w:pos="4513"/>
        </w:tabs>
        <w:jc w:val="center"/>
        <w:rPr>
          <w:sz w:val="28"/>
          <w:szCs w:val="28"/>
        </w:rPr>
      </w:pPr>
      <w:r>
        <w:rPr>
          <w:sz w:val="28"/>
          <w:szCs w:val="28"/>
        </w:rPr>
        <w:t>D</w:t>
      </w:r>
      <w:r w:rsidR="00007EBE" w:rsidRPr="005758CC">
        <w:rPr>
          <w:sz w:val="28"/>
          <w:szCs w:val="28"/>
        </w:rPr>
        <w:t>oes exercise reduce symptoms of anxiety</w:t>
      </w:r>
      <w:r w:rsidR="005758CC">
        <w:rPr>
          <w:sz w:val="28"/>
          <w:szCs w:val="28"/>
        </w:rPr>
        <w:t>?</w:t>
      </w:r>
    </w:p>
    <w:p w14:paraId="6F3A3C11" w14:textId="77777777" w:rsidR="00BA65DB" w:rsidRDefault="00BA65DB" w:rsidP="00BA65DB">
      <w:pPr>
        <w:spacing w:line="360" w:lineRule="auto"/>
        <w:rPr>
          <w:sz w:val="28"/>
          <w:szCs w:val="28"/>
        </w:rPr>
      </w:pPr>
    </w:p>
    <w:p w14:paraId="49BB4B63" w14:textId="18EC9487" w:rsidR="005758CC" w:rsidRDefault="005758CC" w:rsidP="006D038C">
      <w:pPr>
        <w:spacing w:line="360" w:lineRule="auto"/>
        <w:jc w:val="center"/>
        <w:rPr>
          <w:sz w:val="28"/>
          <w:szCs w:val="28"/>
        </w:rPr>
      </w:pPr>
      <w:r>
        <w:rPr>
          <w:sz w:val="28"/>
          <w:szCs w:val="28"/>
        </w:rPr>
        <w:t>A systematic review of the literature</w:t>
      </w:r>
      <w:r w:rsidR="00A91EC3">
        <w:rPr>
          <w:sz w:val="28"/>
          <w:szCs w:val="28"/>
        </w:rPr>
        <w:t xml:space="preserve"> (</w:t>
      </w:r>
      <w:r w:rsidR="00094D53">
        <w:rPr>
          <w:sz w:val="28"/>
          <w:szCs w:val="28"/>
        </w:rPr>
        <w:t>25</w:t>
      </w:r>
      <w:r w:rsidR="00A91EC3">
        <w:rPr>
          <w:sz w:val="28"/>
          <w:szCs w:val="28"/>
        </w:rPr>
        <w:t>00)</w:t>
      </w:r>
    </w:p>
    <w:p w14:paraId="79E18980" w14:textId="28E026F6" w:rsidR="005758CC" w:rsidRDefault="005758CC" w:rsidP="006D038C">
      <w:pPr>
        <w:spacing w:line="360" w:lineRule="auto"/>
        <w:rPr>
          <w:sz w:val="28"/>
          <w:szCs w:val="28"/>
        </w:rPr>
      </w:pPr>
    </w:p>
    <w:p w14:paraId="4B62B38A" w14:textId="740EBA80" w:rsidR="005758CC" w:rsidRDefault="005758CC" w:rsidP="006D038C">
      <w:pPr>
        <w:spacing w:line="360" w:lineRule="auto"/>
        <w:rPr>
          <w:sz w:val="28"/>
          <w:szCs w:val="28"/>
        </w:rPr>
      </w:pPr>
      <w:r>
        <w:rPr>
          <w:sz w:val="28"/>
          <w:szCs w:val="28"/>
        </w:rPr>
        <w:t>Abstract</w:t>
      </w:r>
    </w:p>
    <w:p w14:paraId="748A55D0" w14:textId="77777777" w:rsidR="005758CC" w:rsidRDefault="005758CC" w:rsidP="006D038C">
      <w:pPr>
        <w:spacing w:line="360" w:lineRule="auto"/>
        <w:rPr>
          <w:sz w:val="28"/>
          <w:szCs w:val="28"/>
        </w:rPr>
      </w:pPr>
    </w:p>
    <w:p w14:paraId="4108A69B" w14:textId="77777777" w:rsidR="00C336EF" w:rsidRDefault="005758CC" w:rsidP="006D038C">
      <w:pPr>
        <w:spacing w:line="360" w:lineRule="auto"/>
        <w:rPr>
          <w:color w:val="000000"/>
        </w:rPr>
      </w:pPr>
      <w:r w:rsidRPr="009731F8">
        <w:t>Background:</w:t>
      </w:r>
      <w:r w:rsidR="00C92438" w:rsidRPr="009731F8">
        <w:t xml:space="preserve"> </w:t>
      </w:r>
      <w:r w:rsidR="00C92438" w:rsidRPr="00C92438">
        <w:rPr>
          <w:color w:val="000000"/>
        </w:rPr>
        <w:t>Anxiety disorders are widely frequent in the general population, according to recent study, and can develop for a variety of reasons between the ages of 18 and 59.</w:t>
      </w:r>
      <w:r w:rsidR="00C92438" w:rsidRPr="00C92438">
        <w:rPr>
          <w:color w:val="000000"/>
        </w:rPr>
        <w:t xml:space="preserve"> </w:t>
      </w:r>
      <w:r w:rsidR="00C92438" w:rsidRPr="00C92438">
        <w:rPr>
          <w:color w:val="000000"/>
        </w:rPr>
        <w:t>As a result, there needs to be easily accessible intervention approaches to help people cope with their anxiety. The goal of this study is to see if exercise is an effective therapeutic strategy based on recent research.</w:t>
      </w:r>
    </w:p>
    <w:p w14:paraId="1BCC3C84" w14:textId="77777777" w:rsidR="00C336EF" w:rsidRDefault="00C336EF" w:rsidP="006D038C">
      <w:pPr>
        <w:spacing w:line="360" w:lineRule="auto"/>
        <w:rPr>
          <w:color w:val="000000"/>
        </w:rPr>
      </w:pPr>
    </w:p>
    <w:p w14:paraId="2C3FA5AE" w14:textId="77777777" w:rsidR="00C336EF" w:rsidRDefault="009731F8" w:rsidP="006D038C">
      <w:pPr>
        <w:spacing w:line="360" w:lineRule="auto"/>
        <w:rPr>
          <w:color w:val="000000"/>
        </w:rPr>
      </w:pPr>
      <w:r>
        <w:rPr>
          <w:rFonts w:ascii="Arial" w:hAnsi="Arial" w:cs="Arial"/>
          <w:color w:val="000000"/>
        </w:rPr>
        <w:t xml:space="preserve"> </w:t>
      </w:r>
      <w:r w:rsidR="00AE2FB1" w:rsidRPr="009731F8">
        <w:t>Method:</w:t>
      </w:r>
      <w:r w:rsidRPr="009731F8">
        <w:t xml:space="preserve"> </w:t>
      </w:r>
      <w:r w:rsidR="00C92438" w:rsidRPr="009731F8">
        <w:rPr>
          <w:color w:val="000000"/>
        </w:rPr>
        <w:t>Exercise reduces anxiety in the general population, according to a systematic evaluation of recent literature (2012-2022)</w:t>
      </w:r>
      <w:r w:rsidR="00C92438" w:rsidRPr="00C92438">
        <w:rPr>
          <w:color w:val="000000"/>
        </w:rPr>
        <w:t xml:space="preserve">. </w:t>
      </w:r>
      <w:r w:rsidRPr="009731F8">
        <w:rPr>
          <w:color w:val="000000"/>
        </w:rPr>
        <w:t>This study only accepted studies that met the inclusion and exclusion criteria.</w:t>
      </w:r>
    </w:p>
    <w:p w14:paraId="133C00A4" w14:textId="77777777" w:rsidR="00C336EF" w:rsidRDefault="00C336EF" w:rsidP="006D038C">
      <w:pPr>
        <w:spacing w:line="360" w:lineRule="auto"/>
        <w:rPr>
          <w:color w:val="000000"/>
        </w:rPr>
      </w:pPr>
    </w:p>
    <w:p w14:paraId="68EBD6FA" w14:textId="77777777" w:rsidR="00C336EF" w:rsidRDefault="009731F8" w:rsidP="006D038C">
      <w:pPr>
        <w:spacing w:line="360" w:lineRule="auto"/>
      </w:pPr>
      <w:r>
        <w:rPr>
          <w:rFonts w:ascii="Arial" w:hAnsi="Arial" w:cs="Arial"/>
          <w:color w:val="000000"/>
        </w:rPr>
        <w:t xml:space="preserve"> </w:t>
      </w:r>
      <w:r w:rsidR="00AE2FB1" w:rsidRPr="009731F8">
        <w:t>Results:</w:t>
      </w:r>
      <w:r>
        <w:t xml:space="preserve"> </w:t>
      </w:r>
      <w:r w:rsidRPr="009731F8">
        <w:t xml:space="preserve">Using the PRISMA guidelines 2500 papers were assessed finding eight eligible studies, which were analysed in the study. </w:t>
      </w:r>
      <w:r w:rsidRPr="009731F8">
        <w:t xml:space="preserve">The </w:t>
      </w:r>
      <w:proofErr w:type="spellStart"/>
      <w:r w:rsidRPr="009731F8">
        <w:t>PEDro</w:t>
      </w:r>
      <w:proofErr w:type="spellEnd"/>
      <w:r w:rsidRPr="009731F8">
        <w:t xml:space="preserve"> scale was used to assess the quality of these eight investigations.</w:t>
      </w:r>
      <w:r w:rsidR="00C336EF">
        <w:t xml:space="preserve"> </w:t>
      </w:r>
    </w:p>
    <w:p w14:paraId="1EE31F22" w14:textId="77777777" w:rsidR="00C336EF" w:rsidRDefault="00C336EF" w:rsidP="006D038C">
      <w:pPr>
        <w:spacing w:line="360" w:lineRule="auto"/>
      </w:pPr>
    </w:p>
    <w:p w14:paraId="0E7CA4BB" w14:textId="3AA31ED8" w:rsidR="00AE2FB1" w:rsidRPr="00C336EF" w:rsidRDefault="00AE2FB1" w:rsidP="006D038C">
      <w:pPr>
        <w:spacing w:line="360" w:lineRule="auto"/>
      </w:pPr>
      <w:r w:rsidRPr="00C336EF">
        <w:t>Conclusion:</w:t>
      </w:r>
      <w:r w:rsidR="00C336EF" w:rsidRPr="00C336EF">
        <w:t xml:space="preserve"> </w:t>
      </w:r>
      <w:r w:rsidR="00C336EF" w:rsidRPr="00C336EF">
        <w:rPr>
          <w:color w:val="000000"/>
        </w:rPr>
        <w:t>When compared to sedentary groups, this systematic review showed evidence that exercise can reduce anxiety symptoms significantly.</w:t>
      </w:r>
    </w:p>
    <w:p w14:paraId="452EE83D" w14:textId="77777777" w:rsidR="00AE2FB1" w:rsidRDefault="00AE2FB1" w:rsidP="006D038C">
      <w:pPr>
        <w:spacing w:line="360" w:lineRule="auto"/>
        <w:rPr>
          <w:sz w:val="28"/>
          <w:szCs w:val="28"/>
        </w:rPr>
      </w:pPr>
    </w:p>
    <w:p w14:paraId="41D4546C" w14:textId="4D992501" w:rsidR="00AE2FB1" w:rsidRDefault="00AE2FB1" w:rsidP="006D038C">
      <w:pPr>
        <w:spacing w:line="360" w:lineRule="auto"/>
        <w:rPr>
          <w:sz w:val="28"/>
          <w:szCs w:val="28"/>
        </w:rPr>
      </w:pPr>
    </w:p>
    <w:p w14:paraId="24215B4F" w14:textId="081198EB" w:rsidR="000F4F36" w:rsidRDefault="00FE6377" w:rsidP="00FE6377">
      <w:pPr>
        <w:tabs>
          <w:tab w:val="left" w:pos="3876"/>
        </w:tabs>
        <w:spacing w:line="360" w:lineRule="auto"/>
        <w:rPr>
          <w:sz w:val="28"/>
          <w:szCs w:val="28"/>
        </w:rPr>
      </w:pPr>
      <w:r>
        <w:rPr>
          <w:sz w:val="28"/>
          <w:szCs w:val="28"/>
        </w:rPr>
        <w:tab/>
      </w:r>
    </w:p>
    <w:p w14:paraId="7C0F970D" w14:textId="77777777" w:rsidR="000F4F36" w:rsidRDefault="000F4F36" w:rsidP="006D038C">
      <w:pPr>
        <w:spacing w:line="360" w:lineRule="auto"/>
        <w:rPr>
          <w:sz w:val="28"/>
          <w:szCs w:val="28"/>
        </w:rPr>
      </w:pPr>
    </w:p>
    <w:p w14:paraId="7D3843DF" w14:textId="2BF92560" w:rsidR="00996594" w:rsidRDefault="00996594" w:rsidP="006D038C">
      <w:pPr>
        <w:spacing w:line="360" w:lineRule="auto"/>
        <w:rPr>
          <w:sz w:val="28"/>
          <w:szCs w:val="28"/>
        </w:rPr>
      </w:pPr>
    </w:p>
    <w:p w14:paraId="101BB06A" w14:textId="77777777" w:rsidR="00C92438" w:rsidRDefault="00C92438" w:rsidP="006D038C">
      <w:pPr>
        <w:spacing w:line="360" w:lineRule="auto"/>
        <w:rPr>
          <w:sz w:val="28"/>
          <w:szCs w:val="28"/>
        </w:rPr>
      </w:pPr>
    </w:p>
    <w:p w14:paraId="35DC50B6" w14:textId="77777777" w:rsidR="00996594" w:rsidRDefault="00996594" w:rsidP="006D038C">
      <w:pPr>
        <w:spacing w:line="360" w:lineRule="auto"/>
        <w:rPr>
          <w:sz w:val="28"/>
          <w:szCs w:val="28"/>
        </w:rPr>
      </w:pPr>
    </w:p>
    <w:p w14:paraId="37BC3774" w14:textId="0A2E2CF4" w:rsidR="000F4F36" w:rsidRDefault="000F4F36" w:rsidP="006D038C">
      <w:pPr>
        <w:spacing w:line="360" w:lineRule="auto"/>
        <w:rPr>
          <w:sz w:val="28"/>
          <w:szCs w:val="28"/>
        </w:rPr>
      </w:pPr>
    </w:p>
    <w:p w14:paraId="287F38B3" w14:textId="77777777" w:rsidR="00C336EF" w:rsidRDefault="00C336EF" w:rsidP="006D038C">
      <w:pPr>
        <w:spacing w:line="360" w:lineRule="auto"/>
        <w:rPr>
          <w:sz w:val="28"/>
          <w:szCs w:val="28"/>
        </w:rPr>
      </w:pPr>
    </w:p>
    <w:p w14:paraId="5F9DDB3D" w14:textId="7801A31C" w:rsidR="00AE2FB1" w:rsidRPr="00EE190C" w:rsidRDefault="00AE2FB1" w:rsidP="00EE190C">
      <w:pPr>
        <w:pStyle w:val="ListParagraph"/>
        <w:numPr>
          <w:ilvl w:val="0"/>
          <w:numId w:val="1"/>
        </w:numPr>
        <w:spacing w:line="360" w:lineRule="auto"/>
        <w:rPr>
          <w:rFonts w:ascii="Times New Roman" w:hAnsi="Times New Roman" w:cs="Times New Roman"/>
          <w:b/>
          <w:bCs/>
          <w:sz w:val="28"/>
          <w:szCs w:val="28"/>
        </w:rPr>
      </w:pPr>
      <w:r w:rsidRPr="00EE190C">
        <w:rPr>
          <w:rFonts w:ascii="Times New Roman" w:hAnsi="Times New Roman" w:cs="Times New Roman"/>
          <w:b/>
          <w:bCs/>
          <w:sz w:val="28"/>
          <w:szCs w:val="28"/>
        </w:rPr>
        <w:lastRenderedPageBreak/>
        <w:t xml:space="preserve">Introduction </w:t>
      </w:r>
    </w:p>
    <w:p w14:paraId="6ECDD847" w14:textId="77777777" w:rsidR="00FE6377" w:rsidRDefault="00FE6377" w:rsidP="00E56AE5">
      <w:pPr>
        <w:spacing w:line="360" w:lineRule="auto"/>
        <w:jc w:val="both"/>
        <w:rPr>
          <w:sz w:val="28"/>
          <w:szCs w:val="28"/>
        </w:rPr>
      </w:pPr>
    </w:p>
    <w:p w14:paraId="340A7C23" w14:textId="2C5FF530" w:rsidR="005B1F31" w:rsidRDefault="00FE6377" w:rsidP="0204E285">
      <w:pPr>
        <w:spacing w:line="360" w:lineRule="auto"/>
        <w:jc w:val="both"/>
      </w:pPr>
      <w:r w:rsidRPr="005B1F31">
        <w:t>Anxiety is defined as a universal adaptive response to a threat which can be categorised as abnormal or normal. Abnormal is defined as anxiety out of proportion to the threat level (Lang., 1968;</w:t>
      </w:r>
      <w:r w:rsidR="00E65679" w:rsidRPr="005B1F31">
        <w:t xml:space="preserve"> </w:t>
      </w:r>
      <w:r w:rsidRPr="005B1F31">
        <w:t>Barlow., 2004).</w:t>
      </w:r>
      <w:r w:rsidR="007957B0">
        <w:t xml:space="preserve"> </w:t>
      </w:r>
      <w:r w:rsidR="007957B0" w:rsidRPr="007957B0">
        <w:t xml:space="preserve">According to </w:t>
      </w:r>
      <w:proofErr w:type="spellStart"/>
      <w:r w:rsidR="007957B0" w:rsidRPr="007957B0">
        <w:t>Bleakley</w:t>
      </w:r>
      <w:proofErr w:type="spellEnd"/>
      <w:r w:rsidR="007957B0" w:rsidRPr="007957B0">
        <w:t xml:space="preserve"> and Davies</w:t>
      </w:r>
      <w:r w:rsidR="00E21546">
        <w:t xml:space="preserve"> </w:t>
      </w:r>
      <w:r w:rsidR="00E21546" w:rsidRPr="007957B0">
        <w:t>(2014)</w:t>
      </w:r>
      <w:r w:rsidR="007957B0" w:rsidRPr="007957B0">
        <w:t>, the most prevalent anxiety disorders are generalised anxiety disorder</w:t>
      </w:r>
      <w:r w:rsidR="00E21546">
        <w:t xml:space="preserve"> (GAD)</w:t>
      </w:r>
      <w:r w:rsidR="007957B0" w:rsidRPr="007957B0">
        <w:t>, obsessive-compulsive disorder</w:t>
      </w:r>
      <w:r w:rsidR="00E21546">
        <w:t xml:space="preserve"> (OCS)</w:t>
      </w:r>
      <w:r w:rsidR="007957B0" w:rsidRPr="007957B0">
        <w:t xml:space="preserve">, and panic disordering </w:t>
      </w:r>
      <w:r w:rsidR="00E21546">
        <w:t xml:space="preserve">(PD). </w:t>
      </w:r>
      <w:r w:rsidR="007957B0" w:rsidRPr="007957B0">
        <w:t xml:space="preserve">Americans have the highest rate of experiencing these three categories of </w:t>
      </w:r>
      <w:r w:rsidR="00C336EF" w:rsidRPr="007957B0">
        <w:t>anxiety</w:t>
      </w:r>
      <w:r w:rsidR="007957B0" w:rsidRPr="007957B0">
        <w:t xml:space="preserve">, according to a study by </w:t>
      </w:r>
      <w:proofErr w:type="spellStart"/>
      <w:r w:rsidR="007957B0" w:rsidRPr="007957B0">
        <w:t>Asnaani</w:t>
      </w:r>
      <w:proofErr w:type="spellEnd"/>
      <w:r w:rsidR="007957B0" w:rsidRPr="007957B0">
        <w:t xml:space="preserve"> </w:t>
      </w:r>
      <w:r w:rsidR="007957B0" w:rsidRPr="00C336EF">
        <w:rPr>
          <w:i/>
          <w:iCs/>
        </w:rPr>
        <w:t>et al.,</w:t>
      </w:r>
      <w:r w:rsidR="007957B0" w:rsidRPr="007957B0">
        <w:t xml:space="preserve"> (2010).</w:t>
      </w:r>
      <w:r w:rsidR="007957B0">
        <w:rPr>
          <w:sz w:val="28"/>
          <w:szCs w:val="28"/>
        </w:rPr>
        <w:t xml:space="preserve"> </w:t>
      </w:r>
      <w:r w:rsidR="0BB30101" w:rsidRPr="0BB30101">
        <w:rPr>
          <w:sz w:val="28"/>
          <w:szCs w:val="28"/>
        </w:rPr>
        <w:t>T</w:t>
      </w:r>
      <w:r w:rsidR="0BB30101">
        <w:t>he symptoms of anxiety can include excessive anxiety or worry about a variety of topics, such as personal health, employment, social interactions, and everyday regular living circumstances</w:t>
      </w:r>
      <w:r>
        <w:t xml:space="preserve"> (</w:t>
      </w:r>
      <w:proofErr w:type="spellStart"/>
      <w:r>
        <w:t>Alwahhabi</w:t>
      </w:r>
      <w:proofErr w:type="spellEnd"/>
      <w:r>
        <w:t>., 2008)</w:t>
      </w:r>
      <w:r w:rsidR="0BB30101">
        <w:t>. These symptoms are displayed by people with anxiety disorder on most days for at least 6 months. Fear and anxiety can lead to serious problems in social interactions, education, and employment</w:t>
      </w:r>
      <w:r>
        <w:t xml:space="preserve"> (</w:t>
      </w:r>
      <w:proofErr w:type="spellStart"/>
      <w:r>
        <w:t>Nelemqns</w:t>
      </w:r>
      <w:proofErr w:type="spellEnd"/>
      <w:r>
        <w:t xml:space="preserve"> </w:t>
      </w:r>
      <w:r w:rsidRPr="0204E285">
        <w:rPr>
          <w:i/>
          <w:iCs/>
        </w:rPr>
        <w:t>et al</w:t>
      </w:r>
      <w:r>
        <w:t>.,</w:t>
      </w:r>
      <w:r w:rsidR="00444CC2">
        <w:t xml:space="preserve"> </w:t>
      </w:r>
      <w:r>
        <w:t>2014)</w:t>
      </w:r>
      <w:r w:rsidR="0BB30101">
        <w:t xml:space="preserve">. </w:t>
      </w:r>
      <w:r w:rsidR="0BB30101" w:rsidRPr="005B1F31">
        <w:t>Feeling restless, on edge, having difficulty concentrating, being irritable, difficulty controlling feelings of worry, having sleep problems, such as difficulty falling or staying asleep, restlessness, or unsatisfactory sleep are some of the most common anxiety disorder symptoms</w:t>
      </w:r>
      <w:r>
        <w:t xml:space="preserve"> (Keeton </w:t>
      </w:r>
      <w:r w:rsidRPr="0204E285">
        <w:rPr>
          <w:i/>
          <w:iCs/>
        </w:rPr>
        <w:t>et al.,</w:t>
      </w:r>
      <w:r w:rsidR="00444CC2">
        <w:rPr>
          <w:i/>
          <w:iCs/>
        </w:rPr>
        <w:t xml:space="preserve"> </w:t>
      </w:r>
      <w:r>
        <w:t>2009)</w:t>
      </w:r>
      <w:r w:rsidR="0BB30101">
        <w:t>.</w:t>
      </w:r>
      <w:r w:rsidR="0BB30101" w:rsidRPr="0BB30101">
        <w:rPr>
          <w:sz w:val="28"/>
          <w:szCs w:val="28"/>
        </w:rPr>
        <w:t xml:space="preserve"> </w:t>
      </w:r>
      <w:r w:rsidR="0BB30101" w:rsidRPr="005B1F31">
        <w:t xml:space="preserve">There is a range of experiences which may induce anxiety creating </w:t>
      </w:r>
      <w:r w:rsidR="00E21546" w:rsidRPr="005B1F31">
        <w:t>an</w:t>
      </w:r>
      <w:r w:rsidR="0BB30101" w:rsidRPr="005B1F31">
        <w:t xml:space="preserve"> anxiety disorder if not dealt with. </w:t>
      </w:r>
      <w:r w:rsidR="00E65679" w:rsidRPr="005B1F31">
        <w:t>These</w:t>
      </w:r>
      <w:r w:rsidR="0BB30101" w:rsidRPr="005B1F31">
        <w:t xml:space="preserve"> experiences may include traumatic events, money or housing troubles, loneliness, bullying, </w:t>
      </w:r>
      <w:r w:rsidR="00E65679" w:rsidRPr="005B1F31">
        <w:t>drug,</w:t>
      </w:r>
      <w:r w:rsidR="0BB30101" w:rsidRPr="005B1F31">
        <w:t xml:space="preserve"> or alcohol abuse (Ladouceur </w:t>
      </w:r>
      <w:r w:rsidR="0BB30101" w:rsidRPr="005B1F31">
        <w:rPr>
          <w:i/>
          <w:iCs/>
        </w:rPr>
        <w:t>e</w:t>
      </w:r>
      <w:r w:rsidR="004A7816">
        <w:rPr>
          <w:i/>
          <w:iCs/>
        </w:rPr>
        <w:t>t</w:t>
      </w:r>
      <w:r w:rsidR="0BB30101" w:rsidRPr="005B1F31">
        <w:rPr>
          <w:i/>
          <w:iCs/>
        </w:rPr>
        <w:t xml:space="preserve"> al</w:t>
      </w:r>
      <w:r w:rsidR="0BB30101" w:rsidRPr="005B1F31">
        <w:t xml:space="preserve">., 1999; Melton </w:t>
      </w:r>
      <w:r w:rsidR="0BB30101" w:rsidRPr="005B1F31">
        <w:rPr>
          <w:i/>
          <w:iCs/>
        </w:rPr>
        <w:t>et al</w:t>
      </w:r>
      <w:r w:rsidR="0BB30101" w:rsidRPr="005B1F31">
        <w:t>., 2013).</w:t>
      </w:r>
      <w:r w:rsidR="0BB30101" w:rsidRPr="0204E285">
        <w:t xml:space="preserve"> </w:t>
      </w:r>
      <w:r w:rsidR="0010680E" w:rsidRPr="0010680E">
        <w:t xml:space="preserve">According to Jacobi </w:t>
      </w:r>
      <w:r w:rsidR="0010680E" w:rsidRPr="004A7816">
        <w:rPr>
          <w:i/>
          <w:iCs/>
        </w:rPr>
        <w:t>et al</w:t>
      </w:r>
      <w:r w:rsidR="0010680E" w:rsidRPr="0010680E">
        <w:t>., (2014), particular phobia, SAD, and GAD are most common in 18-34 year olds, while panic disorder is most common in 35-49 year olds. The prevalence rate among those aged 50 to 64 years old is decreasing</w:t>
      </w:r>
      <w:r w:rsidR="009E29D4">
        <w:t>.</w:t>
      </w:r>
    </w:p>
    <w:p w14:paraId="4F1B44B8" w14:textId="77777777" w:rsidR="009E29D4" w:rsidRDefault="009E29D4" w:rsidP="0204E285">
      <w:pPr>
        <w:spacing w:line="360" w:lineRule="auto"/>
        <w:jc w:val="both"/>
      </w:pPr>
    </w:p>
    <w:p w14:paraId="2E8C0C2E" w14:textId="4236A9BE" w:rsidR="00FE6377" w:rsidRPr="00FE6377" w:rsidRDefault="00FE6377" w:rsidP="0204E285">
      <w:pPr>
        <w:spacing w:line="360" w:lineRule="auto"/>
        <w:jc w:val="both"/>
      </w:pPr>
      <w:r w:rsidRPr="00E76BED">
        <w:t>Exercise is defined as physical activity that raises the heart rate above resting values</w:t>
      </w:r>
      <w:r w:rsidRPr="00FE6377">
        <w:t xml:space="preserve"> </w:t>
      </w:r>
      <w:r>
        <w:t xml:space="preserve">(Caspersen </w:t>
      </w:r>
      <w:r w:rsidRPr="0204E285">
        <w:rPr>
          <w:i/>
          <w:iCs/>
        </w:rPr>
        <w:t>et al</w:t>
      </w:r>
      <w:r>
        <w:t xml:space="preserve">., 1985). </w:t>
      </w:r>
      <w:r w:rsidRPr="00FE6377">
        <w:t>The psychological and physical benefits of exercise can also assist boost mood and reduce anxiety, according to research on anxiety and exercise</w:t>
      </w:r>
      <w:r>
        <w:t xml:space="preserve"> (Yardley., 2003 and </w:t>
      </w:r>
      <w:proofErr w:type="spellStart"/>
      <w:r>
        <w:t>Ruffault</w:t>
      </w:r>
      <w:proofErr w:type="spellEnd"/>
      <w:r>
        <w:t xml:space="preserve"> </w:t>
      </w:r>
      <w:r w:rsidRPr="004A7816">
        <w:rPr>
          <w:i/>
          <w:iCs/>
        </w:rPr>
        <w:t>et al</w:t>
      </w:r>
      <w:r>
        <w:t>., 2017)</w:t>
      </w:r>
      <w:r w:rsidRPr="00FE6377">
        <w:t>.</w:t>
      </w:r>
      <w:r w:rsidR="005B1F31">
        <w:t xml:space="preserve">  </w:t>
      </w:r>
      <w:r w:rsidR="00653C3C" w:rsidRPr="00653C3C">
        <w:t>Endorphins are released when a person exercises, according t</w:t>
      </w:r>
      <w:r w:rsidR="00653C3C">
        <w:t xml:space="preserve">o </w:t>
      </w:r>
      <w:proofErr w:type="spellStart"/>
      <w:r w:rsidR="00653C3C">
        <w:t>Harber</w:t>
      </w:r>
      <w:proofErr w:type="spellEnd"/>
      <w:r w:rsidR="00653C3C">
        <w:t xml:space="preserve"> and Sutton (1984).  </w:t>
      </w:r>
      <w:r w:rsidR="00653C3C" w:rsidRPr="00653C3C">
        <w:t>Endorphins are a collection of peptides produced by your pituitary gland and central nervous system that operate on your brain's opiate receptors</w:t>
      </w:r>
      <w:r w:rsidR="00CD4DED">
        <w:t xml:space="preserve"> (Dishman and O’Connor., 2009)</w:t>
      </w:r>
      <w:r w:rsidR="00653C3C" w:rsidRPr="00653C3C">
        <w:t>.</w:t>
      </w:r>
    </w:p>
    <w:p w14:paraId="03CBC5DA" w14:textId="1B8EE983" w:rsidR="005B1F31" w:rsidRDefault="005B1F31" w:rsidP="00E56AE5">
      <w:pPr>
        <w:spacing w:line="360" w:lineRule="auto"/>
        <w:jc w:val="both"/>
        <w:rPr>
          <w:sz w:val="28"/>
          <w:szCs w:val="28"/>
        </w:rPr>
      </w:pPr>
    </w:p>
    <w:p w14:paraId="54A11018" w14:textId="77777777" w:rsidR="007957B0" w:rsidRDefault="007957B0" w:rsidP="00E56AE5">
      <w:pPr>
        <w:spacing w:line="360" w:lineRule="auto"/>
        <w:jc w:val="both"/>
        <w:rPr>
          <w:sz w:val="28"/>
          <w:szCs w:val="28"/>
        </w:rPr>
      </w:pPr>
    </w:p>
    <w:p w14:paraId="5F706339" w14:textId="57A59255" w:rsidR="00FE6377" w:rsidRDefault="00FE6377" w:rsidP="00E65679">
      <w:pPr>
        <w:spacing w:line="360" w:lineRule="auto"/>
        <w:jc w:val="both"/>
      </w:pPr>
      <w:r w:rsidRPr="00FE6377">
        <w:t>The purpose of this systematic study was to address the following question</w:t>
      </w:r>
      <w:r>
        <w:t xml:space="preserve">: </w:t>
      </w:r>
      <w:r w:rsidRPr="00FE6377">
        <w:t>Does exercise reduce anxiety disorder symptoms: A systematic review.</w:t>
      </w:r>
    </w:p>
    <w:p w14:paraId="6569EC24" w14:textId="77777777" w:rsidR="00FE6377" w:rsidRPr="00CE01A8" w:rsidRDefault="00FE6377" w:rsidP="00E56AE5">
      <w:pPr>
        <w:jc w:val="both"/>
      </w:pPr>
    </w:p>
    <w:p w14:paraId="3B9111B9" w14:textId="0B804089" w:rsidR="00CE01A8" w:rsidRPr="00EE190C" w:rsidRDefault="00EE190C" w:rsidP="00E56AE5">
      <w:pPr>
        <w:pStyle w:val="ListParagraph"/>
        <w:numPr>
          <w:ilvl w:val="0"/>
          <w:numId w:val="1"/>
        </w:numPr>
        <w:jc w:val="both"/>
        <w:rPr>
          <w:rFonts w:ascii="Times New Roman" w:hAnsi="Times New Roman" w:cs="Times New Roman"/>
          <w:b/>
          <w:bCs/>
          <w:sz w:val="28"/>
          <w:szCs w:val="28"/>
        </w:rPr>
      </w:pPr>
      <w:r w:rsidRPr="00EE190C">
        <w:rPr>
          <w:rFonts w:ascii="Times New Roman" w:hAnsi="Times New Roman" w:cs="Times New Roman"/>
          <w:b/>
          <w:bCs/>
          <w:sz w:val="28"/>
          <w:szCs w:val="28"/>
        </w:rPr>
        <w:t xml:space="preserve">Methods </w:t>
      </w:r>
    </w:p>
    <w:p w14:paraId="09CCB829" w14:textId="77777777" w:rsidR="00CE01A8" w:rsidRPr="002F4B77" w:rsidRDefault="00CE01A8" w:rsidP="00E56AE5">
      <w:pPr>
        <w:jc w:val="both"/>
        <w:rPr>
          <w:i/>
          <w:iCs/>
        </w:rPr>
      </w:pPr>
    </w:p>
    <w:p w14:paraId="58CC12E0" w14:textId="6E349BD9" w:rsidR="00CE01A8" w:rsidRPr="002F4B77" w:rsidRDefault="00871BE1" w:rsidP="00E56AE5">
      <w:pPr>
        <w:pStyle w:val="ListParagraph"/>
        <w:numPr>
          <w:ilvl w:val="1"/>
          <w:numId w:val="1"/>
        </w:numPr>
        <w:jc w:val="both"/>
        <w:rPr>
          <w:rFonts w:ascii="Times New Roman" w:hAnsi="Times New Roman" w:cs="Times New Roman"/>
          <w:i/>
          <w:iCs/>
        </w:rPr>
      </w:pPr>
      <w:r w:rsidRPr="002F4B77">
        <w:rPr>
          <w:rFonts w:ascii="Times New Roman" w:hAnsi="Times New Roman" w:cs="Times New Roman"/>
          <w:i/>
          <w:iCs/>
        </w:rPr>
        <w:t xml:space="preserve">Search Strategy </w:t>
      </w:r>
    </w:p>
    <w:p w14:paraId="6D7CF7A0" w14:textId="77777777" w:rsidR="00871BE1" w:rsidRDefault="00871BE1" w:rsidP="00E56AE5">
      <w:pPr>
        <w:pStyle w:val="ListParagraph"/>
        <w:jc w:val="both"/>
        <w:rPr>
          <w:rFonts w:ascii="Times New Roman" w:hAnsi="Times New Roman" w:cs="Times New Roman"/>
        </w:rPr>
      </w:pPr>
    </w:p>
    <w:p w14:paraId="1F1680DB" w14:textId="2B67AF65" w:rsidR="00871BE1" w:rsidRPr="00871BE1" w:rsidRDefault="0BB30101" w:rsidP="00E56AE5">
      <w:pPr>
        <w:pStyle w:val="ListParagraph"/>
        <w:spacing w:line="360" w:lineRule="auto"/>
        <w:jc w:val="both"/>
        <w:rPr>
          <w:rFonts w:ascii="Times New Roman" w:hAnsi="Times New Roman" w:cs="Times New Roman"/>
        </w:rPr>
      </w:pPr>
      <w:r w:rsidRPr="0BB30101">
        <w:rPr>
          <w:rFonts w:ascii="Times New Roman" w:hAnsi="Times New Roman" w:cs="Times New Roman"/>
        </w:rPr>
        <w:t xml:space="preserve">                 Database searches were conducted using ProQuest, PubMed, </w:t>
      </w:r>
      <w:proofErr w:type="spellStart"/>
      <w:r w:rsidRPr="0BB30101">
        <w:rPr>
          <w:rFonts w:ascii="Times New Roman" w:hAnsi="Times New Roman" w:cs="Times New Roman"/>
        </w:rPr>
        <w:t>PEDro</w:t>
      </w:r>
      <w:proofErr w:type="spellEnd"/>
      <w:r w:rsidRPr="0BB30101">
        <w:rPr>
          <w:rFonts w:ascii="Times New Roman" w:hAnsi="Times New Roman" w:cs="Times New Roman"/>
        </w:rPr>
        <w:t xml:space="preserve"> and Elsevier, dated </w:t>
      </w:r>
      <w:r w:rsidR="007940FC" w:rsidRPr="0BB30101">
        <w:rPr>
          <w:rFonts w:ascii="Times New Roman" w:hAnsi="Times New Roman" w:cs="Times New Roman"/>
        </w:rPr>
        <w:t>between February</w:t>
      </w:r>
      <w:r w:rsidRPr="0BB30101">
        <w:rPr>
          <w:rFonts w:ascii="Times New Roman" w:hAnsi="Times New Roman" w:cs="Times New Roman"/>
        </w:rPr>
        <w:t xml:space="preserve"> 2012 - March 2022. A primary search was carried out using the terms "anxiety," "anxiety disorder," "</w:t>
      </w:r>
      <w:r w:rsidR="00BB0C12">
        <w:rPr>
          <w:rFonts w:ascii="Times New Roman" w:hAnsi="Times New Roman" w:cs="Times New Roman"/>
        </w:rPr>
        <w:t>GAD</w:t>
      </w:r>
      <w:r w:rsidR="00AE243C">
        <w:rPr>
          <w:rFonts w:ascii="Times New Roman" w:hAnsi="Times New Roman" w:cs="Times New Roman"/>
        </w:rPr>
        <w:t>,</w:t>
      </w:r>
      <w:r w:rsidRPr="0BB30101">
        <w:rPr>
          <w:rFonts w:ascii="Times New Roman" w:hAnsi="Times New Roman" w:cs="Times New Roman"/>
        </w:rPr>
        <w:t>"</w:t>
      </w:r>
      <w:r w:rsidR="00BB0C12">
        <w:rPr>
          <w:rFonts w:ascii="Times New Roman" w:hAnsi="Times New Roman" w:cs="Times New Roman"/>
        </w:rPr>
        <w:t xml:space="preserve"> “OCD</w:t>
      </w:r>
      <w:r w:rsidR="00AE243C">
        <w:rPr>
          <w:rFonts w:ascii="Times New Roman" w:hAnsi="Times New Roman" w:cs="Times New Roman"/>
        </w:rPr>
        <w:t>”</w:t>
      </w:r>
      <w:r w:rsidRPr="0BB30101">
        <w:rPr>
          <w:rFonts w:ascii="Times New Roman" w:hAnsi="Times New Roman" w:cs="Times New Roman"/>
        </w:rPr>
        <w:t xml:space="preserve"> </w:t>
      </w:r>
      <w:r w:rsidR="00AE243C">
        <w:rPr>
          <w:rFonts w:ascii="Times New Roman" w:hAnsi="Times New Roman" w:cs="Times New Roman"/>
        </w:rPr>
        <w:t xml:space="preserve">and “PD” </w:t>
      </w:r>
      <w:r w:rsidRPr="0BB30101">
        <w:rPr>
          <w:rFonts w:ascii="Times New Roman" w:hAnsi="Times New Roman" w:cs="Times New Roman"/>
        </w:rPr>
        <w:t>as well as the terms "panic attacks" and a secondary search was carried out using the term "exercise." In addition, the terms "physical activity" or "PA" were included as synonyms and MESH terms to see if exercise can help adults reduce anxiety symptoms, and researchers obtained data from peer-reviewed literature. Full copies of articles that fit the criteria for inclusion were found through the search.</w:t>
      </w:r>
    </w:p>
    <w:p w14:paraId="2F5AC504" w14:textId="77777777" w:rsidR="00CE01A8" w:rsidRPr="00CE01A8" w:rsidRDefault="00CE01A8" w:rsidP="00E56AE5">
      <w:pPr>
        <w:jc w:val="both"/>
      </w:pPr>
    </w:p>
    <w:p w14:paraId="16DA2FED" w14:textId="4FF1FFD5" w:rsidR="00CE01A8" w:rsidRPr="002F4B77" w:rsidRDefault="002F4B77" w:rsidP="00E56AE5">
      <w:pPr>
        <w:jc w:val="both"/>
        <w:rPr>
          <w:i/>
          <w:iCs/>
        </w:rPr>
      </w:pPr>
      <w:r w:rsidRPr="002F4B77">
        <w:rPr>
          <w:i/>
          <w:iCs/>
        </w:rPr>
        <w:t xml:space="preserve">2.2 Study Criteria and selection </w:t>
      </w:r>
    </w:p>
    <w:p w14:paraId="3CF4E281" w14:textId="77777777" w:rsidR="00CE01A8" w:rsidRPr="00CE01A8" w:rsidRDefault="00CE01A8" w:rsidP="00E56AE5">
      <w:pPr>
        <w:jc w:val="both"/>
      </w:pPr>
    </w:p>
    <w:p w14:paraId="2FE52C4F" w14:textId="6F7329D9" w:rsidR="0092564E" w:rsidRDefault="0088461C" w:rsidP="00E56AE5">
      <w:pPr>
        <w:tabs>
          <w:tab w:val="left" w:pos="2111"/>
        </w:tabs>
        <w:spacing w:line="360" w:lineRule="auto"/>
        <w:jc w:val="both"/>
      </w:pPr>
      <w:r>
        <w:tab/>
      </w:r>
      <w:r w:rsidR="00F84D37">
        <w:t>Studies</w:t>
      </w:r>
      <w:r w:rsidRPr="0088461C">
        <w:t xml:space="preserve"> were reviewed if they 1) included information on whether exercise reduces anxiety symptoms</w:t>
      </w:r>
      <w:r w:rsidR="00F84D37">
        <w:t xml:space="preserve">; 2) </w:t>
      </w:r>
      <w:r w:rsidR="005400E0">
        <w:t>if</w:t>
      </w:r>
      <w:r w:rsidR="00134911" w:rsidRPr="00134911">
        <w:t xml:space="preserve"> the participants were</w:t>
      </w:r>
      <w:r w:rsidR="00D165BB">
        <w:t xml:space="preserve"> </w:t>
      </w:r>
      <w:r w:rsidR="00134911" w:rsidRPr="00134911">
        <w:t>assigned to treatment and comparison groups</w:t>
      </w:r>
      <w:r w:rsidR="00D165BB">
        <w:t xml:space="preserve">; </w:t>
      </w:r>
      <w:r w:rsidR="00134911">
        <w:t xml:space="preserve">3) </w:t>
      </w:r>
      <w:r w:rsidR="005400E0">
        <w:t>i</w:t>
      </w:r>
      <w:r w:rsidR="00541A2F">
        <w:t>f t</w:t>
      </w:r>
      <w:r w:rsidR="00541A2F" w:rsidRPr="00541A2F">
        <w:t>hey appeared in peer-reviewed journals</w:t>
      </w:r>
      <w:r w:rsidR="00541A2F">
        <w:t>; 4)</w:t>
      </w:r>
      <w:r w:rsidR="00D85272">
        <w:t xml:space="preserve"> </w:t>
      </w:r>
      <w:r w:rsidR="005400E0">
        <w:t>t</w:t>
      </w:r>
      <w:r w:rsidR="00D85272" w:rsidRPr="00D85272">
        <w:t>he complete text was accessible</w:t>
      </w:r>
      <w:r w:rsidR="00D85272">
        <w:t xml:space="preserve">; 5) </w:t>
      </w:r>
      <w:r w:rsidR="005400E0">
        <w:t>p</w:t>
      </w:r>
      <w:r w:rsidR="005400E0" w:rsidRPr="005400E0">
        <w:t>articipants who have anxiety disorders had to be diagnosed by a doctor and assessed using the Hamilton tes</w:t>
      </w:r>
      <w:r w:rsidR="005400E0">
        <w:t xml:space="preserve">t; 6) </w:t>
      </w:r>
      <w:r w:rsidR="00A43A29">
        <w:t>p</w:t>
      </w:r>
      <w:r w:rsidR="00A43A29" w:rsidRPr="00A43A29">
        <w:t>articipants were in good health (i.e., no chronic disease or comorbidities) and had no physical limitations that prevented them from exercising</w:t>
      </w:r>
      <w:r w:rsidR="0092564E">
        <w:t xml:space="preserve">. </w:t>
      </w:r>
      <w:r w:rsidR="0092564E" w:rsidRPr="0092564E">
        <w:t>If any of the subjects were not clinically diagnosed with a persistent mood disorder and had any underlying health issues, the trials were ruled out.</w:t>
      </w:r>
    </w:p>
    <w:p w14:paraId="2C50E0BB" w14:textId="77777777" w:rsidR="0092564E" w:rsidRDefault="0092564E" w:rsidP="00E56AE5">
      <w:pPr>
        <w:tabs>
          <w:tab w:val="left" w:pos="2111"/>
        </w:tabs>
        <w:spacing w:line="360" w:lineRule="auto"/>
        <w:jc w:val="both"/>
      </w:pPr>
    </w:p>
    <w:p w14:paraId="59D616A0" w14:textId="0E254C41" w:rsidR="006846C2" w:rsidRPr="006846C2" w:rsidRDefault="0092564E" w:rsidP="00E56AE5">
      <w:pPr>
        <w:pStyle w:val="ListParagraph"/>
        <w:numPr>
          <w:ilvl w:val="1"/>
          <w:numId w:val="1"/>
        </w:numPr>
        <w:tabs>
          <w:tab w:val="left" w:pos="2111"/>
        </w:tabs>
        <w:spacing w:line="360" w:lineRule="auto"/>
        <w:jc w:val="both"/>
        <w:rPr>
          <w:rFonts w:ascii="Times New Roman" w:hAnsi="Times New Roman" w:cs="Times New Roman"/>
        </w:rPr>
      </w:pPr>
      <w:r w:rsidRPr="0092564E">
        <w:rPr>
          <w:rFonts w:ascii="Times New Roman" w:hAnsi="Times New Roman" w:cs="Times New Roman"/>
          <w:i/>
          <w:iCs/>
        </w:rPr>
        <w:t>Evaluation of methodological quality</w:t>
      </w:r>
      <w:r w:rsidRPr="0092564E">
        <w:rPr>
          <w:rFonts w:ascii="Times New Roman" w:hAnsi="Times New Roman" w:cs="Times New Roman"/>
        </w:rPr>
        <w:t xml:space="preserve"> </w:t>
      </w:r>
    </w:p>
    <w:p w14:paraId="12D4CAA9" w14:textId="4EE2E2B2" w:rsidR="00996594" w:rsidRDefault="0BB30101" w:rsidP="00996594">
      <w:pPr>
        <w:tabs>
          <w:tab w:val="left" w:pos="2111"/>
        </w:tabs>
        <w:spacing w:line="360" w:lineRule="auto"/>
        <w:jc w:val="both"/>
      </w:pPr>
      <w:r>
        <w:t xml:space="preserve">                        The PRISMA flow diagram selected studies and the quality of the work was assessed using the </w:t>
      </w:r>
      <w:proofErr w:type="spellStart"/>
      <w:r>
        <w:t>PEDro</w:t>
      </w:r>
      <w:proofErr w:type="spellEnd"/>
      <w:r>
        <w:t xml:space="preserve"> scale (Physiotherapy Evidence Database). The </w:t>
      </w:r>
      <w:proofErr w:type="spellStart"/>
      <w:r>
        <w:t>PEDro</w:t>
      </w:r>
      <w:proofErr w:type="spellEnd"/>
      <w:r>
        <w:t xml:space="preserve"> scale comprises eleven criteria for ensuring that the scientific method is properly followed, resulting in unbiased experimental design, methods, analysis, and results reporting. Item 1 is concerning external validity and is not considered when calculating the final score (Maher </w:t>
      </w:r>
      <w:r w:rsidRPr="0BB30101">
        <w:rPr>
          <w:i/>
          <w:iCs/>
        </w:rPr>
        <w:t>et al</w:t>
      </w:r>
      <w:r>
        <w:t>., 2003). Table 1 shows that elements 2 to 11 are concerning internal validity and are worth one point if they are met.</w:t>
      </w:r>
    </w:p>
    <w:p w14:paraId="711F982F" w14:textId="641E34E3" w:rsidR="00FE6377" w:rsidRDefault="00FE6377" w:rsidP="00996594">
      <w:pPr>
        <w:tabs>
          <w:tab w:val="left" w:pos="2111"/>
        </w:tabs>
        <w:spacing w:line="360" w:lineRule="auto"/>
        <w:jc w:val="both"/>
      </w:pPr>
    </w:p>
    <w:p w14:paraId="75DFE55E" w14:textId="77777777" w:rsidR="00FE6377" w:rsidRDefault="00FE6377" w:rsidP="00996594">
      <w:pPr>
        <w:tabs>
          <w:tab w:val="left" w:pos="2111"/>
        </w:tabs>
        <w:spacing w:line="360" w:lineRule="auto"/>
        <w:jc w:val="both"/>
      </w:pPr>
    </w:p>
    <w:p w14:paraId="38A91B8F" w14:textId="77777777" w:rsidR="00996594" w:rsidRDefault="00996594" w:rsidP="00996594">
      <w:pPr>
        <w:tabs>
          <w:tab w:val="left" w:pos="2111"/>
        </w:tabs>
        <w:spacing w:line="360" w:lineRule="auto"/>
        <w:jc w:val="both"/>
      </w:pPr>
    </w:p>
    <w:p w14:paraId="485AFEFB" w14:textId="086F80B4" w:rsidR="00A72B6B" w:rsidRPr="00996594" w:rsidRDefault="00A72B6B" w:rsidP="00996594">
      <w:pPr>
        <w:tabs>
          <w:tab w:val="left" w:pos="2111"/>
        </w:tabs>
        <w:spacing w:line="360" w:lineRule="auto"/>
        <w:jc w:val="both"/>
      </w:pPr>
      <w:r w:rsidRPr="001D11EB">
        <w:rPr>
          <w:b/>
          <w:bCs/>
          <w:noProof/>
          <w:color w:val="000000" w:themeColor="text1"/>
          <w:sz w:val="22"/>
          <w:szCs w:val="22"/>
        </w:rPr>
        <w:lastRenderedPageBreak/>
        <mc:AlternateContent>
          <mc:Choice Requires="wps">
            <w:drawing>
              <wp:anchor distT="0" distB="0" distL="114300" distR="114300" simplePos="0" relativeHeight="251658240" behindDoc="0" locked="0" layoutInCell="1" allowOverlap="1" wp14:anchorId="3FBC85A0" wp14:editId="3E5F23D7">
                <wp:simplePos x="0" y="0"/>
                <wp:positionH relativeFrom="column">
                  <wp:posOffset>-10795</wp:posOffset>
                </wp:positionH>
                <wp:positionV relativeFrom="paragraph">
                  <wp:posOffset>665112</wp:posOffset>
                </wp:positionV>
                <wp:extent cx="5420298" cy="0"/>
                <wp:effectExtent l="0" t="12700" r="15875" b="12700"/>
                <wp:wrapNone/>
                <wp:docPr id="1" name="Straight Connector 1"/>
                <wp:cNvGraphicFramePr/>
                <a:graphic xmlns:a="http://schemas.openxmlformats.org/drawingml/2006/main">
                  <a:graphicData uri="http://schemas.microsoft.com/office/word/2010/wordprocessingShape">
                    <wps:wsp>
                      <wps:cNvCnPr/>
                      <wps:spPr>
                        <a:xfrm>
                          <a:off x="0" y="0"/>
                          <a:ext cx="5420298" cy="0"/>
                        </a:xfrm>
                        <a:prstGeom prst="line">
                          <a:avLst/>
                        </a:prstGeom>
                        <a:ln w="19050"/>
                      </wps:spPr>
                      <wps:style>
                        <a:lnRef idx="1">
                          <a:schemeClr val="dk1"/>
                        </a:lnRef>
                        <a:fillRef idx="0">
                          <a:schemeClr val="dk1"/>
                        </a:fillRef>
                        <a:effectRef idx="0">
                          <a:schemeClr val="dk1"/>
                        </a:effectRef>
                        <a:fontRef idx="minor">
                          <a:schemeClr val="tx1"/>
                        </a:fontRef>
                      </wps:style>
                      <wps:bodyPr/>
                    </wps:wsp>
                  </a:graphicData>
                </a:graphic>
              </wp:anchor>
            </w:drawing>
          </mc:Choice>
          <mc:Fallback xmlns:a14="http://schemas.microsoft.com/office/drawing/2010/main" xmlns:pic="http://schemas.openxmlformats.org/drawingml/2006/picture" xmlns:a="http://schemas.openxmlformats.org/drawingml/2006/main">
            <w:pict w14:anchorId="3ED3941A">
              <v:line id="Straight Connector 1" style="position:absolute;z-index:251658240;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1.5pt" from="-.85pt,52.35pt" to="425.95pt,52.35pt" w14:anchorId="488ED4F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">
                <v:stroke joinstyle="miter"/>
              </v:line>
            </w:pict>
          </mc:Fallback>
        </mc:AlternateContent>
      </w:r>
      <w:r w:rsidRPr="001D11EB">
        <w:rPr>
          <w:b/>
          <w:bCs/>
          <w:color w:val="000000" w:themeColor="text1"/>
          <w:sz w:val="22"/>
          <w:szCs w:val="22"/>
        </w:rPr>
        <w:t xml:space="preserve">Table1  </w:t>
      </w:r>
      <w:r w:rsidRPr="001D11EB">
        <w:rPr>
          <w:color w:val="000000" w:themeColor="text1"/>
          <w:sz w:val="22"/>
          <w:szCs w:val="22"/>
        </w:rPr>
        <w:br/>
        <w:t xml:space="preserve">Detailed description of </w:t>
      </w:r>
      <w:proofErr w:type="spellStart"/>
      <w:r w:rsidRPr="001D11EB">
        <w:rPr>
          <w:color w:val="000000" w:themeColor="text1"/>
          <w:sz w:val="22"/>
          <w:szCs w:val="22"/>
        </w:rPr>
        <w:t>PEDro</w:t>
      </w:r>
      <w:proofErr w:type="spellEnd"/>
      <w:r w:rsidRPr="001D11EB">
        <w:rPr>
          <w:color w:val="000000" w:themeColor="text1"/>
          <w:sz w:val="22"/>
          <w:szCs w:val="22"/>
        </w:rPr>
        <w:t xml:space="preserve"> scores.</w:t>
      </w:r>
      <w:r w:rsidRPr="001D11EB">
        <w:rPr>
          <w:b/>
          <w:bCs/>
          <w:noProof/>
          <w:color w:val="000000" w:themeColor="text1"/>
          <w:sz w:val="22"/>
          <w:szCs w:val="22"/>
        </w:rPr>
        <w:t xml:space="preserve"> </w:t>
      </w:r>
    </w:p>
    <w:p w14:paraId="65F4B813" w14:textId="0F21D5D5" w:rsidR="00A72B6B" w:rsidRPr="001D11EB" w:rsidRDefault="00A72B6B" w:rsidP="00E56AE5">
      <w:pPr>
        <w:pStyle w:val="NormalWeb"/>
        <w:spacing w:line="360" w:lineRule="auto"/>
        <w:jc w:val="both"/>
        <w:rPr>
          <w:color w:val="000000" w:themeColor="text1"/>
          <w:sz w:val="22"/>
          <w:szCs w:val="22"/>
        </w:rPr>
      </w:pPr>
      <w:r w:rsidRPr="001D11EB">
        <w:rPr>
          <w:b/>
          <w:bCs/>
          <w:noProof/>
          <w:color w:val="000000" w:themeColor="text1"/>
          <w:sz w:val="22"/>
          <w:szCs w:val="22"/>
        </w:rPr>
        <mc:AlternateContent>
          <mc:Choice Requires="wps">
            <w:drawing>
              <wp:anchor distT="0" distB="0" distL="114300" distR="114300" simplePos="0" relativeHeight="251658241" behindDoc="0" locked="0" layoutInCell="1" allowOverlap="1" wp14:anchorId="62EECB57" wp14:editId="2476250A">
                <wp:simplePos x="0" y="0"/>
                <wp:positionH relativeFrom="column">
                  <wp:posOffset>0</wp:posOffset>
                </wp:positionH>
                <wp:positionV relativeFrom="paragraph">
                  <wp:posOffset>379412</wp:posOffset>
                </wp:positionV>
                <wp:extent cx="5419725" cy="0"/>
                <wp:effectExtent l="0" t="12700" r="15875" b="12700"/>
                <wp:wrapNone/>
                <wp:docPr id="2" name="Straight Connector 2"/>
                <wp:cNvGraphicFramePr/>
                <a:graphic xmlns:a="http://schemas.openxmlformats.org/drawingml/2006/main">
                  <a:graphicData uri="http://schemas.microsoft.com/office/word/2010/wordprocessingShape">
                    <wps:wsp>
                      <wps:cNvCnPr/>
                      <wps:spPr>
                        <a:xfrm>
                          <a:off x="0" y="0"/>
                          <a:ext cx="5419725" cy="0"/>
                        </a:xfrm>
                        <a:prstGeom prst="line">
                          <a:avLst/>
                        </a:prstGeom>
                        <a:ln w="19050"/>
                      </wps:spPr>
                      <wps:style>
                        <a:lnRef idx="1">
                          <a:schemeClr val="dk1"/>
                        </a:lnRef>
                        <a:fillRef idx="0">
                          <a:schemeClr val="dk1"/>
                        </a:fillRef>
                        <a:effectRef idx="0">
                          <a:schemeClr val="dk1"/>
                        </a:effectRef>
                        <a:fontRef idx="minor">
                          <a:schemeClr val="tx1"/>
                        </a:fontRef>
                      </wps:style>
                      <wps:bodyPr/>
                    </wps:wsp>
                  </a:graphicData>
                </a:graphic>
              </wp:anchor>
            </w:drawing>
          </mc:Choice>
          <mc:Fallback xmlns:a="http://schemas.openxmlformats.org/drawingml/2006/main" xmlns:pic="http://schemas.openxmlformats.org/drawingml/2006/picture" xmlns:a14="http://schemas.microsoft.com/office/drawing/2010/main">
            <w:pict w14:anchorId="483D602B">
              <v:line id="Straight Connector 2" style="position:absolute;z-index:251658241;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1.5pt" from="0,29.85pt" to="426.75pt,29.85pt" w14:anchorId="36098C6A"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">
                <v:stroke joinstyle="miter"/>
              </v:line>
            </w:pict>
          </mc:Fallback>
        </mc:AlternateContent>
      </w:r>
      <w:r w:rsidRPr="001D11EB">
        <w:rPr>
          <w:color w:val="000000" w:themeColor="text1"/>
          <w:sz w:val="22"/>
          <w:szCs w:val="22"/>
        </w:rPr>
        <w:t>Study (year published)</w:t>
      </w:r>
      <w:r w:rsidRPr="001D11EB">
        <w:rPr>
          <w:color w:val="000000" w:themeColor="text1"/>
          <w:sz w:val="22"/>
          <w:szCs w:val="22"/>
        </w:rPr>
        <w:tab/>
      </w:r>
      <w:r>
        <w:tab/>
      </w:r>
      <w:proofErr w:type="spellStart"/>
      <w:r w:rsidRPr="001D11EB">
        <w:rPr>
          <w:color w:val="000000" w:themeColor="text1"/>
          <w:sz w:val="22"/>
          <w:szCs w:val="22"/>
        </w:rPr>
        <w:t>PEDro</w:t>
      </w:r>
      <w:proofErr w:type="spellEnd"/>
      <w:r w:rsidRPr="001D11EB">
        <w:rPr>
          <w:color w:val="000000" w:themeColor="text1"/>
          <w:sz w:val="22"/>
          <w:szCs w:val="22"/>
        </w:rPr>
        <w:t xml:space="preserve"> scores</w:t>
      </w:r>
      <w:r w:rsidRPr="001D11EB">
        <w:rPr>
          <w:color w:val="000000" w:themeColor="text1"/>
          <w:sz w:val="22"/>
          <w:szCs w:val="22"/>
        </w:rPr>
        <w:tab/>
      </w:r>
    </w:p>
    <w:p w14:paraId="7846A962" w14:textId="77777777" w:rsidR="00A72B6B" w:rsidRPr="001D11EB" w:rsidRDefault="00A72B6B" w:rsidP="00E56AE5">
      <w:pPr>
        <w:pStyle w:val="NormalWeb"/>
        <w:jc w:val="both"/>
        <w:rPr>
          <w:color w:val="000000" w:themeColor="text1"/>
          <w:sz w:val="22"/>
          <w:szCs w:val="22"/>
        </w:rPr>
      </w:pPr>
      <w:r w:rsidRPr="001D11EB">
        <w:rPr>
          <w:b/>
          <w:bCs/>
          <w:noProof/>
          <w:color w:val="000000" w:themeColor="text1"/>
          <w:sz w:val="22"/>
          <w:szCs w:val="22"/>
        </w:rPr>
        <mc:AlternateContent>
          <mc:Choice Requires="wps">
            <w:drawing>
              <wp:anchor distT="0" distB="0" distL="114300" distR="114300" simplePos="0" relativeHeight="251658242" behindDoc="0" locked="0" layoutInCell="1" allowOverlap="1" wp14:anchorId="3D063962" wp14:editId="32D43EE4">
                <wp:simplePos x="0" y="0"/>
                <wp:positionH relativeFrom="column">
                  <wp:posOffset>1621155</wp:posOffset>
                </wp:positionH>
                <wp:positionV relativeFrom="paragraph">
                  <wp:posOffset>242792</wp:posOffset>
                </wp:positionV>
                <wp:extent cx="3800245" cy="0"/>
                <wp:effectExtent l="0" t="12700" r="22860" b="12700"/>
                <wp:wrapNone/>
                <wp:docPr id="3" name="Straight Connector 3"/>
                <wp:cNvGraphicFramePr/>
                <a:graphic xmlns:a="http://schemas.openxmlformats.org/drawingml/2006/main">
                  <a:graphicData uri="http://schemas.microsoft.com/office/word/2010/wordprocessingShape">
                    <wps:wsp>
                      <wps:cNvCnPr/>
                      <wps:spPr>
                        <a:xfrm>
                          <a:off x="0" y="0"/>
                          <a:ext cx="3800245" cy="0"/>
                        </a:xfrm>
                        <a:prstGeom prst="line">
                          <a:avLst/>
                        </a:prstGeom>
                        <a:ln w="19050"/>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7030E430">
              <v:line id="Straight Connector 3" style="position:absolute;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1.5pt" from="127.65pt,19.1pt" to="426.9pt,19.1pt" w14:anchorId="1AFC1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">
                <v:stroke joinstyle="miter"/>
              </v:line>
            </w:pict>
          </mc:Fallback>
        </mc:AlternateContent>
      </w:r>
      <w:r w:rsidRPr="001D11EB">
        <w:rPr>
          <w:color w:val="000000" w:themeColor="text1"/>
          <w:sz w:val="22"/>
          <w:szCs w:val="22"/>
        </w:rPr>
        <w:tab/>
      </w:r>
      <w:r w:rsidRPr="001D11EB">
        <w:rPr>
          <w:color w:val="000000" w:themeColor="text1"/>
          <w:sz w:val="22"/>
          <w:szCs w:val="22"/>
        </w:rPr>
        <w:tab/>
      </w:r>
      <w:r w:rsidRPr="001D11EB">
        <w:rPr>
          <w:color w:val="000000" w:themeColor="text1"/>
          <w:sz w:val="22"/>
          <w:szCs w:val="22"/>
        </w:rPr>
        <w:tab/>
      </w:r>
      <w:r w:rsidRPr="001D11EB">
        <w:rPr>
          <w:color w:val="000000" w:themeColor="text1"/>
          <w:sz w:val="22"/>
          <w:szCs w:val="22"/>
        </w:rPr>
        <w:tab/>
        <w:t xml:space="preserve">1      </w:t>
      </w:r>
      <w:r w:rsidRPr="001D11EB">
        <w:rPr>
          <w:color w:val="000000" w:themeColor="text1"/>
          <w:sz w:val="22"/>
          <w:szCs w:val="22"/>
        </w:rPr>
        <w:tab/>
        <w:t>2    3    4    5    6    7    8    9    10   11    Total of 2-11</w:t>
      </w:r>
    </w:p>
    <w:p w14:paraId="2C59519E" w14:textId="43C074DB" w:rsidR="00AC1CA0" w:rsidRPr="001D11EB" w:rsidRDefault="00AC1CA0" w:rsidP="00E56AE5">
      <w:pPr>
        <w:pStyle w:val="NormalWeb"/>
        <w:tabs>
          <w:tab w:val="left" w:pos="2841"/>
        </w:tabs>
        <w:spacing w:before="0" w:beforeAutospacing="0"/>
        <w:jc w:val="both"/>
        <w:rPr>
          <w:color w:val="222222"/>
          <w:sz w:val="22"/>
          <w:szCs w:val="22"/>
          <w:shd w:val="clear" w:color="auto" w:fill="FFFFFF"/>
        </w:rPr>
      </w:pPr>
      <w:proofErr w:type="spellStart"/>
      <w:r w:rsidRPr="001D11EB">
        <w:rPr>
          <w:color w:val="222222"/>
          <w:sz w:val="22"/>
          <w:szCs w:val="22"/>
          <w:shd w:val="clear" w:color="auto" w:fill="FFFFFF"/>
        </w:rPr>
        <w:t>Bélair</w:t>
      </w:r>
      <w:proofErr w:type="spellEnd"/>
      <w:r w:rsidRPr="001D11EB">
        <w:rPr>
          <w:color w:val="222222"/>
          <w:sz w:val="22"/>
          <w:szCs w:val="22"/>
          <w:shd w:val="clear" w:color="auto" w:fill="FFFFFF"/>
        </w:rPr>
        <w:t xml:space="preserve"> </w:t>
      </w:r>
      <w:r w:rsidRPr="00C7615A">
        <w:rPr>
          <w:i/>
          <w:iCs/>
          <w:color w:val="222222"/>
          <w:sz w:val="22"/>
          <w:szCs w:val="22"/>
          <w:shd w:val="clear" w:color="auto" w:fill="FFFFFF"/>
        </w:rPr>
        <w:t>et a</w:t>
      </w:r>
      <w:r w:rsidR="005A4EEA">
        <w:rPr>
          <w:i/>
          <w:iCs/>
          <w:color w:val="222222"/>
          <w:sz w:val="22"/>
          <w:szCs w:val="22"/>
          <w:shd w:val="clear" w:color="auto" w:fill="FFFFFF"/>
        </w:rPr>
        <w:t>l.</w:t>
      </w:r>
      <w:r w:rsidRPr="00C7615A">
        <w:rPr>
          <w:i/>
          <w:iCs/>
          <w:color w:val="222222"/>
          <w:sz w:val="22"/>
          <w:szCs w:val="22"/>
          <w:shd w:val="clear" w:color="auto" w:fill="FFFFFF"/>
        </w:rPr>
        <w:t>,</w:t>
      </w:r>
      <w:r w:rsidRPr="001D11EB">
        <w:rPr>
          <w:color w:val="222222"/>
          <w:sz w:val="22"/>
          <w:szCs w:val="22"/>
          <w:shd w:val="clear" w:color="auto" w:fill="FFFFFF"/>
        </w:rPr>
        <w:t xml:space="preserve"> 2018</w:t>
      </w:r>
      <w:r w:rsidR="002836C3" w:rsidRPr="001D11EB">
        <w:rPr>
          <w:color w:val="222222"/>
          <w:sz w:val="22"/>
          <w:szCs w:val="22"/>
          <w:shd w:val="clear" w:color="auto" w:fill="FFFFFF"/>
        </w:rPr>
        <w:t xml:space="preserve">                       </w:t>
      </w:r>
      <w:r w:rsidRPr="001D11EB">
        <w:rPr>
          <w:color w:val="000000" w:themeColor="text1"/>
          <w:sz w:val="22"/>
          <w:szCs w:val="22"/>
        </w:rPr>
        <w:t>Yes</w:t>
      </w:r>
      <w:r w:rsidRPr="001D11EB">
        <w:rPr>
          <w:color w:val="000000" w:themeColor="text1"/>
          <w:sz w:val="22"/>
          <w:szCs w:val="22"/>
        </w:rPr>
        <w:tab/>
        <w:t xml:space="preserve">1    0    </w:t>
      </w:r>
      <w:r w:rsidR="008F53DE" w:rsidRPr="001D11EB">
        <w:rPr>
          <w:color w:val="000000" w:themeColor="text1"/>
          <w:sz w:val="22"/>
          <w:szCs w:val="22"/>
        </w:rPr>
        <w:t xml:space="preserve"> </w:t>
      </w:r>
      <w:r w:rsidRPr="001D11EB">
        <w:rPr>
          <w:color w:val="000000" w:themeColor="text1"/>
          <w:sz w:val="22"/>
          <w:szCs w:val="22"/>
        </w:rPr>
        <w:t>1      1    0    0     1    1     1       1</w:t>
      </w:r>
      <w:r w:rsidRPr="001D11EB">
        <w:rPr>
          <w:color w:val="000000" w:themeColor="text1"/>
          <w:sz w:val="22"/>
          <w:szCs w:val="22"/>
        </w:rPr>
        <w:tab/>
        <w:t xml:space="preserve">    7</w:t>
      </w:r>
    </w:p>
    <w:p w14:paraId="1B5F7186" w14:textId="190B8267" w:rsidR="00AC1CA0" w:rsidRPr="001D11EB" w:rsidRDefault="00D55E9E" w:rsidP="00E56AE5">
      <w:pPr>
        <w:pStyle w:val="NormalWeb"/>
        <w:spacing w:before="0" w:beforeAutospacing="0"/>
        <w:jc w:val="both"/>
        <w:rPr>
          <w:color w:val="000000" w:themeColor="text1"/>
          <w:sz w:val="22"/>
          <w:szCs w:val="22"/>
        </w:rPr>
      </w:pPr>
      <w:r w:rsidRPr="001D11EB">
        <w:rPr>
          <w:color w:val="222222"/>
          <w:sz w:val="22"/>
          <w:szCs w:val="22"/>
          <w:shd w:val="clear" w:color="auto" w:fill="FFFFFF"/>
        </w:rPr>
        <w:t xml:space="preserve">De Mello </w:t>
      </w:r>
      <w:r w:rsidRPr="001D11EB">
        <w:rPr>
          <w:i/>
          <w:iCs/>
          <w:color w:val="222222"/>
          <w:sz w:val="22"/>
          <w:szCs w:val="22"/>
          <w:shd w:val="clear" w:color="auto" w:fill="FFFFFF"/>
        </w:rPr>
        <w:t>et al</w:t>
      </w:r>
      <w:r w:rsidR="005A4EEA">
        <w:rPr>
          <w:i/>
          <w:iCs/>
          <w:color w:val="222222"/>
          <w:sz w:val="22"/>
          <w:szCs w:val="22"/>
          <w:shd w:val="clear" w:color="auto" w:fill="FFFFFF"/>
        </w:rPr>
        <w:t>.</w:t>
      </w:r>
      <w:r w:rsidRPr="001D11EB">
        <w:rPr>
          <w:i/>
          <w:iCs/>
          <w:color w:val="222222"/>
          <w:sz w:val="22"/>
          <w:szCs w:val="22"/>
          <w:shd w:val="clear" w:color="auto" w:fill="FFFFFF"/>
        </w:rPr>
        <w:t>,</w:t>
      </w:r>
      <w:r w:rsidRPr="001D11EB">
        <w:rPr>
          <w:color w:val="222222"/>
          <w:sz w:val="22"/>
          <w:szCs w:val="22"/>
          <w:shd w:val="clear" w:color="auto" w:fill="FFFFFF"/>
        </w:rPr>
        <w:t xml:space="preserve"> 2013</w:t>
      </w:r>
      <w:r w:rsidR="00A72B6B" w:rsidRPr="001D11EB">
        <w:rPr>
          <w:color w:val="000000" w:themeColor="text1"/>
          <w:sz w:val="22"/>
          <w:szCs w:val="22"/>
        </w:rPr>
        <w:tab/>
        <w:t xml:space="preserve">            Yes</w:t>
      </w:r>
      <w:r w:rsidR="00A72B6B" w:rsidRPr="001D11EB">
        <w:rPr>
          <w:color w:val="000000" w:themeColor="text1"/>
          <w:sz w:val="22"/>
          <w:szCs w:val="22"/>
        </w:rPr>
        <w:tab/>
      </w:r>
      <w:r w:rsidR="00E41F76">
        <w:rPr>
          <w:color w:val="000000" w:themeColor="text1"/>
          <w:sz w:val="22"/>
          <w:szCs w:val="22"/>
        </w:rPr>
        <w:t>0</w:t>
      </w:r>
      <w:r w:rsidR="00A72B6B" w:rsidRPr="001D11EB">
        <w:rPr>
          <w:color w:val="000000" w:themeColor="text1"/>
          <w:sz w:val="22"/>
          <w:szCs w:val="22"/>
        </w:rPr>
        <w:t xml:space="preserve">    0    </w:t>
      </w:r>
      <w:r w:rsidR="008F53DE" w:rsidRPr="001D11EB">
        <w:rPr>
          <w:color w:val="000000" w:themeColor="text1"/>
          <w:sz w:val="22"/>
          <w:szCs w:val="22"/>
        </w:rPr>
        <w:t xml:space="preserve"> </w:t>
      </w:r>
      <w:r w:rsidR="00A72B6B" w:rsidRPr="001D11EB">
        <w:rPr>
          <w:color w:val="000000" w:themeColor="text1"/>
          <w:sz w:val="22"/>
          <w:szCs w:val="22"/>
        </w:rPr>
        <w:t xml:space="preserve">1      1    0    </w:t>
      </w:r>
      <w:r w:rsidR="00AC1CA0" w:rsidRPr="001D11EB">
        <w:rPr>
          <w:color w:val="000000" w:themeColor="text1"/>
          <w:sz w:val="22"/>
          <w:szCs w:val="22"/>
        </w:rPr>
        <w:t>1</w:t>
      </w:r>
      <w:r w:rsidR="00A72B6B" w:rsidRPr="001D11EB">
        <w:rPr>
          <w:color w:val="000000" w:themeColor="text1"/>
          <w:sz w:val="22"/>
          <w:szCs w:val="22"/>
        </w:rPr>
        <w:t xml:space="preserve">     1    1     1       1</w:t>
      </w:r>
      <w:r w:rsidR="00A72B6B" w:rsidRPr="001D11EB">
        <w:rPr>
          <w:color w:val="000000" w:themeColor="text1"/>
          <w:sz w:val="22"/>
          <w:szCs w:val="22"/>
        </w:rPr>
        <w:tab/>
      </w:r>
      <w:r w:rsidR="00AC1CA0" w:rsidRPr="001D11EB">
        <w:rPr>
          <w:color w:val="000000" w:themeColor="text1"/>
          <w:sz w:val="22"/>
          <w:szCs w:val="22"/>
        </w:rPr>
        <w:t xml:space="preserve">  </w:t>
      </w:r>
      <w:r w:rsidR="00A72B6B" w:rsidRPr="001D11EB">
        <w:rPr>
          <w:color w:val="000000" w:themeColor="text1"/>
          <w:sz w:val="22"/>
          <w:szCs w:val="22"/>
        </w:rPr>
        <w:t xml:space="preserve">  </w:t>
      </w:r>
      <w:r w:rsidR="00E41F76">
        <w:rPr>
          <w:color w:val="000000" w:themeColor="text1"/>
          <w:sz w:val="22"/>
          <w:szCs w:val="22"/>
        </w:rPr>
        <w:t>7</w:t>
      </w:r>
    </w:p>
    <w:p w14:paraId="1B831D9B" w14:textId="59C39571" w:rsidR="00AC1CA0" w:rsidRPr="001D11EB" w:rsidRDefault="00A72B6B" w:rsidP="00E56AE5">
      <w:pPr>
        <w:pStyle w:val="NormalWeb"/>
        <w:spacing w:before="0" w:beforeAutospacing="0"/>
        <w:jc w:val="both"/>
        <w:rPr>
          <w:color w:val="000000" w:themeColor="text1"/>
          <w:sz w:val="22"/>
          <w:szCs w:val="22"/>
        </w:rPr>
      </w:pPr>
      <w:r w:rsidRPr="001D11EB">
        <w:rPr>
          <w:color w:val="000000" w:themeColor="text1"/>
          <w:sz w:val="22"/>
          <w:szCs w:val="22"/>
        </w:rPr>
        <w:tab/>
      </w:r>
      <w:r w:rsidRPr="001D11EB">
        <w:rPr>
          <w:color w:val="000000" w:themeColor="text1"/>
          <w:sz w:val="22"/>
          <w:szCs w:val="22"/>
        </w:rPr>
        <w:br/>
      </w:r>
      <w:r w:rsidR="00D55E9E" w:rsidRPr="001D11EB">
        <w:rPr>
          <w:color w:val="222222"/>
          <w:sz w:val="22"/>
          <w:szCs w:val="22"/>
          <w:shd w:val="clear" w:color="auto" w:fill="FFFFFF"/>
        </w:rPr>
        <w:t>De Oliveira</w:t>
      </w:r>
      <w:r w:rsidR="00D55E9E" w:rsidRPr="001D11EB">
        <w:rPr>
          <w:color w:val="000000" w:themeColor="text1"/>
          <w:sz w:val="22"/>
          <w:szCs w:val="22"/>
        </w:rPr>
        <w:t xml:space="preserve"> </w:t>
      </w:r>
      <w:r w:rsidR="00D55E9E" w:rsidRPr="001D11EB">
        <w:rPr>
          <w:i/>
          <w:iCs/>
          <w:color w:val="000000" w:themeColor="text1"/>
          <w:sz w:val="22"/>
          <w:szCs w:val="22"/>
        </w:rPr>
        <w:t>et al</w:t>
      </w:r>
      <w:r w:rsidR="005A4EEA">
        <w:rPr>
          <w:i/>
          <w:iCs/>
          <w:color w:val="000000" w:themeColor="text1"/>
          <w:sz w:val="22"/>
          <w:szCs w:val="22"/>
        </w:rPr>
        <w:t>.</w:t>
      </w:r>
      <w:r w:rsidR="00D55E9E" w:rsidRPr="001D11EB">
        <w:rPr>
          <w:i/>
          <w:iCs/>
          <w:color w:val="000000" w:themeColor="text1"/>
          <w:sz w:val="22"/>
          <w:szCs w:val="22"/>
        </w:rPr>
        <w:t>,</w:t>
      </w:r>
      <w:r w:rsidR="00D55E9E" w:rsidRPr="001D11EB">
        <w:rPr>
          <w:color w:val="000000" w:themeColor="text1"/>
          <w:sz w:val="22"/>
          <w:szCs w:val="22"/>
        </w:rPr>
        <w:t xml:space="preserve"> 2019             </w:t>
      </w:r>
      <w:r w:rsidR="002836C3" w:rsidRPr="001D11EB">
        <w:rPr>
          <w:color w:val="000000" w:themeColor="text1"/>
          <w:sz w:val="22"/>
          <w:szCs w:val="22"/>
        </w:rPr>
        <w:t xml:space="preserve"> </w:t>
      </w:r>
      <w:r w:rsidRPr="001D11EB">
        <w:rPr>
          <w:color w:val="000000" w:themeColor="text1"/>
          <w:sz w:val="22"/>
          <w:szCs w:val="22"/>
        </w:rPr>
        <w:t>Yes</w:t>
      </w:r>
      <w:r w:rsidRPr="001D11EB">
        <w:rPr>
          <w:color w:val="000000" w:themeColor="text1"/>
          <w:sz w:val="22"/>
          <w:szCs w:val="22"/>
        </w:rPr>
        <w:tab/>
        <w:t xml:space="preserve">1    0    </w:t>
      </w:r>
      <w:r w:rsidR="008F53DE" w:rsidRPr="001D11EB">
        <w:rPr>
          <w:color w:val="000000" w:themeColor="text1"/>
          <w:sz w:val="22"/>
          <w:szCs w:val="22"/>
        </w:rPr>
        <w:t xml:space="preserve"> </w:t>
      </w:r>
      <w:r w:rsidRPr="001D11EB">
        <w:rPr>
          <w:color w:val="000000" w:themeColor="text1"/>
          <w:sz w:val="22"/>
          <w:szCs w:val="22"/>
        </w:rPr>
        <w:t xml:space="preserve">1      0    1    0      1    1     1     </w:t>
      </w:r>
      <w:r w:rsidR="008F53DE" w:rsidRPr="001D11EB">
        <w:rPr>
          <w:color w:val="000000" w:themeColor="text1"/>
          <w:sz w:val="22"/>
          <w:szCs w:val="22"/>
        </w:rPr>
        <w:t xml:space="preserve"> </w:t>
      </w:r>
      <w:r w:rsidRPr="001D11EB">
        <w:rPr>
          <w:color w:val="000000" w:themeColor="text1"/>
          <w:sz w:val="22"/>
          <w:szCs w:val="22"/>
        </w:rPr>
        <w:t>1</w:t>
      </w:r>
      <w:r w:rsidRPr="001D11EB">
        <w:rPr>
          <w:color w:val="000000" w:themeColor="text1"/>
          <w:sz w:val="22"/>
          <w:szCs w:val="22"/>
        </w:rPr>
        <w:tab/>
        <w:t xml:space="preserve">  </w:t>
      </w:r>
      <w:r w:rsidR="00AC1CA0" w:rsidRPr="001D11EB">
        <w:rPr>
          <w:color w:val="000000" w:themeColor="text1"/>
          <w:sz w:val="22"/>
          <w:szCs w:val="22"/>
        </w:rPr>
        <w:t xml:space="preserve">  </w:t>
      </w:r>
      <w:r w:rsidRPr="001D11EB">
        <w:rPr>
          <w:color w:val="000000" w:themeColor="text1"/>
          <w:sz w:val="22"/>
          <w:szCs w:val="22"/>
        </w:rPr>
        <w:t>7</w:t>
      </w:r>
    </w:p>
    <w:p w14:paraId="567BA649" w14:textId="0D9F1BF1" w:rsidR="00AC1CA0" w:rsidRPr="001D11EB" w:rsidRDefault="00A72B6B" w:rsidP="00E56AE5">
      <w:pPr>
        <w:pStyle w:val="NormalWeb"/>
        <w:spacing w:before="0" w:beforeAutospacing="0"/>
        <w:jc w:val="both"/>
        <w:rPr>
          <w:color w:val="000000" w:themeColor="text1"/>
          <w:sz w:val="22"/>
          <w:szCs w:val="22"/>
        </w:rPr>
      </w:pPr>
      <w:r w:rsidRPr="001D11EB">
        <w:rPr>
          <w:color w:val="000000" w:themeColor="text1"/>
          <w:sz w:val="22"/>
          <w:szCs w:val="22"/>
        </w:rPr>
        <w:br/>
      </w:r>
      <w:r w:rsidR="00457813" w:rsidRPr="001D11EB">
        <w:rPr>
          <w:color w:val="222222"/>
          <w:sz w:val="22"/>
          <w:szCs w:val="22"/>
          <w:shd w:val="clear" w:color="auto" w:fill="FFFFFF"/>
        </w:rPr>
        <w:t xml:space="preserve">Herring </w:t>
      </w:r>
      <w:r w:rsidR="00457813" w:rsidRPr="001D11EB">
        <w:rPr>
          <w:i/>
          <w:iCs/>
          <w:color w:val="222222"/>
          <w:sz w:val="22"/>
          <w:szCs w:val="22"/>
          <w:shd w:val="clear" w:color="auto" w:fill="FFFFFF"/>
        </w:rPr>
        <w:t xml:space="preserve">et </w:t>
      </w:r>
      <w:r w:rsidR="005D10AC">
        <w:rPr>
          <w:i/>
          <w:iCs/>
          <w:color w:val="222222"/>
          <w:sz w:val="22"/>
          <w:szCs w:val="22"/>
          <w:shd w:val="clear" w:color="auto" w:fill="FFFFFF"/>
        </w:rPr>
        <w:t>a</w:t>
      </w:r>
      <w:r w:rsidR="00457813" w:rsidRPr="001D11EB">
        <w:rPr>
          <w:i/>
          <w:iCs/>
          <w:color w:val="222222"/>
          <w:sz w:val="22"/>
          <w:szCs w:val="22"/>
          <w:shd w:val="clear" w:color="auto" w:fill="FFFFFF"/>
        </w:rPr>
        <w:t>l</w:t>
      </w:r>
      <w:r w:rsidR="005D10AC">
        <w:rPr>
          <w:i/>
          <w:iCs/>
          <w:color w:val="222222"/>
          <w:sz w:val="22"/>
          <w:szCs w:val="22"/>
          <w:shd w:val="clear" w:color="auto" w:fill="FFFFFF"/>
        </w:rPr>
        <w:t>.</w:t>
      </w:r>
      <w:r w:rsidR="00FB2E99" w:rsidRPr="001D11EB">
        <w:rPr>
          <w:color w:val="222222"/>
          <w:sz w:val="22"/>
          <w:szCs w:val="22"/>
          <w:shd w:val="clear" w:color="auto" w:fill="FFFFFF"/>
        </w:rPr>
        <w:t>, 2016</w:t>
      </w:r>
      <w:r w:rsidRPr="001D11EB">
        <w:rPr>
          <w:color w:val="000000" w:themeColor="text1"/>
          <w:sz w:val="22"/>
          <w:szCs w:val="22"/>
        </w:rPr>
        <w:tab/>
        <w:t xml:space="preserve">            Yes</w:t>
      </w:r>
      <w:r w:rsidRPr="001D11EB">
        <w:rPr>
          <w:color w:val="000000" w:themeColor="text1"/>
          <w:sz w:val="22"/>
          <w:szCs w:val="22"/>
        </w:rPr>
        <w:tab/>
        <w:t xml:space="preserve">1    0   </w:t>
      </w:r>
      <w:r w:rsidR="008F53DE" w:rsidRPr="001D11EB">
        <w:rPr>
          <w:color w:val="000000" w:themeColor="text1"/>
          <w:sz w:val="22"/>
          <w:szCs w:val="22"/>
        </w:rPr>
        <w:t xml:space="preserve"> </w:t>
      </w:r>
      <w:r w:rsidRPr="001D11EB">
        <w:rPr>
          <w:color w:val="000000" w:themeColor="text1"/>
          <w:sz w:val="22"/>
          <w:szCs w:val="22"/>
        </w:rPr>
        <w:t xml:space="preserve"> 1      1    0    0       1    1     1     1</w:t>
      </w:r>
      <w:r w:rsidRPr="001D11EB">
        <w:rPr>
          <w:color w:val="000000" w:themeColor="text1"/>
          <w:sz w:val="22"/>
          <w:szCs w:val="22"/>
        </w:rPr>
        <w:tab/>
        <w:t xml:space="preserve"> </w:t>
      </w:r>
      <w:r w:rsidR="00AC1CA0" w:rsidRPr="001D11EB">
        <w:rPr>
          <w:color w:val="000000" w:themeColor="text1"/>
          <w:sz w:val="22"/>
          <w:szCs w:val="22"/>
        </w:rPr>
        <w:t xml:space="preserve">   </w:t>
      </w:r>
      <w:r w:rsidRPr="001D11EB">
        <w:rPr>
          <w:color w:val="000000" w:themeColor="text1"/>
          <w:sz w:val="22"/>
          <w:szCs w:val="22"/>
        </w:rPr>
        <w:t xml:space="preserve"> 7 </w:t>
      </w:r>
    </w:p>
    <w:p w14:paraId="0566F2B6" w14:textId="7F3A72EF" w:rsidR="00AC1CA0" w:rsidRPr="001D11EB" w:rsidRDefault="00A72B6B" w:rsidP="00E56AE5">
      <w:pPr>
        <w:pStyle w:val="NormalWeb"/>
        <w:spacing w:before="0" w:beforeAutospacing="0"/>
        <w:jc w:val="both"/>
        <w:rPr>
          <w:color w:val="000000" w:themeColor="text1"/>
          <w:sz w:val="22"/>
          <w:szCs w:val="22"/>
        </w:rPr>
      </w:pPr>
      <w:r w:rsidRPr="001D11EB">
        <w:rPr>
          <w:color w:val="000000" w:themeColor="text1"/>
          <w:sz w:val="22"/>
          <w:szCs w:val="22"/>
        </w:rPr>
        <w:br/>
      </w:r>
      <w:r w:rsidR="003F6907" w:rsidRPr="001D11EB">
        <w:rPr>
          <w:color w:val="222222"/>
          <w:sz w:val="22"/>
          <w:szCs w:val="22"/>
          <w:shd w:val="clear" w:color="auto" w:fill="FFFFFF"/>
        </w:rPr>
        <w:t xml:space="preserve">Jacob </w:t>
      </w:r>
      <w:r w:rsidR="003F6907" w:rsidRPr="00A32966">
        <w:rPr>
          <w:i/>
          <w:iCs/>
          <w:color w:val="222222"/>
          <w:sz w:val="22"/>
          <w:szCs w:val="22"/>
          <w:shd w:val="clear" w:color="auto" w:fill="FFFFFF"/>
        </w:rPr>
        <w:t>et al</w:t>
      </w:r>
      <w:r w:rsidR="005D10AC">
        <w:rPr>
          <w:color w:val="222222"/>
          <w:sz w:val="22"/>
          <w:szCs w:val="22"/>
          <w:shd w:val="clear" w:color="auto" w:fill="FFFFFF"/>
        </w:rPr>
        <w:t>.,</w:t>
      </w:r>
      <w:r w:rsidR="002943FB" w:rsidRPr="001D11EB">
        <w:rPr>
          <w:color w:val="222222"/>
          <w:sz w:val="22"/>
          <w:szCs w:val="22"/>
          <w:shd w:val="clear" w:color="auto" w:fill="FFFFFF"/>
        </w:rPr>
        <w:t xml:space="preserve"> 2020</w:t>
      </w:r>
      <w:r w:rsidRPr="001D11EB">
        <w:rPr>
          <w:color w:val="000000" w:themeColor="text1"/>
          <w:sz w:val="22"/>
          <w:szCs w:val="22"/>
        </w:rPr>
        <w:tab/>
      </w:r>
      <w:r w:rsidR="008F53DE" w:rsidRPr="001D11EB">
        <w:rPr>
          <w:color w:val="000000" w:themeColor="text1"/>
          <w:sz w:val="22"/>
          <w:szCs w:val="22"/>
        </w:rPr>
        <w:t xml:space="preserve">          </w:t>
      </w:r>
      <w:r w:rsidR="002836C3" w:rsidRPr="001D11EB">
        <w:rPr>
          <w:color w:val="000000" w:themeColor="text1"/>
          <w:sz w:val="22"/>
          <w:szCs w:val="22"/>
        </w:rPr>
        <w:t xml:space="preserve"> </w:t>
      </w:r>
      <w:r w:rsidR="00AE243C">
        <w:rPr>
          <w:color w:val="000000" w:themeColor="text1"/>
          <w:sz w:val="22"/>
          <w:szCs w:val="22"/>
        </w:rPr>
        <w:t xml:space="preserve">  </w:t>
      </w:r>
      <w:r w:rsidRPr="001D11EB">
        <w:rPr>
          <w:color w:val="000000" w:themeColor="text1"/>
          <w:sz w:val="22"/>
          <w:szCs w:val="22"/>
        </w:rPr>
        <w:t>Yes</w:t>
      </w:r>
      <w:r w:rsidRPr="001D11EB">
        <w:rPr>
          <w:color w:val="000000" w:themeColor="text1"/>
          <w:sz w:val="22"/>
          <w:szCs w:val="22"/>
        </w:rPr>
        <w:tab/>
        <w:t xml:space="preserve">1    0    </w:t>
      </w:r>
      <w:r w:rsidR="008F53DE" w:rsidRPr="001D11EB">
        <w:rPr>
          <w:color w:val="000000" w:themeColor="text1"/>
          <w:sz w:val="22"/>
          <w:szCs w:val="22"/>
        </w:rPr>
        <w:t xml:space="preserve"> </w:t>
      </w:r>
      <w:r w:rsidRPr="001D11EB">
        <w:rPr>
          <w:color w:val="000000" w:themeColor="text1"/>
          <w:sz w:val="22"/>
          <w:szCs w:val="22"/>
        </w:rPr>
        <w:t xml:space="preserve">1      0    0    0      1    1     1     </w:t>
      </w:r>
      <w:r w:rsidR="008F53DE" w:rsidRPr="001D11EB">
        <w:rPr>
          <w:color w:val="000000" w:themeColor="text1"/>
          <w:sz w:val="22"/>
          <w:szCs w:val="22"/>
        </w:rPr>
        <w:t xml:space="preserve"> </w:t>
      </w:r>
      <w:r w:rsidRPr="001D11EB">
        <w:rPr>
          <w:color w:val="000000" w:themeColor="text1"/>
          <w:sz w:val="22"/>
          <w:szCs w:val="22"/>
        </w:rPr>
        <w:t>1</w:t>
      </w:r>
      <w:r w:rsidRPr="001D11EB">
        <w:rPr>
          <w:color w:val="000000" w:themeColor="text1"/>
          <w:sz w:val="22"/>
          <w:szCs w:val="22"/>
        </w:rPr>
        <w:tab/>
        <w:t xml:space="preserve">  </w:t>
      </w:r>
      <w:r w:rsidR="00AC1CA0" w:rsidRPr="001D11EB">
        <w:rPr>
          <w:color w:val="000000" w:themeColor="text1"/>
          <w:sz w:val="22"/>
          <w:szCs w:val="22"/>
        </w:rPr>
        <w:t xml:space="preserve"> </w:t>
      </w:r>
      <w:r w:rsidRPr="001D11EB">
        <w:rPr>
          <w:color w:val="000000" w:themeColor="text1"/>
          <w:sz w:val="22"/>
          <w:szCs w:val="22"/>
        </w:rPr>
        <w:t xml:space="preserve"> 6</w:t>
      </w:r>
    </w:p>
    <w:p w14:paraId="5DCB221F" w14:textId="61A7C2A6" w:rsidR="002943FB" w:rsidRPr="001D11EB" w:rsidRDefault="00A72B6B" w:rsidP="0BB30101">
      <w:pPr>
        <w:pStyle w:val="NormalWeb"/>
        <w:spacing w:before="0" w:beforeAutospacing="0"/>
        <w:jc w:val="both"/>
        <w:rPr>
          <w:color w:val="222222"/>
          <w:sz w:val="22"/>
          <w:szCs w:val="22"/>
          <w:shd w:val="clear" w:color="auto" w:fill="FFFFFF"/>
        </w:rPr>
      </w:pPr>
      <w:r w:rsidRPr="001D11EB">
        <w:rPr>
          <w:color w:val="000000" w:themeColor="text1"/>
          <w:sz w:val="22"/>
          <w:szCs w:val="22"/>
        </w:rPr>
        <w:br/>
      </w:r>
      <w:r w:rsidR="002943FB" w:rsidRPr="001D11EB">
        <w:rPr>
          <w:color w:val="222222"/>
          <w:sz w:val="22"/>
          <w:szCs w:val="22"/>
          <w:shd w:val="clear" w:color="auto" w:fill="FFFFFF"/>
        </w:rPr>
        <w:t xml:space="preserve">Kim </w:t>
      </w:r>
      <w:r w:rsidR="002943FB" w:rsidRPr="0BB30101">
        <w:rPr>
          <w:i/>
          <w:iCs/>
          <w:color w:val="222222"/>
          <w:sz w:val="22"/>
          <w:szCs w:val="22"/>
          <w:shd w:val="clear" w:color="auto" w:fill="FFFFFF"/>
        </w:rPr>
        <w:t>et al</w:t>
      </w:r>
      <w:r w:rsidR="005D10AC" w:rsidRPr="0BB30101">
        <w:rPr>
          <w:i/>
          <w:iCs/>
          <w:color w:val="222222"/>
          <w:sz w:val="22"/>
          <w:szCs w:val="22"/>
          <w:shd w:val="clear" w:color="auto" w:fill="FFFFFF"/>
        </w:rPr>
        <w:t>.</w:t>
      </w:r>
      <w:r w:rsidR="002943FB" w:rsidRPr="001D11EB">
        <w:rPr>
          <w:color w:val="222222"/>
          <w:sz w:val="22"/>
          <w:szCs w:val="22"/>
          <w:shd w:val="clear" w:color="auto" w:fill="FFFFFF"/>
        </w:rPr>
        <w:t>,</w:t>
      </w:r>
      <w:r w:rsidR="008F53DE" w:rsidRPr="001D11EB">
        <w:rPr>
          <w:color w:val="222222"/>
          <w:sz w:val="22"/>
          <w:szCs w:val="22"/>
          <w:shd w:val="clear" w:color="auto" w:fill="FFFFFF"/>
        </w:rPr>
        <w:t xml:space="preserve"> </w:t>
      </w:r>
      <w:r w:rsidR="002943FB" w:rsidRPr="001D11EB">
        <w:rPr>
          <w:color w:val="222222"/>
          <w:sz w:val="22"/>
          <w:szCs w:val="22"/>
          <w:shd w:val="clear" w:color="auto" w:fill="FFFFFF"/>
        </w:rPr>
        <w:t>2020</w:t>
      </w:r>
      <w:r w:rsidRPr="001D11EB">
        <w:rPr>
          <w:color w:val="000000" w:themeColor="text1"/>
          <w:sz w:val="22"/>
          <w:szCs w:val="22"/>
        </w:rPr>
        <w:tab/>
        <w:t xml:space="preserve">         </w:t>
      </w:r>
      <w:r w:rsidR="002943FB" w:rsidRPr="001D11EB">
        <w:rPr>
          <w:color w:val="000000" w:themeColor="text1"/>
          <w:sz w:val="22"/>
          <w:szCs w:val="22"/>
        </w:rPr>
        <w:t xml:space="preserve">  </w:t>
      </w:r>
      <w:r w:rsidRPr="001D11EB">
        <w:rPr>
          <w:color w:val="000000" w:themeColor="text1"/>
          <w:sz w:val="22"/>
          <w:szCs w:val="22"/>
        </w:rPr>
        <w:t xml:space="preserve"> </w:t>
      </w:r>
      <w:r w:rsidR="002836C3" w:rsidRPr="001D11EB">
        <w:rPr>
          <w:color w:val="000000" w:themeColor="text1"/>
          <w:sz w:val="22"/>
          <w:szCs w:val="22"/>
        </w:rPr>
        <w:t xml:space="preserve"> </w:t>
      </w:r>
      <w:r w:rsidR="006B4C40">
        <w:rPr>
          <w:color w:val="000000" w:themeColor="text1"/>
          <w:sz w:val="22"/>
          <w:szCs w:val="22"/>
        </w:rPr>
        <w:t xml:space="preserve">             </w:t>
      </w:r>
      <w:r w:rsidRPr="001D11EB">
        <w:rPr>
          <w:color w:val="000000" w:themeColor="text1"/>
          <w:sz w:val="22"/>
          <w:szCs w:val="22"/>
        </w:rPr>
        <w:t>Yes</w:t>
      </w:r>
      <w:r w:rsidRPr="001D11EB">
        <w:rPr>
          <w:color w:val="000000" w:themeColor="text1"/>
          <w:sz w:val="22"/>
          <w:szCs w:val="22"/>
        </w:rPr>
        <w:tab/>
        <w:t xml:space="preserve">1    0    1     </w:t>
      </w:r>
      <w:r w:rsidR="002C2AE3">
        <w:rPr>
          <w:color w:val="000000" w:themeColor="text1"/>
          <w:sz w:val="22"/>
          <w:szCs w:val="22"/>
        </w:rPr>
        <w:t xml:space="preserve"> </w:t>
      </w:r>
      <w:r w:rsidRPr="001D11EB">
        <w:rPr>
          <w:color w:val="000000" w:themeColor="text1"/>
          <w:sz w:val="22"/>
          <w:szCs w:val="22"/>
        </w:rPr>
        <w:t xml:space="preserve">0    0  </w:t>
      </w:r>
      <w:r w:rsidR="000F6055">
        <w:rPr>
          <w:color w:val="000000" w:themeColor="text1"/>
          <w:sz w:val="22"/>
          <w:szCs w:val="22"/>
        </w:rPr>
        <w:t xml:space="preserve">   </w:t>
      </w:r>
      <w:r w:rsidRPr="001D11EB">
        <w:rPr>
          <w:color w:val="000000" w:themeColor="text1"/>
          <w:sz w:val="22"/>
          <w:szCs w:val="22"/>
        </w:rPr>
        <w:t xml:space="preserve"> 0   </w:t>
      </w:r>
      <w:r w:rsidR="000F6055">
        <w:rPr>
          <w:color w:val="000000" w:themeColor="text1"/>
          <w:sz w:val="22"/>
          <w:szCs w:val="22"/>
        </w:rPr>
        <w:t xml:space="preserve">  </w:t>
      </w:r>
      <w:r w:rsidRPr="001D11EB">
        <w:rPr>
          <w:color w:val="000000" w:themeColor="text1"/>
          <w:sz w:val="22"/>
          <w:szCs w:val="22"/>
        </w:rPr>
        <w:t xml:space="preserve"> 1  </w:t>
      </w:r>
      <w:r w:rsidR="000F6055">
        <w:rPr>
          <w:color w:val="000000" w:themeColor="text1"/>
          <w:sz w:val="22"/>
          <w:szCs w:val="22"/>
        </w:rPr>
        <w:t xml:space="preserve">  </w:t>
      </w:r>
      <w:r w:rsidRPr="001D11EB">
        <w:rPr>
          <w:color w:val="000000" w:themeColor="text1"/>
          <w:sz w:val="22"/>
          <w:szCs w:val="22"/>
        </w:rPr>
        <w:t xml:space="preserve"> 1    </w:t>
      </w:r>
      <w:r w:rsidR="000F6055">
        <w:rPr>
          <w:color w:val="000000" w:themeColor="text1"/>
          <w:sz w:val="22"/>
          <w:szCs w:val="22"/>
        </w:rPr>
        <w:t xml:space="preserve"> </w:t>
      </w:r>
      <w:r w:rsidRPr="001D11EB">
        <w:rPr>
          <w:color w:val="000000" w:themeColor="text1"/>
          <w:sz w:val="22"/>
          <w:szCs w:val="22"/>
        </w:rPr>
        <w:t xml:space="preserve"> 1     </w:t>
      </w:r>
      <w:r w:rsidR="00963C63">
        <w:rPr>
          <w:color w:val="000000" w:themeColor="text1"/>
          <w:sz w:val="22"/>
          <w:szCs w:val="22"/>
        </w:rPr>
        <w:t xml:space="preserve">1  </w:t>
      </w:r>
      <w:r w:rsidRPr="001D11EB">
        <w:rPr>
          <w:color w:val="000000" w:themeColor="text1"/>
          <w:sz w:val="22"/>
          <w:szCs w:val="22"/>
        </w:rPr>
        <w:t xml:space="preserve"> </w:t>
      </w:r>
      <w:r w:rsidR="00AC1CA0" w:rsidRPr="001D11EB">
        <w:rPr>
          <w:color w:val="000000" w:themeColor="text1"/>
          <w:sz w:val="22"/>
          <w:szCs w:val="22"/>
        </w:rPr>
        <w:t xml:space="preserve">  </w:t>
      </w:r>
      <w:r w:rsidRPr="001D11EB">
        <w:rPr>
          <w:color w:val="000000" w:themeColor="text1"/>
          <w:sz w:val="22"/>
          <w:szCs w:val="22"/>
        </w:rPr>
        <w:t>6</w:t>
      </w:r>
    </w:p>
    <w:p w14:paraId="35D14F48" w14:textId="185F44A6" w:rsidR="002943FB" w:rsidRPr="001D11EB" w:rsidRDefault="0054690F" w:rsidP="00E56AE5">
      <w:pPr>
        <w:pStyle w:val="NormalWeb"/>
        <w:spacing w:before="0" w:beforeAutospacing="0"/>
        <w:jc w:val="both"/>
        <w:rPr>
          <w:color w:val="222222"/>
          <w:sz w:val="22"/>
          <w:szCs w:val="22"/>
          <w:shd w:val="clear" w:color="auto" w:fill="FFFFFF"/>
        </w:rPr>
      </w:pPr>
      <w:r w:rsidRPr="001D11EB">
        <w:rPr>
          <w:color w:val="222222"/>
          <w:sz w:val="22"/>
          <w:szCs w:val="22"/>
          <w:shd w:val="clear" w:color="auto" w:fill="FFFFFF"/>
        </w:rPr>
        <w:t xml:space="preserve">López-Bueno </w:t>
      </w:r>
      <w:r w:rsidR="005D10AC" w:rsidRPr="00A32966">
        <w:rPr>
          <w:i/>
          <w:iCs/>
          <w:color w:val="222222"/>
          <w:sz w:val="22"/>
          <w:szCs w:val="22"/>
          <w:shd w:val="clear" w:color="auto" w:fill="FFFFFF"/>
        </w:rPr>
        <w:t>et a</w:t>
      </w:r>
      <w:r w:rsidR="005D10AC">
        <w:rPr>
          <w:i/>
          <w:iCs/>
          <w:color w:val="222222"/>
          <w:sz w:val="22"/>
          <w:szCs w:val="22"/>
          <w:shd w:val="clear" w:color="auto" w:fill="FFFFFF"/>
        </w:rPr>
        <w:t>l.,</w:t>
      </w:r>
      <w:r w:rsidRPr="001D11EB">
        <w:rPr>
          <w:color w:val="222222"/>
          <w:sz w:val="22"/>
          <w:szCs w:val="22"/>
          <w:shd w:val="clear" w:color="auto" w:fill="FFFFFF"/>
        </w:rPr>
        <w:t xml:space="preserve"> 2020</w:t>
      </w:r>
      <w:r w:rsidR="00AC1CA0" w:rsidRPr="001D11EB">
        <w:rPr>
          <w:color w:val="222222"/>
          <w:sz w:val="22"/>
          <w:szCs w:val="22"/>
          <w:shd w:val="clear" w:color="auto" w:fill="FFFFFF"/>
        </w:rPr>
        <w:t xml:space="preserve">       </w:t>
      </w:r>
      <w:r w:rsidR="002836C3" w:rsidRPr="001D11EB">
        <w:rPr>
          <w:color w:val="222222"/>
          <w:sz w:val="22"/>
          <w:szCs w:val="22"/>
          <w:shd w:val="clear" w:color="auto" w:fill="FFFFFF"/>
        </w:rPr>
        <w:t xml:space="preserve">     </w:t>
      </w:r>
      <w:r w:rsidR="00AC1CA0" w:rsidRPr="001D11EB">
        <w:rPr>
          <w:color w:val="000000" w:themeColor="text1"/>
          <w:sz w:val="22"/>
          <w:szCs w:val="22"/>
        </w:rPr>
        <w:t>Yes</w:t>
      </w:r>
      <w:r w:rsidR="00AC1CA0" w:rsidRPr="001D11EB">
        <w:rPr>
          <w:color w:val="000000" w:themeColor="text1"/>
          <w:sz w:val="22"/>
          <w:szCs w:val="22"/>
        </w:rPr>
        <w:tab/>
        <w:t xml:space="preserve">1    0   </w:t>
      </w:r>
      <w:r w:rsidR="008F53DE" w:rsidRPr="001D11EB">
        <w:rPr>
          <w:color w:val="000000" w:themeColor="text1"/>
          <w:sz w:val="22"/>
          <w:szCs w:val="22"/>
        </w:rPr>
        <w:t xml:space="preserve"> </w:t>
      </w:r>
      <w:r w:rsidR="00AC1CA0" w:rsidRPr="001D11EB">
        <w:rPr>
          <w:color w:val="000000" w:themeColor="text1"/>
          <w:sz w:val="22"/>
          <w:szCs w:val="22"/>
        </w:rPr>
        <w:t xml:space="preserve"> 1      0    0    0      1    1     1     </w:t>
      </w:r>
      <w:r w:rsidR="008F53DE" w:rsidRPr="001D11EB">
        <w:rPr>
          <w:color w:val="000000" w:themeColor="text1"/>
          <w:sz w:val="22"/>
          <w:szCs w:val="22"/>
        </w:rPr>
        <w:t xml:space="preserve"> </w:t>
      </w:r>
      <w:r w:rsidR="00AC1CA0" w:rsidRPr="001D11EB">
        <w:rPr>
          <w:color w:val="000000" w:themeColor="text1"/>
          <w:sz w:val="22"/>
          <w:szCs w:val="22"/>
        </w:rPr>
        <w:t>1</w:t>
      </w:r>
      <w:r w:rsidR="00AC1CA0" w:rsidRPr="001D11EB">
        <w:rPr>
          <w:color w:val="000000" w:themeColor="text1"/>
          <w:sz w:val="22"/>
          <w:szCs w:val="22"/>
        </w:rPr>
        <w:tab/>
        <w:t xml:space="preserve">   6</w:t>
      </w:r>
    </w:p>
    <w:p w14:paraId="134EB12B" w14:textId="6614391F" w:rsidR="002C44EA" w:rsidRDefault="0054690F" w:rsidP="00E56AE5">
      <w:pPr>
        <w:pStyle w:val="NormalWeb"/>
        <w:spacing w:before="0" w:beforeAutospacing="0"/>
        <w:jc w:val="both"/>
        <w:rPr>
          <w:color w:val="000000" w:themeColor="text1"/>
          <w:sz w:val="22"/>
          <w:szCs w:val="22"/>
        </w:rPr>
      </w:pPr>
      <w:proofErr w:type="spellStart"/>
      <w:r w:rsidRPr="001D11EB">
        <w:rPr>
          <w:color w:val="222222"/>
          <w:sz w:val="22"/>
          <w:szCs w:val="22"/>
          <w:shd w:val="clear" w:color="auto" w:fill="FFFFFF"/>
        </w:rPr>
        <w:t>Schuch</w:t>
      </w:r>
      <w:proofErr w:type="spellEnd"/>
      <w:r w:rsidRPr="001D11EB">
        <w:rPr>
          <w:color w:val="222222"/>
          <w:sz w:val="22"/>
          <w:szCs w:val="22"/>
          <w:shd w:val="clear" w:color="auto" w:fill="FFFFFF"/>
        </w:rPr>
        <w:t xml:space="preserve"> </w:t>
      </w:r>
      <w:r w:rsidRPr="00A32966">
        <w:rPr>
          <w:i/>
          <w:iCs/>
          <w:color w:val="222222"/>
          <w:sz w:val="22"/>
          <w:szCs w:val="22"/>
          <w:shd w:val="clear" w:color="auto" w:fill="FFFFFF"/>
        </w:rPr>
        <w:t>et al</w:t>
      </w:r>
      <w:r w:rsidR="005D10AC">
        <w:rPr>
          <w:i/>
          <w:iCs/>
          <w:color w:val="222222"/>
          <w:sz w:val="22"/>
          <w:szCs w:val="22"/>
          <w:shd w:val="clear" w:color="auto" w:fill="FFFFFF"/>
        </w:rPr>
        <w:t>.</w:t>
      </w:r>
      <w:r w:rsidRPr="001D11EB">
        <w:rPr>
          <w:color w:val="222222"/>
          <w:sz w:val="22"/>
          <w:szCs w:val="22"/>
          <w:shd w:val="clear" w:color="auto" w:fill="FFFFFF"/>
        </w:rPr>
        <w:t>, 2020</w:t>
      </w:r>
      <w:r w:rsidR="00AC1CA0" w:rsidRPr="001D11EB">
        <w:rPr>
          <w:color w:val="222222"/>
          <w:sz w:val="22"/>
          <w:szCs w:val="22"/>
          <w:shd w:val="clear" w:color="auto" w:fill="FFFFFF"/>
        </w:rPr>
        <w:t xml:space="preserve">                 </w:t>
      </w:r>
      <w:r w:rsidR="002836C3" w:rsidRPr="001D11EB">
        <w:rPr>
          <w:color w:val="222222"/>
          <w:sz w:val="22"/>
          <w:szCs w:val="22"/>
          <w:shd w:val="clear" w:color="auto" w:fill="FFFFFF"/>
        </w:rPr>
        <w:t xml:space="preserve">     </w:t>
      </w:r>
      <w:r w:rsidR="00AC1CA0" w:rsidRPr="001D11EB">
        <w:rPr>
          <w:color w:val="000000" w:themeColor="text1"/>
          <w:sz w:val="22"/>
          <w:szCs w:val="22"/>
        </w:rPr>
        <w:t>Yes</w:t>
      </w:r>
      <w:r w:rsidR="00AC1CA0" w:rsidRPr="001D11EB">
        <w:rPr>
          <w:color w:val="000000" w:themeColor="text1"/>
          <w:sz w:val="22"/>
          <w:szCs w:val="22"/>
        </w:rPr>
        <w:tab/>
      </w:r>
      <w:r w:rsidR="00D165BB">
        <w:rPr>
          <w:color w:val="000000" w:themeColor="text1"/>
          <w:sz w:val="22"/>
          <w:szCs w:val="22"/>
        </w:rPr>
        <w:t>0</w:t>
      </w:r>
      <w:r w:rsidR="00AC1CA0" w:rsidRPr="001D11EB">
        <w:rPr>
          <w:color w:val="000000" w:themeColor="text1"/>
          <w:sz w:val="22"/>
          <w:szCs w:val="22"/>
        </w:rPr>
        <w:t xml:space="preserve">    0  </w:t>
      </w:r>
      <w:r w:rsidR="008F53DE" w:rsidRPr="001D11EB">
        <w:rPr>
          <w:color w:val="000000" w:themeColor="text1"/>
          <w:sz w:val="22"/>
          <w:szCs w:val="22"/>
        </w:rPr>
        <w:t xml:space="preserve"> </w:t>
      </w:r>
      <w:r w:rsidR="00AC1CA0" w:rsidRPr="001D11EB">
        <w:rPr>
          <w:color w:val="000000" w:themeColor="text1"/>
          <w:sz w:val="22"/>
          <w:szCs w:val="22"/>
        </w:rPr>
        <w:t xml:space="preserve">  1      1   </w:t>
      </w:r>
      <w:r w:rsidR="002C2AE3">
        <w:rPr>
          <w:color w:val="000000" w:themeColor="text1"/>
          <w:sz w:val="22"/>
          <w:szCs w:val="22"/>
        </w:rPr>
        <w:t xml:space="preserve"> </w:t>
      </w:r>
      <w:r w:rsidR="00AC1CA0" w:rsidRPr="001D11EB">
        <w:rPr>
          <w:color w:val="000000" w:themeColor="text1"/>
          <w:sz w:val="22"/>
          <w:szCs w:val="22"/>
        </w:rPr>
        <w:t xml:space="preserve">0    0       1    1     1     </w:t>
      </w:r>
      <w:r w:rsidR="008F53DE" w:rsidRPr="001D11EB">
        <w:rPr>
          <w:color w:val="000000" w:themeColor="text1"/>
          <w:sz w:val="22"/>
          <w:szCs w:val="22"/>
        </w:rPr>
        <w:t xml:space="preserve"> </w:t>
      </w:r>
      <w:r w:rsidR="00AC1CA0" w:rsidRPr="001D11EB">
        <w:rPr>
          <w:color w:val="000000" w:themeColor="text1"/>
          <w:sz w:val="22"/>
          <w:szCs w:val="22"/>
        </w:rPr>
        <w:t>1</w:t>
      </w:r>
      <w:r w:rsidR="00AC1CA0" w:rsidRPr="001D11EB">
        <w:rPr>
          <w:color w:val="000000" w:themeColor="text1"/>
          <w:sz w:val="22"/>
          <w:szCs w:val="22"/>
        </w:rPr>
        <w:tab/>
        <w:t xml:space="preserve">   </w:t>
      </w:r>
      <w:r w:rsidR="00D165BB">
        <w:rPr>
          <w:color w:val="000000" w:themeColor="text1"/>
          <w:sz w:val="22"/>
          <w:szCs w:val="22"/>
        </w:rPr>
        <w:t>7</w:t>
      </w:r>
    </w:p>
    <w:p w14:paraId="18371506" w14:textId="6B00A88A" w:rsidR="002943FB" w:rsidRPr="001D11EB" w:rsidRDefault="002943FB" w:rsidP="00E56AE5">
      <w:pPr>
        <w:pStyle w:val="NormalWeb"/>
        <w:spacing w:before="0" w:beforeAutospacing="0"/>
        <w:jc w:val="both"/>
        <w:rPr>
          <w:color w:val="222222"/>
          <w:sz w:val="22"/>
          <w:szCs w:val="22"/>
          <w:shd w:val="clear" w:color="auto" w:fill="FFFFFF"/>
        </w:rPr>
      </w:pPr>
      <w:r w:rsidRPr="001D11EB">
        <w:rPr>
          <w:b/>
          <w:bCs/>
          <w:noProof/>
          <w:color w:val="000000" w:themeColor="text1"/>
          <w:sz w:val="22"/>
          <w:szCs w:val="22"/>
        </w:rPr>
        <mc:AlternateContent>
          <mc:Choice Requires="wps">
            <w:drawing>
              <wp:anchor distT="0" distB="0" distL="114300" distR="114300" simplePos="0" relativeHeight="251658243" behindDoc="0" locked="0" layoutInCell="1" allowOverlap="1" wp14:anchorId="137D85F3" wp14:editId="533DFF42">
                <wp:simplePos x="0" y="0"/>
                <wp:positionH relativeFrom="column">
                  <wp:posOffset>-12526</wp:posOffset>
                </wp:positionH>
                <wp:positionV relativeFrom="paragraph">
                  <wp:posOffset>142892</wp:posOffset>
                </wp:positionV>
                <wp:extent cx="5419899" cy="0"/>
                <wp:effectExtent l="0" t="12700" r="15875" b="12700"/>
                <wp:wrapNone/>
                <wp:docPr id="6" name="Straight Connector 6"/>
                <wp:cNvGraphicFramePr/>
                <a:graphic xmlns:a="http://schemas.openxmlformats.org/drawingml/2006/main">
                  <a:graphicData uri="http://schemas.microsoft.com/office/word/2010/wordprocessingShape">
                    <wps:wsp>
                      <wps:cNvCnPr/>
                      <wps:spPr>
                        <a:xfrm>
                          <a:off x="0" y="0"/>
                          <a:ext cx="5419899" cy="0"/>
                        </a:xfrm>
                        <a:prstGeom prst="line">
                          <a:avLst/>
                        </a:prstGeom>
                        <a:ln w="19050"/>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39E1A0BE">
              <v:line id="Straight Connector 6" style="position:absolute;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1.5pt" from="-1pt,11.25pt" to="425.75pt,11.25pt" w14:anchorId="2047D90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">
                <v:stroke joinstyle="miter"/>
              </v:line>
            </w:pict>
          </mc:Fallback>
        </mc:AlternateContent>
      </w:r>
    </w:p>
    <w:p w14:paraId="41E6EF69" w14:textId="26BA029F" w:rsidR="00A72B6B" w:rsidRPr="001D11EB" w:rsidRDefault="00A72B6B" w:rsidP="0BB30101">
      <w:pPr>
        <w:spacing w:before="100" w:beforeAutospacing="1" w:after="100" w:afterAutospacing="1" w:line="360" w:lineRule="auto"/>
        <w:jc w:val="both"/>
        <w:rPr>
          <w:color w:val="000000" w:themeColor="text1"/>
          <w:sz w:val="22"/>
          <w:szCs w:val="22"/>
        </w:rPr>
      </w:pPr>
      <w:r w:rsidRPr="001D11EB">
        <w:rPr>
          <w:b/>
          <w:bCs/>
          <w:noProof/>
          <w:color w:val="000000" w:themeColor="text1"/>
          <w:sz w:val="22"/>
          <w:szCs w:val="22"/>
        </w:rPr>
        <mc:AlternateContent>
          <mc:Choice Requires="wps">
            <w:drawing>
              <wp:anchor distT="0" distB="0" distL="114300" distR="114300" simplePos="0" relativeHeight="251658244" behindDoc="0" locked="0" layoutInCell="1" allowOverlap="1" wp14:anchorId="7C079D05" wp14:editId="4B1FCC2A">
                <wp:simplePos x="0" y="0"/>
                <wp:positionH relativeFrom="column">
                  <wp:posOffset>0</wp:posOffset>
                </wp:positionH>
                <wp:positionV relativeFrom="paragraph">
                  <wp:posOffset>238347</wp:posOffset>
                </wp:positionV>
                <wp:extent cx="5419725" cy="0"/>
                <wp:effectExtent l="0" t="12700" r="15875" b="12700"/>
                <wp:wrapNone/>
                <wp:docPr id="7" name="Straight Connector 7"/>
                <wp:cNvGraphicFramePr/>
                <a:graphic xmlns:a="http://schemas.openxmlformats.org/drawingml/2006/main">
                  <a:graphicData uri="http://schemas.microsoft.com/office/word/2010/wordprocessingShape">
                    <wps:wsp>
                      <wps:cNvCnPr/>
                      <wps:spPr>
                        <a:xfrm>
                          <a:off x="0" y="0"/>
                          <a:ext cx="5419725" cy="0"/>
                        </a:xfrm>
                        <a:prstGeom prst="line">
                          <a:avLst/>
                        </a:prstGeom>
                        <a:ln w="19050"/>
                      </wps:spPr>
                      <wps:style>
                        <a:lnRef idx="1">
                          <a:schemeClr val="dk1"/>
                        </a:lnRef>
                        <a:fillRef idx="0">
                          <a:schemeClr val="dk1"/>
                        </a:fillRef>
                        <a:effectRef idx="0">
                          <a:schemeClr val="dk1"/>
                        </a:effectRef>
                        <a:fontRef idx="minor">
                          <a:schemeClr val="tx1"/>
                        </a:fontRef>
                      </wps:style>
                      <wps:bodyPr/>
                    </wps:wsp>
                  </a:graphicData>
                </a:graphic>
              </wp:anchor>
            </w:drawing>
          </mc:Choice>
          <mc:Fallback xmlns:a14="http://schemas.microsoft.com/office/drawing/2010/main" xmlns:pic="http://schemas.openxmlformats.org/drawingml/2006/picture" xmlns:a="http://schemas.openxmlformats.org/drawingml/2006/main">
            <w:pict w14:anchorId="321BF8A2">
              <v:line id="Straight Connector 7" style="position:absolute;z-index:251658244;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1.5pt" from="0,18.75pt" to="426.75pt,18.75pt" w14:anchorId="5C1DFF1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">
                <v:stroke joinstyle="miter"/>
              </v:line>
            </w:pict>
          </mc:Fallback>
        </mc:AlternateContent>
      </w:r>
      <w:r w:rsidRPr="001D11EB">
        <w:rPr>
          <w:color w:val="000000" w:themeColor="text1"/>
          <w:sz w:val="22"/>
          <w:szCs w:val="22"/>
        </w:rPr>
        <w:t xml:space="preserve">Total for each item </w:t>
      </w:r>
      <w:r w:rsidRPr="001D11EB">
        <w:rPr>
          <w:color w:val="000000" w:themeColor="text1"/>
          <w:sz w:val="22"/>
          <w:szCs w:val="22"/>
        </w:rPr>
        <w:tab/>
      </w:r>
      <w:r w:rsidRPr="001D11EB">
        <w:rPr>
          <w:color w:val="000000" w:themeColor="text1"/>
          <w:sz w:val="22"/>
          <w:szCs w:val="22"/>
        </w:rPr>
        <w:tab/>
      </w:r>
      <w:r w:rsidRPr="001D11EB">
        <w:rPr>
          <w:color w:val="000000" w:themeColor="text1"/>
          <w:sz w:val="22"/>
          <w:szCs w:val="22"/>
        </w:rPr>
        <w:tab/>
      </w:r>
      <w:r w:rsidR="002C2AE3">
        <w:rPr>
          <w:color w:val="000000" w:themeColor="text1"/>
          <w:sz w:val="22"/>
          <w:szCs w:val="22"/>
        </w:rPr>
        <w:t>6</w:t>
      </w:r>
      <w:r w:rsidRPr="001D11EB">
        <w:rPr>
          <w:color w:val="000000" w:themeColor="text1"/>
          <w:sz w:val="22"/>
          <w:szCs w:val="22"/>
        </w:rPr>
        <w:t xml:space="preserve">    0    </w:t>
      </w:r>
      <w:r w:rsidR="008F53DE" w:rsidRPr="001D11EB">
        <w:rPr>
          <w:color w:val="000000" w:themeColor="text1"/>
          <w:sz w:val="22"/>
          <w:szCs w:val="22"/>
        </w:rPr>
        <w:t>8</w:t>
      </w:r>
      <w:r w:rsidRPr="001D11EB">
        <w:rPr>
          <w:color w:val="000000" w:themeColor="text1"/>
          <w:sz w:val="22"/>
          <w:szCs w:val="22"/>
        </w:rPr>
        <w:t xml:space="preserve">   </w:t>
      </w:r>
      <w:r w:rsidR="002C2AE3">
        <w:rPr>
          <w:color w:val="000000" w:themeColor="text1"/>
          <w:sz w:val="22"/>
          <w:szCs w:val="22"/>
        </w:rPr>
        <w:t xml:space="preserve">   </w:t>
      </w:r>
      <w:r w:rsidRPr="001D11EB">
        <w:rPr>
          <w:color w:val="000000" w:themeColor="text1"/>
          <w:sz w:val="22"/>
          <w:szCs w:val="22"/>
        </w:rPr>
        <w:t xml:space="preserve"> </w:t>
      </w:r>
      <w:r w:rsidR="008F53DE" w:rsidRPr="001D11EB">
        <w:rPr>
          <w:color w:val="000000" w:themeColor="text1"/>
          <w:sz w:val="22"/>
          <w:szCs w:val="22"/>
        </w:rPr>
        <w:t>4</w:t>
      </w:r>
      <w:r w:rsidRPr="001D11EB">
        <w:rPr>
          <w:color w:val="000000" w:themeColor="text1"/>
          <w:sz w:val="22"/>
          <w:szCs w:val="22"/>
        </w:rPr>
        <w:t xml:space="preserve">    </w:t>
      </w:r>
      <w:r w:rsidR="008F53DE" w:rsidRPr="001D11EB">
        <w:rPr>
          <w:color w:val="000000" w:themeColor="text1"/>
          <w:sz w:val="22"/>
          <w:szCs w:val="22"/>
        </w:rPr>
        <w:t>1</w:t>
      </w:r>
      <w:r w:rsidRPr="001D11EB">
        <w:rPr>
          <w:color w:val="000000" w:themeColor="text1"/>
          <w:sz w:val="22"/>
          <w:szCs w:val="22"/>
        </w:rPr>
        <w:t xml:space="preserve">    </w:t>
      </w:r>
      <w:r w:rsidR="008F53DE" w:rsidRPr="001D11EB">
        <w:rPr>
          <w:color w:val="000000" w:themeColor="text1"/>
          <w:sz w:val="22"/>
          <w:szCs w:val="22"/>
        </w:rPr>
        <w:t>1</w:t>
      </w:r>
      <w:r w:rsidRPr="001D11EB">
        <w:rPr>
          <w:color w:val="000000" w:themeColor="text1"/>
          <w:sz w:val="22"/>
          <w:szCs w:val="22"/>
        </w:rPr>
        <w:t xml:space="preserve">   </w:t>
      </w:r>
      <w:r w:rsidR="002C2AE3">
        <w:rPr>
          <w:color w:val="000000" w:themeColor="text1"/>
          <w:sz w:val="22"/>
          <w:szCs w:val="22"/>
        </w:rPr>
        <w:t xml:space="preserve">    </w:t>
      </w:r>
      <w:r w:rsidRPr="001D11EB">
        <w:rPr>
          <w:color w:val="000000" w:themeColor="text1"/>
          <w:sz w:val="22"/>
          <w:szCs w:val="22"/>
        </w:rPr>
        <w:t xml:space="preserve"> </w:t>
      </w:r>
      <w:r w:rsidR="008F53DE" w:rsidRPr="001D11EB">
        <w:rPr>
          <w:color w:val="000000" w:themeColor="text1"/>
          <w:sz w:val="22"/>
          <w:szCs w:val="22"/>
        </w:rPr>
        <w:t>8</w:t>
      </w:r>
      <w:r w:rsidRPr="001D11EB">
        <w:rPr>
          <w:color w:val="000000" w:themeColor="text1"/>
          <w:sz w:val="22"/>
          <w:szCs w:val="22"/>
        </w:rPr>
        <w:t xml:space="preserve">    </w:t>
      </w:r>
      <w:r w:rsidR="008F53DE" w:rsidRPr="001D11EB">
        <w:rPr>
          <w:color w:val="000000" w:themeColor="text1"/>
          <w:sz w:val="22"/>
          <w:szCs w:val="22"/>
        </w:rPr>
        <w:t>8</w:t>
      </w:r>
      <w:r w:rsidRPr="001D11EB">
        <w:rPr>
          <w:color w:val="000000" w:themeColor="text1"/>
          <w:sz w:val="22"/>
          <w:szCs w:val="22"/>
        </w:rPr>
        <w:t xml:space="preserve">    </w:t>
      </w:r>
      <w:r w:rsidR="008F53DE" w:rsidRPr="001D11EB">
        <w:rPr>
          <w:color w:val="000000" w:themeColor="text1"/>
          <w:sz w:val="22"/>
          <w:szCs w:val="22"/>
        </w:rPr>
        <w:t>8</w:t>
      </w:r>
      <w:r w:rsidRPr="001D11EB">
        <w:rPr>
          <w:color w:val="000000" w:themeColor="text1"/>
          <w:sz w:val="22"/>
          <w:szCs w:val="22"/>
        </w:rPr>
        <w:t xml:space="preserve">   </w:t>
      </w:r>
      <w:r w:rsidR="008F53DE" w:rsidRPr="001D11EB">
        <w:rPr>
          <w:color w:val="000000" w:themeColor="text1"/>
          <w:sz w:val="22"/>
          <w:szCs w:val="22"/>
        </w:rPr>
        <w:t xml:space="preserve">  8 </w:t>
      </w:r>
      <w:r w:rsidRPr="001D11EB">
        <w:rPr>
          <w:color w:val="000000" w:themeColor="text1"/>
          <w:sz w:val="22"/>
          <w:szCs w:val="22"/>
        </w:rPr>
        <w:tab/>
        <w:t xml:space="preserve">   </w:t>
      </w:r>
      <w:r w:rsidR="006B4C40">
        <w:rPr>
          <w:color w:val="000000" w:themeColor="text1"/>
          <w:sz w:val="22"/>
          <w:szCs w:val="22"/>
        </w:rPr>
        <w:t>5</w:t>
      </w:r>
      <w:r w:rsidR="0075048F">
        <w:rPr>
          <w:color w:val="000000" w:themeColor="text1"/>
          <w:sz w:val="22"/>
          <w:szCs w:val="22"/>
        </w:rPr>
        <w:t>1</w:t>
      </w:r>
    </w:p>
    <w:p w14:paraId="537B641D" w14:textId="19D37AFB" w:rsidR="00A72B6B" w:rsidRPr="001D11EB" w:rsidRDefault="00A72B6B" w:rsidP="00E56AE5">
      <w:pPr>
        <w:rPr>
          <w:color w:val="000000"/>
          <w:sz w:val="22"/>
          <w:szCs w:val="22"/>
          <w:shd w:val="clear" w:color="auto" w:fill="FFFFFF"/>
        </w:rPr>
      </w:pPr>
      <w:r w:rsidRPr="001D11EB">
        <w:rPr>
          <w:color w:val="000000" w:themeColor="text1"/>
          <w:sz w:val="22"/>
          <w:szCs w:val="22"/>
        </w:rPr>
        <w:t>1: Criteria for eligibility were established.</w:t>
      </w:r>
      <w:r w:rsidRPr="001D11EB">
        <w:rPr>
          <w:color w:val="000000" w:themeColor="text1"/>
          <w:sz w:val="22"/>
          <w:szCs w:val="22"/>
        </w:rPr>
        <w:br/>
        <w:t xml:space="preserve">2: </w:t>
      </w:r>
      <w:r w:rsidRPr="0075048F">
        <w:rPr>
          <w:color w:val="000000" w:themeColor="text1"/>
          <w:sz w:val="22"/>
          <w:szCs w:val="22"/>
        </w:rPr>
        <w:t>The subjects were divided into groups at random (in a crossover study)</w:t>
      </w:r>
      <w:r w:rsidRPr="001D11EB">
        <w:rPr>
          <w:color w:val="000000" w:themeColor="text1"/>
          <w:sz w:val="22"/>
          <w:szCs w:val="22"/>
        </w:rPr>
        <w:br/>
        <w:t>3: Allocation was concealed.</w:t>
      </w:r>
      <w:r w:rsidRPr="001D11EB">
        <w:rPr>
          <w:color w:val="000000" w:themeColor="text1"/>
          <w:sz w:val="22"/>
          <w:szCs w:val="22"/>
        </w:rPr>
        <w:br/>
        <w:t>4: The groups were similar in terms of the most critical prognostic factors.</w:t>
      </w:r>
      <w:r w:rsidRPr="001D11EB">
        <w:rPr>
          <w:color w:val="000000" w:themeColor="text1"/>
          <w:sz w:val="22"/>
          <w:szCs w:val="22"/>
        </w:rPr>
        <w:br/>
        <w:t>5: All of the subjects were rendered blind.</w:t>
      </w:r>
      <w:r w:rsidRPr="001D11EB">
        <w:rPr>
          <w:color w:val="000000" w:themeColor="text1"/>
          <w:sz w:val="22"/>
          <w:szCs w:val="22"/>
        </w:rPr>
        <w:br/>
        <w:t>6: All therapists who administered the therapy were blinded.</w:t>
      </w:r>
      <w:r w:rsidRPr="001D11EB">
        <w:rPr>
          <w:color w:val="000000" w:themeColor="text1"/>
          <w:sz w:val="22"/>
          <w:szCs w:val="22"/>
        </w:rPr>
        <w:br/>
        <w:t>7: All assessors who measured at least one major outcome were blinded.</w:t>
      </w:r>
      <w:r w:rsidRPr="001D11EB">
        <w:rPr>
          <w:color w:val="000000" w:themeColor="text1"/>
          <w:sz w:val="22"/>
          <w:szCs w:val="22"/>
        </w:rPr>
        <w:br/>
        <w:t>8: More than 85 % initially assigned to groups had measurements of at least one critical outcome.</w:t>
      </w:r>
      <w:r w:rsidRPr="001D11EB">
        <w:rPr>
          <w:color w:val="000000" w:themeColor="text1"/>
          <w:sz w:val="22"/>
          <w:szCs w:val="22"/>
        </w:rPr>
        <w:br/>
        <w:t>9: All subjects with outcome measures got the treatment or control condition as assigned, or, if this was not possible, data for at least one major outcome was analysed using the "intention to treat" method.</w:t>
      </w:r>
      <w:r w:rsidRPr="001D11EB">
        <w:rPr>
          <w:color w:val="000000" w:themeColor="text1"/>
          <w:sz w:val="22"/>
          <w:szCs w:val="22"/>
        </w:rPr>
        <w:br/>
        <w:t>10: For at least one key outcome, the findings of between-group statistical comparisons are presented.</w:t>
      </w:r>
      <w:r w:rsidRPr="001D11EB">
        <w:rPr>
          <w:color w:val="000000" w:themeColor="text1"/>
          <w:sz w:val="22"/>
          <w:szCs w:val="22"/>
        </w:rPr>
        <w:br/>
        <w:t>11: At least one major outcome is presented with the results of statistical comparisons between groups.</w:t>
      </w:r>
      <w:r w:rsidRPr="001D11EB">
        <w:rPr>
          <w:color w:val="000000" w:themeColor="text1"/>
          <w:sz w:val="22"/>
          <w:szCs w:val="22"/>
        </w:rPr>
        <w:br/>
      </w:r>
      <w:r w:rsidRPr="001D11EB">
        <w:rPr>
          <w:color w:val="000000"/>
          <w:sz w:val="22"/>
          <w:szCs w:val="22"/>
          <w:shd w:val="clear" w:color="auto" w:fill="FFFFFF"/>
        </w:rPr>
        <w:t>(</w:t>
      </w:r>
      <w:proofErr w:type="spellStart"/>
      <w:r w:rsidRPr="001D11EB">
        <w:rPr>
          <w:color w:val="000000"/>
          <w:sz w:val="22"/>
          <w:szCs w:val="22"/>
          <w:shd w:val="clear" w:color="auto" w:fill="FFFFFF"/>
        </w:rPr>
        <w:t>PEDro</w:t>
      </w:r>
      <w:proofErr w:type="spellEnd"/>
      <w:r w:rsidRPr="001D11EB">
        <w:rPr>
          <w:color w:val="000000"/>
          <w:sz w:val="22"/>
          <w:szCs w:val="22"/>
          <w:shd w:val="clear" w:color="auto" w:fill="FFFFFF"/>
        </w:rPr>
        <w:t xml:space="preserve"> scale - </w:t>
      </w:r>
      <w:proofErr w:type="spellStart"/>
      <w:r w:rsidRPr="001D11EB">
        <w:rPr>
          <w:color w:val="000000"/>
          <w:sz w:val="22"/>
          <w:szCs w:val="22"/>
          <w:shd w:val="clear" w:color="auto" w:fill="FFFFFF"/>
        </w:rPr>
        <w:t>PEDro</w:t>
      </w:r>
      <w:proofErr w:type="spellEnd"/>
      <w:r w:rsidRPr="001D11EB">
        <w:rPr>
          <w:color w:val="000000"/>
          <w:sz w:val="22"/>
          <w:szCs w:val="22"/>
          <w:shd w:val="clear" w:color="auto" w:fill="FFFFFF"/>
        </w:rPr>
        <w:t>, 202</w:t>
      </w:r>
      <w:r w:rsidR="00331833" w:rsidRPr="001D11EB">
        <w:rPr>
          <w:color w:val="000000"/>
          <w:sz w:val="22"/>
          <w:szCs w:val="22"/>
          <w:shd w:val="clear" w:color="auto" w:fill="FFFFFF"/>
        </w:rPr>
        <w:t>2</w:t>
      </w:r>
      <w:r w:rsidRPr="001D11EB">
        <w:rPr>
          <w:color w:val="000000"/>
          <w:sz w:val="22"/>
          <w:szCs w:val="22"/>
          <w:shd w:val="clear" w:color="auto" w:fill="FFFFFF"/>
        </w:rPr>
        <w:t>)</w:t>
      </w:r>
      <w:r w:rsidR="00E47204" w:rsidRPr="001D11EB">
        <w:rPr>
          <w:color w:val="000000"/>
          <w:sz w:val="22"/>
          <w:szCs w:val="22"/>
          <w:shd w:val="clear" w:color="auto" w:fill="FFFFFF"/>
        </w:rPr>
        <w:t xml:space="preserve">. </w:t>
      </w:r>
    </w:p>
    <w:p w14:paraId="6591BAB9" w14:textId="77777777" w:rsidR="00E47204" w:rsidRPr="001D11EB" w:rsidRDefault="00E47204" w:rsidP="00E56AE5">
      <w:pPr>
        <w:jc w:val="both"/>
        <w:rPr>
          <w:color w:val="000000"/>
          <w:sz w:val="22"/>
          <w:szCs w:val="22"/>
          <w:shd w:val="clear" w:color="auto" w:fill="FFFFFF"/>
        </w:rPr>
      </w:pPr>
    </w:p>
    <w:p w14:paraId="5AE04783" w14:textId="5AA07D93" w:rsidR="004F40F4" w:rsidRDefault="002836C3" w:rsidP="000F4F36">
      <w:pPr>
        <w:spacing w:line="360" w:lineRule="auto"/>
        <w:jc w:val="both"/>
        <w:rPr>
          <w:color w:val="000000"/>
          <w:shd w:val="clear" w:color="auto" w:fill="FFFFFF"/>
        </w:rPr>
      </w:pPr>
      <w:r w:rsidRPr="00B53B3B">
        <w:rPr>
          <w:color w:val="000000"/>
          <w:shd w:val="clear" w:color="auto" w:fill="FFFFFF"/>
        </w:rPr>
        <w:t>In this systematic review, the main outcome measure of interest is anxiety symptoms after treatment.</w:t>
      </w:r>
      <w:r w:rsidR="008518DD" w:rsidRPr="00B53B3B">
        <w:t xml:space="preserve"> </w:t>
      </w:r>
      <w:r w:rsidR="008518DD" w:rsidRPr="00B53B3B">
        <w:rPr>
          <w:color w:val="000000"/>
          <w:shd w:val="clear" w:color="auto" w:fill="FFFFFF"/>
        </w:rPr>
        <w:t>The BAI, BDI, PAVS, STROBE</w:t>
      </w:r>
      <w:r w:rsidR="00B71A53">
        <w:rPr>
          <w:color w:val="000000"/>
          <w:shd w:val="clear" w:color="auto" w:fill="FFFFFF"/>
        </w:rPr>
        <w:t xml:space="preserve"> or </w:t>
      </w:r>
      <w:r w:rsidR="008518DD" w:rsidRPr="00B53B3B">
        <w:rPr>
          <w:color w:val="000000"/>
          <w:shd w:val="clear" w:color="auto" w:fill="FFFFFF"/>
        </w:rPr>
        <w:t xml:space="preserve">DSM-11-R, score </w:t>
      </w:r>
      <w:r w:rsidR="00FE6377">
        <w:rPr>
          <w:color w:val="000000"/>
          <w:shd w:val="clear" w:color="auto" w:fill="FFFFFF"/>
        </w:rPr>
        <w:t>is</w:t>
      </w:r>
      <w:r w:rsidR="008518DD" w:rsidRPr="00B53B3B">
        <w:rPr>
          <w:color w:val="000000"/>
          <w:shd w:val="clear" w:color="auto" w:fill="FFFFFF"/>
        </w:rPr>
        <w:t xml:space="preserve"> considered as post-</w:t>
      </w:r>
      <w:r w:rsidR="008518DD" w:rsidRPr="00B53B3B">
        <w:rPr>
          <w:color w:val="000000"/>
          <w:shd w:val="clear" w:color="auto" w:fill="FFFFFF"/>
        </w:rPr>
        <w:lastRenderedPageBreak/>
        <w:t>treatment possibilities in the systematic review.</w:t>
      </w:r>
      <w:r w:rsidR="00B53B3B" w:rsidRPr="00B53B3B">
        <w:rPr>
          <w:color w:val="000000"/>
          <w:shd w:val="clear" w:color="auto" w:fill="FFFFFF"/>
        </w:rPr>
        <w:t xml:space="preserve"> These tests are considered the gold standard when it comes to determining anxiety (WHO, 2015).</w:t>
      </w:r>
    </w:p>
    <w:p w14:paraId="059EFC6A" w14:textId="77777777" w:rsidR="00FE6377" w:rsidRPr="000F4F36" w:rsidRDefault="00FE6377" w:rsidP="000F4F36">
      <w:pPr>
        <w:spacing w:line="360" w:lineRule="auto"/>
        <w:jc w:val="both"/>
        <w:rPr>
          <w:color w:val="000000"/>
          <w:shd w:val="clear" w:color="auto" w:fill="FFFFFF"/>
        </w:rPr>
      </w:pPr>
    </w:p>
    <w:p w14:paraId="2F4D0008" w14:textId="413B7C58" w:rsidR="004F40F4" w:rsidRDefault="004F40F4" w:rsidP="00E56AE5">
      <w:pPr>
        <w:pStyle w:val="ListParagraph"/>
        <w:numPr>
          <w:ilvl w:val="0"/>
          <w:numId w:val="1"/>
        </w:numPr>
        <w:jc w:val="both"/>
        <w:rPr>
          <w:rFonts w:ascii="Times New Roman" w:hAnsi="Times New Roman" w:cs="Times New Roman"/>
          <w:b/>
          <w:bCs/>
          <w:sz w:val="28"/>
          <w:szCs w:val="28"/>
        </w:rPr>
      </w:pPr>
      <w:r w:rsidRPr="004F40F4">
        <w:rPr>
          <w:rFonts w:ascii="Times New Roman" w:hAnsi="Times New Roman" w:cs="Times New Roman"/>
          <w:b/>
          <w:bCs/>
          <w:sz w:val="28"/>
          <w:szCs w:val="28"/>
        </w:rPr>
        <w:t xml:space="preserve">Results </w:t>
      </w:r>
    </w:p>
    <w:p w14:paraId="181E5535" w14:textId="77777777" w:rsidR="004F40F4" w:rsidRDefault="004F40F4" w:rsidP="00E56AE5">
      <w:pPr>
        <w:pStyle w:val="ListParagraph"/>
        <w:jc w:val="both"/>
        <w:rPr>
          <w:rFonts w:ascii="Times New Roman" w:hAnsi="Times New Roman" w:cs="Times New Roman"/>
          <w:b/>
          <w:bCs/>
          <w:sz w:val="28"/>
          <w:szCs w:val="28"/>
        </w:rPr>
      </w:pPr>
    </w:p>
    <w:p w14:paraId="22FDABBD" w14:textId="492B55C2" w:rsidR="00B74FF2" w:rsidRPr="00FE6377" w:rsidRDefault="004F40F4" w:rsidP="00FE6377">
      <w:pPr>
        <w:pStyle w:val="ListParagraph"/>
        <w:numPr>
          <w:ilvl w:val="1"/>
          <w:numId w:val="1"/>
        </w:numPr>
        <w:jc w:val="both"/>
        <w:rPr>
          <w:rFonts w:ascii="Times New Roman" w:hAnsi="Times New Roman" w:cs="Times New Roman"/>
          <w:i/>
          <w:iCs/>
        </w:rPr>
      </w:pPr>
      <w:r w:rsidRPr="00FE6377">
        <w:rPr>
          <w:rFonts w:ascii="Times New Roman" w:hAnsi="Times New Roman" w:cs="Times New Roman"/>
          <w:i/>
          <w:iCs/>
        </w:rPr>
        <w:t>Search and selection</w:t>
      </w:r>
    </w:p>
    <w:p w14:paraId="2BE34719" w14:textId="77777777" w:rsidR="00FE6377" w:rsidRPr="00FE6377" w:rsidRDefault="00FE6377" w:rsidP="00FE6377">
      <w:pPr>
        <w:pStyle w:val="ListParagraph"/>
        <w:jc w:val="both"/>
        <w:rPr>
          <w:i/>
          <w:iCs/>
        </w:rPr>
      </w:pPr>
    </w:p>
    <w:p w14:paraId="02F1B029" w14:textId="0E9B8D56" w:rsidR="00B74FF2" w:rsidRDefault="00E81DB0" w:rsidP="00E56AE5">
      <w:pPr>
        <w:tabs>
          <w:tab w:val="left" w:pos="1854"/>
        </w:tabs>
        <w:spacing w:line="360" w:lineRule="auto"/>
        <w:jc w:val="both"/>
      </w:pPr>
      <w:r>
        <w:tab/>
      </w:r>
      <w:r w:rsidRPr="00E81DB0">
        <w:t>The stages of research, search and selection for the systematic review are depicted in Figure 1 as a flow chart.</w:t>
      </w:r>
      <w:r w:rsidR="00460E42">
        <w:t xml:space="preserve"> </w:t>
      </w:r>
      <w:r w:rsidR="00460E42" w:rsidRPr="00460E42">
        <w:t xml:space="preserve">During the initial search, the database </w:t>
      </w:r>
      <w:r w:rsidR="00B43424">
        <w:t xml:space="preserve">yielded </w:t>
      </w:r>
      <w:r w:rsidR="00194D38">
        <w:t>2500</w:t>
      </w:r>
      <w:r w:rsidR="002A3D37">
        <w:t xml:space="preserve"> </w:t>
      </w:r>
      <w:r w:rsidR="00460E42" w:rsidRPr="00460E42">
        <w:t>titles and abstracts</w:t>
      </w:r>
      <w:r w:rsidR="00DA4A07" w:rsidRPr="00DA4A07">
        <w:t>, with 2000 studies remaining after duplicates were deleted.</w:t>
      </w:r>
      <w:r w:rsidR="006B59D9">
        <w:t xml:space="preserve"> </w:t>
      </w:r>
      <w:r w:rsidR="006B59D9" w:rsidRPr="006B59D9">
        <w:t>The search then excluded 1,763 studies that did not include participants with anxiety, 603 studies that did not include exercise, 305 studies that were not available in full-text format, and 367 studies that used Boolean exclusion factors like "depression," "mental health conditions," "stress," "psychological treatment," 224 meta-analyses or review articles, 90 studies that were not peer-reviewed, 48 studies that were not published in English, and 39 others (e.g. animal studies).</w:t>
      </w:r>
      <w:r w:rsidR="006B59D9">
        <w:t xml:space="preserve"> </w:t>
      </w:r>
      <w:r w:rsidR="008B6598" w:rsidRPr="008B6598">
        <w:t>After the</w:t>
      </w:r>
      <w:r w:rsidR="0042026A">
        <w:t>se</w:t>
      </w:r>
      <w:r w:rsidR="008B6598" w:rsidRPr="008B6598">
        <w:t xml:space="preserve"> exclusion criteria were applied, only 8 papers (</w:t>
      </w:r>
      <w:proofErr w:type="spellStart"/>
      <w:r w:rsidR="008B6598" w:rsidRPr="008B6598">
        <w:t>Bélair</w:t>
      </w:r>
      <w:proofErr w:type="spellEnd"/>
      <w:r w:rsidR="008B6598" w:rsidRPr="008B6598">
        <w:t xml:space="preserve"> </w:t>
      </w:r>
      <w:r w:rsidR="008B6598" w:rsidRPr="5B7D40E2">
        <w:rPr>
          <w:i/>
          <w:iCs/>
        </w:rPr>
        <w:t>et al</w:t>
      </w:r>
      <w:r w:rsidR="00FE6377">
        <w:rPr>
          <w:i/>
          <w:iCs/>
        </w:rPr>
        <w:t>.</w:t>
      </w:r>
      <w:r w:rsidR="008B6598" w:rsidRPr="008B6598">
        <w:t xml:space="preserve">, 2018; De Mello </w:t>
      </w:r>
      <w:r w:rsidR="008B6598" w:rsidRPr="5B7D40E2">
        <w:rPr>
          <w:i/>
          <w:iCs/>
        </w:rPr>
        <w:t>et al</w:t>
      </w:r>
      <w:r w:rsidR="000B2819" w:rsidRPr="5B7D40E2">
        <w:rPr>
          <w:i/>
          <w:iCs/>
        </w:rPr>
        <w:t>.</w:t>
      </w:r>
      <w:r w:rsidR="008B6598" w:rsidRPr="5B7D40E2">
        <w:rPr>
          <w:i/>
          <w:iCs/>
        </w:rPr>
        <w:t>,</w:t>
      </w:r>
      <w:r w:rsidR="008B6598" w:rsidRPr="008B6598">
        <w:t xml:space="preserve"> 2013; De Oliveira </w:t>
      </w:r>
      <w:r w:rsidR="008B6598" w:rsidRPr="5B7D40E2">
        <w:rPr>
          <w:i/>
          <w:iCs/>
        </w:rPr>
        <w:t xml:space="preserve">et </w:t>
      </w:r>
      <w:r w:rsidR="000B2819" w:rsidRPr="5B7D40E2">
        <w:rPr>
          <w:i/>
          <w:iCs/>
        </w:rPr>
        <w:t>a</w:t>
      </w:r>
      <w:r w:rsidR="008B6598" w:rsidRPr="5B7D40E2">
        <w:rPr>
          <w:i/>
          <w:iCs/>
        </w:rPr>
        <w:t>l</w:t>
      </w:r>
      <w:r w:rsidR="000B2819" w:rsidRPr="5B7D40E2">
        <w:rPr>
          <w:i/>
          <w:iCs/>
        </w:rPr>
        <w:t>.</w:t>
      </w:r>
      <w:r w:rsidR="008B6598" w:rsidRPr="5B7D40E2">
        <w:rPr>
          <w:i/>
          <w:iCs/>
        </w:rPr>
        <w:t>,</w:t>
      </w:r>
      <w:r w:rsidR="008B6598" w:rsidRPr="008B6598">
        <w:t xml:space="preserve"> 2019; Herring </w:t>
      </w:r>
      <w:r w:rsidR="008B6598" w:rsidRPr="5B7D40E2">
        <w:rPr>
          <w:i/>
          <w:iCs/>
        </w:rPr>
        <w:t>et al</w:t>
      </w:r>
      <w:r w:rsidR="000B2819" w:rsidRPr="5B7D40E2">
        <w:rPr>
          <w:i/>
          <w:iCs/>
        </w:rPr>
        <w:t>.</w:t>
      </w:r>
      <w:r w:rsidR="008B6598" w:rsidRPr="5B7D40E2">
        <w:rPr>
          <w:i/>
          <w:iCs/>
        </w:rPr>
        <w:t>,</w:t>
      </w:r>
      <w:r w:rsidR="008B6598" w:rsidRPr="008B6598">
        <w:t xml:space="preserve"> 2016; Jacob </w:t>
      </w:r>
      <w:r w:rsidR="008B6598" w:rsidRPr="5B7D40E2">
        <w:rPr>
          <w:i/>
          <w:iCs/>
        </w:rPr>
        <w:t>et al</w:t>
      </w:r>
      <w:r w:rsidR="000B2819" w:rsidRPr="5B7D40E2">
        <w:rPr>
          <w:i/>
          <w:iCs/>
        </w:rPr>
        <w:t>.</w:t>
      </w:r>
      <w:r w:rsidR="008B6598" w:rsidRPr="5B7D40E2">
        <w:rPr>
          <w:i/>
          <w:iCs/>
        </w:rPr>
        <w:t>,</w:t>
      </w:r>
      <w:r w:rsidR="008B6598" w:rsidRPr="008B6598">
        <w:t xml:space="preserve"> 2020; Kim </w:t>
      </w:r>
      <w:r w:rsidR="008B6598" w:rsidRPr="5B7D40E2">
        <w:rPr>
          <w:i/>
          <w:iCs/>
        </w:rPr>
        <w:t>et al</w:t>
      </w:r>
      <w:r w:rsidR="000B2819" w:rsidRPr="5B7D40E2">
        <w:rPr>
          <w:i/>
          <w:iCs/>
        </w:rPr>
        <w:t>.</w:t>
      </w:r>
      <w:r w:rsidR="008B6598" w:rsidRPr="008B6598">
        <w:t xml:space="preserve">, 2020; López-Bueno </w:t>
      </w:r>
      <w:r w:rsidR="008B6598" w:rsidRPr="5B7D40E2">
        <w:rPr>
          <w:i/>
          <w:iCs/>
        </w:rPr>
        <w:t>et al</w:t>
      </w:r>
      <w:r w:rsidR="000B2819" w:rsidRPr="5B7D40E2">
        <w:rPr>
          <w:i/>
          <w:iCs/>
        </w:rPr>
        <w:t>.</w:t>
      </w:r>
      <w:r w:rsidR="008B6598" w:rsidRPr="008B6598">
        <w:t xml:space="preserve">, 2020; </w:t>
      </w:r>
      <w:proofErr w:type="spellStart"/>
      <w:r w:rsidR="008B6598" w:rsidRPr="008B6598">
        <w:t>Schuch</w:t>
      </w:r>
      <w:proofErr w:type="spellEnd"/>
      <w:r w:rsidR="008B6598" w:rsidRPr="008B6598">
        <w:t xml:space="preserve"> </w:t>
      </w:r>
      <w:r w:rsidR="008B6598" w:rsidRPr="5B7D40E2">
        <w:rPr>
          <w:i/>
          <w:iCs/>
        </w:rPr>
        <w:t>et al</w:t>
      </w:r>
      <w:r w:rsidR="000B2819" w:rsidRPr="5B7D40E2">
        <w:rPr>
          <w:i/>
          <w:iCs/>
        </w:rPr>
        <w:t>.</w:t>
      </w:r>
      <w:r w:rsidR="008B6598" w:rsidRPr="008B6598">
        <w:t>, 2020) satisfied the requirements for inclusion in the systematic review. One of two causes led to the elimination of the remaining investigations: 1) Participants who have been diagnosed in a clinical context with chronic mood issues; 2) any underlying health concerns.</w:t>
      </w:r>
      <w:r w:rsidR="009F636F">
        <w:t xml:space="preserve"> </w:t>
      </w:r>
      <w:r w:rsidR="009F636F" w:rsidRPr="009F636F">
        <w:t>Figure 1 PRISMA flow chart depicts this technique.</w:t>
      </w:r>
    </w:p>
    <w:p w14:paraId="4D76CAC4" w14:textId="0B5E0BEF" w:rsidR="0204E285" w:rsidRDefault="007E1D26" w:rsidP="0204E285">
      <w:pPr>
        <w:jc w:val="both"/>
      </w:pPr>
      <w:r>
        <w:rPr>
          <w:noProof/>
        </w:rPr>
        <w:lastRenderedPageBreak/>
        <w:drawing>
          <wp:anchor distT="0" distB="0" distL="114300" distR="114300" simplePos="0" relativeHeight="251660308" behindDoc="1" locked="0" layoutInCell="1" allowOverlap="1" wp14:anchorId="56FC528C" wp14:editId="1F476077">
            <wp:simplePos x="0" y="0"/>
            <wp:positionH relativeFrom="column">
              <wp:posOffset>-551815</wp:posOffset>
            </wp:positionH>
            <wp:positionV relativeFrom="paragraph">
              <wp:posOffset>0</wp:posOffset>
            </wp:positionV>
            <wp:extent cx="7080885" cy="8497570"/>
            <wp:effectExtent l="0" t="0" r="5715" b="0"/>
            <wp:wrapTight wrapText="bothSides">
              <wp:wrapPolygon edited="0">
                <wp:start x="0" y="0"/>
                <wp:lineTo x="0" y="21564"/>
                <wp:lineTo x="21579" y="21564"/>
                <wp:lineTo x="21579" y="0"/>
                <wp:lineTo x="0" y="0"/>
              </wp:wrapPolygon>
            </wp:wrapTight>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7080885" cy="8497570"/>
                    </a:xfrm>
                    <a:prstGeom prst="rect">
                      <a:avLst/>
                    </a:prstGeom>
                  </pic:spPr>
                </pic:pic>
              </a:graphicData>
            </a:graphic>
            <wp14:sizeRelH relativeFrom="page">
              <wp14:pctWidth>0</wp14:pctWidth>
            </wp14:sizeRelH>
            <wp14:sizeRelV relativeFrom="page">
              <wp14:pctHeight>0</wp14:pctHeight>
            </wp14:sizeRelV>
          </wp:anchor>
        </w:drawing>
      </w:r>
      <w:r w:rsidR="005471D2">
        <w:t xml:space="preserve">Figure 1. </w:t>
      </w:r>
      <w:r w:rsidR="00A178FD">
        <w:t>T</w:t>
      </w:r>
      <w:r w:rsidR="005471D2" w:rsidRPr="005471D2">
        <w:t xml:space="preserve">he PRISMA diagram (Moher </w:t>
      </w:r>
      <w:r w:rsidR="005471D2" w:rsidRPr="0204E285">
        <w:rPr>
          <w:i/>
          <w:iCs/>
        </w:rPr>
        <w:t>et al</w:t>
      </w:r>
      <w:r w:rsidR="005471D2" w:rsidRPr="005471D2">
        <w:t>., 2009) was used during the review process</w:t>
      </w:r>
      <w:r w:rsidR="005471D2">
        <w:t xml:space="preserve">. </w:t>
      </w:r>
    </w:p>
    <w:p w14:paraId="017C6B77" w14:textId="687AC5E1" w:rsidR="00A0779A" w:rsidRDefault="00373E14" w:rsidP="00E56AE5">
      <w:pPr>
        <w:jc w:val="both"/>
        <w:rPr>
          <w:i/>
          <w:iCs/>
        </w:rPr>
      </w:pPr>
      <w:r w:rsidRPr="0041791E">
        <w:rPr>
          <w:i/>
          <w:iCs/>
        </w:rPr>
        <w:lastRenderedPageBreak/>
        <w:t xml:space="preserve">3.2 </w:t>
      </w:r>
      <w:r w:rsidR="00F00622" w:rsidRPr="0041791E">
        <w:rPr>
          <w:i/>
          <w:iCs/>
        </w:rPr>
        <w:t>Q</w:t>
      </w:r>
      <w:r w:rsidRPr="0041791E">
        <w:rPr>
          <w:i/>
          <w:iCs/>
        </w:rPr>
        <w:t xml:space="preserve">uality </w:t>
      </w:r>
      <w:r w:rsidR="00F00622" w:rsidRPr="0041791E">
        <w:rPr>
          <w:i/>
          <w:iCs/>
        </w:rPr>
        <w:t xml:space="preserve">assessment </w:t>
      </w:r>
    </w:p>
    <w:p w14:paraId="114E758B" w14:textId="77777777" w:rsidR="00A0779A" w:rsidRDefault="00A0779A" w:rsidP="00E56AE5">
      <w:pPr>
        <w:jc w:val="both"/>
        <w:rPr>
          <w:i/>
          <w:iCs/>
        </w:rPr>
      </w:pPr>
    </w:p>
    <w:p w14:paraId="5B631C7E" w14:textId="3F49D25D" w:rsidR="00954BEF" w:rsidRPr="007329ED" w:rsidRDefault="00772A0E" w:rsidP="00E56AE5">
      <w:pPr>
        <w:tabs>
          <w:tab w:val="left" w:pos="1401"/>
        </w:tabs>
        <w:spacing w:line="360" w:lineRule="auto"/>
        <w:jc w:val="both"/>
      </w:pPr>
      <w:r>
        <w:rPr>
          <w:i/>
          <w:iCs/>
        </w:rPr>
        <w:tab/>
      </w:r>
      <w:r w:rsidRPr="007329ED">
        <w:t xml:space="preserve">In three studies (Jacob </w:t>
      </w:r>
      <w:r w:rsidRPr="007329ED">
        <w:rPr>
          <w:i/>
          <w:iCs/>
        </w:rPr>
        <w:t>et al</w:t>
      </w:r>
      <w:r w:rsidR="00F21063" w:rsidRPr="007329ED">
        <w:rPr>
          <w:i/>
          <w:iCs/>
        </w:rPr>
        <w:t>.</w:t>
      </w:r>
      <w:r w:rsidRPr="007329ED">
        <w:t xml:space="preserve">, 2020; Kim </w:t>
      </w:r>
      <w:r w:rsidRPr="007329ED">
        <w:rPr>
          <w:i/>
          <w:iCs/>
        </w:rPr>
        <w:t>et al</w:t>
      </w:r>
      <w:r w:rsidR="00F21063" w:rsidRPr="007329ED">
        <w:rPr>
          <w:i/>
          <w:iCs/>
        </w:rPr>
        <w:t>.</w:t>
      </w:r>
      <w:r w:rsidRPr="007329ED">
        <w:t xml:space="preserve">, 2020; López-Bueno </w:t>
      </w:r>
      <w:r w:rsidRPr="007329ED">
        <w:rPr>
          <w:i/>
          <w:iCs/>
        </w:rPr>
        <w:t>et al</w:t>
      </w:r>
      <w:r w:rsidR="00F21063" w:rsidRPr="007329ED">
        <w:rPr>
          <w:i/>
          <w:iCs/>
        </w:rPr>
        <w:t>.</w:t>
      </w:r>
      <w:r w:rsidRPr="007329ED">
        <w:t xml:space="preserve">, 2020), a </w:t>
      </w:r>
      <w:proofErr w:type="spellStart"/>
      <w:r w:rsidRPr="007329ED">
        <w:t>PEDro</w:t>
      </w:r>
      <w:proofErr w:type="spellEnd"/>
      <w:r w:rsidRPr="007329ED">
        <w:t xml:space="preserve"> score of six was discovered</w:t>
      </w:r>
      <w:r w:rsidR="00A931F2" w:rsidRPr="007329ED">
        <w:t>, th</w:t>
      </w:r>
      <w:r w:rsidR="001A5564" w:rsidRPr="007329ED">
        <w:t xml:space="preserve">e </w:t>
      </w:r>
      <w:r w:rsidR="00E74254" w:rsidRPr="007329ED">
        <w:t>other</w:t>
      </w:r>
      <w:r w:rsidR="00A931F2" w:rsidRPr="007329ED">
        <w:t xml:space="preserve"> investigations (</w:t>
      </w:r>
      <w:proofErr w:type="spellStart"/>
      <w:r w:rsidR="00A931F2" w:rsidRPr="007329ED">
        <w:t>Bélair</w:t>
      </w:r>
      <w:proofErr w:type="spellEnd"/>
      <w:r w:rsidR="00A931F2" w:rsidRPr="007329ED">
        <w:t xml:space="preserve"> </w:t>
      </w:r>
      <w:r w:rsidR="00A931F2" w:rsidRPr="007329ED">
        <w:rPr>
          <w:i/>
          <w:iCs/>
        </w:rPr>
        <w:t>et al</w:t>
      </w:r>
      <w:r w:rsidR="00A178FD" w:rsidRPr="007329ED">
        <w:rPr>
          <w:i/>
          <w:iCs/>
        </w:rPr>
        <w:t>.</w:t>
      </w:r>
      <w:r w:rsidR="00A931F2" w:rsidRPr="007329ED">
        <w:t xml:space="preserve">, 2018; </w:t>
      </w:r>
      <w:r w:rsidR="007F1D77" w:rsidRPr="007329ED">
        <w:t xml:space="preserve">De Mello </w:t>
      </w:r>
      <w:r w:rsidR="007F1D77" w:rsidRPr="007329ED">
        <w:rPr>
          <w:i/>
          <w:iCs/>
        </w:rPr>
        <w:t>et al</w:t>
      </w:r>
      <w:r w:rsidR="007F1D77" w:rsidRPr="007329ED">
        <w:t xml:space="preserve">., 2013; </w:t>
      </w:r>
      <w:r w:rsidR="00A931F2" w:rsidRPr="007329ED">
        <w:t xml:space="preserve">De Oliveira </w:t>
      </w:r>
      <w:r w:rsidR="00A931F2" w:rsidRPr="007329ED">
        <w:rPr>
          <w:i/>
          <w:iCs/>
        </w:rPr>
        <w:t>et al</w:t>
      </w:r>
      <w:r w:rsidR="00A178FD" w:rsidRPr="007329ED">
        <w:rPr>
          <w:i/>
          <w:iCs/>
        </w:rPr>
        <w:t>.</w:t>
      </w:r>
      <w:r w:rsidR="00A931F2" w:rsidRPr="007329ED">
        <w:t xml:space="preserve">, 2019; Herring </w:t>
      </w:r>
      <w:r w:rsidR="00A931F2" w:rsidRPr="007329ED">
        <w:rPr>
          <w:i/>
          <w:iCs/>
        </w:rPr>
        <w:t>et al</w:t>
      </w:r>
      <w:r w:rsidR="00A178FD" w:rsidRPr="007329ED">
        <w:rPr>
          <w:i/>
          <w:iCs/>
        </w:rPr>
        <w:t>.</w:t>
      </w:r>
      <w:r w:rsidR="00A931F2" w:rsidRPr="007329ED">
        <w:t>, 2016</w:t>
      </w:r>
      <w:r w:rsidR="007F1D77" w:rsidRPr="007329ED">
        <w:t xml:space="preserve">; </w:t>
      </w:r>
      <w:proofErr w:type="spellStart"/>
      <w:r w:rsidR="007F1D77" w:rsidRPr="007329ED">
        <w:t>Schuch</w:t>
      </w:r>
      <w:proofErr w:type="spellEnd"/>
      <w:r w:rsidR="007F1D77" w:rsidRPr="007329ED">
        <w:t xml:space="preserve"> </w:t>
      </w:r>
      <w:r w:rsidR="007F1D77" w:rsidRPr="007329ED">
        <w:rPr>
          <w:i/>
          <w:iCs/>
        </w:rPr>
        <w:t>et al.</w:t>
      </w:r>
      <w:r w:rsidR="007F1D77" w:rsidRPr="007329ED">
        <w:t>, 2020</w:t>
      </w:r>
      <w:r w:rsidR="00A931F2" w:rsidRPr="007329ED">
        <w:t>) found a score of seven</w:t>
      </w:r>
      <w:r w:rsidR="007F1D77" w:rsidRPr="007329ED">
        <w:t xml:space="preserve">. </w:t>
      </w:r>
      <w:r w:rsidR="00954BEF" w:rsidRPr="007329ED">
        <w:t>The most prevalent items not included in these investigations, according to the Pedro scale, were</w:t>
      </w:r>
      <w:r w:rsidR="00A91BE6" w:rsidRPr="007329ED">
        <w:t xml:space="preserve"> </w:t>
      </w:r>
      <w:r w:rsidR="00954BEF" w:rsidRPr="007329ED">
        <w:t>1) the groups allocation was obscured 2) There was no blinding of all assessors who measured at least one significant outcome.</w:t>
      </w:r>
      <w:r w:rsidR="00B71A53">
        <w:t xml:space="preserve"> </w:t>
      </w:r>
    </w:p>
    <w:p w14:paraId="43437FF3" w14:textId="77777777" w:rsidR="004E58AC" w:rsidRPr="00954BEF" w:rsidRDefault="004E58AC" w:rsidP="00E56AE5">
      <w:pPr>
        <w:tabs>
          <w:tab w:val="left" w:pos="1401"/>
        </w:tabs>
        <w:spacing w:line="360" w:lineRule="auto"/>
        <w:jc w:val="both"/>
        <w:rPr>
          <w:i/>
          <w:iCs/>
        </w:rPr>
      </w:pPr>
    </w:p>
    <w:p w14:paraId="4760EEAB" w14:textId="1D4337F8" w:rsidR="00954BEF" w:rsidRDefault="00954BEF" w:rsidP="00E56AE5">
      <w:pPr>
        <w:tabs>
          <w:tab w:val="left" w:pos="1401"/>
        </w:tabs>
        <w:spacing w:line="360" w:lineRule="auto"/>
        <w:jc w:val="both"/>
        <w:rPr>
          <w:i/>
          <w:iCs/>
        </w:rPr>
      </w:pPr>
      <w:r w:rsidRPr="00954BEF">
        <w:rPr>
          <w:i/>
          <w:iCs/>
        </w:rPr>
        <w:t xml:space="preserve">3.3 Participants characteristics </w:t>
      </w:r>
    </w:p>
    <w:p w14:paraId="3ED93CC0" w14:textId="5BF140C4" w:rsidR="00954BEF" w:rsidRPr="009E1000" w:rsidRDefault="00954BEF" w:rsidP="00E56AE5">
      <w:pPr>
        <w:tabs>
          <w:tab w:val="left" w:pos="1401"/>
        </w:tabs>
        <w:spacing w:line="360" w:lineRule="auto"/>
        <w:jc w:val="both"/>
      </w:pPr>
      <w:r>
        <w:rPr>
          <w:i/>
          <w:iCs/>
        </w:rPr>
        <w:t xml:space="preserve"> </w:t>
      </w:r>
      <w:r w:rsidR="006846C2">
        <w:rPr>
          <w:i/>
          <w:iCs/>
        </w:rPr>
        <w:tab/>
      </w:r>
      <w:r w:rsidR="000B100E">
        <w:t xml:space="preserve">Table 2 </w:t>
      </w:r>
      <w:r w:rsidR="006846C2" w:rsidRPr="009E1000">
        <w:t>depicts the characteristics of the participants.</w:t>
      </w:r>
      <w:r w:rsidR="00DD21A1" w:rsidRPr="009E1000">
        <w:t xml:space="preserve"> The systematic review includes 8 studies with a total of n=138,559 individuals.</w:t>
      </w:r>
      <w:r w:rsidR="009E1000" w:rsidRPr="009E1000">
        <w:t xml:space="preserve"> The participants in all eight studies were adults ranging in age from twenty to seventy, but no systematic demographic information was provided.</w:t>
      </w:r>
      <w:r w:rsidR="00A30B81">
        <w:t xml:space="preserve"> </w:t>
      </w:r>
      <w:r w:rsidR="00A30B81" w:rsidRPr="00A30B81">
        <w:t xml:space="preserve">Only female participants were included in one study (Herring </w:t>
      </w:r>
      <w:r w:rsidR="00A30B81" w:rsidRPr="00A30B81">
        <w:rPr>
          <w:i/>
          <w:iCs/>
        </w:rPr>
        <w:t>et al.,</w:t>
      </w:r>
      <w:r w:rsidR="00A30B81" w:rsidRPr="00A30B81">
        <w:t xml:space="preserve"> 2016).</w:t>
      </w:r>
      <w:r w:rsidR="000B2819">
        <w:t xml:space="preserve"> </w:t>
      </w:r>
      <w:r w:rsidR="005C7F4C" w:rsidRPr="005C7F4C">
        <w:t>Five research (</w:t>
      </w:r>
      <w:proofErr w:type="spellStart"/>
      <w:r w:rsidR="005C7F4C" w:rsidRPr="005C7F4C">
        <w:t>Bélair</w:t>
      </w:r>
      <w:proofErr w:type="spellEnd"/>
      <w:r w:rsidR="005C7F4C" w:rsidRPr="005C7F4C">
        <w:t xml:space="preserve"> </w:t>
      </w:r>
      <w:r w:rsidR="005C7F4C" w:rsidRPr="00B372FE">
        <w:rPr>
          <w:i/>
          <w:iCs/>
        </w:rPr>
        <w:t>et al</w:t>
      </w:r>
      <w:r w:rsidR="00B372FE">
        <w:rPr>
          <w:i/>
          <w:iCs/>
        </w:rPr>
        <w:t>.</w:t>
      </w:r>
      <w:r w:rsidR="005C7F4C" w:rsidRPr="005C7F4C">
        <w:t xml:space="preserve">, 2018; De Mello </w:t>
      </w:r>
      <w:r w:rsidR="005C7F4C" w:rsidRPr="00B372FE">
        <w:rPr>
          <w:i/>
          <w:iCs/>
        </w:rPr>
        <w:t>et al</w:t>
      </w:r>
      <w:r w:rsidR="00F1540A">
        <w:rPr>
          <w:i/>
          <w:iCs/>
        </w:rPr>
        <w:t>.</w:t>
      </w:r>
      <w:r w:rsidR="005C7F4C" w:rsidRPr="005C7F4C">
        <w:t xml:space="preserve">, 2013; Jacob </w:t>
      </w:r>
      <w:r w:rsidR="005C7F4C" w:rsidRPr="00B372FE">
        <w:rPr>
          <w:i/>
          <w:iCs/>
        </w:rPr>
        <w:t>et al</w:t>
      </w:r>
      <w:r w:rsidR="00F1540A">
        <w:rPr>
          <w:i/>
          <w:iCs/>
        </w:rPr>
        <w:t>.</w:t>
      </w:r>
      <w:r w:rsidR="005C7F4C" w:rsidRPr="005C7F4C">
        <w:t xml:space="preserve">, 2020; López-Bueno </w:t>
      </w:r>
      <w:r w:rsidR="005C7F4C" w:rsidRPr="00F1540A">
        <w:rPr>
          <w:i/>
          <w:iCs/>
        </w:rPr>
        <w:t>et al</w:t>
      </w:r>
      <w:r w:rsidR="00F1540A" w:rsidRPr="00F1540A">
        <w:rPr>
          <w:i/>
          <w:iCs/>
        </w:rPr>
        <w:t>.</w:t>
      </w:r>
      <w:r w:rsidR="005C7F4C" w:rsidRPr="00F1540A">
        <w:rPr>
          <w:i/>
          <w:iCs/>
        </w:rPr>
        <w:t>,</w:t>
      </w:r>
      <w:r w:rsidR="005C7F4C" w:rsidRPr="005C7F4C">
        <w:t xml:space="preserve"> 2020; </w:t>
      </w:r>
      <w:proofErr w:type="spellStart"/>
      <w:r w:rsidR="005C7F4C" w:rsidRPr="005C7F4C">
        <w:t>Schuch</w:t>
      </w:r>
      <w:proofErr w:type="spellEnd"/>
      <w:r w:rsidR="005C7F4C" w:rsidRPr="005C7F4C">
        <w:t xml:space="preserve"> </w:t>
      </w:r>
      <w:r w:rsidR="005C7F4C" w:rsidRPr="00F1540A">
        <w:rPr>
          <w:i/>
          <w:iCs/>
        </w:rPr>
        <w:t>et al</w:t>
      </w:r>
      <w:r w:rsidR="005C7F4C" w:rsidRPr="005C7F4C">
        <w:t xml:space="preserve">., 2020) reported an 80:55 </w:t>
      </w:r>
      <w:r w:rsidR="002B56BB" w:rsidRPr="005C7F4C">
        <w:t>female: male</w:t>
      </w:r>
      <w:r w:rsidR="005C7F4C" w:rsidRPr="005C7F4C">
        <w:t xml:space="preserve"> ratio, while one study (Kim </w:t>
      </w:r>
      <w:r w:rsidR="005C7F4C" w:rsidRPr="00A178FD">
        <w:rPr>
          <w:i/>
          <w:iCs/>
        </w:rPr>
        <w:t>et al</w:t>
      </w:r>
      <w:r w:rsidR="005C7F4C" w:rsidRPr="005C7F4C">
        <w:t>., 2020) did not provide gender.</w:t>
      </w:r>
      <w:r w:rsidR="004170DB">
        <w:t xml:space="preserve"> </w:t>
      </w:r>
      <w:r w:rsidR="004170DB" w:rsidRPr="004170DB">
        <w:t xml:space="preserve">All participants who took part in the five studies (Herring </w:t>
      </w:r>
      <w:r w:rsidR="004170DB" w:rsidRPr="004170DB">
        <w:rPr>
          <w:i/>
          <w:iCs/>
        </w:rPr>
        <w:t>et al</w:t>
      </w:r>
      <w:r w:rsidR="004170DB" w:rsidRPr="004170DB">
        <w:t xml:space="preserve">., 2016; </w:t>
      </w:r>
      <w:proofErr w:type="spellStart"/>
      <w:r w:rsidR="004170DB" w:rsidRPr="004170DB">
        <w:t>Bélair</w:t>
      </w:r>
      <w:proofErr w:type="spellEnd"/>
      <w:r w:rsidR="004170DB" w:rsidRPr="004170DB">
        <w:t xml:space="preserve"> </w:t>
      </w:r>
      <w:r w:rsidR="004170DB" w:rsidRPr="00B372FE">
        <w:rPr>
          <w:i/>
          <w:iCs/>
        </w:rPr>
        <w:t>et al</w:t>
      </w:r>
      <w:r w:rsidR="004170DB" w:rsidRPr="004170DB">
        <w:t xml:space="preserve">., 2018; De Mello </w:t>
      </w:r>
      <w:r w:rsidR="004170DB" w:rsidRPr="004170DB">
        <w:rPr>
          <w:i/>
          <w:iCs/>
        </w:rPr>
        <w:t>et al</w:t>
      </w:r>
      <w:r w:rsidR="004170DB" w:rsidRPr="004170DB">
        <w:t xml:space="preserve">., 2013; Jacob </w:t>
      </w:r>
      <w:r w:rsidR="004170DB" w:rsidRPr="00F1540A">
        <w:rPr>
          <w:i/>
          <w:iCs/>
        </w:rPr>
        <w:t>et al</w:t>
      </w:r>
      <w:r w:rsidR="004170DB" w:rsidRPr="004170DB">
        <w:t xml:space="preserve">., 2020; Kim </w:t>
      </w:r>
      <w:r w:rsidR="004170DB" w:rsidRPr="00F1540A">
        <w:rPr>
          <w:i/>
          <w:iCs/>
        </w:rPr>
        <w:t>et al</w:t>
      </w:r>
      <w:r w:rsidR="004170DB" w:rsidRPr="004170DB">
        <w:t xml:space="preserve">., 2020; López-Bueno </w:t>
      </w:r>
      <w:r w:rsidR="004170DB" w:rsidRPr="00F1540A">
        <w:rPr>
          <w:i/>
          <w:iCs/>
        </w:rPr>
        <w:t>et al</w:t>
      </w:r>
      <w:r w:rsidR="004170DB" w:rsidRPr="004170DB">
        <w:t xml:space="preserve">., 2020; </w:t>
      </w:r>
      <w:proofErr w:type="spellStart"/>
      <w:r w:rsidR="004170DB" w:rsidRPr="004170DB">
        <w:t>Schuch</w:t>
      </w:r>
      <w:proofErr w:type="spellEnd"/>
      <w:r w:rsidR="00F1540A">
        <w:t xml:space="preserve"> </w:t>
      </w:r>
      <w:r w:rsidR="004170DB" w:rsidRPr="00F1540A">
        <w:rPr>
          <w:i/>
          <w:iCs/>
        </w:rPr>
        <w:t>et al</w:t>
      </w:r>
      <w:r w:rsidR="004170DB" w:rsidRPr="004170DB">
        <w:t>., 2020) had been diagnosed with clinical depression.</w:t>
      </w:r>
    </w:p>
    <w:p w14:paraId="5D623932" w14:textId="77777777" w:rsidR="0017075D" w:rsidRDefault="0017075D" w:rsidP="00E56AE5">
      <w:pPr>
        <w:tabs>
          <w:tab w:val="left" w:pos="1401"/>
        </w:tabs>
        <w:spacing w:line="360" w:lineRule="auto"/>
        <w:jc w:val="both"/>
        <w:rPr>
          <w:i/>
          <w:iCs/>
        </w:rPr>
      </w:pPr>
    </w:p>
    <w:p w14:paraId="76595754" w14:textId="627B056E" w:rsidR="0017075D" w:rsidRDefault="00F1540A" w:rsidP="00E56AE5">
      <w:pPr>
        <w:tabs>
          <w:tab w:val="left" w:pos="1401"/>
        </w:tabs>
        <w:spacing w:line="360" w:lineRule="auto"/>
        <w:jc w:val="both"/>
        <w:rPr>
          <w:i/>
          <w:iCs/>
        </w:rPr>
      </w:pPr>
      <w:r>
        <w:rPr>
          <w:i/>
          <w:iCs/>
        </w:rPr>
        <w:t xml:space="preserve">3.4 Intervention characteristics </w:t>
      </w:r>
    </w:p>
    <w:p w14:paraId="052CCBBD" w14:textId="4527C4A4" w:rsidR="006B4C40" w:rsidRDefault="00655D70" w:rsidP="001331D1">
      <w:pPr>
        <w:spacing w:line="360" w:lineRule="auto"/>
        <w:rPr>
          <w:color w:val="000000" w:themeColor="text1"/>
        </w:rPr>
      </w:pPr>
      <w:r>
        <w:rPr>
          <w:i/>
          <w:iCs/>
        </w:rPr>
        <w:tab/>
      </w:r>
      <w:r w:rsidRPr="00655D70">
        <w:t>The intervention used in the study is also shown in Table 2.</w:t>
      </w:r>
      <w:r w:rsidR="00280FE9" w:rsidRPr="00280FE9">
        <w:t xml:space="preserve"> </w:t>
      </w:r>
      <w:r w:rsidR="00C14647">
        <w:t>A form of e</w:t>
      </w:r>
      <w:r w:rsidR="00280FE9" w:rsidRPr="00280FE9">
        <w:t>xercise has been employed as an intervention in all of the studies that have been reviewed. </w:t>
      </w:r>
      <w:r w:rsidR="00174CB2" w:rsidRPr="00174CB2">
        <w:t xml:space="preserve">The interventions employed in the study (Herring </w:t>
      </w:r>
      <w:r w:rsidR="00174CB2" w:rsidRPr="0204E285">
        <w:rPr>
          <w:i/>
          <w:iCs/>
        </w:rPr>
        <w:t>et al</w:t>
      </w:r>
      <w:r w:rsidR="00174CB2" w:rsidRPr="00174CB2">
        <w:t xml:space="preserve">., 2016) </w:t>
      </w:r>
      <w:r w:rsidR="00174CB2">
        <w:t>was</w:t>
      </w:r>
      <w:r w:rsidR="00174CB2" w:rsidRPr="00174CB2">
        <w:t xml:space="preserve"> the only one that included the length of time that their intervention lasted.</w:t>
      </w:r>
      <w:r w:rsidR="007E5245">
        <w:t xml:space="preserve"> </w:t>
      </w:r>
      <w:r w:rsidR="007E5245" w:rsidRPr="007E5245">
        <w:t>None of the next seven studies (</w:t>
      </w:r>
      <w:proofErr w:type="spellStart"/>
      <w:r w:rsidR="007E5245" w:rsidRPr="007E5245">
        <w:t>Bélair</w:t>
      </w:r>
      <w:proofErr w:type="spellEnd"/>
      <w:r w:rsidR="007E5245" w:rsidRPr="007E5245">
        <w:t xml:space="preserve"> et al., 2018; De Mello </w:t>
      </w:r>
      <w:r w:rsidR="007E5245" w:rsidRPr="0204E285">
        <w:rPr>
          <w:i/>
          <w:iCs/>
        </w:rPr>
        <w:t>et al</w:t>
      </w:r>
      <w:r w:rsidR="007E5245" w:rsidRPr="007E5245">
        <w:t xml:space="preserve">., 2013; De Oliveira </w:t>
      </w:r>
      <w:r w:rsidR="007E5245" w:rsidRPr="0204E285">
        <w:rPr>
          <w:i/>
          <w:iCs/>
        </w:rPr>
        <w:t>et al</w:t>
      </w:r>
      <w:r w:rsidR="007E5245" w:rsidRPr="007E5245">
        <w:t xml:space="preserve">., 2019; Jacob </w:t>
      </w:r>
      <w:r w:rsidR="007E5245" w:rsidRPr="0204E285">
        <w:rPr>
          <w:i/>
          <w:iCs/>
        </w:rPr>
        <w:t>et al</w:t>
      </w:r>
      <w:r w:rsidR="007E5245" w:rsidRPr="007E5245">
        <w:t xml:space="preserve">., 2020; Kim </w:t>
      </w:r>
      <w:r w:rsidR="007E5245" w:rsidRPr="0204E285">
        <w:rPr>
          <w:i/>
          <w:iCs/>
        </w:rPr>
        <w:t>et al</w:t>
      </w:r>
      <w:r w:rsidR="007E5245" w:rsidRPr="007E5245">
        <w:t xml:space="preserve">., 2020; López-Bueno </w:t>
      </w:r>
      <w:r w:rsidR="007E5245" w:rsidRPr="0204E285">
        <w:rPr>
          <w:i/>
          <w:iCs/>
        </w:rPr>
        <w:t>et al.,</w:t>
      </w:r>
      <w:r w:rsidR="007E5245" w:rsidRPr="007E5245">
        <w:t xml:space="preserve"> 2020; </w:t>
      </w:r>
      <w:proofErr w:type="spellStart"/>
      <w:r w:rsidR="007E5245" w:rsidRPr="007E5245">
        <w:t>Schuch</w:t>
      </w:r>
      <w:proofErr w:type="spellEnd"/>
      <w:r w:rsidR="007E5245" w:rsidRPr="007E5245">
        <w:t xml:space="preserve"> </w:t>
      </w:r>
      <w:r w:rsidR="007E5245" w:rsidRPr="0204E285">
        <w:rPr>
          <w:i/>
          <w:iCs/>
        </w:rPr>
        <w:t>et al</w:t>
      </w:r>
      <w:r w:rsidR="007E5245" w:rsidRPr="007E5245">
        <w:t xml:space="preserve">., 2020) had included the </w:t>
      </w:r>
      <w:r w:rsidR="00BE19FD">
        <w:t>duration</w:t>
      </w:r>
      <w:r w:rsidR="007E5245" w:rsidRPr="007E5245">
        <w:t>.</w:t>
      </w:r>
      <w:r w:rsidR="003A24AD">
        <w:t xml:space="preserve"> </w:t>
      </w:r>
      <w:r w:rsidR="004824DF" w:rsidRPr="004824DF">
        <w:t>The intervention in all three articles (</w:t>
      </w:r>
      <w:proofErr w:type="spellStart"/>
      <w:r w:rsidR="004824DF" w:rsidRPr="004824DF">
        <w:t>Bélair</w:t>
      </w:r>
      <w:proofErr w:type="spellEnd"/>
      <w:r w:rsidR="004824DF" w:rsidRPr="004824DF">
        <w:t xml:space="preserve"> </w:t>
      </w:r>
      <w:r w:rsidR="004824DF" w:rsidRPr="0204E285">
        <w:rPr>
          <w:i/>
          <w:iCs/>
        </w:rPr>
        <w:t>et al.,</w:t>
      </w:r>
      <w:r w:rsidR="004824DF" w:rsidRPr="004824DF">
        <w:t xml:space="preserve"> 2018; Jacob </w:t>
      </w:r>
      <w:r w:rsidR="004824DF" w:rsidRPr="0204E285">
        <w:rPr>
          <w:i/>
          <w:iCs/>
        </w:rPr>
        <w:t>et al</w:t>
      </w:r>
      <w:r w:rsidR="004824DF" w:rsidRPr="004824DF">
        <w:t xml:space="preserve">., 2020; Kim </w:t>
      </w:r>
      <w:r w:rsidR="004824DF" w:rsidRPr="0204E285">
        <w:rPr>
          <w:i/>
          <w:iCs/>
        </w:rPr>
        <w:t>et al</w:t>
      </w:r>
      <w:r w:rsidR="004824DF" w:rsidRPr="004824DF">
        <w:t>., 2020) was a self-reported PA questionnaire.</w:t>
      </w:r>
      <w:r w:rsidR="00BB6897">
        <w:t xml:space="preserve"> </w:t>
      </w:r>
      <w:r w:rsidR="00BB6897" w:rsidRPr="00BB6897">
        <w:t xml:space="preserve">Only </w:t>
      </w:r>
      <w:r w:rsidR="00A6569E">
        <w:t xml:space="preserve">three </w:t>
      </w:r>
      <w:r w:rsidR="00BB6897" w:rsidRPr="00BB6897">
        <w:t>articles (</w:t>
      </w:r>
      <w:r w:rsidR="00A6569E" w:rsidRPr="007E5245">
        <w:t xml:space="preserve">De Oliveira </w:t>
      </w:r>
      <w:r w:rsidR="00A6569E" w:rsidRPr="0204E285">
        <w:rPr>
          <w:i/>
          <w:iCs/>
        </w:rPr>
        <w:t>et al</w:t>
      </w:r>
      <w:r w:rsidR="00A6569E" w:rsidRPr="007E5245">
        <w:t>., 2019</w:t>
      </w:r>
      <w:r w:rsidR="00A6569E">
        <w:t xml:space="preserve">; </w:t>
      </w:r>
      <w:r w:rsidR="00BB6897" w:rsidRPr="00BB6897">
        <w:t xml:space="preserve">Herring </w:t>
      </w:r>
      <w:r w:rsidR="00BB6897" w:rsidRPr="0204E285">
        <w:rPr>
          <w:i/>
          <w:iCs/>
        </w:rPr>
        <w:t>et al</w:t>
      </w:r>
      <w:r w:rsidR="00BB6897" w:rsidRPr="00BB6897">
        <w:t xml:space="preserve">., 2016; </w:t>
      </w:r>
      <w:proofErr w:type="spellStart"/>
      <w:r w:rsidR="00BB6897" w:rsidRPr="00BB6897">
        <w:t>Schuch</w:t>
      </w:r>
      <w:proofErr w:type="spellEnd"/>
      <w:r w:rsidR="00BB6897" w:rsidRPr="00BB6897">
        <w:t xml:space="preserve"> </w:t>
      </w:r>
      <w:r w:rsidR="00BB6897" w:rsidRPr="0204E285">
        <w:rPr>
          <w:i/>
          <w:iCs/>
        </w:rPr>
        <w:t>et al</w:t>
      </w:r>
      <w:r w:rsidR="00BB6897" w:rsidRPr="00BB6897">
        <w:t>., 2020) stated they had employed their exercise intervention as part of their PA.</w:t>
      </w:r>
      <w:r w:rsidR="001331D1">
        <w:t xml:space="preserve"> </w:t>
      </w:r>
      <w:r w:rsidR="001331D1" w:rsidRPr="00A22F9A">
        <w:t xml:space="preserve">Belair </w:t>
      </w:r>
      <w:r w:rsidR="001331D1" w:rsidRPr="0204E285">
        <w:rPr>
          <w:i/>
          <w:iCs/>
        </w:rPr>
        <w:t>et al.,</w:t>
      </w:r>
      <w:r w:rsidR="001331D1" w:rsidRPr="00A22F9A">
        <w:t xml:space="preserve"> (2018) used the Diagnostic and Statistical Manual of Mental Disorders (DSM-II-R) as their measure. The DSM-II-R is a mental disease classification system with associated criteria that assists doctors in making more accurate diagnoses (Spitzer </w:t>
      </w:r>
      <w:r w:rsidR="001331D1" w:rsidRPr="0204E285">
        <w:rPr>
          <w:i/>
          <w:iCs/>
        </w:rPr>
        <w:t>et al.,</w:t>
      </w:r>
      <w:r w:rsidR="001331D1" w:rsidRPr="00A22F9A">
        <w:t xml:space="preserve"> 1980).</w:t>
      </w:r>
      <w:r w:rsidR="001331D1">
        <w:t xml:space="preserve"> </w:t>
      </w:r>
      <w:r w:rsidR="001331D1" w:rsidRPr="00A22F9A">
        <w:t xml:space="preserve">Herring </w:t>
      </w:r>
      <w:r w:rsidR="001331D1" w:rsidRPr="0204E285">
        <w:rPr>
          <w:i/>
          <w:iCs/>
        </w:rPr>
        <w:t>et al.,</w:t>
      </w:r>
      <w:r w:rsidR="001331D1" w:rsidRPr="00A22F9A">
        <w:t xml:space="preserve"> (2016) and De </w:t>
      </w:r>
      <w:proofErr w:type="spellStart"/>
      <w:r w:rsidR="001331D1" w:rsidRPr="00A22F9A">
        <w:t>Oliveria</w:t>
      </w:r>
      <w:proofErr w:type="spellEnd"/>
      <w:r w:rsidR="001331D1" w:rsidRPr="00A22F9A">
        <w:t xml:space="preserve"> </w:t>
      </w:r>
      <w:r w:rsidR="001331D1" w:rsidRPr="0204E285">
        <w:rPr>
          <w:i/>
          <w:iCs/>
        </w:rPr>
        <w:t>et al</w:t>
      </w:r>
      <w:r w:rsidR="001331D1" w:rsidRPr="00A22F9A">
        <w:t xml:space="preserve">., (2019) both use the SF/36, a 36-question multipurpose </w:t>
      </w:r>
      <w:r w:rsidR="001331D1" w:rsidRPr="00A22F9A">
        <w:lastRenderedPageBreak/>
        <w:t xml:space="preserve">short-form health assessment (Ware., 1999). De </w:t>
      </w:r>
      <w:proofErr w:type="spellStart"/>
      <w:r w:rsidR="001331D1" w:rsidRPr="00A22F9A">
        <w:t>Oliveria</w:t>
      </w:r>
      <w:proofErr w:type="spellEnd"/>
      <w:r w:rsidR="001331D1" w:rsidRPr="00A22F9A">
        <w:t xml:space="preserve"> </w:t>
      </w:r>
      <w:r w:rsidR="001331D1" w:rsidRPr="0204E285">
        <w:rPr>
          <w:i/>
          <w:iCs/>
        </w:rPr>
        <w:t>et al</w:t>
      </w:r>
      <w:r w:rsidR="001331D1" w:rsidRPr="00A22F9A">
        <w:t>., (2019) employ the Hospital Anxiety and Depression Scale (HADS), a widely used instrument for measuring psychological morbidity in cancer patients (</w:t>
      </w:r>
      <w:r w:rsidR="001331D1" w:rsidRPr="00A22F9A">
        <w:rPr>
          <w:color w:val="222222"/>
          <w:shd w:val="clear" w:color="auto" w:fill="FFFFFF"/>
        </w:rPr>
        <w:t xml:space="preserve">Mitchell </w:t>
      </w:r>
      <w:r w:rsidR="001331D1" w:rsidRPr="0204E285">
        <w:rPr>
          <w:i/>
          <w:iCs/>
          <w:color w:val="222222"/>
          <w:shd w:val="clear" w:color="auto" w:fill="FFFFFF"/>
        </w:rPr>
        <w:t>et al</w:t>
      </w:r>
      <w:r w:rsidR="001331D1" w:rsidRPr="00A22F9A">
        <w:rPr>
          <w:color w:val="222222"/>
          <w:shd w:val="clear" w:color="auto" w:fill="FFFFFF"/>
        </w:rPr>
        <w:t>., 2010).</w:t>
      </w:r>
      <w:r w:rsidR="001331D1">
        <w:t xml:space="preserve"> </w:t>
      </w:r>
      <w:r w:rsidR="001331D1" w:rsidRPr="00A22F9A">
        <w:t xml:space="preserve">The Beck Depression Inventor (BDI) was used as a measure in all of these studies (De Mello </w:t>
      </w:r>
      <w:r w:rsidR="001331D1" w:rsidRPr="0204E285">
        <w:rPr>
          <w:i/>
          <w:iCs/>
        </w:rPr>
        <w:t>et al</w:t>
      </w:r>
      <w:r w:rsidR="001331D1" w:rsidRPr="00A22F9A">
        <w:t xml:space="preserve">; 2013; Jacob </w:t>
      </w:r>
      <w:r w:rsidR="001331D1" w:rsidRPr="0204E285">
        <w:rPr>
          <w:i/>
          <w:iCs/>
        </w:rPr>
        <w:t>et al.,</w:t>
      </w:r>
      <w:r w:rsidR="001331D1" w:rsidRPr="00A22F9A">
        <w:t xml:space="preserve"> 2020; Schuh </w:t>
      </w:r>
      <w:r w:rsidR="001331D1" w:rsidRPr="0204E285">
        <w:rPr>
          <w:i/>
          <w:iCs/>
        </w:rPr>
        <w:t>et al</w:t>
      </w:r>
      <w:r w:rsidR="001331D1" w:rsidRPr="00A22F9A">
        <w:t xml:space="preserve">.,2020). The BDI is a 21-item self-report rating questionnaire that examines depression-related attitudes and symptoms (Beck </w:t>
      </w:r>
      <w:r w:rsidR="001331D1" w:rsidRPr="0204E285">
        <w:rPr>
          <w:i/>
          <w:iCs/>
        </w:rPr>
        <w:t>et al</w:t>
      </w:r>
      <w:r w:rsidR="001331D1" w:rsidRPr="00A22F9A">
        <w:t>., 1961).</w:t>
      </w:r>
      <w:r w:rsidR="001331D1">
        <w:t xml:space="preserve"> </w:t>
      </w:r>
      <w:r w:rsidR="001331D1" w:rsidRPr="00A22F9A">
        <w:t>The Beck Anxiety Inventory (BAI), a 21-item self-report questionnaire for assessing the degree of anxiety in adolescents and adults</w:t>
      </w:r>
      <w:r w:rsidR="001331D1">
        <w:t xml:space="preserve"> (Steer and Becks., 1997)</w:t>
      </w:r>
      <w:r w:rsidR="001331D1" w:rsidRPr="00A22F9A">
        <w:t xml:space="preserve">, was also used by all three </w:t>
      </w:r>
      <w:r w:rsidR="001331D1">
        <w:t>(</w:t>
      </w:r>
      <w:r w:rsidR="001331D1" w:rsidRPr="00A22F9A">
        <w:t xml:space="preserve">De Mello </w:t>
      </w:r>
      <w:r w:rsidR="001331D1" w:rsidRPr="0204E285">
        <w:rPr>
          <w:i/>
          <w:iCs/>
        </w:rPr>
        <w:t>et al</w:t>
      </w:r>
      <w:r w:rsidR="001331D1" w:rsidRPr="00A22F9A">
        <w:t xml:space="preserve">; 2013; Jacob </w:t>
      </w:r>
      <w:r w:rsidR="001331D1" w:rsidRPr="0204E285">
        <w:rPr>
          <w:i/>
          <w:iCs/>
        </w:rPr>
        <w:t>et al.,</w:t>
      </w:r>
      <w:r w:rsidR="001331D1" w:rsidRPr="00A22F9A">
        <w:t xml:space="preserve"> 2020; Schuh </w:t>
      </w:r>
      <w:r w:rsidR="001331D1" w:rsidRPr="0204E285">
        <w:rPr>
          <w:i/>
          <w:iCs/>
        </w:rPr>
        <w:t>et al</w:t>
      </w:r>
      <w:r w:rsidR="001331D1" w:rsidRPr="00A22F9A">
        <w:t>.,2020)</w:t>
      </w:r>
      <w:r w:rsidR="001331D1">
        <w:t xml:space="preserve">, it was also used by Kim </w:t>
      </w:r>
      <w:r w:rsidR="001331D1" w:rsidRPr="0204E285">
        <w:rPr>
          <w:i/>
          <w:iCs/>
        </w:rPr>
        <w:t>et al</w:t>
      </w:r>
      <w:r w:rsidR="001331D1">
        <w:t xml:space="preserve">., (2020). </w:t>
      </w:r>
      <w:r w:rsidR="001331D1" w:rsidRPr="00A22F9A">
        <w:rPr>
          <w:color w:val="000000" w:themeColor="text1"/>
          <w:kern w:val="36"/>
        </w:rPr>
        <w:t xml:space="preserve">Despite using both the BAI and the BDI, Jacob </w:t>
      </w:r>
      <w:r w:rsidR="001331D1" w:rsidRPr="0204E285">
        <w:rPr>
          <w:i/>
          <w:iCs/>
          <w:color w:val="000000" w:themeColor="text1"/>
          <w:kern w:val="36"/>
        </w:rPr>
        <w:t>et al</w:t>
      </w:r>
      <w:r w:rsidR="001331D1" w:rsidRPr="00A22F9A">
        <w:rPr>
          <w:color w:val="000000" w:themeColor="text1"/>
          <w:kern w:val="36"/>
        </w:rPr>
        <w:t>.</w:t>
      </w:r>
      <w:r w:rsidR="001331D1">
        <w:rPr>
          <w:color w:val="000000" w:themeColor="text1"/>
          <w:kern w:val="36"/>
        </w:rPr>
        <w:t>,</w:t>
      </w:r>
      <w:r w:rsidR="001331D1" w:rsidRPr="00A22F9A">
        <w:rPr>
          <w:color w:val="000000" w:themeColor="text1"/>
          <w:kern w:val="36"/>
        </w:rPr>
        <w:t xml:space="preserve"> (2020) also used the Warwick–Edinburgh Mental Well-being Scale (</w:t>
      </w:r>
      <w:r w:rsidR="0BB30101" w:rsidRPr="0BB30101">
        <w:rPr>
          <w:color w:val="000000" w:themeColor="text1"/>
        </w:rPr>
        <w:t>WEMWBS), a population-based, validated tool for assessing</w:t>
      </w:r>
    </w:p>
    <w:p w14:paraId="657C2DDF" w14:textId="73E1758D" w:rsidR="001331D1" w:rsidRPr="00A22F9A" w:rsidRDefault="0BB30101" w:rsidP="001331D1">
      <w:pPr>
        <w:spacing w:line="360" w:lineRule="auto"/>
      </w:pPr>
      <w:r w:rsidRPr="0BB30101">
        <w:rPr>
          <w:color w:val="000000" w:themeColor="text1"/>
        </w:rPr>
        <w:t>mental health</w:t>
      </w:r>
      <w:r w:rsidR="001331D1">
        <w:rPr>
          <w:color w:val="000000" w:themeColor="text1"/>
          <w:kern w:val="36"/>
        </w:rPr>
        <w:t xml:space="preserve"> (</w:t>
      </w:r>
      <w:r w:rsidR="001331D1" w:rsidRPr="004749FE">
        <w:rPr>
          <w:color w:val="222222"/>
          <w:shd w:val="clear" w:color="auto" w:fill="FFFFFF"/>
        </w:rPr>
        <w:t>Ng Fat</w:t>
      </w:r>
      <w:r w:rsidR="001331D1">
        <w:rPr>
          <w:color w:val="222222"/>
          <w:shd w:val="clear" w:color="auto" w:fill="FFFFFF"/>
        </w:rPr>
        <w:t xml:space="preserve"> </w:t>
      </w:r>
      <w:r w:rsidR="001331D1" w:rsidRPr="0BB30101">
        <w:rPr>
          <w:i/>
          <w:iCs/>
          <w:color w:val="222222"/>
          <w:shd w:val="clear" w:color="auto" w:fill="FFFFFF"/>
        </w:rPr>
        <w:t>et al</w:t>
      </w:r>
      <w:r w:rsidR="001331D1">
        <w:rPr>
          <w:color w:val="222222"/>
          <w:shd w:val="clear" w:color="auto" w:fill="FFFFFF"/>
        </w:rPr>
        <w:t>., 2017)</w:t>
      </w:r>
      <w:r w:rsidR="001331D1" w:rsidRPr="00A22F9A">
        <w:rPr>
          <w:color w:val="000000" w:themeColor="text1"/>
          <w:kern w:val="36"/>
        </w:rPr>
        <w:t>.</w:t>
      </w:r>
      <w:r w:rsidR="001331D1">
        <w:rPr>
          <w:color w:val="000000" w:themeColor="text1"/>
          <w:kern w:val="36"/>
        </w:rPr>
        <w:t xml:space="preserve"> </w:t>
      </w:r>
      <w:r w:rsidR="001331D1" w:rsidRPr="00A22F9A">
        <w:rPr>
          <w:color w:val="000000" w:themeColor="text1"/>
          <w:kern w:val="36"/>
        </w:rPr>
        <w:t xml:space="preserve">However, Lopez-Bueno </w:t>
      </w:r>
      <w:r w:rsidR="001331D1" w:rsidRPr="0BB30101">
        <w:rPr>
          <w:i/>
          <w:iCs/>
          <w:color w:val="000000" w:themeColor="text1"/>
          <w:kern w:val="36"/>
        </w:rPr>
        <w:t>et al.,</w:t>
      </w:r>
      <w:r w:rsidR="001331D1" w:rsidRPr="00A22F9A">
        <w:rPr>
          <w:color w:val="000000" w:themeColor="text1"/>
          <w:kern w:val="36"/>
        </w:rPr>
        <w:t xml:space="preserve"> (2020) was the only study that included a self-made anxiety and mood questionnaire.</w:t>
      </w:r>
    </w:p>
    <w:p w14:paraId="2A3043FC" w14:textId="2B678A86" w:rsidR="00FE6377" w:rsidRDefault="00FE6377" w:rsidP="00FE6377">
      <w:pPr>
        <w:tabs>
          <w:tab w:val="left" w:pos="1401"/>
        </w:tabs>
        <w:spacing w:line="360" w:lineRule="auto"/>
        <w:jc w:val="both"/>
      </w:pPr>
      <w:r>
        <w:rPr>
          <w:noProof/>
        </w:rPr>
        <w:drawing>
          <wp:anchor distT="0" distB="0" distL="114300" distR="114300" simplePos="0" relativeHeight="251659284" behindDoc="1" locked="0" layoutInCell="1" allowOverlap="1" wp14:anchorId="2DBA8603" wp14:editId="0FF1A8F3">
            <wp:simplePos x="0" y="0"/>
            <wp:positionH relativeFrom="column">
              <wp:posOffset>-914400</wp:posOffset>
            </wp:positionH>
            <wp:positionV relativeFrom="paragraph">
              <wp:posOffset>219075</wp:posOffset>
            </wp:positionV>
            <wp:extent cx="7502525" cy="3876675"/>
            <wp:effectExtent l="0" t="0" r="3175" b="0"/>
            <wp:wrapSquare wrapText="bothSides"/>
            <wp:docPr id="31" name="Picture 3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Tabl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7502525" cy="3876675"/>
                    </a:xfrm>
                    <a:prstGeom prst="rect">
                      <a:avLst/>
                    </a:prstGeom>
                  </pic:spPr>
                </pic:pic>
              </a:graphicData>
            </a:graphic>
            <wp14:sizeRelH relativeFrom="page">
              <wp14:pctWidth>0</wp14:pctWidth>
            </wp14:sizeRelH>
            <wp14:sizeRelV relativeFrom="page">
              <wp14:pctHeight>0</wp14:pctHeight>
            </wp14:sizeRelV>
          </wp:anchor>
        </w:drawing>
      </w:r>
    </w:p>
    <w:p w14:paraId="033E00C4" w14:textId="77777777" w:rsidR="00FE6377" w:rsidRDefault="00FE6377" w:rsidP="00FE6377">
      <w:pPr>
        <w:tabs>
          <w:tab w:val="left" w:pos="1401"/>
        </w:tabs>
        <w:spacing w:line="360" w:lineRule="auto"/>
        <w:jc w:val="both"/>
      </w:pPr>
      <w:r>
        <w:t xml:space="preserve">Physical Activities (PA), Resistance Exercise Training (RET), Aerobic Exercise Training (AET), Moderate Physical Activity (MPA), Various Physical Activity (VPA), Sedentary Behaviour (SB), </w:t>
      </w:r>
      <w:r w:rsidR="00C264C0" w:rsidRPr="00A22F9A">
        <w:t>Diagnostic and Statistical Manual of Mental Disorders (DSM-II-R)</w:t>
      </w:r>
      <w:r w:rsidR="00C264C0">
        <w:t xml:space="preserve">, </w:t>
      </w:r>
      <w:r w:rsidR="008E0F61" w:rsidRPr="00A22F9A">
        <w:t>Beck Depression Inventor (BDI)</w:t>
      </w:r>
      <w:r w:rsidR="008E0F61">
        <w:t xml:space="preserve">, </w:t>
      </w:r>
      <w:r w:rsidR="008E0F61" w:rsidRPr="00A22F9A">
        <w:t>Beck Anxiety Inventory (BAI),</w:t>
      </w:r>
      <w:r w:rsidR="008E0F61">
        <w:t xml:space="preserve"> </w:t>
      </w:r>
      <w:r w:rsidR="008E0F61" w:rsidRPr="00A22F9A">
        <w:rPr>
          <w:color w:val="000000" w:themeColor="text1"/>
          <w:kern w:val="36"/>
        </w:rPr>
        <w:t>Warwick–Edinburgh Mental Well-being Scale (WEMWBS)</w:t>
      </w:r>
      <w:r w:rsidR="00237FDD">
        <w:rPr>
          <w:color w:val="000000" w:themeColor="text1"/>
          <w:kern w:val="36"/>
        </w:rPr>
        <w:t>.</w:t>
      </w:r>
    </w:p>
    <w:p w14:paraId="0EC04CBB" w14:textId="3BFD65FA" w:rsidR="008B631C" w:rsidRPr="00FE6377" w:rsidRDefault="008B631C" w:rsidP="00FE6377">
      <w:pPr>
        <w:tabs>
          <w:tab w:val="left" w:pos="1401"/>
        </w:tabs>
        <w:spacing w:line="360" w:lineRule="auto"/>
        <w:jc w:val="both"/>
      </w:pPr>
      <w:r w:rsidRPr="00204E99">
        <w:rPr>
          <w:i/>
          <w:iCs/>
        </w:rPr>
        <w:lastRenderedPageBreak/>
        <w:t>3.5 Data analysis</w:t>
      </w:r>
    </w:p>
    <w:p w14:paraId="4E8C7888" w14:textId="77777777" w:rsidR="008B631C" w:rsidRDefault="008B631C" w:rsidP="0BB30101">
      <w:pPr>
        <w:spacing w:line="360" w:lineRule="auto"/>
        <w:jc w:val="both"/>
        <w:rPr>
          <w:color w:val="000000" w:themeColor="text1"/>
        </w:rPr>
      </w:pPr>
    </w:p>
    <w:p w14:paraId="3FE4E247" w14:textId="0825C2CA" w:rsidR="000C2AAC" w:rsidRDefault="0BB30101" w:rsidP="0BB30101">
      <w:pPr>
        <w:spacing w:line="360" w:lineRule="auto"/>
        <w:jc w:val="both"/>
        <w:rPr>
          <w:color w:val="000000" w:themeColor="text1"/>
        </w:rPr>
      </w:pPr>
      <w:r w:rsidRPr="0BB30101">
        <w:rPr>
          <w:color w:val="000000" w:themeColor="text1"/>
        </w:rPr>
        <w:t xml:space="preserve">Belair </w:t>
      </w:r>
      <w:r w:rsidRPr="0BB30101">
        <w:rPr>
          <w:i/>
          <w:iCs/>
          <w:color w:val="000000" w:themeColor="text1"/>
        </w:rPr>
        <w:t>et al</w:t>
      </w:r>
      <w:r w:rsidRPr="0BB30101">
        <w:rPr>
          <w:color w:val="000000" w:themeColor="text1"/>
        </w:rPr>
        <w:t>., (2018) carried out a study on the link between leisure-time PA, SB, and depression and anxiety symptoms. The DSM-III-R was used to assess the participants’ depression and anxiety level. A three-question questionnaire about exercise frequency was used to gauge leisure time. The results of this study showed that the lower leisure time for PA was linked to higher symptoms of anxiety and depression, whereas sedentary activity had a less consistent pattern with symptoms of depression and anxiety. Th</w:t>
      </w:r>
      <w:r w:rsidR="00FE6377">
        <w:rPr>
          <w:color w:val="000000" w:themeColor="text1"/>
        </w:rPr>
        <w:t>is</w:t>
      </w:r>
      <w:r w:rsidRPr="0BB30101">
        <w:rPr>
          <w:color w:val="000000" w:themeColor="text1"/>
        </w:rPr>
        <w:t xml:space="preserve"> indicate that the higher amount of leisure time for PA results in there being a lesser likelihood of anxiety symptoms.  </w:t>
      </w:r>
    </w:p>
    <w:p w14:paraId="45B01615" w14:textId="4A71E350" w:rsidR="000C2AAC" w:rsidRDefault="000C2AAC" w:rsidP="0BB30101">
      <w:pPr>
        <w:spacing w:line="360" w:lineRule="exact"/>
        <w:jc w:val="both"/>
        <w:rPr>
          <w:color w:val="000000" w:themeColor="text1"/>
        </w:rPr>
      </w:pPr>
    </w:p>
    <w:p w14:paraId="40C54E93" w14:textId="2BAE76FB" w:rsidR="000C2AAC" w:rsidRDefault="0BB30101" w:rsidP="0BB30101">
      <w:pPr>
        <w:spacing w:line="360" w:lineRule="exact"/>
        <w:jc w:val="both"/>
        <w:rPr>
          <w:color w:val="000000" w:themeColor="text1"/>
        </w:rPr>
      </w:pPr>
      <w:r w:rsidRPr="0BB30101">
        <w:rPr>
          <w:color w:val="000000" w:themeColor="text1"/>
        </w:rPr>
        <w:t xml:space="preserve">De Mello </w:t>
      </w:r>
      <w:r w:rsidRPr="0BB30101">
        <w:rPr>
          <w:i/>
          <w:iCs/>
          <w:color w:val="000000" w:themeColor="text1"/>
        </w:rPr>
        <w:t>et al.,</w:t>
      </w:r>
      <w:r w:rsidRPr="0BB30101">
        <w:rPr>
          <w:color w:val="000000" w:themeColor="text1"/>
        </w:rPr>
        <w:t xml:space="preserve"> (2013) performed a study which involved 1042 participants, the aim of the study was to look at the relationship between PA and anxiety and depression symptoms. The Beck Depression Inventory, Beck Anxiety Inventory, and two basic questions designed (whether or not the volunteers engage in any type of physical exercise [yes or no] and how often they engage in regular physical activity [r 2x/week or Z 3x/week]) to evaluate and define physical activity were used to assess the volunteers. When compared to individuals who engage in regular physical activity, the findings show that those who do not engage in physical activity have, at least in part, a higher risk of experiencing anxiety symptoms.</w:t>
      </w:r>
    </w:p>
    <w:p w14:paraId="5C2F311E" w14:textId="77777777" w:rsidR="000C2AAC" w:rsidRDefault="000C2AAC" w:rsidP="00E56AE5">
      <w:pPr>
        <w:tabs>
          <w:tab w:val="left" w:pos="1401"/>
        </w:tabs>
        <w:spacing w:line="360" w:lineRule="auto"/>
        <w:jc w:val="both"/>
      </w:pPr>
    </w:p>
    <w:p w14:paraId="03A70F91" w14:textId="250050BA" w:rsidR="0BB30101" w:rsidRDefault="0BB30101" w:rsidP="0BB30101">
      <w:pPr>
        <w:spacing w:line="360" w:lineRule="exact"/>
        <w:jc w:val="both"/>
      </w:pPr>
      <w:r w:rsidRPr="5B7D40E2">
        <w:rPr>
          <w:color w:val="000000" w:themeColor="text1"/>
        </w:rPr>
        <w:t xml:space="preserve">De Oliveira </w:t>
      </w:r>
      <w:r w:rsidRPr="5B7D40E2">
        <w:rPr>
          <w:i/>
          <w:iCs/>
          <w:color w:val="000000" w:themeColor="text1"/>
        </w:rPr>
        <w:t>et al</w:t>
      </w:r>
      <w:r w:rsidRPr="5B7D40E2">
        <w:rPr>
          <w:color w:val="000000" w:themeColor="text1"/>
        </w:rPr>
        <w:t xml:space="preserve">., (2019) performed a study looking at the impact of physical activity on elderly people's quality of life (QOL), anxiety, and depression. There were 200 participants who </w:t>
      </w:r>
      <w:r w:rsidR="00FE6377" w:rsidRPr="5B7D40E2">
        <w:rPr>
          <w:color w:val="000000" w:themeColor="text1"/>
        </w:rPr>
        <w:t>were</w:t>
      </w:r>
      <w:r w:rsidRPr="5B7D40E2">
        <w:rPr>
          <w:color w:val="000000" w:themeColor="text1"/>
        </w:rPr>
        <w:t xml:space="preserve"> divided into two groups of 100. The BPAQ, the SF-36, and the Scale of Anxiety and Depression were used to assess physical activity, quality of life, and anxiety and depression, respectively (HADS).  Physically active elderly people had much higher overall QOL scores than sedentary old people, who had the lowest outcomes and a statistically significant association with anxiety</w:t>
      </w:r>
      <w:r w:rsidR="00FE6377">
        <w:rPr>
          <w:color w:val="000000" w:themeColor="text1"/>
        </w:rPr>
        <w:t xml:space="preserve"> </w:t>
      </w:r>
      <w:r w:rsidRPr="5B7D40E2">
        <w:rPr>
          <w:color w:val="000000" w:themeColor="text1"/>
        </w:rPr>
        <w:t xml:space="preserve">according to this study. The results </w:t>
      </w:r>
      <w:r w:rsidR="00FE6377">
        <w:rPr>
          <w:color w:val="000000" w:themeColor="text1"/>
        </w:rPr>
        <w:t>state</w:t>
      </w:r>
      <w:r w:rsidRPr="5B7D40E2">
        <w:rPr>
          <w:color w:val="000000" w:themeColor="text1"/>
        </w:rPr>
        <w:t xml:space="preserve"> exercise does reduce anxiety symptoms.</w:t>
      </w:r>
    </w:p>
    <w:p w14:paraId="3F889DD6" w14:textId="1DDDAB73" w:rsidR="0BB30101" w:rsidRDefault="0BB30101" w:rsidP="0BB30101">
      <w:pPr>
        <w:tabs>
          <w:tab w:val="left" w:pos="1401"/>
        </w:tabs>
        <w:spacing w:line="360" w:lineRule="auto"/>
        <w:jc w:val="both"/>
      </w:pPr>
    </w:p>
    <w:p w14:paraId="5A6C2272" w14:textId="40054E78" w:rsidR="004B43BF" w:rsidRDefault="00542048" w:rsidP="007329ED">
      <w:pPr>
        <w:spacing w:line="360" w:lineRule="auto"/>
      </w:pPr>
      <w:r w:rsidRPr="00542048">
        <w:t xml:space="preserve">Herring </w:t>
      </w:r>
      <w:r w:rsidRPr="000C2AAC">
        <w:rPr>
          <w:i/>
          <w:iCs/>
        </w:rPr>
        <w:t>et al</w:t>
      </w:r>
      <w:r w:rsidRPr="00542048">
        <w:t>., (2016) carried out a study with 30 p</w:t>
      </w:r>
      <w:r>
        <w:t xml:space="preserve">articipants. </w:t>
      </w:r>
      <w:r w:rsidR="00D36FD9" w:rsidRPr="00A22F9A">
        <w:t>The participants were divided into three ten-person groups. The study featured two sessions per week, 48 hours apart, for a total of six weeks. One group did RET, while the other did AET. They also had a control group that did no exercises. After 6 weeks, each group's participants would complete an SF-36 questionnaire. The results of this survey revealed that there was no statistically significant difference between RET exercises and anxiety. The results of AET on anxiety, on the other hand, demonstrate that there was a substantial improvement (p=0.05). There was no significant difference in the results for the group that had not done any exercise (p=0.05).</w:t>
      </w:r>
      <w:r w:rsidR="00D36FD9">
        <w:t xml:space="preserve"> </w:t>
      </w:r>
      <w:r w:rsidR="00D36FD9" w:rsidRPr="00A22F9A">
        <w:t>This indicate those who did the exercises were less likely to have anxious symptoms.</w:t>
      </w:r>
    </w:p>
    <w:p w14:paraId="4482808B" w14:textId="66ABDFEC" w:rsidR="00930017" w:rsidRDefault="0BB30101" w:rsidP="0BB30101">
      <w:pPr>
        <w:spacing w:line="360" w:lineRule="exact"/>
        <w:jc w:val="both"/>
      </w:pPr>
      <w:r w:rsidRPr="0BB30101">
        <w:rPr>
          <w:color w:val="000000" w:themeColor="text1"/>
        </w:rPr>
        <w:lastRenderedPageBreak/>
        <w:t xml:space="preserve">Jacob </w:t>
      </w:r>
      <w:r w:rsidRPr="0BB30101">
        <w:rPr>
          <w:i/>
          <w:iCs/>
          <w:color w:val="000000" w:themeColor="text1"/>
        </w:rPr>
        <w:t>et al</w:t>
      </w:r>
      <w:r w:rsidRPr="0BB30101">
        <w:rPr>
          <w:color w:val="000000" w:themeColor="text1"/>
        </w:rPr>
        <w:t>., (2020) conducted a study investigating the cross-sectional association between physical activity levels with depressive symptoms, anxiety symptoms, and positive mental well-being during COVID-19 self-isolation. Participants were asked to fill out a questionnaire that included the following questions: 1) "How much time have you spent in strenuous activity on an average day since social isolation?" 2) "How much time have you spent in moderate activity on an average day since social isolation?".  The BAI, BDI, and WEMWBS were used to assess the participants' mental health. The</w:t>
      </w:r>
      <w:r w:rsidR="002C29D3">
        <w:rPr>
          <w:color w:val="000000" w:themeColor="text1"/>
        </w:rPr>
        <w:t xml:space="preserve">se </w:t>
      </w:r>
      <w:r w:rsidRPr="0BB30101">
        <w:rPr>
          <w:color w:val="000000" w:themeColor="text1"/>
        </w:rPr>
        <w:t>findings imply that higher level PA during COVID-19 self-isolation is linked to improved overall mental health</w:t>
      </w:r>
      <w:r w:rsidR="00B66DEA">
        <w:rPr>
          <w:color w:val="000000" w:themeColor="text1"/>
        </w:rPr>
        <w:t xml:space="preserve">, which </w:t>
      </w:r>
      <w:r w:rsidRPr="0BB30101">
        <w:rPr>
          <w:color w:val="000000" w:themeColor="text1"/>
        </w:rPr>
        <w:t>reveal those individuals who undertake PA have fewer anxiety symptoms.</w:t>
      </w:r>
    </w:p>
    <w:p w14:paraId="05CF1A19" w14:textId="567598E8" w:rsidR="00930017" w:rsidRDefault="00930017" w:rsidP="0BB30101">
      <w:pPr>
        <w:tabs>
          <w:tab w:val="left" w:pos="1401"/>
        </w:tabs>
        <w:spacing w:line="360" w:lineRule="auto"/>
        <w:jc w:val="both"/>
      </w:pPr>
    </w:p>
    <w:p w14:paraId="0EC209AB" w14:textId="563CC78A" w:rsidR="007329ED" w:rsidRDefault="0BB30101" w:rsidP="0BB30101">
      <w:pPr>
        <w:tabs>
          <w:tab w:val="left" w:pos="1401"/>
        </w:tabs>
        <w:spacing w:line="360" w:lineRule="auto"/>
        <w:jc w:val="both"/>
      </w:pPr>
      <w:r w:rsidRPr="0BB30101">
        <w:t xml:space="preserve">Kim </w:t>
      </w:r>
      <w:r w:rsidRPr="0BB30101">
        <w:rPr>
          <w:i/>
          <w:iCs/>
        </w:rPr>
        <w:t>et al.</w:t>
      </w:r>
      <w:r w:rsidRPr="0BB30101">
        <w:t xml:space="preserve">, (2019) performed a study which aimed to establish how PA affects anxiety symptoms. A total of 124,434 participants were enrolled in this study. The IPAQ-SF was used to </w:t>
      </w:r>
      <w:r w:rsidR="007329ED" w:rsidRPr="0BB30101">
        <w:t>assess</w:t>
      </w:r>
      <w:r w:rsidRPr="0BB30101">
        <w:t xml:space="preserve"> PA and the BAI was used to assess the participant's anxiety level. The finding of the study revealed an association between PA and anxiety symptoms, implying PA will reduce anxiety symptoms. </w:t>
      </w:r>
    </w:p>
    <w:p w14:paraId="74BFCD0D" w14:textId="77777777" w:rsidR="00FE6377" w:rsidRDefault="00FE6377" w:rsidP="0BB30101">
      <w:pPr>
        <w:tabs>
          <w:tab w:val="left" w:pos="1401"/>
        </w:tabs>
        <w:spacing w:line="360" w:lineRule="auto"/>
        <w:jc w:val="both"/>
      </w:pPr>
    </w:p>
    <w:p w14:paraId="6C988C98" w14:textId="67E79D6F" w:rsidR="0BB30101" w:rsidRDefault="0BB30101" w:rsidP="0BB30101">
      <w:pPr>
        <w:spacing w:line="360" w:lineRule="exact"/>
        <w:jc w:val="both"/>
      </w:pPr>
      <w:r w:rsidRPr="0BB30101">
        <w:rPr>
          <w:color w:val="000000" w:themeColor="text1"/>
        </w:rPr>
        <w:t xml:space="preserve">During COVID-19, Lopez-Bueno </w:t>
      </w:r>
      <w:r w:rsidRPr="0BB30101">
        <w:rPr>
          <w:i/>
          <w:iCs/>
          <w:color w:val="000000" w:themeColor="text1"/>
        </w:rPr>
        <w:t>et al</w:t>
      </w:r>
      <w:r w:rsidRPr="0BB30101">
        <w:rPr>
          <w:color w:val="000000" w:themeColor="text1"/>
        </w:rPr>
        <w:t>., (2020) conducted a cross-sectional investigation to see if there were any links between present PA and current perceived anxiety, they had 2250 participants for this study. They retrieved their information from a self-made online health survey that the participants had previously completed. The PAVS short version was used to calculate current PA. The findings of this study show that current PA adherence to WHO standards in the early stages of COVID-19 confinement is associated with decreased current reported anxiety. Exercise does assist in the alleviation of anxiety symptoms, according to this study.</w:t>
      </w:r>
    </w:p>
    <w:p w14:paraId="581D9662" w14:textId="2BE825CE" w:rsidR="0BB30101" w:rsidRDefault="0BB30101" w:rsidP="0BB30101">
      <w:pPr>
        <w:tabs>
          <w:tab w:val="left" w:pos="1401"/>
        </w:tabs>
        <w:spacing w:line="360" w:lineRule="auto"/>
        <w:jc w:val="both"/>
      </w:pPr>
    </w:p>
    <w:p w14:paraId="0E0659ED" w14:textId="3476782A" w:rsidR="00FB259F" w:rsidRDefault="0BB30101" w:rsidP="00FE6377">
      <w:pPr>
        <w:spacing w:line="360" w:lineRule="auto"/>
      </w:pPr>
      <w:r>
        <w:t xml:space="preserve">Schuh </w:t>
      </w:r>
      <w:r w:rsidRPr="0BB30101">
        <w:rPr>
          <w:i/>
          <w:iCs/>
        </w:rPr>
        <w:t>et al</w:t>
      </w:r>
      <w:r>
        <w:t>., (2020) conducted a study which included 937 participants who had to undertake a questionnaire on what they do and the likelihood of anxiety and depression. They got placed into three different groups after answering these two questions; 1) “How much time on an average day have you spent in vigorous physical activity since self-isolating?”; and 2) “How much time on an average day have you spent in moderate physical activity since self-isolating?” the three groups were MVPA; VPA; SB. The results show the higher the confidence interval the higher likelihood of anxiety and depression. This result</w:t>
      </w:r>
      <w:r w:rsidR="00FE6377">
        <w:t>s</w:t>
      </w:r>
      <w:r>
        <w:t xml:space="preserve"> in</w:t>
      </w:r>
      <w:r w:rsidR="00FE6377">
        <w:t xml:space="preserve"> </w:t>
      </w:r>
      <w:r>
        <w:t>participants who do more than 30 minutes of MVPA or 15 minutes of VPA per day are less likely to have anxiety</w:t>
      </w:r>
      <w:r w:rsidR="00FE6377">
        <w:t xml:space="preserve"> </w:t>
      </w:r>
      <w:r>
        <w:t>symptoms. Those with higher levels of SB, on the other hand, are more prone to have anxiety symptoms.</w:t>
      </w:r>
    </w:p>
    <w:p w14:paraId="251C65DF" w14:textId="77777777" w:rsidR="00444CC2" w:rsidRPr="00FE6377" w:rsidRDefault="00444CC2" w:rsidP="00FE6377">
      <w:pPr>
        <w:spacing w:line="360" w:lineRule="auto"/>
      </w:pPr>
    </w:p>
    <w:p w14:paraId="4E917CD7" w14:textId="2DF7385D" w:rsidR="00964776" w:rsidRDefault="009E2106" w:rsidP="00E56AE5">
      <w:pPr>
        <w:pStyle w:val="ListParagraph"/>
        <w:numPr>
          <w:ilvl w:val="0"/>
          <w:numId w:val="1"/>
        </w:numPr>
        <w:tabs>
          <w:tab w:val="left" w:pos="1401"/>
        </w:tabs>
        <w:spacing w:line="360" w:lineRule="auto"/>
        <w:jc w:val="both"/>
        <w:rPr>
          <w:rFonts w:ascii="Times New Roman" w:hAnsi="Times New Roman" w:cs="Times New Roman"/>
          <w:b/>
          <w:bCs/>
          <w:sz w:val="28"/>
          <w:szCs w:val="28"/>
        </w:rPr>
      </w:pPr>
      <w:r w:rsidRPr="009E2106">
        <w:rPr>
          <w:rFonts w:ascii="Times New Roman" w:hAnsi="Times New Roman" w:cs="Times New Roman"/>
          <w:b/>
          <w:bCs/>
          <w:sz w:val="28"/>
          <w:szCs w:val="28"/>
        </w:rPr>
        <w:lastRenderedPageBreak/>
        <w:t xml:space="preserve">Discussion </w:t>
      </w:r>
    </w:p>
    <w:p w14:paraId="19F94A95" w14:textId="445DCC56" w:rsidR="00791769" w:rsidRPr="009E29D4" w:rsidRDefault="009E29D4" w:rsidP="009E29D4">
      <w:pPr>
        <w:tabs>
          <w:tab w:val="left" w:pos="1401"/>
        </w:tabs>
        <w:spacing w:line="360" w:lineRule="auto"/>
        <w:jc w:val="both"/>
        <w:rPr>
          <w:b/>
          <w:bCs/>
        </w:rPr>
      </w:pPr>
      <w:r w:rsidRPr="009E29D4">
        <w:t xml:space="preserve">As stated in the introduction, anxiety is a relatively prevalent illness that primarily affects persons between the ages of 18 and </w:t>
      </w:r>
      <w:r w:rsidR="00C92438">
        <w:t>59</w:t>
      </w:r>
      <w:r>
        <w:t xml:space="preserve">, </w:t>
      </w:r>
      <w:r w:rsidRPr="009E29D4">
        <w:t>and can manifest itself in a variety of ways.</w:t>
      </w:r>
      <w:r>
        <w:t xml:space="preserve"> </w:t>
      </w:r>
      <w:r w:rsidRPr="009E29D4">
        <w:t xml:space="preserve">Each having a range of </w:t>
      </w:r>
      <w:r>
        <w:t>different on set of anxiety disorders.</w:t>
      </w:r>
      <w:r w:rsidRPr="009E29D4">
        <w:t xml:space="preserve"> </w:t>
      </w:r>
      <w:r w:rsidRPr="009E29D4">
        <w:t>As a result of the significant prevalence of anxiety disorders, this research aims to evaluate the efficacy of exercise as a therapeutic strategy for patients with anxiety.</w:t>
      </w:r>
      <w:r>
        <w:rPr>
          <w:b/>
          <w:bCs/>
        </w:rPr>
        <w:t xml:space="preserve"> </w:t>
      </w:r>
      <w:r w:rsidR="00FE6377" w:rsidRPr="00FE6377">
        <w:t>According to all eight research, individuals who do not engage in any sort of exercise and live a sedentary lifestyle are more likely to develop anxiety symptoms.</w:t>
      </w:r>
      <w:r w:rsidR="00FE6377">
        <w:t xml:space="preserve"> </w:t>
      </w:r>
      <w:r w:rsidR="00FE6377" w:rsidRPr="00FE6377">
        <w:t xml:space="preserve">Exercise 2+ days a week for a minimum of 30 minutes, according to all eight research, can lower an individual's anxiety symptoms over time. Herring </w:t>
      </w:r>
      <w:r w:rsidR="00FE6377" w:rsidRPr="001D783F">
        <w:rPr>
          <w:i/>
          <w:iCs/>
        </w:rPr>
        <w:t>et al.,</w:t>
      </w:r>
      <w:r w:rsidR="00FE6377" w:rsidRPr="00FE6377">
        <w:t xml:space="preserve"> </w:t>
      </w:r>
      <w:r w:rsidR="00951730">
        <w:t>(</w:t>
      </w:r>
      <w:r w:rsidR="00FE6377" w:rsidRPr="00FE6377">
        <w:t>2016</w:t>
      </w:r>
      <w:r w:rsidR="00951730">
        <w:t>)</w:t>
      </w:r>
      <w:r w:rsidR="00FE6377" w:rsidRPr="00FE6377">
        <w:t xml:space="preserve"> and Schuh </w:t>
      </w:r>
      <w:r w:rsidR="00FE6377" w:rsidRPr="00553577">
        <w:rPr>
          <w:i/>
          <w:iCs/>
        </w:rPr>
        <w:t>et al</w:t>
      </w:r>
      <w:r w:rsidR="00FE6377" w:rsidRPr="00FE6377">
        <w:t xml:space="preserve">., </w:t>
      </w:r>
      <w:r w:rsidR="00951730">
        <w:t>(</w:t>
      </w:r>
      <w:r w:rsidR="00FE6377" w:rsidRPr="00FE6377">
        <w:t>2020</w:t>
      </w:r>
      <w:r w:rsidR="00951730">
        <w:t>)</w:t>
      </w:r>
      <w:r w:rsidR="00FE6377" w:rsidRPr="00FE6377">
        <w:t>, on the other hand, claim that MVPA and RET are preferable forms of exercise.</w:t>
      </w:r>
      <w:r w:rsidR="00FE6377">
        <w:t xml:space="preserve"> </w:t>
      </w:r>
      <w:r w:rsidR="00FE6377" w:rsidRPr="00FE6377">
        <w:t>The advantage of using a questionnaire as an intervention in these studies (</w:t>
      </w:r>
      <w:r w:rsidR="00FE6377" w:rsidRPr="0BB30101">
        <w:rPr>
          <w:color w:val="000000" w:themeColor="text1"/>
        </w:rPr>
        <w:t xml:space="preserve">Belair </w:t>
      </w:r>
      <w:r w:rsidR="00FE6377" w:rsidRPr="0BB30101">
        <w:rPr>
          <w:i/>
          <w:iCs/>
          <w:color w:val="000000" w:themeColor="text1"/>
        </w:rPr>
        <w:t>et al</w:t>
      </w:r>
      <w:r w:rsidR="00FE6377" w:rsidRPr="0BB30101">
        <w:rPr>
          <w:color w:val="000000" w:themeColor="text1"/>
        </w:rPr>
        <w:t>., (2018)</w:t>
      </w:r>
      <w:r w:rsidR="00FE6377">
        <w:rPr>
          <w:color w:val="000000" w:themeColor="text1"/>
        </w:rPr>
        <w:t xml:space="preserve">; </w:t>
      </w:r>
      <w:r w:rsidR="00FE6377" w:rsidRPr="0BB30101">
        <w:rPr>
          <w:color w:val="000000" w:themeColor="text1"/>
        </w:rPr>
        <w:t xml:space="preserve">De Mello </w:t>
      </w:r>
      <w:r w:rsidR="00FE6377" w:rsidRPr="0BB30101">
        <w:rPr>
          <w:i/>
          <w:iCs/>
          <w:color w:val="000000" w:themeColor="text1"/>
        </w:rPr>
        <w:t>et al.,</w:t>
      </w:r>
      <w:r w:rsidR="00FE6377" w:rsidRPr="0BB30101">
        <w:rPr>
          <w:color w:val="000000" w:themeColor="text1"/>
        </w:rPr>
        <w:t xml:space="preserve"> (2013)</w:t>
      </w:r>
      <w:r w:rsidR="00FE6377">
        <w:rPr>
          <w:color w:val="000000" w:themeColor="text1"/>
        </w:rPr>
        <w:t xml:space="preserve">; </w:t>
      </w:r>
      <w:r w:rsidR="00FE6377" w:rsidRPr="00FE6377">
        <w:t>De Oliveira</w:t>
      </w:r>
      <w:r w:rsidR="00FE6377" w:rsidRPr="00FE6377">
        <w:rPr>
          <w:i/>
          <w:iCs/>
        </w:rPr>
        <w:t xml:space="preserve"> et al</w:t>
      </w:r>
      <w:r w:rsidR="00FE6377" w:rsidRPr="00FE6377">
        <w:t xml:space="preserve">., 2019; </w:t>
      </w:r>
      <w:r w:rsidR="00FE6377" w:rsidRPr="00542048">
        <w:t xml:space="preserve">Herring </w:t>
      </w:r>
      <w:r w:rsidR="00FE6377" w:rsidRPr="000C2AAC">
        <w:rPr>
          <w:i/>
          <w:iCs/>
        </w:rPr>
        <w:t>et al</w:t>
      </w:r>
      <w:r w:rsidR="00FE6377" w:rsidRPr="00542048">
        <w:t>., (2016)</w:t>
      </w:r>
      <w:r w:rsidR="00FE6377">
        <w:t xml:space="preserve">; </w:t>
      </w:r>
      <w:r w:rsidR="00FE6377" w:rsidRPr="00FE6377">
        <w:t xml:space="preserve">Jacob </w:t>
      </w:r>
      <w:r w:rsidR="00FE6377" w:rsidRPr="00FE6377">
        <w:rPr>
          <w:i/>
          <w:iCs/>
        </w:rPr>
        <w:t>et al</w:t>
      </w:r>
      <w:r w:rsidR="00FE6377" w:rsidRPr="00FE6377">
        <w:t xml:space="preserve">., 2020; Kim </w:t>
      </w:r>
      <w:r w:rsidR="00FE6377" w:rsidRPr="00FE6377">
        <w:rPr>
          <w:i/>
          <w:iCs/>
        </w:rPr>
        <w:t>et al</w:t>
      </w:r>
      <w:r w:rsidR="00FE6377" w:rsidRPr="00FE6377">
        <w:t xml:space="preserve">., 2019; Lopez-Bueno </w:t>
      </w:r>
      <w:r w:rsidR="00FE6377" w:rsidRPr="00FE6377">
        <w:rPr>
          <w:i/>
          <w:iCs/>
        </w:rPr>
        <w:t>et al</w:t>
      </w:r>
      <w:r w:rsidR="00FE6377" w:rsidRPr="00FE6377">
        <w:t xml:space="preserve">., 2020; Schuh </w:t>
      </w:r>
      <w:r w:rsidR="00FE6377" w:rsidRPr="00FE6377">
        <w:rPr>
          <w:i/>
          <w:iCs/>
        </w:rPr>
        <w:t>et al</w:t>
      </w:r>
      <w:r w:rsidR="00FE6377" w:rsidRPr="00FE6377">
        <w:t>., 2020) is that it is done in the real world rather than in a controlled group, reflecting more of the general population rather than a self-selected group of people who are interested in participating in research.</w:t>
      </w:r>
    </w:p>
    <w:p w14:paraId="6786327D" w14:textId="77777777" w:rsidR="009E2106" w:rsidRPr="009E2106" w:rsidRDefault="009E2106" w:rsidP="009E2106">
      <w:pPr>
        <w:tabs>
          <w:tab w:val="left" w:pos="1401"/>
        </w:tabs>
        <w:spacing w:line="360" w:lineRule="auto"/>
        <w:rPr>
          <w:b/>
          <w:bCs/>
          <w:sz w:val="28"/>
          <w:szCs w:val="28"/>
        </w:rPr>
      </w:pPr>
    </w:p>
    <w:p w14:paraId="47761E99" w14:textId="22F4380F" w:rsidR="007B5289" w:rsidRPr="007B5289" w:rsidRDefault="009E2106" w:rsidP="007B5289">
      <w:pPr>
        <w:pStyle w:val="ListParagraph"/>
        <w:numPr>
          <w:ilvl w:val="0"/>
          <w:numId w:val="1"/>
        </w:numPr>
        <w:tabs>
          <w:tab w:val="left" w:pos="1401"/>
        </w:tabs>
        <w:spacing w:line="360" w:lineRule="auto"/>
        <w:rPr>
          <w:rFonts w:ascii="Times New Roman" w:hAnsi="Times New Roman" w:cs="Times New Roman"/>
          <w:b/>
          <w:bCs/>
          <w:sz w:val="28"/>
          <w:szCs w:val="28"/>
        </w:rPr>
      </w:pPr>
      <w:r w:rsidRPr="009E2106">
        <w:rPr>
          <w:rFonts w:ascii="Times New Roman" w:hAnsi="Times New Roman" w:cs="Times New Roman"/>
          <w:b/>
          <w:bCs/>
          <w:sz w:val="28"/>
          <w:szCs w:val="28"/>
        </w:rPr>
        <w:t>Limitation</w:t>
      </w:r>
    </w:p>
    <w:p w14:paraId="58F43000" w14:textId="5958F7D7" w:rsidR="00F84570" w:rsidRDefault="00A03FBB" w:rsidP="0020579A">
      <w:pPr>
        <w:tabs>
          <w:tab w:val="left" w:pos="1401"/>
        </w:tabs>
        <w:spacing w:line="360" w:lineRule="auto"/>
        <w:jc w:val="both"/>
      </w:pPr>
      <w:r w:rsidRPr="0010680E">
        <w:t>This systematic review was constrained since only English-language material was gathered.</w:t>
      </w:r>
      <w:r w:rsidR="009F684C" w:rsidRPr="0010680E">
        <w:t xml:space="preserve"> Furthermore, relevant research may not have been discovered using the search terms entered into the databases.</w:t>
      </w:r>
      <w:r w:rsidR="00687A42" w:rsidRPr="0010680E">
        <w:t xml:space="preserve"> Future research may need to focus more on the methodological quality of the evidence.</w:t>
      </w:r>
      <w:r w:rsidR="00E56AE5" w:rsidRPr="0010680E">
        <w:t xml:space="preserve"> </w:t>
      </w:r>
      <w:r w:rsidR="00FE6377" w:rsidRPr="0010680E">
        <w:t xml:space="preserve"> When compared to explicit reporting of concealed treatment allocation, using an inadequate or unclear allocation concealment approach may result in larger estimates of treatment effects.</w:t>
      </w:r>
    </w:p>
    <w:p w14:paraId="494291F9" w14:textId="77777777" w:rsidR="0020579A" w:rsidRPr="0020579A" w:rsidRDefault="0020579A" w:rsidP="0020579A">
      <w:pPr>
        <w:tabs>
          <w:tab w:val="left" w:pos="1401"/>
        </w:tabs>
        <w:spacing w:line="360" w:lineRule="auto"/>
        <w:jc w:val="both"/>
      </w:pPr>
    </w:p>
    <w:p w14:paraId="19C61AD3" w14:textId="6A4650CE" w:rsidR="009E2106" w:rsidRPr="00C51F54" w:rsidRDefault="009E2106" w:rsidP="009E2106">
      <w:pPr>
        <w:pStyle w:val="ListParagraph"/>
        <w:numPr>
          <w:ilvl w:val="0"/>
          <w:numId w:val="1"/>
        </w:numPr>
        <w:tabs>
          <w:tab w:val="left" w:pos="1401"/>
        </w:tabs>
        <w:spacing w:line="360" w:lineRule="auto"/>
        <w:rPr>
          <w:rFonts w:ascii="Times New Roman" w:hAnsi="Times New Roman" w:cs="Times New Roman"/>
          <w:b/>
          <w:bCs/>
          <w:sz w:val="28"/>
          <w:szCs w:val="28"/>
        </w:rPr>
      </w:pPr>
      <w:r w:rsidRPr="00C51F54">
        <w:rPr>
          <w:rFonts w:ascii="Times New Roman" w:hAnsi="Times New Roman" w:cs="Times New Roman"/>
          <w:b/>
          <w:bCs/>
          <w:sz w:val="28"/>
          <w:szCs w:val="28"/>
        </w:rPr>
        <w:t>Conclusion</w:t>
      </w:r>
    </w:p>
    <w:p w14:paraId="7C2357FE" w14:textId="16BB65FE" w:rsidR="00C51F54" w:rsidRPr="00C51F54" w:rsidRDefault="00FE6377" w:rsidP="00C51F54">
      <w:pPr>
        <w:tabs>
          <w:tab w:val="left" w:pos="1401"/>
        </w:tabs>
        <w:spacing w:line="360" w:lineRule="auto"/>
      </w:pPr>
      <w:r w:rsidRPr="00C51F54">
        <w:t>This systematic review illustrates that exercise is beneficial in reducing the symptoms of anxiety.</w:t>
      </w:r>
      <w:r w:rsidR="0010680E" w:rsidRPr="00C51F54">
        <w:t xml:space="preserve"> </w:t>
      </w:r>
      <w:r w:rsidR="00C51F54" w:rsidRPr="00C51F54">
        <w:t xml:space="preserve">Due to </w:t>
      </w:r>
      <w:r w:rsidR="00C51F54" w:rsidRPr="00C51F54">
        <w:t>this experiment</w:t>
      </w:r>
      <w:r w:rsidR="00C51F54" w:rsidRPr="00C51F54">
        <w:t xml:space="preserve"> using mixed interventions, it allows for a variety of both experimental and cohort-based studies, which are valuable because the exercise is done in a group rather than in a controlled environment, and they can be extended to a broader area.</w:t>
      </w:r>
    </w:p>
    <w:p w14:paraId="58F2F6DC" w14:textId="43E08AC1" w:rsidR="00FE6377" w:rsidRPr="00FE6377" w:rsidRDefault="0010680E" w:rsidP="009E2106">
      <w:pPr>
        <w:tabs>
          <w:tab w:val="left" w:pos="1401"/>
        </w:tabs>
        <w:spacing w:line="360" w:lineRule="auto"/>
      </w:pPr>
      <w:r w:rsidRPr="00C51F54">
        <w:t xml:space="preserve">According to the </w:t>
      </w:r>
      <w:proofErr w:type="spellStart"/>
      <w:r w:rsidRPr="00C51F54">
        <w:t>PEDro</w:t>
      </w:r>
      <w:proofErr w:type="spellEnd"/>
      <w:r w:rsidRPr="00C51F54">
        <w:t xml:space="preserve"> scale, all of the studies were rated as high-quality.</w:t>
      </w:r>
      <w:r w:rsidRPr="00C51F54">
        <w:t xml:space="preserve"> </w:t>
      </w:r>
      <w:r w:rsidR="00C51F54" w:rsidRPr="00C51F54">
        <w:t>The findings of this study reveal that the general public in SB is more likely to have anxiety symptoms, and that a variety of workouts, frequency, and length all prevent the development of anxiety symptoms and disorders.</w:t>
      </w:r>
    </w:p>
    <w:p w14:paraId="3A057FAC" w14:textId="77777777" w:rsidR="009E2106" w:rsidRDefault="009E2106" w:rsidP="009E2106">
      <w:pPr>
        <w:tabs>
          <w:tab w:val="left" w:pos="1401"/>
        </w:tabs>
        <w:spacing w:line="360" w:lineRule="auto"/>
        <w:rPr>
          <w:b/>
          <w:bCs/>
          <w:sz w:val="28"/>
          <w:szCs w:val="28"/>
        </w:rPr>
      </w:pPr>
    </w:p>
    <w:p w14:paraId="11F7F8B3" w14:textId="738FC6EE" w:rsidR="009E2106" w:rsidRDefault="009E2106" w:rsidP="009E2106">
      <w:pPr>
        <w:tabs>
          <w:tab w:val="left" w:pos="1401"/>
        </w:tabs>
        <w:spacing w:line="360" w:lineRule="auto"/>
      </w:pPr>
      <w:r w:rsidRPr="009E2106">
        <w:t xml:space="preserve">Conflict of interest statement </w:t>
      </w:r>
    </w:p>
    <w:p w14:paraId="525FCCD8" w14:textId="7B8124B4" w:rsidR="00EB2A11" w:rsidRDefault="00EB2A11" w:rsidP="009E2106">
      <w:pPr>
        <w:tabs>
          <w:tab w:val="left" w:pos="1401"/>
        </w:tabs>
        <w:spacing w:line="360" w:lineRule="auto"/>
      </w:pPr>
      <w:r>
        <w:tab/>
      </w:r>
      <w:r w:rsidR="00883961" w:rsidRPr="00883961">
        <w:t>In the systematic review, there are no potential conflicts of interest.</w:t>
      </w:r>
    </w:p>
    <w:p w14:paraId="4F294EA0" w14:textId="77777777" w:rsidR="009E2106" w:rsidRDefault="009E2106" w:rsidP="009E2106">
      <w:pPr>
        <w:tabs>
          <w:tab w:val="left" w:pos="1401"/>
        </w:tabs>
        <w:spacing w:line="360" w:lineRule="auto"/>
      </w:pPr>
    </w:p>
    <w:p w14:paraId="49445F3E" w14:textId="481A361E" w:rsidR="009E2106" w:rsidRPr="009E2106" w:rsidRDefault="009E2106" w:rsidP="009E2106">
      <w:pPr>
        <w:tabs>
          <w:tab w:val="left" w:pos="1401"/>
        </w:tabs>
        <w:spacing w:line="360" w:lineRule="auto"/>
        <w:rPr>
          <w:sz w:val="28"/>
          <w:szCs w:val="28"/>
        </w:rPr>
      </w:pPr>
      <w:r>
        <w:t xml:space="preserve">Funding </w:t>
      </w:r>
    </w:p>
    <w:p w14:paraId="5E0E8841" w14:textId="3A1173B9" w:rsidR="009E2106" w:rsidRDefault="00F84570" w:rsidP="009E2106">
      <w:pPr>
        <w:tabs>
          <w:tab w:val="left" w:pos="1401"/>
        </w:tabs>
        <w:spacing w:line="360" w:lineRule="auto"/>
        <w:rPr>
          <w:b/>
          <w:bCs/>
          <w:sz w:val="28"/>
          <w:szCs w:val="28"/>
        </w:rPr>
      </w:pPr>
      <w:r>
        <w:t xml:space="preserve">                </w:t>
      </w:r>
      <w:r w:rsidRPr="00F84570">
        <w:t xml:space="preserve">There was no </w:t>
      </w:r>
      <w:r>
        <w:t>funding</w:t>
      </w:r>
      <w:r w:rsidRPr="00F84570">
        <w:t xml:space="preserve"> available to help fund this comprehensive review.</w:t>
      </w:r>
    </w:p>
    <w:p w14:paraId="5B53D6DE" w14:textId="77777777" w:rsidR="009E2106" w:rsidRPr="009E2106" w:rsidRDefault="009E2106" w:rsidP="009E2106">
      <w:pPr>
        <w:tabs>
          <w:tab w:val="left" w:pos="1401"/>
        </w:tabs>
        <w:spacing w:line="360" w:lineRule="auto"/>
        <w:rPr>
          <w:b/>
          <w:bCs/>
          <w:sz w:val="28"/>
          <w:szCs w:val="28"/>
        </w:rPr>
      </w:pPr>
    </w:p>
    <w:p w14:paraId="545B6DB7" w14:textId="77777777" w:rsidR="009E2106" w:rsidRDefault="009E2106" w:rsidP="00F96953">
      <w:pPr>
        <w:tabs>
          <w:tab w:val="left" w:pos="1401"/>
        </w:tabs>
        <w:spacing w:line="360" w:lineRule="auto"/>
        <w:rPr>
          <w:i/>
          <w:iCs/>
        </w:rPr>
      </w:pPr>
    </w:p>
    <w:p w14:paraId="14648DCA" w14:textId="77777777" w:rsidR="00CB7706" w:rsidRDefault="00CB7706" w:rsidP="00F96953">
      <w:pPr>
        <w:tabs>
          <w:tab w:val="left" w:pos="1401"/>
        </w:tabs>
        <w:spacing w:line="360" w:lineRule="auto"/>
        <w:rPr>
          <w:i/>
          <w:iCs/>
        </w:rPr>
      </w:pPr>
    </w:p>
    <w:p w14:paraId="4FCD5241" w14:textId="77777777" w:rsidR="00CB7706" w:rsidRDefault="00CB7706" w:rsidP="00F96953">
      <w:pPr>
        <w:tabs>
          <w:tab w:val="left" w:pos="1401"/>
        </w:tabs>
        <w:spacing w:line="360" w:lineRule="auto"/>
        <w:rPr>
          <w:i/>
          <w:iCs/>
        </w:rPr>
      </w:pPr>
    </w:p>
    <w:p w14:paraId="375CFDBF" w14:textId="77777777" w:rsidR="00CB7706" w:rsidRDefault="00CB7706" w:rsidP="00F96953">
      <w:pPr>
        <w:tabs>
          <w:tab w:val="left" w:pos="1401"/>
        </w:tabs>
        <w:spacing w:line="360" w:lineRule="auto"/>
        <w:rPr>
          <w:i/>
          <w:iCs/>
        </w:rPr>
      </w:pPr>
    </w:p>
    <w:p w14:paraId="015B6E98" w14:textId="77777777" w:rsidR="00CB7706" w:rsidRDefault="00CB7706" w:rsidP="00F96953">
      <w:pPr>
        <w:tabs>
          <w:tab w:val="left" w:pos="1401"/>
        </w:tabs>
        <w:spacing w:line="360" w:lineRule="auto"/>
        <w:rPr>
          <w:i/>
          <w:iCs/>
        </w:rPr>
      </w:pPr>
    </w:p>
    <w:p w14:paraId="5D123AC0" w14:textId="77777777" w:rsidR="00CB7706" w:rsidRDefault="00CB7706" w:rsidP="00F96953">
      <w:pPr>
        <w:tabs>
          <w:tab w:val="left" w:pos="1401"/>
        </w:tabs>
        <w:spacing w:line="360" w:lineRule="auto"/>
        <w:rPr>
          <w:i/>
          <w:iCs/>
        </w:rPr>
      </w:pPr>
    </w:p>
    <w:p w14:paraId="7871A7CB" w14:textId="77777777" w:rsidR="00CB7706" w:rsidRDefault="00CB7706" w:rsidP="00F96953">
      <w:pPr>
        <w:tabs>
          <w:tab w:val="left" w:pos="1401"/>
        </w:tabs>
        <w:spacing w:line="360" w:lineRule="auto"/>
        <w:rPr>
          <w:i/>
          <w:iCs/>
        </w:rPr>
      </w:pPr>
    </w:p>
    <w:p w14:paraId="7EA536EB" w14:textId="77777777" w:rsidR="00CB7706" w:rsidRPr="002024B9" w:rsidRDefault="00CB7706" w:rsidP="002024B9">
      <w:pPr>
        <w:tabs>
          <w:tab w:val="left" w:pos="1401"/>
        </w:tabs>
        <w:spacing w:line="360" w:lineRule="auto"/>
        <w:rPr>
          <w:i/>
          <w:iCs/>
        </w:rPr>
      </w:pPr>
    </w:p>
    <w:p w14:paraId="540D7541" w14:textId="77777777" w:rsidR="00CB7706" w:rsidRPr="002024B9" w:rsidRDefault="00CB7706" w:rsidP="002024B9">
      <w:pPr>
        <w:tabs>
          <w:tab w:val="left" w:pos="1401"/>
        </w:tabs>
        <w:spacing w:line="360" w:lineRule="auto"/>
        <w:rPr>
          <w:i/>
          <w:iCs/>
        </w:rPr>
      </w:pPr>
    </w:p>
    <w:p w14:paraId="048C98E1" w14:textId="77777777" w:rsidR="00CB7706" w:rsidRPr="002024B9" w:rsidRDefault="00CB7706" w:rsidP="002024B9">
      <w:pPr>
        <w:tabs>
          <w:tab w:val="left" w:pos="1401"/>
        </w:tabs>
        <w:spacing w:line="360" w:lineRule="auto"/>
        <w:rPr>
          <w:i/>
          <w:iCs/>
        </w:rPr>
      </w:pPr>
    </w:p>
    <w:p w14:paraId="2480B163" w14:textId="77777777" w:rsidR="00CB7706" w:rsidRPr="002024B9" w:rsidRDefault="00CB7706" w:rsidP="002024B9">
      <w:pPr>
        <w:tabs>
          <w:tab w:val="left" w:pos="1401"/>
        </w:tabs>
        <w:spacing w:line="360" w:lineRule="auto"/>
        <w:rPr>
          <w:i/>
          <w:iCs/>
        </w:rPr>
      </w:pPr>
    </w:p>
    <w:p w14:paraId="4A5F62D8" w14:textId="77777777" w:rsidR="00CB7706" w:rsidRPr="002024B9" w:rsidRDefault="00CB7706" w:rsidP="002024B9">
      <w:pPr>
        <w:tabs>
          <w:tab w:val="left" w:pos="1401"/>
        </w:tabs>
        <w:spacing w:line="360" w:lineRule="auto"/>
        <w:rPr>
          <w:i/>
          <w:iCs/>
        </w:rPr>
      </w:pPr>
    </w:p>
    <w:p w14:paraId="2089A190" w14:textId="77777777" w:rsidR="00CB7706" w:rsidRPr="002024B9" w:rsidRDefault="00CB7706" w:rsidP="002024B9">
      <w:pPr>
        <w:tabs>
          <w:tab w:val="left" w:pos="1401"/>
        </w:tabs>
        <w:spacing w:line="360" w:lineRule="auto"/>
        <w:rPr>
          <w:i/>
          <w:iCs/>
        </w:rPr>
      </w:pPr>
    </w:p>
    <w:p w14:paraId="5437C980" w14:textId="77777777" w:rsidR="00CB7706" w:rsidRPr="002024B9" w:rsidRDefault="00CB7706" w:rsidP="002024B9">
      <w:pPr>
        <w:tabs>
          <w:tab w:val="left" w:pos="1401"/>
        </w:tabs>
        <w:spacing w:line="360" w:lineRule="auto"/>
        <w:rPr>
          <w:i/>
          <w:iCs/>
        </w:rPr>
      </w:pPr>
    </w:p>
    <w:p w14:paraId="0123A5FC" w14:textId="77777777" w:rsidR="00CB7706" w:rsidRPr="002024B9" w:rsidRDefault="00CB7706" w:rsidP="002024B9">
      <w:pPr>
        <w:tabs>
          <w:tab w:val="left" w:pos="1401"/>
        </w:tabs>
        <w:spacing w:line="360" w:lineRule="auto"/>
        <w:rPr>
          <w:i/>
          <w:iCs/>
        </w:rPr>
      </w:pPr>
    </w:p>
    <w:p w14:paraId="48289EE4" w14:textId="77777777" w:rsidR="00CB7706" w:rsidRPr="002024B9" w:rsidRDefault="00CB7706" w:rsidP="002024B9">
      <w:pPr>
        <w:tabs>
          <w:tab w:val="left" w:pos="1401"/>
        </w:tabs>
        <w:spacing w:line="360" w:lineRule="auto"/>
        <w:rPr>
          <w:i/>
          <w:iCs/>
        </w:rPr>
      </w:pPr>
    </w:p>
    <w:p w14:paraId="7CC18F43" w14:textId="77777777" w:rsidR="00CB7706" w:rsidRPr="002024B9" w:rsidRDefault="00CB7706" w:rsidP="002024B9">
      <w:pPr>
        <w:tabs>
          <w:tab w:val="left" w:pos="1401"/>
        </w:tabs>
        <w:spacing w:line="360" w:lineRule="auto"/>
        <w:rPr>
          <w:i/>
          <w:iCs/>
        </w:rPr>
      </w:pPr>
    </w:p>
    <w:p w14:paraId="6AD8E009" w14:textId="77777777" w:rsidR="00CB7706" w:rsidRPr="002024B9" w:rsidRDefault="00CB7706" w:rsidP="002024B9">
      <w:pPr>
        <w:tabs>
          <w:tab w:val="left" w:pos="1401"/>
        </w:tabs>
        <w:spacing w:line="360" w:lineRule="auto"/>
        <w:rPr>
          <w:i/>
          <w:iCs/>
        </w:rPr>
      </w:pPr>
    </w:p>
    <w:p w14:paraId="2EDD6F31" w14:textId="77777777" w:rsidR="00CB7706" w:rsidRPr="002024B9" w:rsidRDefault="00CB7706" w:rsidP="002024B9">
      <w:pPr>
        <w:tabs>
          <w:tab w:val="left" w:pos="1401"/>
        </w:tabs>
        <w:spacing w:line="360" w:lineRule="auto"/>
        <w:rPr>
          <w:i/>
          <w:iCs/>
        </w:rPr>
      </w:pPr>
    </w:p>
    <w:p w14:paraId="04492A87" w14:textId="77777777" w:rsidR="00CB7706" w:rsidRPr="002024B9" w:rsidRDefault="00CB7706" w:rsidP="002024B9">
      <w:pPr>
        <w:tabs>
          <w:tab w:val="left" w:pos="1401"/>
        </w:tabs>
        <w:spacing w:line="360" w:lineRule="auto"/>
        <w:rPr>
          <w:i/>
          <w:iCs/>
        </w:rPr>
      </w:pPr>
    </w:p>
    <w:p w14:paraId="1066756C" w14:textId="77777777" w:rsidR="00CB7706" w:rsidRPr="002024B9" w:rsidRDefault="00CB7706" w:rsidP="002024B9">
      <w:pPr>
        <w:tabs>
          <w:tab w:val="left" w:pos="1401"/>
        </w:tabs>
        <w:spacing w:line="360" w:lineRule="auto"/>
        <w:rPr>
          <w:i/>
          <w:iCs/>
        </w:rPr>
      </w:pPr>
    </w:p>
    <w:p w14:paraId="10E4EDAF" w14:textId="77777777" w:rsidR="00CB7706" w:rsidRPr="002024B9" w:rsidRDefault="00CB7706" w:rsidP="002024B9">
      <w:pPr>
        <w:tabs>
          <w:tab w:val="left" w:pos="1401"/>
        </w:tabs>
        <w:spacing w:line="360" w:lineRule="auto"/>
        <w:rPr>
          <w:i/>
          <w:iCs/>
        </w:rPr>
      </w:pPr>
    </w:p>
    <w:p w14:paraId="2AD869A9" w14:textId="77777777" w:rsidR="00E62082" w:rsidRPr="002024B9" w:rsidRDefault="00E62082" w:rsidP="002024B9">
      <w:pPr>
        <w:spacing w:line="360" w:lineRule="auto"/>
      </w:pPr>
    </w:p>
    <w:p w14:paraId="5BCC35E7" w14:textId="699FD545" w:rsidR="00E62082" w:rsidRDefault="00557742" w:rsidP="002024B9">
      <w:pPr>
        <w:spacing w:line="360" w:lineRule="auto"/>
      </w:pPr>
      <w:r w:rsidRPr="002024B9">
        <w:t xml:space="preserve">Words: </w:t>
      </w:r>
      <w:r w:rsidR="00C336EF">
        <w:t>2607</w:t>
      </w:r>
    </w:p>
    <w:p w14:paraId="69DA310E" w14:textId="77777777" w:rsidR="0020579A" w:rsidRDefault="0020579A" w:rsidP="002024B9">
      <w:pPr>
        <w:spacing w:line="360" w:lineRule="auto"/>
      </w:pPr>
    </w:p>
    <w:p w14:paraId="306EB99D" w14:textId="77777777" w:rsidR="00444CC2" w:rsidRPr="002024B9" w:rsidRDefault="00444CC2" w:rsidP="002024B9">
      <w:pPr>
        <w:spacing w:line="360" w:lineRule="auto"/>
      </w:pPr>
    </w:p>
    <w:p w14:paraId="4FAA4DED" w14:textId="70BC7641" w:rsidR="00FE6377" w:rsidRPr="00FE6377" w:rsidRDefault="00CE01A8" w:rsidP="00FE6377">
      <w:pPr>
        <w:spacing w:line="360" w:lineRule="auto"/>
        <w:rPr>
          <w:sz w:val="28"/>
          <w:szCs w:val="28"/>
        </w:rPr>
      </w:pPr>
      <w:r w:rsidRPr="00FE6377">
        <w:rPr>
          <w:sz w:val="28"/>
          <w:szCs w:val="28"/>
        </w:rPr>
        <w:lastRenderedPageBreak/>
        <w:t xml:space="preserve">Reference list </w:t>
      </w:r>
    </w:p>
    <w:p w14:paraId="5EB3C364" w14:textId="24B9CCF2" w:rsidR="00FE6377" w:rsidRPr="00FE6377" w:rsidRDefault="00FE6377" w:rsidP="0020579A">
      <w:pPr>
        <w:spacing w:line="360" w:lineRule="auto"/>
      </w:pPr>
      <w:proofErr w:type="spellStart"/>
      <w:r w:rsidRPr="00FE6377">
        <w:rPr>
          <w:color w:val="222222"/>
          <w:shd w:val="clear" w:color="auto" w:fill="FFFFFF"/>
        </w:rPr>
        <w:t>Alwahhabi</w:t>
      </w:r>
      <w:proofErr w:type="spellEnd"/>
      <w:r w:rsidRPr="00FE6377">
        <w:rPr>
          <w:color w:val="222222"/>
          <w:shd w:val="clear" w:color="auto" w:fill="FFFFFF"/>
        </w:rPr>
        <w:t>, F., (2003). Anxiety symptoms and generalized anxiety disorder in the elderly: a review. </w:t>
      </w:r>
      <w:r w:rsidRPr="00FE6377">
        <w:rPr>
          <w:i/>
          <w:iCs/>
          <w:color w:val="222222"/>
        </w:rPr>
        <w:t>Harvard review of psychiatry</w:t>
      </w:r>
      <w:r w:rsidRPr="00FE6377">
        <w:rPr>
          <w:color w:val="222222"/>
          <w:shd w:val="clear" w:color="auto" w:fill="FFFFFF"/>
        </w:rPr>
        <w:t>, </w:t>
      </w:r>
      <w:r w:rsidRPr="00FE6377">
        <w:rPr>
          <w:i/>
          <w:iCs/>
          <w:color w:val="222222"/>
        </w:rPr>
        <w:t>11</w:t>
      </w:r>
      <w:r w:rsidRPr="00FE6377">
        <w:rPr>
          <w:color w:val="222222"/>
          <w:shd w:val="clear" w:color="auto" w:fill="FFFFFF"/>
        </w:rPr>
        <w:t>(4), pp.180-193.</w:t>
      </w:r>
    </w:p>
    <w:p w14:paraId="485603B9" w14:textId="77777777" w:rsidR="00FE6377" w:rsidRPr="00FE6377" w:rsidRDefault="00FE6377" w:rsidP="0020579A">
      <w:pPr>
        <w:spacing w:line="360" w:lineRule="auto"/>
      </w:pPr>
    </w:p>
    <w:p w14:paraId="44CADD19" w14:textId="6323123D" w:rsidR="001A31BC" w:rsidRPr="00FE6377" w:rsidRDefault="00FE6377" w:rsidP="0020579A">
      <w:pPr>
        <w:spacing w:line="360" w:lineRule="auto"/>
      </w:pPr>
      <w:r w:rsidRPr="00FE6377">
        <w:rPr>
          <w:color w:val="222222"/>
          <w:shd w:val="clear" w:color="auto" w:fill="FFFFFF"/>
        </w:rPr>
        <w:t>Barlow, D.H., (2004). </w:t>
      </w:r>
      <w:r w:rsidRPr="00FE6377">
        <w:rPr>
          <w:i/>
          <w:iCs/>
          <w:color w:val="222222"/>
        </w:rPr>
        <w:t>Anxiety and its disorders: The nature and treatment of anxiety and panic</w:t>
      </w:r>
      <w:r w:rsidRPr="00FE6377">
        <w:rPr>
          <w:color w:val="222222"/>
          <w:shd w:val="clear" w:color="auto" w:fill="FFFFFF"/>
        </w:rPr>
        <w:t>. Guilford press.</w:t>
      </w:r>
    </w:p>
    <w:p w14:paraId="537F98EF" w14:textId="77777777" w:rsidR="00FE6377" w:rsidRPr="00FE6377" w:rsidRDefault="00FE6377" w:rsidP="0020579A">
      <w:pPr>
        <w:spacing w:line="360" w:lineRule="auto"/>
      </w:pPr>
    </w:p>
    <w:p w14:paraId="0AC65D2F" w14:textId="7F3B04A5" w:rsidR="00531DCD" w:rsidRPr="00FE6377" w:rsidRDefault="001A31BC" w:rsidP="0020579A">
      <w:pPr>
        <w:spacing w:line="360" w:lineRule="auto"/>
        <w:jc w:val="both"/>
      </w:pPr>
      <w:r w:rsidRPr="00FE6377">
        <w:rPr>
          <w:color w:val="222222"/>
          <w:shd w:val="clear" w:color="auto" w:fill="FFFFFF"/>
        </w:rPr>
        <w:t>Beck, A.T., (1961). A systematic investigation of depression.</w:t>
      </w:r>
      <w:r w:rsidRPr="00FE6377">
        <w:rPr>
          <w:rStyle w:val="apple-converted-space"/>
          <w:color w:val="222222"/>
          <w:shd w:val="clear" w:color="auto" w:fill="FFFFFF"/>
        </w:rPr>
        <w:t> </w:t>
      </w:r>
      <w:r w:rsidRPr="00FE6377">
        <w:rPr>
          <w:i/>
          <w:iCs/>
          <w:color w:val="222222"/>
        </w:rPr>
        <w:t>Comprehensive psychiatry</w:t>
      </w:r>
      <w:r w:rsidRPr="00FE6377">
        <w:rPr>
          <w:color w:val="222222"/>
          <w:shd w:val="clear" w:color="auto" w:fill="FFFFFF"/>
        </w:rPr>
        <w:t>,</w:t>
      </w:r>
      <w:r w:rsidRPr="00FE6377">
        <w:rPr>
          <w:rStyle w:val="apple-converted-space"/>
          <w:color w:val="222222"/>
          <w:shd w:val="clear" w:color="auto" w:fill="FFFFFF"/>
        </w:rPr>
        <w:t> </w:t>
      </w:r>
      <w:r w:rsidRPr="00FE6377">
        <w:rPr>
          <w:i/>
          <w:iCs/>
          <w:color w:val="222222"/>
        </w:rPr>
        <w:t>2</w:t>
      </w:r>
      <w:r w:rsidRPr="00FE6377">
        <w:rPr>
          <w:color w:val="222222"/>
          <w:shd w:val="clear" w:color="auto" w:fill="FFFFFF"/>
        </w:rPr>
        <w:t>(3), pp.163-170.</w:t>
      </w:r>
    </w:p>
    <w:p w14:paraId="162E1D4A" w14:textId="77777777" w:rsidR="00FE6377" w:rsidRPr="00FE6377" w:rsidRDefault="00FE6377" w:rsidP="0020579A">
      <w:pPr>
        <w:spacing w:line="360" w:lineRule="auto"/>
        <w:jc w:val="both"/>
      </w:pPr>
    </w:p>
    <w:p w14:paraId="04E57C83" w14:textId="3F350E38" w:rsidR="00531DCD" w:rsidRDefault="00531DCD" w:rsidP="0020579A">
      <w:pPr>
        <w:spacing w:line="360" w:lineRule="auto"/>
        <w:rPr>
          <w:color w:val="222222"/>
          <w:shd w:val="clear" w:color="auto" w:fill="FFFFFF"/>
        </w:rPr>
      </w:pPr>
      <w:proofErr w:type="spellStart"/>
      <w:r w:rsidRPr="00FE6377">
        <w:rPr>
          <w:color w:val="222222"/>
          <w:shd w:val="clear" w:color="auto" w:fill="FFFFFF"/>
        </w:rPr>
        <w:t>Bélair</w:t>
      </w:r>
      <w:proofErr w:type="spellEnd"/>
      <w:r w:rsidRPr="00FE6377">
        <w:rPr>
          <w:color w:val="222222"/>
          <w:shd w:val="clear" w:color="auto" w:fill="FFFFFF"/>
        </w:rPr>
        <w:t xml:space="preserve">, M.A., Kohen, D.E., Kingsbury, M. and Colman, I., </w:t>
      </w:r>
      <w:r w:rsidR="001C75E4" w:rsidRPr="00FE6377">
        <w:rPr>
          <w:color w:val="222222"/>
          <w:shd w:val="clear" w:color="auto" w:fill="FFFFFF"/>
        </w:rPr>
        <w:t>(</w:t>
      </w:r>
      <w:r w:rsidRPr="00FE6377">
        <w:rPr>
          <w:color w:val="222222"/>
          <w:shd w:val="clear" w:color="auto" w:fill="FFFFFF"/>
        </w:rPr>
        <w:t>2018</w:t>
      </w:r>
      <w:r w:rsidR="001C75E4" w:rsidRPr="00FE6377">
        <w:rPr>
          <w:color w:val="222222"/>
          <w:shd w:val="clear" w:color="auto" w:fill="FFFFFF"/>
        </w:rPr>
        <w:t>)</w:t>
      </w:r>
      <w:r w:rsidRPr="00FE6377">
        <w:rPr>
          <w:color w:val="222222"/>
          <w:shd w:val="clear" w:color="auto" w:fill="FFFFFF"/>
        </w:rPr>
        <w:t>. Relationship between leisure time physical activity, sedentary behaviour and symptoms of depression and anxiety: evidence from a population-based sample of Canadian adolescents.</w:t>
      </w:r>
      <w:r w:rsidRPr="00FE6377">
        <w:rPr>
          <w:rStyle w:val="apple-converted-space"/>
          <w:color w:val="222222"/>
          <w:shd w:val="clear" w:color="auto" w:fill="FFFFFF"/>
        </w:rPr>
        <w:t> </w:t>
      </w:r>
      <w:r w:rsidRPr="00FE6377">
        <w:rPr>
          <w:i/>
          <w:iCs/>
          <w:color w:val="222222"/>
        </w:rPr>
        <w:t>BMJ open</w:t>
      </w:r>
      <w:r w:rsidRPr="00FE6377">
        <w:rPr>
          <w:color w:val="222222"/>
          <w:shd w:val="clear" w:color="auto" w:fill="FFFFFF"/>
        </w:rPr>
        <w:t>,</w:t>
      </w:r>
      <w:r w:rsidRPr="00FE6377">
        <w:rPr>
          <w:rStyle w:val="apple-converted-space"/>
          <w:color w:val="222222"/>
          <w:shd w:val="clear" w:color="auto" w:fill="FFFFFF"/>
        </w:rPr>
        <w:t> </w:t>
      </w:r>
      <w:r w:rsidRPr="00FE6377">
        <w:rPr>
          <w:i/>
          <w:iCs/>
          <w:color w:val="222222"/>
        </w:rPr>
        <w:t>8</w:t>
      </w:r>
      <w:r w:rsidRPr="00FE6377">
        <w:rPr>
          <w:color w:val="222222"/>
          <w:shd w:val="clear" w:color="auto" w:fill="FFFFFF"/>
        </w:rPr>
        <w:t>(10), p.e021119.</w:t>
      </w:r>
    </w:p>
    <w:p w14:paraId="716F43FF" w14:textId="54907CAE" w:rsidR="00DA3D22" w:rsidRDefault="00DA3D22" w:rsidP="0020579A">
      <w:pPr>
        <w:spacing w:line="360" w:lineRule="auto"/>
        <w:rPr>
          <w:color w:val="222222"/>
          <w:shd w:val="clear" w:color="auto" w:fill="FFFFFF"/>
        </w:rPr>
      </w:pPr>
    </w:p>
    <w:p w14:paraId="1134F9F7" w14:textId="6FBA8CC8" w:rsidR="00DA3D22" w:rsidRPr="00DA3D22" w:rsidRDefault="00DA3D22" w:rsidP="0020579A">
      <w:pPr>
        <w:spacing w:line="360" w:lineRule="auto"/>
      </w:pPr>
      <w:proofErr w:type="spellStart"/>
      <w:r w:rsidRPr="00DA3D22">
        <w:rPr>
          <w:color w:val="222222"/>
          <w:shd w:val="clear" w:color="auto" w:fill="FFFFFF"/>
        </w:rPr>
        <w:t>Bleakley</w:t>
      </w:r>
      <w:proofErr w:type="spellEnd"/>
      <w:r w:rsidRPr="00DA3D22">
        <w:rPr>
          <w:color w:val="222222"/>
          <w:shd w:val="clear" w:color="auto" w:fill="FFFFFF"/>
        </w:rPr>
        <w:t xml:space="preserve">, S. and Davies, S.J., </w:t>
      </w:r>
      <w:r>
        <w:rPr>
          <w:color w:val="222222"/>
          <w:shd w:val="clear" w:color="auto" w:fill="FFFFFF"/>
        </w:rPr>
        <w:t>(</w:t>
      </w:r>
      <w:r w:rsidRPr="00DA3D22">
        <w:rPr>
          <w:color w:val="222222"/>
          <w:shd w:val="clear" w:color="auto" w:fill="FFFFFF"/>
        </w:rPr>
        <w:t>2014</w:t>
      </w:r>
      <w:r>
        <w:rPr>
          <w:color w:val="222222"/>
          <w:shd w:val="clear" w:color="auto" w:fill="FFFFFF"/>
        </w:rPr>
        <w:t>)</w:t>
      </w:r>
      <w:r w:rsidRPr="00DA3D22">
        <w:rPr>
          <w:color w:val="222222"/>
          <w:shd w:val="clear" w:color="auto" w:fill="FFFFFF"/>
        </w:rPr>
        <w:t>. The pharmacological management of anxiety disorders. </w:t>
      </w:r>
      <w:r w:rsidRPr="00DA3D22">
        <w:rPr>
          <w:i/>
          <w:iCs/>
          <w:color w:val="222222"/>
        </w:rPr>
        <w:t>Progress in Neurology and Psychiatry</w:t>
      </w:r>
      <w:r w:rsidRPr="00DA3D22">
        <w:rPr>
          <w:color w:val="222222"/>
          <w:shd w:val="clear" w:color="auto" w:fill="FFFFFF"/>
        </w:rPr>
        <w:t>, </w:t>
      </w:r>
      <w:r w:rsidRPr="00DA3D22">
        <w:rPr>
          <w:i/>
          <w:iCs/>
          <w:color w:val="222222"/>
        </w:rPr>
        <w:t>18</w:t>
      </w:r>
      <w:r w:rsidRPr="00DA3D22">
        <w:rPr>
          <w:color w:val="222222"/>
          <w:shd w:val="clear" w:color="auto" w:fill="FFFFFF"/>
        </w:rPr>
        <w:t>(6), pp.27-32.</w:t>
      </w:r>
    </w:p>
    <w:p w14:paraId="293AD14C" w14:textId="77777777" w:rsidR="00531DCD" w:rsidRPr="00FE6377" w:rsidRDefault="00531DCD" w:rsidP="0020579A">
      <w:pPr>
        <w:spacing w:line="360" w:lineRule="auto"/>
      </w:pPr>
    </w:p>
    <w:p w14:paraId="23A44D27" w14:textId="44FC556A" w:rsidR="00811461" w:rsidRDefault="00811461" w:rsidP="0020579A">
      <w:pPr>
        <w:spacing w:line="360" w:lineRule="auto"/>
        <w:rPr>
          <w:color w:val="222222"/>
          <w:shd w:val="clear" w:color="auto" w:fill="FFFFFF"/>
        </w:rPr>
      </w:pPr>
      <w:r w:rsidRPr="00FE6377">
        <w:rPr>
          <w:color w:val="222222"/>
          <w:shd w:val="clear" w:color="auto" w:fill="FFFFFF"/>
        </w:rPr>
        <w:t xml:space="preserve">De Mello, M.T., de Aquino </w:t>
      </w:r>
      <w:proofErr w:type="spellStart"/>
      <w:r w:rsidRPr="00FE6377">
        <w:rPr>
          <w:color w:val="222222"/>
          <w:shd w:val="clear" w:color="auto" w:fill="FFFFFF"/>
        </w:rPr>
        <w:t>Lemos</w:t>
      </w:r>
      <w:proofErr w:type="spellEnd"/>
      <w:r w:rsidRPr="00FE6377">
        <w:rPr>
          <w:color w:val="222222"/>
          <w:shd w:val="clear" w:color="auto" w:fill="FFFFFF"/>
        </w:rPr>
        <w:t xml:space="preserve">, V., Antunes, H.K.M., </w:t>
      </w:r>
      <w:proofErr w:type="spellStart"/>
      <w:r w:rsidRPr="00FE6377">
        <w:rPr>
          <w:color w:val="222222"/>
          <w:shd w:val="clear" w:color="auto" w:fill="FFFFFF"/>
        </w:rPr>
        <w:t>Bittencourt</w:t>
      </w:r>
      <w:proofErr w:type="spellEnd"/>
      <w:r w:rsidRPr="00FE6377">
        <w:rPr>
          <w:color w:val="222222"/>
          <w:shd w:val="clear" w:color="auto" w:fill="FFFFFF"/>
        </w:rPr>
        <w:t xml:space="preserve">, L., Santos-Silva, R. and </w:t>
      </w:r>
      <w:proofErr w:type="spellStart"/>
      <w:r w:rsidRPr="00FE6377">
        <w:rPr>
          <w:color w:val="222222"/>
          <w:shd w:val="clear" w:color="auto" w:fill="FFFFFF"/>
        </w:rPr>
        <w:t>Tufik</w:t>
      </w:r>
      <w:proofErr w:type="spellEnd"/>
      <w:r w:rsidRPr="00FE6377">
        <w:rPr>
          <w:color w:val="222222"/>
          <w:shd w:val="clear" w:color="auto" w:fill="FFFFFF"/>
        </w:rPr>
        <w:t>, S., (2013). Relationship between physical activity and depression and anxiety symptoms: a population study.</w:t>
      </w:r>
      <w:r w:rsidRPr="00FE6377">
        <w:rPr>
          <w:rStyle w:val="apple-converted-space"/>
          <w:color w:val="222222"/>
          <w:shd w:val="clear" w:color="auto" w:fill="FFFFFF"/>
        </w:rPr>
        <w:t> </w:t>
      </w:r>
      <w:r w:rsidRPr="00FE6377">
        <w:rPr>
          <w:i/>
          <w:iCs/>
          <w:color w:val="222222"/>
        </w:rPr>
        <w:t>Journal of affective disorders</w:t>
      </w:r>
      <w:r w:rsidRPr="00FE6377">
        <w:rPr>
          <w:color w:val="222222"/>
          <w:shd w:val="clear" w:color="auto" w:fill="FFFFFF"/>
        </w:rPr>
        <w:t>,</w:t>
      </w:r>
      <w:r w:rsidRPr="00FE6377">
        <w:rPr>
          <w:rStyle w:val="apple-converted-space"/>
          <w:color w:val="222222"/>
          <w:shd w:val="clear" w:color="auto" w:fill="FFFFFF"/>
        </w:rPr>
        <w:t> </w:t>
      </w:r>
      <w:r w:rsidRPr="00FE6377">
        <w:rPr>
          <w:i/>
          <w:iCs/>
          <w:color w:val="222222"/>
        </w:rPr>
        <w:t>149</w:t>
      </w:r>
      <w:r w:rsidRPr="00FE6377">
        <w:rPr>
          <w:color w:val="222222"/>
          <w:shd w:val="clear" w:color="auto" w:fill="FFFFFF"/>
        </w:rPr>
        <w:t>(1-3), pp.241-246.</w:t>
      </w:r>
    </w:p>
    <w:p w14:paraId="1F659016" w14:textId="165567E6" w:rsidR="00CD4DED" w:rsidRDefault="00CD4DED" w:rsidP="0020579A">
      <w:pPr>
        <w:spacing w:line="360" w:lineRule="auto"/>
        <w:rPr>
          <w:color w:val="222222"/>
          <w:shd w:val="clear" w:color="auto" w:fill="FFFFFF"/>
        </w:rPr>
      </w:pPr>
    </w:p>
    <w:p w14:paraId="657F961A" w14:textId="156D1745" w:rsidR="00CD4DED" w:rsidRPr="00CD4DED" w:rsidRDefault="00CD4DED" w:rsidP="0020579A">
      <w:pPr>
        <w:spacing w:line="360" w:lineRule="auto"/>
      </w:pPr>
      <w:r w:rsidRPr="00CD4DED">
        <w:rPr>
          <w:color w:val="222222"/>
          <w:shd w:val="clear" w:color="auto" w:fill="FFFFFF"/>
        </w:rPr>
        <w:t xml:space="preserve">Dishman, R.K. and O'Connor, P.J., </w:t>
      </w:r>
      <w:r w:rsidRPr="00CD4DED">
        <w:rPr>
          <w:color w:val="222222"/>
          <w:shd w:val="clear" w:color="auto" w:fill="FFFFFF"/>
        </w:rPr>
        <w:t>(</w:t>
      </w:r>
      <w:r w:rsidRPr="00CD4DED">
        <w:rPr>
          <w:color w:val="222222"/>
          <w:shd w:val="clear" w:color="auto" w:fill="FFFFFF"/>
        </w:rPr>
        <w:t>2009</w:t>
      </w:r>
      <w:r w:rsidRPr="00CD4DED">
        <w:rPr>
          <w:color w:val="222222"/>
          <w:shd w:val="clear" w:color="auto" w:fill="FFFFFF"/>
        </w:rPr>
        <w:t>)</w:t>
      </w:r>
      <w:r w:rsidRPr="00CD4DED">
        <w:rPr>
          <w:color w:val="222222"/>
          <w:shd w:val="clear" w:color="auto" w:fill="FFFFFF"/>
        </w:rPr>
        <w:t>. Lessons in exercise neurobiology: the case of endorphins. </w:t>
      </w:r>
      <w:r w:rsidRPr="00CD4DED">
        <w:rPr>
          <w:i/>
          <w:iCs/>
          <w:color w:val="222222"/>
        </w:rPr>
        <w:t>Mental Health and Physical Activity</w:t>
      </w:r>
      <w:r w:rsidRPr="00CD4DED">
        <w:rPr>
          <w:color w:val="222222"/>
          <w:shd w:val="clear" w:color="auto" w:fill="FFFFFF"/>
        </w:rPr>
        <w:t>, </w:t>
      </w:r>
      <w:r w:rsidRPr="00CD4DED">
        <w:rPr>
          <w:i/>
          <w:iCs/>
          <w:color w:val="222222"/>
        </w:rPr>
        <w:t>2</w:t>
      </w:r>
      <w:r w:rsidRPr="00CD4DED">
        <w:rPr>
          <w:color w:val="222222"/>
          <w:shd w:val="clear" w:color="auto" w:fill="FFFFFF"/>
        </w:rPr>
        <w:t>(1), pp.4-9.</w:t>
      </w:r>
    </w:p>
    <w:p w14:paraId="6589BC61" w14:textId="700CB080" w:rsidR="00FE6377" w:rsidRPr="00FE6377" w:rsidRDefault="00FE6377" w:rsidP="0020579A">
      <w:pPr>
        <w:spacing w:line="360" w:lineRule="auto"/>
        <w:rPr>
          <w:color w:val="222222"/>
          <w:shd w:val="clear" w:color="auto" w:fill="FFFFFF"/>
        </w:rPr>
      </w:pPr>
    </w:p>
    <w:p w14:paraId="31DC017B" w14:textId="031D7F60" w:rsidR="00FE6377" w:rsidRPr="00FE6377" w:rsidRDefault="00FE6377" w:rsidP="0020579A">
      <w:pPr>
        <w:spacing w:line="360" w:lineRule="auto"/>
      </w:pPr>
      <w:r w:rsidRPr="00FE6377">
        <w:rPr>
          <w:color w:val="222222"/>
          <w:shd w:val="clear" w:color="auto" w:fill="FFFFFF"/>
        </w:rPr>
        <w:t>Caspersen, C.J., Powell, K.E. and Christenson, G.M., (1985). Physical activity, exercise, and physical fitness: definitions and distinctions for health-related research.</w:t>
      </w:r>
      <w:r w:rsidRPr="00FE6377">
        <w:rPr>
          <w:rStyle w:val="apple-converted-space"/>
          <w:color w:val="222222"/>
          <w:shd w:val="clear" w:color="auto" w:fill="FFFFFF"/>
        </w:rPr>
        <w:t> </w:t>
      </w:r>
      <w:r w:rsidRPr="00FE6377">
        <w:rPr>
          <w:i/>
          <w:iCs/>
          <w:color w:val="222222"/>
        </w:rPr>
        <w:t>Public health reports</w:t>
      </w:r>
      <w:r w:rsidRPr="00FE6377">
        <w:rPr>
          <w:color w:val="222222"/>
          <w:shd w:val="clear" w:color="auto" w:fill="FFFFFF"/>
        </w:rPr>
        <w:t>,</w:t>
      </w:r>
      <w:r w:rsidRPr="00FE6377">
        <w:rPr>
          <w:rStyle w:val="apple-converted-space"/>
          <w:color w:val="222222"/>
          <w:shd w:val="clear" w:color="auto" w:fill="FFFFFF"/>
        </w:rPr>
        <w:t> </w:t>
      </w:r>
      <w:r w:rsidRPr="00FE6377">
        <w:rPr>
          <w:i/>
          <w:iCs/>
          <w:color w:val="222222"/>
        </w:rPr>
        <w:t>100</w:t>
      </w:r>
      <w:r w:rsidRPr="00FE6377">
        <w:rPr>
          <w:color w:val="222222"/>
          <w:shd w:val="clear" w:color="auto" w:fill="FFFFFF"/>
        </w:rPr>
        <w:t>(2), p.126.</w:t>
      </w:r>
    </w:p>
    <w:p w14:paraId="2CB519FA" w14:textId="77777777" w:rsidR="004B47F2" w:rsidRPr="00FE6377" w:rsidRDefault="004B47F2" w:rsidP="0020579A">
      <w:pPr>
        <w:spacing w:line="360" w:lineRule="auto"/>
      </w:pPr>
    </w:p>
    <w:p w14:paraId="544739F0" w14:textId="10368DBC" w:rsidR="008E35A8" w:rsidRPr="00FE6377" w:rsidRDefault="00D55E9E" w:rsidP="0020579A">
      <w:pPr>
        <w:spacing w:line="360" w:lineRule="auto"/>
        <w:rPr>
          <w:color w:val="222222"/>
          <w:shd w:val="clear" w:color="auto" w:fill="FFFFFF"/>
        </w:rPr>
      </w:pPr>
      <w:r w:rsidRPr="00FE6377">
        <w:rPr>
          <w:color w:val="222222"/>
          <w:shd w:val="clear" w:color="auto" w:fill="FFFFFF"/>
        </w:rPr>
        <w:t>D</w:t>
      </w:r>
      <w:r w:rsidR="008E35A8" w:rsidRPr="00FE6377">
        <w:rPr>
          <w:color w:val="222222"/>
          <w:shd w:val="clear" w:color="auto" w:fill="FFFFFF"/>
        </w:rPr>
        <w:t xml:space="preserve">e Oliveira, L.D.S.S.C.B., Souza, E.C., Rodrigues, R.A.S., Fett, C.A. and </w:t>
      </w:r>
      <w:proofErr w:type="spellStart"/>
      <w:r w:rsidR="008E35A8" w:rsidRPr="00FE6377">
        <w:rPr>
          <w:color w:val="222222"/>
          <w:shd w:val="clear" w:color="auto" w:fill="FFFFFF"/>
        </w:rPr>
        <w:t>Piva</w:t>
      </w:r>
      <w:proofErr w:type="spellEnd"/>
      <w:r w:rsidR="008E35A8" w:rsidRPr="00FE6377">
        <w:rPr>
          <w:color w:val="222222"/>
          <w:shd w:val="clear" w:color="auto" w:fill="FFFFFF"/>
        </w:rPr>
        <w:t xml:space="preserve">, A.B., </w:t>
      </w:r>
      <w:r w:rsidR="001C75E4" w:rsidRPr="00FE6377">
        <w:rPr>
          <w:color w:val="222222"/>
          <w:shd w:val="clear" w:color="auto" w:fill="FFFFFF"/>
        </w:rPr>
        <w:t>(</w:t>
      </w:r>
      <w:r w:rsidR="008E35A8" w:rsidRPr="00FE6377">
        <w:rPr>
          <w:color w:val="222222"/>
          <w:shd w:val="clear" w:color="auto" w:fill="FFFFFF"/>
        </w:rPr>
        <w:t>2019</w:t>
      </w:r>
      <w:r w:rsidR="001C75E4" w:rsidRPr="00FE6377">
        <w:rPr>
          <w:color w:val="222222"/>
          <w:shd w:val="clear" w:color="auto" w:fill="FFFFFF"/>
        </w:rPr>
        <w:t>)</w:t>
      </w:r>
      <w:r w:rsidR="008E35A8" w:rsidRPr="00FE6377">
        <w:rPr>
          <w:color w:val="222222"/>
          <w:shd w:val="clear" w:color="auto" w:fill="FFFFFF"/>
        </w:rPr>
        <w:t>. The effects of physical activity on anxiety, depression, and quality of life in elderly people living in the community.</w:t>
      </w:r>
      <w:r w:rsidR="008E35A8" w:rsidRPr="00FE6377">
        <w:rPr>
          <w:rStyle w:val="apple-converted-space"/>
          <w:color w:val="222222"/>
          <w:shd w:val="clear" w:color="auto" w:fill="FFFFFF"/>
        </w:rPr>
        <w:t> </w:t>
      </w:r>
      <w:r w:rsidR="008E35A8" w:rsidRPr="00FE6377">
        <w:rPr>
          <w:i/>
          <w:iCs/>
          <w:color w:val="222222"/>
        </w:rPr>
        <w:t>Trends in psychiatry and psychotherapy</w:t>
      </w:r>
      <w:r w:rsidR="008E35A8" w:rsidRPr="00FE6377">
        <w:rPr>
          <w:color w:val="222222"/>
          <w:shd w:val="clear" w:color="auto" w:fill="FFFFFF"/>
        </w:rPr>
        <w:t>,</w:t>
      </w:r>
      <w:r w:rsidR="008E35A8" w:rsidRPr="00FE6377">
        <w:rPr>
          <w:rStyle w:val="apple-converted-space"/>
          <w:color w:val="222222"/>
          <w:shd w:val="clear" w:color="auto" w:fill="FFFFFF"/>
        </w:rPr>
        <w:t> </w:t>
      </w:r>
      <w:r w:rsidR="008E35A8" w:rsidRPr="00FE6377">
        <w:rPr>
          <w:i/>
          <w:iCs/>
          <w:color w:val="222222"/>
        </w:rPr>
        <w:t>41</w:t>
      </w:r>
      <w:r w:rsidR="008E35A8" w:rsidRPr="00FE6377">
        <w:rPr>
          <w:color w:val="222222"/>
          <w:shd w:val="clear" w:color="auto" w:fill="FFFFFF"/>
        </w:rPr>
        <w:t>, pp.36-42.</w:t>
      </w:r>
    </w:p>
    <w:p w14:paraId="17E82716" w14:textId="77777777" w:rsidR="00FE6377" w:rsidRPr="00FE6377" w:rsidRDefault="00FE6377" w:rsidP="0020579A">
      <w:pPr>
        <w:spacing w:line="360" w:lineRule="auto"/>
        <w:rPr>
          <w:color w:val="222222"/>
          <w:shd w:val="clear" w:color="auto" w:fill="FFFFFF"/>
        </w:rPr>
      </w:pPr>
    </w:p>
    <w:p w14:paraId="692233F8" w14:textId="58097A50" w:rsidR="00FE6377" w:rsidRDefault="00FE6377" w:rsidP="0020579A">
      <w:pPr>
        <w:spacing w:line="360" w:lineRule="auto"/>
        <w:rPr>
          <w:color w:val="222222"/>
          <w:shd w:val="clear" w:color="auto" w:fill="FFFFFF"/>
        </w:rPr>
      </w:pPr>
      <w:r w:rsidRPr="00FE6377">
        <w:rPr>
          <w:color w:val="222222"/>
          <w:shd w:val="clear" w:color="auto" w:fill="FFFFFF"/>
        </w:rPr>
        <w:lastRenderedPageBreak/>
        <w:t xml:space="preserve">Keeton, C.P., </w:t>
      </w:r>
      <w:proofErr w:type="spellStart"/>
      <w:r w:rsidRPr="00FE6377">
        <w:rPr>
          <w:color w:val="222222"/>
          <w:shd w:val="clear" w:color="auto" w:fill="FFFFFF"/>
        </w:rPr>
        <w:t>Kolos</w:t>
      </w:r>
      <w:proofErr w:type="spellEnd"/>
      <w:r w:rsidRPr="00FE6377">
        <w:rPr>
          <w:color w:val="222222"/>
          <w:shd w:val="clear" w:color="auto" w:fill="FFFFFF"/>
        </w:rPr>
        <w:t xml:space="preserve">, A.C. and </w:t>
      </w:r>
      <w:proofErr w:type="spellStart"/>
      <w:r w:rsidRPr="00FE6377">
        <w:rPr>
          <w:color w:val="222222"/>
          <w:shd w:val="clear" w:color="auto" w:fill="FFFFFF"/>
        </w:rPr>
        <w:t>Walkup</w:t>
      </w:r>
      <w:proofErr w:type="spellEnd"/>
      <w:r w:rsidRPr="00FE6377">
        <w:rPr>
          <w:color w:val="222222"/>
          <w:shd w:val="clear" w:color="auto" w:fill="FFFFFF"/>
        </w:rPr>
        <w:t xml:space="preserve">, J.T., (2009). </w:t>
      </w:r>
      <w:proofErr w:type="spellStart"/>
      <w:r w:rsidRPr="00FE6377">
        <w:rPr>
          <w:color w:val="222222"/>
          <w:shd w:val="clear" w:color="auto" w:fill="FFFFFF"/>
        </w:rPr>
        <w:t>Pediatric</w:t>
      </w:r>
      <w:proofErr w:type="spellEnd"/>
      <w:r w:rsidRPr="00FE6377">
        <w:rPr>
          <w:color w:val="222222"/>
          <w:shd w:val="clear" w:color="auto" w:fill="FFFFFF"/>
        </w:rPr>
        <w:t xml:space="preserve"> generalized anxiety disorder. </w:t>
      </w:r>
      <w:proofErr w:type="spellStart"/>
      <w:r w:rsidRPr="00FE6377">
        <w:rPr>
          <w:i/>
          <w:iCs/>
          <w:color w:val="222222"/>
        </w:rPr>
        <w:t>Pediatric</w:t>
      </w:r>
      <w:proofErr w:type="spellEnd"/>
      <w:r w:rsidRPr="00FE6377">
        <w:rPr>
          <w:i/>
          <w:iCs/>
          <w:color w:val="222222"/>
        </w:rPr>
        <w:t xml:space="preserve"> Drugs</w:t>
      </w:r>
      <w:r w:rsidRPr="00FE6377">
        <w:rPr>
          <w:color w:val="222222"/>
          <w:shd w:val="clear" w:color="auto" w:fill="FFFFFF"/>
        </w:rPr>
        <w:t>, </w:t>
      </w:r>
      <w:r w:rsidRPr="00FE6377">
        <w:rPr>
          <w:i/>
          <w:iCs/>
          <w:color w:val="222222"/>
        </w:rPr>
        <w:t>11</w:t>
      </w:r>
      <w:r w:rsidRPr="00FE6377">
        <w:rPr>
          <w:color w:val="222222"/>
          <w:shd w:val="clear" w:color="auto" w:fill="FFFFFF"/>
        </w:rPr>
        <w:t>(3), pp.171-183.</w:t>
      </w:r>
    </w:p>
    <w:p w14:paraId="7EA64260" w14:textId="4B4D4B9E" w:rsidR="00653C3C" w:rsidRDefault="00653C3C" w:rsidP="0020579A">
      <w:pPr>
        <w:spacing w:line="360" w:lineRule="auto"/>
        <w:rPr>
          <w:color w:val="222222"/>
          <w:shd w:val="clear" w:color="auto" w:fill="FFFFFF"/>
        </w:rPr>
      </w:pPr>
    </w:p>
    <w:p w14:paraId="528DE6C4" w14:textId="23C60657" w:rsidR="00653C3C" w:rsidRPr="00653C3C" w:rsidRDefault="00653C3C" w:rsidP="0020579A">
      <w:pPr>
        <w:spacing w:line="360" w:lineRule="auto"/>
      </w:pPr>
      <w:proofErr w:type="spellStart"/>
      <w:r w:rsidRPr="00653C3C">
        <w:rPr>
          <w:color w:val="222222"/>
          <w:shd w:val="clear" w:color="auto" w:fill="FFFFFF"/>
        </w:rPr>
        <w:t>Harber</w:t>
      </w:r>
      <w:proofErr w:type="spellEnd"/>
      <w:r w:rsidRPr="00653C3C">
        <w:rPr>
          <w:color w:val="222222"/>
          <w:shd w:val="clear" w:color="auto" w:fill="FFFFFF"/>
        </w:rPr>
        <w:t xml:space="preserve">, V.J. and Sutton, J.R., </w:t>
      </w:r>
      <w:r w:rsidRPr="00653C3C">
        <w:rPr>
          <w:color w:val="222222"/>
          <w:shd w:val="clear" w:color="auto" w:fill="FFFFFF"/>
        </w:rPr>
        <w:t>(</w:t>
      </w:r>
      <w:r w:rsidRPr="00653C3C">
        <w:rPr>
          <w:color w:val="222222"/>
          <w:shd w:val="clear" w:color="auto" w:fill="FFFFFF"/>
        </w:rPr>
        <w:t>1984</w:t>
      </w:r>
      <w:r w:rsidRPr="00653C3C">
        <w:rPr>
          <w:color w:val="222222"/>
          <w:shd w:val="clear" w:color="auto" w:fill="FFFFFF"/>
        </w:rPr>
        <w:t>)</w:t>
      </w:r>
      <w:r w:rsidRPr="00653C3C">
        <w:rPr>
          <w:color w:val="222222"/>
          <w:shd w:val="clear" w:color="auto" w:fill="FFFFFF"/>
        </w:rPr>
        <w:t>. Endorphins and exercise. </w:t>
      </w:r>
      <w:r w:rsidRPr="00653C3C">
        <w:rPr>
          <w:i/>
          <w:iCs/>
          <w:color w:val="222222"/>
        </w:rPr>
        <w:t>Sports Medicine</w:t>
      </w:r>
      <w:r w:rsidRPr="00653C3C">
        <w:rPr>
          <w:color w:val="222222"/>
          <w:shd w:val="clear" w:color="auto" w:fill="FFFFFF"/>
        </w:rPr>
        <w:t>, </w:t>
      </w:r>
      <w:r w:rsidRPr="00653C3C">
        <w:rPr>
          <w:i/>
          <w:iCs/>
          <w:color w:val="222222"/>
        </w:rPr>
        <w:t>1</w:t>
      </w:r>
      <w:r w:rsidRPr="00653C3C">
        <w:rPr>
          <w:color w:val="222222"/>
          <w:shd w:val="clear" w:color="auto" w:fill="FFFFFF"/>
        </w:rPr>
        <w:t>(2), pp.154-171.</w:t>
      </w:r>
    </w:p>
    <w:p w14:paraId="07E9A099" w14:textId="77777777" w:rsidR="008E35A8" w:rsidRPr="00FE6377" w:rsidRDefault="008E35A8" w:rsidP="0020579A">
      <w:pPr>
        <w:spacing w:line="360" w:lineRule="auto"/>
      </w:pPr>
    </w:p>
    <w:p w14:paraId="75287817" w14:textId="18E07CF7" w:rsidR="00FE6377" w:rsidRDefault="004B47F2" w:rsidP="0020579A">
      <w:pPr>
        <w:spacing w:line="360" w:lineRule="auto"/>
        <w:rPr>
          <w:color w:val="222222"/>
          <w:shd w:val="clear" w:color="auto" w:fill="FFFFFF"/>
        </w:rPr>
      </w:pPr>
      <w:r w:rsidRPr="00FE6377">
        <w:rPr>
          <w:color w:val="222222"/>
          <w:shd w:val="clear" w:color="auto" w:fill="FFFFFF"/>
        </w:rPr>
        <w:t xml:space="preserve">Herring, M.P., Johnson, K.E. and O'Connor, P.J., </w:t>
      </w:r>
      <w:r w:rsidR="00C83655" w:rsidRPr="00FE6377">
        <w:rPr>
          <w:color w:val="222222"/>
          <w:shd w:val="clear" w:color="auto" w:fill="FFFFFF"/>
        </w:rPr>
        <w:t>(</w:t>
      </w:r>
      <w:r w:rsidRPr="00FE6377">
        <w:rPr>
          <w:color w:val="222222"/>
          <w:shd w:val="clear" w:color="auto" w:fill="FFFFFF"/>
        </w:rPr>
        <w:t>2016</w:t>
      </w:r>
      <w:r w:rsidR="00C83655" w:rsidRPr="00FE6377">
        <w:rPr>
          <w:color w:val="222222"/>
          <w:shd w:val="clear" w:color="auto" w:fill="FFFFFF"/>
        </w:rPr>
        <w:t>)</w:t>
      </w:r>
      <w:r w:rsidRPr="00FE6377">
        <w:rPr>
          <w:color w:val="222222"/>
          <w:shd w:val="clear" w:color="auto" w:fill="FFFFFF"/>
        </w:rPr>
        <w:t>. Exercise training and health-related quality of life in generalized anxiety disorder.</w:t>
      </w:r>
      <w:r w:rsidRPr="00FE6377">
        <w:rPr>
          <w:rStyle w:val="apple-converted-space"/>
          <w:color w:val="222222"/>
          <w:shd w:val="clear" w:color="auto" w:fill="FFFFFF"/>
        </w:rPr>
        <w:t> </w:t>
      </w:r>
      <w:r w:rsidRPr="00FE6377">
        <w:rPr>
          <w:i/>
          <w:iCs/>
          <w:color w:val="222222"/>
        </w:rPr>
        <w:t>Psychology of sport and exercise</w:t>
      </w:r>
      <w:r w:rsidRPr="00FE6377">
        <w:rPr>
          <w:color w:val="222222"/>
          <w:shd w:val="clear" w:color="auto" w:fill="FFFFFF"/>
        </w:rPr>
        <w:t>,</w:t>
      </w:r>
      <w:r w:rsidRPr="00FE6377">
        <w:rPr>
          <w:rStyle w:val="apple-converted-space"/>
          <w:color w:val="222222"/>
          <w:shd w:val="clear" w:color="auto" w:fill="FFFFFF"/>
        </w:rPr>
        <w:t> </w:t>
      </w:r>
      <w:r w:rsidRPr="00FE6377">
        <w:rPr>
          <w:i/>
          <w:iCs/>
          <w:color w:val="222222"/>
        </w:rPr>
        <w:t>27</w:t>
      </w:r>
      <w:r w:rsidRPr="00FE6377">
        <w:rPr>
          <w:color w:val="222222"/>
          <w:shd w:val="clear" w:color="auto" w:fill="FFFFFF"/>
        </w:rPr>
        <w:t>, pp.138-141.</w:t>
      </w:r>
    </w:p>
    <w:p w14:paraId="34029236" w14:textId="77777777" w:rsidR="0020579A" w:rsidRPr="00FE6377" w:rsidRDefault="0020579A" w:rsidP="0020579A">
      <w:pPr>
        <w:spacing w:line="360" w:lineRule="auto"/>
        <w:rPr>
          <w:color w:val="222222"/>
          <w:shd w:val="clear" w:color="auto" w:fill="FFFFFF"/>
        </w:rPr>
      </w:pPr>
    </w:p>
    <w:p w14:paraId="652A21A6" w14:textId="353D4EDE" w:rsidR="004B47F2" w:rsidRPr="00FE6377" w:rsidRDefault="00B94B91" w:rsidP="0020579A">
      <w:pPr>
        <w:spacing w:after="160" w:line="360" w:lineRule="auto"/>
        <w:rPr>
          <w:rFonts w:eastAsia="Arial"/>
          <w:highlight w:val="yellow"/>
          <w:lang w:val="en-US"/>
        </w:rPr>
      </w:pPr>
      <w:r w:rsidRPr="00FE6377">
        <w:rPr>
          <w:rFonts w:eastAsia="Arial"/>
          <w:lang w:val="en-US"/>
        </w:rPr>
        <w:t xml:space="preserve">Higgins, J.P., Altman, D.G., </w:t>
      </w:r>
      <w:proofErr w:type="spellStart"/>
      <w:r w:rsidRPr="00FE6377">
        <w:rPr>
          <w:rFonts w:eastAsia="Arial"/>
          <w:lang w:val="en-US"/>
        </w:rPr>
        <w:t>Gøtzsche</w:t>
      </w:r>
      <w:proofErr w:type="spellEnd"/>
      <w:r w:rsidRPr="00FE6377">
        <w:rPr>
          <w:rFonts w:eastAsia="Arial"/>
          <w:lang w:val="en-US"/>
        </w:rPr>
        <w:t xml:space="preserve">, P.C., </w:t>
      </w:r>
      <w:proofErr w:type="spellStart"/>
      <w:r w:rsidRPr="00FE6377">
        <w:rPr>
          <w:rFonts w:eastAsia="Arial"/>
          <w:lang w:val="en-US"/>
        </w:rPr>
        <w:t>Jüni</w:t>
      </w:r>
      <w:proofErr w:type="spellEnd"/>
      <w:r w:rsidRPr="00FE6377">
        <w:rPr>
          <w:rFonts w:eastAsia="Arial"/>
          <w:lang w:val="en-US"/>
        </w:rPr>
        <w:t xml:space="preserve">, P., Moher, D., </w:t>
      </w:r>
      <w:proofErr w:type="spellStart"/>
      <w:r w:rsidRPr="00FE6377">
        <w:rPr>
          <w:rFonts w:eastAsia="Arial"/>
          <w:lang w:val="en-US"/>
        </w:rPr>
        <w:t>Oxman</w:t>
      </w:r>
      <w:proofErr w:type="spellEnd"/>
      <w:r w:rsidRPr="00FE6377">
        <w:rPr>
          <w:rFonts w:eastAsia="Arial"/>
          <w:lang w:val="en-US"/>
        </w:rPr>
        <w:t xml:space="preserve">, A.D., </w:t>
      </w:r>
      <w:proofErr w:type="spellStart"/>
      <w:r w:rsidRPr="00FE6377">
        <w:rPr>
          <w:rFonts w:eastAsia="Arial"/>
          <w:lang w:val="en-US"/>
        </w:rPr>
        <w:t>Savović</w:t>
      </w:r>
      <w:proofErr w:type="spellEnd"/>
      <w:r w:rsidRPr="00FE6377">
        <w:rPr>
          <w:rFonts w:eastAsia="Arial"/>
          <w:lang w:val="en-US"/>
        </w:rPr>
        <w:t xml:space="preserve">, J., Schulz, K.F., Weeks, L. and Sterne, J.A. (2011) ‘The Cochrane Collaboration’s tool for assessing risk of bias in </w:t>
      </w:r>
      <w:proofErr w:type="spellStart"/>
      <w:r w:rsidRPr="00FE6377">
        <w:rPr>
          <w:rFonts w:eastAsia="Arial"/>
          <w:lang w:val="en-US"/>
        </w:rPr>
        <w:t>randomised</w:t>
      </w:r>
      <w:proofErr w:type="spellEnd"/>
      <w:r w:rsidRPr="00FE6377">
        <w:rPr>
          <w:rFonts w:eastAsia="Arial"/>
          <w:lang w:val="en-US"/>
        </w:rPr>
        <w:t xml:space="preserve"> trials’ </w:t>
      </w:r>
      <w:r w:rsidRPr="00FE6377">
        <w:rPr>
          <w:rFonts w:eastAsia="Arial"/>
          <w:i/>
          <w:iCs/>
          <w:lang w:val="en-US"/>
        </w:rPr>
        <w:t>British Medical Journal</w:t>
      </w:r>
      <w:r w:rsidRPr="00FE6377">
        <w:rPr>
          <w:rFonts w:eastAsia="Arial"/>
          <w:lang w:val="en-US"/>
        </w:rPr>
        <w:t>, 343, pp. 1-9.</w:t>
      </w:r>
    </w:p>
    <w:p w14:paraId="7D99F548" w14:textId="0AAA8D45" w:rsidR="00841C84" w:rsidRDefault="00841C84" w:rsidP="0020579A">
      <w:pPr>
        <w:spacing w:line="360" w:lineRule="auto"/>
        <w:rPr>
          <w:color w:val="222222"/>
          <w:shd w:val="clear" w:color="auto" w:fill="FFFFFF"/>
        </w:rPr>
      </w:pPr>
      <w:r w:rsidRPr="00FE6377">
        <w:rPr>
          <w:color w:val="222222"/>
          <w:shd w:val="clear" w:color="auto" w:fill="FFFFFF"/>
        </w:rPr>
        <w:t xml:space="preserve">Jacob, L., Tully, M.A., Barnett, Y., Lopez-Sanchez, G.F., Butler, L., </w:t>
      </w:r>
      <w:proofErr w:type="spellStart"/>
      <w:r w:rsidRPr="00FE6377">
        <w:rPr>
          <w:color w:val="222222"/>
          <w:shd w:val="clear" w:color="auto" w:fill="FFFFFF"/>
        </w:rPr>
        <w:t>Schuch</w:t>
      </w:r>
      <w:proofErr w:type="spellEnd"/>
      <w:r w:rsidRPr="00FE6377">
        <w:rPr>
          <w:color w:val="222222"/>
          <w:shd w:val="clear" w:color="auto" w:fill="FFFFFF"/>
        </w:rPr>
        <w:t xml:space="preserve">, F., López-Bueno, R., McDermott, D., Firth, J., Grabovac, I. and </w:t>
      </w:r>
      <w:proofErr w:type="spellStart"/>
      <w:r w:rsidRPr="00FE6377">
        <w:rPr>
          <w:color w:val="222222"/>
          <w:shd w:val="clear" w:color="auto" w:fill="FFFFFF"/>
        </w:rPr>
        <w:t>Yakkundi</w:t>
      </w:r>
      <w:proofErr w:type="spellEnd"/>
      <w:r w:rsidRPr="00FE6377">
        <w:rPr>
          <w:color w:val="222222"/>
          <w:shd w:val="clear" w:color="auto" w:fill="FFFFFF"/>
        </w:rPr>
        <w:t xml:space="preserve">, A., </w:t>
      </w:r>
      <w:r w:rsidR="001C75E4" w:rsidRPr="00FE6377">
        <w:rPr>
          <w:color w:val="222222"/>
          <w:shd w:val="clear" w:color="auto" w:fill="FFFFFF"/>
        </w:rPr>
        <w:t>(</w:t>
      </w:r>
      <w:r w:rsidRPr="00FE6377">
        <w:rPr>
          <w:color w:val="222222"/>
          <w:shd w:val="clear" w:color="auto" w:fill="FFFFFF"/>
        </w:rPr>
        <w:t>2020</w:t>
      </w:r>
      <w:r w:rsidR="001C75E4" w:rsidRPr="00FE6377">
        <w:rPr>
          <w:color w:val="222222"/>
          <w:shd w:val="clear" w:color="auto" w:fill="FFFFFF"/>
        </w:rPr>
        <w:t>)</w:t>
      </w:r>
      <w:r w:rsidRPr="00FE6377">
        <w:rPr>
          <w:color w:val="222222"/>
          <w:shd w:val="clear" w:color="auto" w:fill="FFFFFF"/>
        </w:rPr>
        <w:t>. The relationship between physical activity and mental health in a sample of the UK public: A cross-sectional study during the implementation of COVID-19 social distancing measures.</w:t>
      </w:r>
      <w:r w:rsidRPr="00FE6377">
        <w:rPr>
          <w:rStyle w:val="apple-converted-space"/>
          <w:color w:val="222222"/>
          <w:shd w:val="clear" w:color="auto" w:fill="FFFFFF"/>
        </w:rPr>
        <w:t> </w:t>
      </w:r>
      <w:r w:rsidRPr="00FE6377">
        <w:rPr>
          <w:i/>
          <w:iCs/>
          <w:color w:val="222222"/>
        </w:rPr>
        <w:t>Mental health and physical activity</w:t>
      </w:r>
      <w:r w:rsidRPr="00FE6377">
        <w:rPr>
          <w:color w:val="222222"/>
          <w:shd w:val="clear" w:color="auto" w:fill="FFFFFF"/>
        </w:rPr>
        <w:t>,</w:t>
      </w:r>
      <w:r w:rsidRPr="00FE6377">
        <w:rPr>
          <w:rStyle w:val="apple-converted-space"/>
          <w:color w:val="222222"/>
          <w:shd w:val="clear" w:color="auto" w:fill="FFFFFF"/>
        </w:rPr>
        <w:t> </w:t>
      </w:r>
      <w:r w:rsidRPr="00FE6377">
        <w:rPr>
          <w:i/>
          <w:iCs/>
          <w:color w:val="222222"/>
        </w:rPr>
        <w:t>19</w:t>
      </w:r>
      <w:r w:rsidRPr="00FE6377">
        <w:rPr>
          <w:color w:val="222222"/>
          <w:shd w:val="clear" w:color="auto" w:fill="FFFFFF"/>
        </w:rPr>
        <w:t>, p.100345.</w:t>
      </w:r>
    </w:p>
    <w:p w14:paraId="4BFA353B" w14:textId="58D8F5DE" w:rsidR="0010680E" w:rsidRDefault="0010680E" w:rsidP="0020579A">
      <w:pPr>
        <w:spacing w:line="360" w:lineRule="auto"/>
        <w:rPr>
          <w:color w:val="222222"/>
          <w:shd w:val="clear" w:color="auto" w:fill="FFFFFF"/>
        </w:rPr>
      </w:pPr>
    </w:p>
    <w:p w14:paraId="20AA289E" w14:textId="77777777" w:rsidR="0010680E" w:rsidRPr="0010680E" w:rsidRDefault="0010680E" w:rsidP="0020579A">
      <w:pPr>
        <w:spacing w:line="360" w:lineRule="auto"/>
      </w:pPr>
      <w:r w:rsidRPr="0010680E">
        <w:rPr>
          <w:color w:val="000000"/>
        </w:rPr>
        <w:t xml:space="preserve">Jacobi, F., </w:t>
      </w:r>
      <w:proofErr w:type="spellStart"/>
      <w:r w:rsidRPr="0010680E">
        <w:rPr>
          <w:color w:val="000000"/>
        </w:rPr>
        <w:t>Höfler</w:t>
      </w:r>
      <w:proofErr w:type="spellEnd"/>
      <w:r w:rsidRPr="0010680E">
        <w:rPr>
          <w:color w:val="000000"/>
        </w:rPr>
        <w:t xml:space="preserve">, M., </w:t>
      </w:r>
      <w:proofErr w:type="spellStart"/>
      <w:r w:rsidRPr="0010680E">
        <w:rPr>
          <w:color w:val="000000"/>
        </w:rPr>
        <w:t>Strehle</w:t>
      </w:r>
      <w:proofErr w:type="spellEnd"/>
      <w:r w:rsidRPr="0010680E">
        <w:rPr>
          <w:color w:val="000000"/>
        </w:rPr>
        <w:t xml:space="preserve">, J., Mack, S., </w:t>
      </w:r>
      <w:proofErr w:type="spellStart"/>
      <w:r w:rsidRPr="0010680E">
        <w:rPr>
          <w:color w:val="000000"/>
        </w:rPr>
        <w:t>Gerschler</w:t>
      </w:r>
      <w:proofErr w:type="spellEnd"/>
      <w:r w:rsidRPr="0010680E">
        <w:rPr>
          <w:color w:val="000000"/>
        </w:rPr>
        <w:t xml:space="preserve">, A., Scholl, L., Busch, M.A., </w:t>
      </w:r>
      <w:proofErr w:type="spellStart"/>
      <w:r w:rsidRPr="0010680E">
        <w:rPr>
          <w:color w:val="000000"/>
        </w:rPr>
        <w:t>Maske</w:t>
      </w:r>
      <w:proofErr w:type="spellEnd"/>
      <w:r w:rsidRPr="0010680E">
        <w:rPr>
          <w:color w:val="000000"/>
        </w:rPr>
        <w:t xml:space="preserve">, U., </w:t>
      </w:r>
      <w:proofErr w:type="spellStart"/>
      <w:r w:rsidRPr="0010680E">
        <w:rPr>
          <w:color w:val="000000"/>
        </w:rPr>
        <w:t>Hapke</w:t>
      </w:r>
      <w:proofErr w:type="spellEnd"/>
      <w:r w:rsidRPr="0010680E">
        <w:rPr>
          <w:color w:val="000000"/>
        </w:rPr>
        <w:t xml:space="preserve">, U., </w:t>
      </w:r>
      <w:proofErr w:type="spellStart"/>
      <w:r w:rsidRPr="0010680E">
        <w:rPr>
          <w:color w:val="000000"/>
        </w:rPr>
        <w:t>Gaebel</w:t>
      </w:r>
      <w:proofErr w:type="spellEnd"/>
      <w:r w:rsidRPr="0010680E">
        <w:rPr>
          <w:color w:val="000000"/>
        </w:rPr>
        <w:t xml:space="preserve">, W. and Maier, W., (2014). ‘Mental disorders in the general population: Study on the health of adults in Germany and the additional module mental health (DEGS1-MH)’. </w:t>
      </w:r>
      <w:r w:rsidRPr="0010680E">
        <w:rPr>
          <w:i/>
          <w:iCs/>
          <w:color w:val="000000"/>
        </w:rPr>
        <w:t xml:space="preserve">Der </w:t>
      </w:r>
      <w:proofErr w:type="spellStart"/>
      <w:r w:rsidRPr="0010680E">
        <w:rPr>
          <w:i/>
          <w:iCs/>
          <w:color w:val="000000"/>
        </w:rPr>
        <w:t>Nervenarzt</w:t>
      </w:r>
      <w:proofErr w:type="spellEnd"/>
      <w:r w:rsidRPr="0010680E">
        <w:rPr>
          <w:color w:val="000000"/>
        </w:rPr>
        <w:t xml:space="preserve">, 85(1), pp.77-87. </w:t>
      </w:r>
    </w:p>
    <w:p w14:paraId="0CF72867" w14:textId="77777777" w:rsidR="00DC1480" w:rsidRPr="00FE6377" w:rsidRDefault="00DC1480" w:rsidP="0020579A">
      <w:pPr>
        <w:spacing w:line="360" w:lineRule="auto"/>
        <w:rPr>
          <w:color w:val="222222"/>
          <w:shd w:val="clear" w:color="auto" w:fill="FFFFFF"/>
        </w:rPr>
      </w:pPr>
    </w:p>
    <w:p w14:paraId="443753CA" w14:textId="374710E7" w:rsidR="00FE6377" w:rsidRPr="00FE6377" w:rsidRDefault="00811461" w:rsidP="0020579A">
      <w:pPr>
        <w:spacing w:line="360" w:lineRule="auto"/>
        <w:rPr>
          <w:color w:val="222222"/>
          <w:shd w:val="clear" w:color="auto" w:fill="FFFFFF"/>
        </w:rPr>
      </w:pPr>
      <w:r w:rsidRPr="00FE6377">
        <w:rPr>
          <w:color w:val="222222"/>
          <w:shd w:val="clear" w:color="auto" w:fill="FFFFFF"/>
        </w:rPr>
        <w:t>Kim, S.Y., Jeon, S.W., Lee, M.Y., Shin, D.W., Lim, W.J., Shin, Y.C. and Oh, K.S., (2020). The association between physical activity and anxiety symptoms for general adult populations: An analysis of the dose-response relationship.</w:t>
      </w:r>
      <w:r w:rsidRPr="00FE6377">
        <w:rPr>
          <w:rStyle w:val="apple-converted-space"/>
          <w:color w:val="222222"/>
          <w:shd w:val="clear" w:color="auto" w:fill="FFFFFF"/>
        </w:rPr>
        <w:t> </w:t>
      </w:r>
      <w:r w:rsidRPr="00FE6377">
        <w:rPr>
          <w:i/>
          <w:iCs/>
          <w:color w:val="222222"/>
        </w:rPr>
        <w:t>Psychiatry Investigation</w:t>
      </w:r>
      <w:r w:rsidRPr="00FE6377">
        <w:rPr>
          <w:color w:val="222222"/>
          <w:shd w:val="clear" w:color="auto" w:fill="FFFFFF"/>
        </w:rPr>
        <w:t>,</w:t>
      </w:r>
      <w:r w:rsidRPr="00FE6377">
        <w:rPr>
          <w:rStyle w:val="apple-converted-space"/>
          <w:color w:val="222222"/>
          <w:shd w:val="clear" w:color="auto" w:fill="FFFFFF"/>
        </w:rPr>
        <w:t> </w:t>
      </w:r>
      <w:r w:rsidRPr="00FE6377">
        <w:rPr>
          <w:i/>
          <w:iCs/>
          <w:color w:val="222222"/>
        </w:rPr>
        <w:t>17</w:t>
      </w:r>
      <w:r w:rsidRPr="00FE6377">
        <w:rPr>
          <w:color w:val="222222"/>
          <w:shd w:val="clear" w:color="auto" w:fill="FFFFFF"/>
        </w:rPr>
        <w:t>(1), p.29.</w:t>
      </w:r>
    </w:p>
    <w:p w14:paraId="3C604117" w14:textId="77777777" w:rsidR="00FE6377" w:rsidRPr="00FE6377" w:rsidRDefault="00FE6377" w:rsidP="0020579A">
      <w:pPr>
        <w:spacing w:line="360" w:lineRule="auto"/>
        <w:rPr>
          <w:color w:val="222222"/>
          <w:shd w:val="clear" w:color="auto" w:fill="FFFFFF"/>
        </w:rPr>
      </w:pPr>
    </w:p>
    <w:p w14:paraId="435D412A" w14:textId="1FE992ED" w:rsidR="00FE6377" w:rsidRPr="00FE6377" w:rsidRDefault="00FE6377" w:rsidP="0020579A">
      <w:pPr>
        <w:spacing w:line="360" w:lineRule="auto"/>
      </w:pPr>
      <w:r w:rsidRPr="00FE6377">
        <w:rPr>
          <w:color w:val="222222"/>
          <w:shd w:val="clear" w:color="auto" w:fill="FFFFFF"/>
        </w:rPr>
        <w:t xml:space="preserve">Ladouceur, R., Dugas, M.J., </w:t>
      </w:r>
      <w:proofErr w:type="spellStart"/>
      <w:r w:rsidRPr="00FE6377">
        <w:rPr>
          <w:color w:val="222222"/>
          <w:shd w:val="clear" w:color="auto" w:fill="FFFFFF"/>
        </w:rPr>
        <w:t>Freeston</w:t>
      </w:r>
      <w:proofErr w:type="spellEnd"/>
      <w:r w:rsidRPr="00FE6377">
        <w:rPr>
          <w:color w:val="222222"/>
          <w:shd w:val="clear" w:color="auto" w:fill="FFFFFF"/>
        </w:rPr>
        <w:t xml:space="preserve">, M.H., </w:t>
      </w:r>
      <w:proofErr w:type="spellStart"/>
      <w:r w:rsidRPr="00FE6377">
        <w:rPr>
          <w:color w:val="222222"/>
          <w:shd w:val="clear" w:color="auto" w:fill="FFFFFF"/>
        </w:rPr>
        <w:t>Rhéaume</w:t>
      </w:r>
      <w:proofErr w:type="spellEnd"/>
      <w:r w:rsidRPr="00FE6377">
        <w:rPr>
          <w:color w:val="222222"/>
          <w:shd w:val="clear" w:color="auto" w:fill="FFFFFF"/>
        </w:rPr>
        <w:t xml:space="preserve">, J., </w:t>
      </w:r>
      <w:proofErr w:type="spellStart"/>
      <w:r w:rsidRPr="00FE6377">
        <w:rPr>
          <w:color w:val="222222"/>
          <w:shd w:val="clear" w:color="auto" w:fill="FFFFFF"/>
        </w:rPr>
        <w:t>Blais</w:t>
      </w:r>
      <w:proofErr w:type="spellEnd"/>
      <w:r w:rsidRPr="00FE6377">
        <w:rPr>
          <w:color w:val="222222"/>
          <w:shd w:val="clear" w:color="auto" w:fill="FFFFFF"/>
        </w:rPr>
        <w:t>, F., Boisvert, J.M., Gagnon, F. and Thibodeau, N., (1999). Specificity of generalized anxiety disorder symptoms and processes. </w:t>
      </w:r>
      <w:proofErr w:type="spellStart"/>
      <w:r w:rsidRPr="00FE6377">
        <w:rPr>
          <w:i/>
          <w:iCs/>
          <w:color w:val="222222"/>
        </w:rPr>
        <w:t>Behavior</w:t>
      </w:r>
      <w:proofErr w:type="spellEnd"/>
      <w:r w:rsidRPr="00FE6377">
        <w:rPr>
          <w:i/>
          <w:iCs/>
          <w:color w:val="222222"/>
        </w:rPr>
        <w:t xml:space="preserve"> Therapy</w:t>
      </w:r>
      <w:r w:rsidRPr="00FE6377">
        <w:rPr>
          <w:color w:val="222222"/>
          <w:shd w:val="clear" w:color="auto" w:fill="FFFFFF"/>
        </w:rPr>
        <w:t>, </w:t>
      </w:r>
      <w:r w:rsidRPr="00FE6377">
        <w:rPr>
          <w:i/>
          <w:iCs/>
          <w:color w:val="222222"/>
        </w:rPr>
        <w:t>30</w:t>
      </w:r>
      <w:r w:rsidRPr="00FE6377">
        <w:rPr>
          <w:color w:val="222222"/>
          <w:shd w:val="clear" w:color="auto" w:fill="FFFFFF"/>
        </w:rPr>
        <w:t>(2), pp.191-207.</w:t>
      </w:r>
    </w:p>
    <w:p w14:paraId="72E19302" w14:textId="77777777" w:rsidR="00FE6377" w:rsidRPr="00FE6377" w:rsidRDefault="00FE6377" w:rsidP="0020579A">
      <w:pPr>
        <w:spacing w:line="360" w:lineRule="auto"/>
        <w:rPr>
          <w:color w:val="222222"/>
          <w:shd w:val="clear" w:color="auto" w:fill="FFFFFF"/>
        </w:rPr>
      </w:pPr>
    </w:p>
    <w:p w14:paraId="0A4850D3" w14:textId="2963CD0C" w:rsidR="00FE6377" w:rsidRPr="00FE6377" w:rsidRDefault="00FE6377" w:rsidP="0020579A">
      <w:pPr>
        <w:spacing w:line="360" w:lineRule="auto"/>
      </w:pPr>
      <w:r w:rsidRPr="00FE6377">
        <w:rPr>
          <w:color w:val="222222"/>
          <w:shd w:val="clear" w:color="auto" w:fill="FFFFFF"/>
        </w:rPr>
        <w:lastRenderedPageBreak/>
        <w:t xml:space="preserve">Lang, P.J., (1968). Fear reduction and fear </w:t>
      </w:r>
      <w:proofErr w:type="spellStart"/>
      <w:r w:rsidRPr="00FE6377">
        <w:rPr>
          <w:color w:val="222222"/>
          <w:shd w:val="clear" w:color="auto" w:fill="FFFFFF"/>
        </w:rPr>
        <w:t>behavior</w:t>
      </w:r>
      <w:proofErr w:type="spellEnd"/>
      <w:r w:rsidRPr="00FE6377">
        <w:rPr>
          <w:color w:val="222222"/>
          <w:shd w:val="clear" w:color="auto" w:fill="FFFFFF"/>
        </w:rPr>
        <w:t>: Problems in treating a construct. In </w:t>
      </w:r>
      <w:r w:rsidRPr="00FE6377">
        <w:rPr>
          <w:i/>
          <w:iCs/>
          <w:color w:val="222222"/>
        </w:rPr>
        <w:t>Research in psychotherapy conference, 3rd, May-</w:t>
      </w:r>
      <w:proofErr w:type="gramStart"/>
      <w:r w:rsidRPr="00FE6377">
        <w:rPr>
          <w:i/>
          <w:iCs/>
          <w:color w:val="222222"/>
        </w:rPr>
        <w:t>Jun,</w:t>
      </w:r>
      <w:proofErr w:type="gramEnd"/>
      <w:r w:rsidRPr="00FE6377">
        <w:rPr>
          <w:i/>
          <w:iCs/>
          <w:color w:val="222222"/>
        </w:rPr>
        <w:t xml:space="preserve"> 1966, Chicago, IL, US</w:t>
      </w:r>
      <w:r w:rsidRPr="00FE6377">
        <w:rPr>
          <w:color w:val="222222"/>
          <w:shd w:val="clear" w:color="auto" w:fill="FFFFFF"/>
        </w:rPr>
        <w:t>. American Psychological Association.</w:t>
      </w:r>
    </w:p>
    <w:p w14:paraId="58C87D5E" w14:textId="77777777" w:rsidR="00841C84" w:rsidRPr="00FE6377" w:rsidRDefault="00841C84" w:rsidP="0020579A">
      <w:pPr>
        <w:spacing w:line="360" w:lineRule="auto"/>
      </w:pPr>
    </w:p>
    <w:p w14:paraId="7E7B701E" w14:textId="46C94730" w:rsidR="00DF0DC1" w:rsidRPr="00FE6377" w:rsidRDefault="00DF0DC1" w:rsidP="0020579A">
      <w:pPr>
        <w:spacing w:line="360" w:lineRule="auto"/>
      </w:pPr>
      <w:r w:rsidRPr="00FE6377">
        <w:rPr>
          <w:color w:val="222222"/>
          <w:shd w:val="clear" w:color="auto" w:fill="FFFFFF"/>
        </w:rPr>
        <w:t xml:space="preserve">López-Bueno, R., </w:t>
      </w:r>
      <w:proofErr w:type="spellStart"/>
      <w:r w:rsidRPr="00FE6377">
        <w:rPr>
          <w:color w:val="222222"/>
          <w:shd w:val="clear" w:color="auto" w:fill="FFFFFF"/>
        </w:rPr>
        <w:t>Calatayud</w:t>
      </w:r>
      <w:proofErr w:type="spellEnd"/>
      <w:r w:rsidRPr="00FE6377">
        <w:rPr>
          <w:color w:val="222222"/>
          <w:shd w:val="clear" w:color="auto" w:fill="FFFFFF"/>
        </w:rPr>
        <w:t xml:space="preserve">, J., </w:t>
      </w:r>
      <w:proofErr w:type="spellStart"/>
      <w:r w:rsidRPr="00FE6377">
        <w:rPr>
          <w:color w:val="222222"/>
          <w:shd w:val="clear" w:color="auto" w:fill="FFFFFF"/>
        </w:rPr>
        <w:t>Ezzatvar</w:t>
      </w:r>
      <w:proofErr w:type="spellEnd"/>
      <w:r w:rsidRPr="00FE6377">
        <w:rPr>
          <w:color w:val="222222"/>
          <w:shd w:val="clear" w:color="auto" w:fill="FFFFFF"/>
        </w:rPr>
        <w:t xml:space="preserve">, Y., </w:t>
      </w:r>
      <w:proofErr w:type="spellStart"/>
      <w:r w:rsidRPr="00FE6377">
        <w:rPr>
          <w:color w:val="222222"/>
          <w:shd w:val="clear" w:color="auto" w:fill="FFFFFF"/>
        </w:rPr>
        <w:t>Casajús</w:t>
      </w:r>
      <w:proofErr w:type="spellEnd"/>
      <w:r w:rsidRPr="00FE6377">
        <w:rPr>
          <w:color w:val="222222"/>
          <w:shd w:val="clear" w:color="auto" w:fill="FFFFFF"/>
        </w:rPr>
        <w:t xml:space="preserve">, J.A., Smith, L., Andersen, </w:t>
      </w:r>
      <w:proofErr w:type="gramStart"/>
      <w:r w:rsidRPr="00FE6377">
        <w:rPr>
          <w:color w:val="222222"/>
          <w:shd w:val="clear" w:color="auto" w:fill="FFFFFF"/>
        </w:rPr>
        <w:t>L.L.</w:t>
      </w:r>
      <w:proofErr w:type="gramEnd"/>
      <w:r w:rsidRPr="00FE6377">
        <w:rPr>
          <w:color w:val="222222"/>
          <w:shd w:val="clear" w:color="auto" w:fill="FFFFFF"/>
        </w:rPr>
        <w:t xml:space="preserve"> and Lopez-Sanchez, G.F., </w:t>
      </w:r>
      <w:r w:rsidR="00E53C7E" w:rsidRPr="00FE6377">
        <w:rPr>
          <w:color w:val="222222"/>
          <w:shd w:val="clear" w:color="auto" w:fill="FFFFFF"/>
        </w:rPr>
        <w:t>(</w:t>
      </w:r>
      <w:r w:rsidRPr="00FE6377">
        <w:rPr>
          <w:color w:val="222222"/>
          <w:shd w:val="clear" w:color="auto" w:fill="FFFFFF"/>
        </w:rPr>
        <w:t>2020</w:t>
      </w:r>
      <w:r w:rsidR="00E53C7E" w:rsidRPr="00FE6377">
        <w:rPr>
          <w:color w:val="222222"/>
          <w:shd w:val="clear" w:color="auto" w:fill="FFFFFF"/>
        </w:rPr>
        <w:t>)</w:t>
      </w:r>
      <w:r w:rsidRPr="00FE6377">
        <w:rPr>
          <w:color w:val="222222"/>
          <w:shd w:val="clear" w:color="auto" w:fill="FFFFFF"/>
        </w:rPr>
        <w:t>. Association between current physical activity and current perceived anxiety and mood in the initial phase of COVID-19 confinement.</w:t>
      </w:r>
      <w:r w:rsidRPr="00FE6377">
        <w:rPr>
          <w:rStyle w:val="apple-converted-space"/>
          <w:color w:val="222222"/>
          <w:shd w:val="clear" w:color="auto" w:fill="FFFFFF"/>
        </w:rPr>
        <w:t> </w:t>
      </w:r>
      <w:r w:rsidRPr="00FE6377">
        <w:rPr>
          <w:i/>
          <w:iCs/>
          <w:color w:val="222222"/>
        </w:rPr>
        <w:t>Frontiers in psychiatry</w:t>
      </w:r>
      <w:r w:rsidRPr="00FE6377">
        <w:rPr>
          <w:color w:val="222222"/>
          <w:shd w:val="clear" w:color="auto" w:fill="FFFFFF"/>
        </w:rPr>
        <w:t>,</w:t>
      </w:r>
      <w:r w:rsidRPr="00FE6377">
        <w:rPr>
          <w:rStyle w:val="apple-converted-space"/>
          <w:color w:val="222222"/>
          <w:shd w:val="clear" w:color="auto" w:fill="FFFFFF"/>
        </w:rPr>
        <w:t> </w:t>
      </w:r>
      <w:r w:rsidRPr="00FE6377">
        <w:rPr>
          <w:i/>
          <w:iCs/>
          <w:color w:val="222222"/>
        </w:rPr>
        <w:t>11</w:t>
      </w:r>
      <w:r w:rsidRPr="00FE6377">
        <w:rPr>
          <w:color w:val="222222"/>
          <w:shd w:val="clear" w:color="auto" w:fill="FFFFFF"/>
        </w:rPr>
        <w:t>, p.729.</w:t>
      </w:r>
    </w:p>
    <w:p w14:paraId="1DB0E630" w14:textId="77777777" w:rsidR="00CE01A8" w:rsidRPr="00FE6377" w:rsidRDefault="00CE01A8" w:rsidP="0020579A">
      <w:pPr>
        <w:spacing w:line="360" w:lineRule="auto"/>
      </w:pPr>
    </w:p>
    <w:p w14:paraId="7B7A3FB3" w14:textId="542815C3" w:rsidR="00CE01A8" w:rsidRPr="00FE6377" w:rsidRDefault="00CE01A8" w:rsidP="0020579A">
      <w:pPr>
        <w:spacing w:line="360" w:lineRule="auto"/>
        <w:rPr>
          <w:color w:val="222222"/>
          <w:shd w:val="clear" w:color="auto" w:fill="FFFFFF"/>
        </w:rPr>
      </w:pPr>
      <w:r w:rsidRPr="00FE6377">
        <w:rPr>
          <w:color w:val="222222"/>
          <w:shd w:val="clear" w:color="auto" w:fill="FFFFFF"/>
        </w:rPr>
        <w:t xml:space="preserve">Melton, B., Marshall, E., Bland, H., Schmidt, M. and Guion, W.K., (2013). A </w:t>
      </w:r>
      <w:proofErr w:type="spellStart"/>
      <w:r w:rsidRPr="00FE6377">
        <w:rPr>
          <w:color w:val="222222"/>
          <w:shd w:val="clear" w:color="auto" w:fill="FFFFFF"/>
        </w:rPr>
        <w:t>merican</w:t>
      </w:r>
      <w:proofErr w:type="spellEnd"/>
      <w:r w:rsidRPr="00FE6377">
        <w:rPr>
          <w:color w:val="222222"/>
          <w:shd w:val="clear" w:color="auto" w:fill="FFFFFF"/>
        </w:rPr>
        <w:t xml:space="preserve"> rural women's exercise self‐efficacy and awareness of exercise benefits and safety during pregnancy. </w:t>
      </w:r>
      <w:r w:rsidRPr="00FE6377">
        <w:rPr>
          <w:i/>
          <w:iCs/>
          <w:color w:val="222222"/>
        </w:rPr>
        <w:t>Nursing &amp; health sciences</w:t>
      </w:r>
      <w:r w:rsidRPr="00FE6377">
        <w:rPr>
          <w:color w:val="222222"/>
          <w:shd w:val="clear" w:color="auto" w:fill="FFFFFF"/>
        </w:rPr>
        <w:t>, </w:t>
      </w:r>
      <w:r w:rsidRPr="00FE6377">
        <w:rPr>
          <w:i/>
          <w:iCs/>
          <w:color w:val="222222"/>
        </w:rPr>
        <w:t>15</w:t>
      </w:r>
      <w:r w:rsidRPr="00FE6377">
        <w:rPr>
          <w:color w:val="222222"/>
          <w:shd w:val="clear" w:color="auto" w:fill="FFFFFF"/>
        </w:rPr>
        <w:t>(4), pp.468-473</w:t>
      </w:r>
      <w:r w:rsidR="00B94B91" w:rsidRPr="00FE6377">
        <w:rPr>
          <w:color w:val="222222"/>
          <w:shd w:val="clear" w:color="auto" w:fill="FFFFFF"/>
        </w:rPr>
        <w:t>.</w:t>
      </w:r>
    </w:p>
    <w:p w14:paraId="54D22876" w14:textId="77777777" w:rsidR="008C0BB7" w:rsidRPr="00FE6377" w:rsidRDefault="008C0BB7" w:rsidP="0020579A">
      <w:pPr>
        <w:spacing w:line="360" w:lineRule="auto"/>
        <w:rPr>
          <w:color w:val="222222"/>
          <w:shd w:val="clear" w:color="auto" w:fill="FFFFFF"/>
        </w:rPr>
      </w:pPr>
    </w:p>
    <w:p w14:paraId="0F487E0C" w14:textId="3935249F" w:rsidR="00B94B91" w:rsidRPr="00FE6377" w:rsidRDefault="008C0BB7" w:rsidP="0020579A">
      <w:pPr>
        <w:spacing w:line="360" w:lineRule="auto"/>
      </w:pPr>
      <w:r w:rsidRPr="00FE6377">
        <w:rPr>
          <w:color w:val="222222"/>
          <w:shd w:val="clear" w:color="auto" w:fill="FFFFFF"/>
        </w:rPr>
        <w:t xml:space="preserve">Mitchell, A.J., </w:t>
      </w:r>
      <w:proofErr w:type="spellStart"/>
      <w:r w:rsidRPr="00FE6377">
        <w:rPr>
          <w:color w:val="222222"/>
          <w:shd w:val="clear" w:color="auto" w:fill="FFFFFF"/>
        </w:rPr>
        <w:t>Meader</w:t>
      </w:r>
      <w:proofErr w:type="spellEnd"/>
      <w:r w:rsidRPr="00FE6377">
        <w:rPr>
          <w:color w:val="222222"/>
          <w:shd w:val="clear" w:color="auto" w:fill="FFFFFF"/>
        </w:rPr>
        <w:t>, N. and Symonds, P., (2010). Diagnostic validity of the Hospital Anxiety and Depression Scale (HADS) in cancer and palliative settings: a meta-analysis.</w:t>
      </w:r>
      <w:r w:rsidRPr="00FE6377">
        <w:rPr>
          <w:rStyle w:val="apple-converted-space"/>
          <w:color w:val="222222"/>
          <w:shd w:val="clear" w:color="auto" w:fill="FFFFFF"/>
        </w:rPr>
        <w:t> </w:t>
      </w:r>
      <w:r w:rsidRPr="00FE6377">
        <w:rPr>
          <w:i/>
          <w:iCs/>
          <w:color w:val="222222"/>
        </w:rPr>
        <w:t>Journal of affective disorders</w:t>
      </w:r>
      <w:r w:rsidRPr="00FE6377">
        <w:rPr>
          <w:color w:val="222222"/>
          <w:shd w:val="clear" w:color="auto" w:fill="FFFFFF"/>
        </w:rPr>
        <w:t>,</w:t>
      </w:r>
      <w:r w:rsidRPr="00FE6377">
        <w:rPr>
          <w:rStyle w:val="apple-converted-space"/>
          <w:color w:val="222222"/>
          <w:shd w:val="clear" w:color="auto" w:fill="FFFFFF"/>
        </w:rPr>
        <w:t> </w:t>
      </w:r>
      <w:r w:rsidRPr="00FE6377">
        <w:rPr>
          <w:i/>
          <w:iCs/>
          <w:color w:val="222222"/>
        </w:rPr>
        <w:t>126</w:t>
      </w:r>
      <w:r w:rsidRPr="00FE6377">
        <w:rPr>
          <w:color w:val="222222"/>
          <w:shd w:val="clear" w:color="auto" w:fill="FFFFFF"/>
        </w:rPr>
        <w:t>(3), pp.335-348.</w:t>
      </w:r>
    </w:p>
    <w:p w14:paraId="13FC3030" w14:textId="3E278C51" w:rsidR="00EC7549" w:rsidRPr="00FE6377" w:rsidRDefault="00CB236E" w:rsidP="0020579A">
      <w:pPr>
        <w:spacing w:after="160" w:line="360" w:lineRule="auto"/>
        <w:rPr>
          <w:rFonts w:eastAsia="Arial"/>
          <w:lang w:val="en-US"/>
        </w:rPr>
      </w:pPr>
      <w:r w:rsidRPr="00FE6377">
        <w:rPr>
          <w:rFonts w:eastAsia="Arial"/>
          <w:lang w:val="en-US"/>
        </w:rPr>
        <w:t xml:space="preserve">Moher, D., </w:t>
      </w:r>
      <w:proofErr w:type="spellStart"/>
      <w:r w:rsidRPr="00FE6377">
        <w:rPr>
          <w:rFonts w:eastAsia="Arial"/>
          <w:lang w:val="en-US"/>
        </w:rPr>
        <w:t>Liberati</w:t>
      </w:r>
      <w:proofErr w:type="spellEnd"/>
      <w:r w:rsidRPr="00FE6377">
        <w:rPr>
          <w:rFonts w:eastAsia="Arial"/>
          <w:lang w:val="en-US"/>
        </w:rPr>
        <w:t xml:space="preserve">, A., </w:t>
      </w:r>
      <w:proofErr w:type="spellStart"/>
      <w:r w:rsidRPr="00FE6377">
        <w:rPr>
          <w:rFonts w:eastAsia="Arial"/>
          <w:lang w:val="en-US"/>
        </w:rPr>
        <w:t>Tetzlaff</w:t>
      </w:r>
      <w:proofErr w:type="spellEnd"/>
      <w:r w:rsidRPr="00FE6377">
        <w:rPr>
          <w:rFonts w:eastAsia="Arial"/>
          <w:lang w:val="en-US"/>
        </w:rPr>
        <w:t xml:space="preserve">, J. and Altman, D.G. (2009) ‘Preferred reporting items for systematic reviews and meta-analyses: The PRISMA statement’. </w:t>
      </w:r>
      <w:r w:rsidRPr="00FE6377">
        <w:rPr>
          <w:rFonts w:eastAsia="Arial"/>
          <w:i/>
          <w:iCs/>
          <w:lang w:val="en-US"/>
        </w:rPr>
        <w:t>Annals of Internal Medicine</w:t>
      </w:r>
      <w:r w:rsidRPr="00FE6377">
        <w:rPr>
          <w:rFonts w:eastAsia="Arial"/>
          <w:lang w:val="en-US"/>
        </w:rPr>
        <w:t>, 151(4), pp. 264-269</w:t>
      </w:r>
      <w:r w:rsidR="00B94B91" w:rsidRPr="00FE6377">
        <w:rPr>
          <w:rFonts w:eastAsia="Arial"/>
          <w:lang w:val="en-US"/>
        </w:rPr>
        <w:t>.</w:t>
      </w:r>
    </w:p>
    <w:p w14:paraId="0E3ED00D" w14:textId="5986ED19" w:rsidR="00FE6377" w:rsidRDefault="00FE6377" w:rsidP="0020579A">
      <w:pPr>
        <w:spacing w:line="360" w:lineRule="auto"/>
      </w:pPr>
      <w:proofErr w:type="spellStart"/>
      <w:r w:rsidRPr="00FE6377">
        <w:rPr>
          <w:color w:val="222222"/>
          <w:shd w:val="clear" w:color="auto" w:fill="FFFFFF"/>
        </w:rPr>
        <w:t>Nelemans</w:t>
      </w:r>
      <w:proofErr w:type="spellEnd"/>
      <w:r w:rsidRPr="00FE6377">
        <w:rPr>
          <w:color w:val="222222"/>
          <w:shd w:val="clear" w:color="auto" w:fill="FFFFFF"/>
        </w:rPr>
        <w:t xml:space="preserve">, S.A., Hale, W.W., </w:t>
      </w:r>
      <w:proofErr w:type="spellStart"/>
      <w:r w:rsidRPr="00FE6377">
        <w:rPr>
          <w:color w:val="222222"/>
          <w:shd w:val="clear" w:color="auto" w:fill="FFFFFF"/>
        </w:rPr>
        <w:t>Branje</w:t>
      </w:r>
      <w:proofErr w:type="spellEnd"/>
      <w:r w:rsidRPr="00FE6377">
        <w:rPr>
          <w:color w:val="222222"/>
          <w:shd w:val="clear" w:color="auto" w:fill="FFFFFF"/>
        </w:rPr>
        <w:t xml:space="preserve">, S.J., </w:t>
      </w:r>
      <w:proofErr w:type="spellStart"/>
      <w:r w:rsidRPr="00FE6377">
        <w:rPr>
          <w:color w:val="222222"/>
          <w:shd w:val="clear" w:color="auto" w:fill="FFFFFF"/>
        </w:rPr>
        <w:t>Raaijmakers</w:t>
      </w:r>
      <w:proofErr w:type="spellEnd"/>
      <w:r w:rsidRPr="00FE6377">
        <w:rPr>
          <w:color w:val="222222"/>
          <w:shd w:val="clear" w:color="auto" w:fill="FFFFFF"/>
        </w:rPr>
        <w:t xml:space="preserve">, Q.A., </w:t>
      </w:r>
      <w:proofErr w:type="spellStart"/>
      <w:r w:rsidRPr="00FE6377">
        <w:rPr>
          <w:color w:val="222222"/>
          <w:shd w:val="clear" w:color="auto" w:fill="FFFFFF"/>
        </w:rPr>
        <w:t>Frijns</w:t>
      </w:r>
      <w:proofErr w:type="spellEnd"/>
      <w:r w:rsidRPr="00FE6377">
        <w:rPr>
          <w:color w:val="222222"/>
          <w:shd w:val="clear" w:color="auto" w:fill="FFFFFF"/>
        </w:rPr>
        <w:t xml:space="preserve">, T., van Lier, P.A. and </w:t>
      </w:r>
      <w:proofErr w:type="spellStart"/>
      <w:r w:rsidRPr="00FE6377">
        <w:rPr>
          <w:color w:val="222222"/>
          <w:shd w:val="clear" w:color="auto" w:fill="FFFFFF"/>
        </w:rPr>
        <w:t>Meeus</w:t>
      </w:r>
      <w:proofErr w:type="spellEnd"/>
      <w:r w:rsidRPr="00FE6377">
        <w:rPr>
          <w:color w:val="222222"/>
          <w:shd w:val="clear" w:color="auto" w:fill="FFFFFF"/>
        </w:rPr>
        <w:t>, W.H., (2014). Heterogeneity in development of adolescent anxiety disorder symptoms in an 8-year longitudinal community study. </w:t>
      </w:r>
      <w:r w:rsidRPr="00FE6377">
        <w:rPr>
          <w:i/>
          <w:iCs/>
          <w:color w:val="222222"/>
        </w:rPr>
        <w:t>Development and Psychopathology</w:t>
      </w:r>
      <w:r w:rsidRPr="00FE6377">
        <w:rPr>
          <w:color w:val="222222"/>
          <w:shd w:val="clear" w:color="auto" w:fill="FFFFFF"/>
        </w:rPr>
        <w:t>, </w:t>
      </w:r>
      <w:r w:rsidRPr="00FE6377">
        <w:rPr>
          <w:i/>
          <w:iCs/>
          <w:color w:val="222222"/>
        </w:rPr>
        <w:t>26</w:t>
      </w:r>
      <w:r w:rsidRPr="00FE6377">
        <w:rPr>
          <w:color w:val="222222"/>
          <w:shd w:val="clear" w:color="auto" w:fill="FFFFFF"/>
        </w:rPr>
        <w:t>(1), pp.181-202.</w:t>
      </w:r>
    </w:p>
    <w:p w14:paraId="2653A6FF" w14:textId="77777777" w:rsidR="0020579A" w:rsidRPr="0020579A" w:rsidRDefault="0020579A" w:rsidP="0020579A">
      <w:pPr>
        <w:spacing w:line="360" w:lineRule="auto"/>
      </w:pPr>
    </w:p>
    <w:p w14:paraId="63D0B8F8" w14:textId="3CE0784C" w:rsidR="004749FE" w:rsidRPr="00FE6377" w:rsidRDefault="004749FE" w:rsidP="0020579A">
      <w:pPr>
        <w:spacing w:line="360" w:lineRule="auto"/>
        <w:rPr>
          <w:color w:val="222222"/>
          <w:shd w:val="clear" w:color="auto" w:fill="FFFFFF"/>
        </w:rPr>
      </w:pPr>
      <w:r w:rsidRPr="00FE6377">
        <w:rPr>
          <w:color w:val="222222"/>
          <w:shd w:val="clear" w:color="auto" w:fill="FFFFFF"/>
        </w:rPr>
        <w:t>Ng Fat, L., Scholes, S., Boniface, S., Mindell, J. and Stewart-Brown, S., (2017). Evaluating and establishing national norms for mental wellbeing using the short Warwick–Edinburgh Mental Well-being Scale (SWEMWBS): findings from the Health Survey for England.</w:t>
      </w:r>
      <w:r w:rsidRPr="00FE6377">
        <w:rPr>
          <w:rStyle w:val="apple-converted-space"/>
          <w:color w:val="222222"/>
          <w:shd w:val="clear" w:color="auto" w:fill="FFFFFF"/>
        </w:rPr>
        <w:t> </w:t>
      </w:r>
      <w:r w:rsidRPr="00FE6377">
        <w:rPr>
          <w:i/>
          <w:iCs/>
          <w:color w:val="222222"/>
        </w:rPr>
        <w:t>Quality of Life Research</w:t>
      </w:r>
      <w:r w:rsidRPr="00FE6377">
        <w:rPr>
          <w:color w:val="222222"/>
          <w:shd w:val="clear" w:color="auto" w:fill="FFFFFF"/>
        </w:rPr>
        <w:t>,</w:t>
      </w:r>
      <w:r w:rsidRPr="00FE6377">
        <w:rPr>
          <w:rStyle w:val="apple-converted-space"/>
          <w:color w:val="222222"/>
          <w:shd w:val="clear" w:color="auto" w:fill="FFFFFF"/>
        </w:rPr>
        <w:t> </w:t>
      </w:r>
      <w:r w:rsidRPr="00FE6377">
        <w:rPr>
          <w:i/>
          <w:iCs/>
          <w:color w:val="222222"/>
        </w:rPr>
        <w:t>26</w:t>
      </w:r>
      <w:r w:rsidRPr="00FE6377">
        <w:rPr>
          <w:color w:val="222222"/>
          <w:shd w:val="clear" w:color="auto" w:fill="FFFFFF"/>
        </w:rPr>
        <w:t>(5), pp.1129-1144.</w:t>
      </w:r>
    </w:p>
    <w:p w14:paraId="0A73C99D" w14:textId="170A42E3" w:rsidR="00FE6377" w:rsidRPr="00FE6377" w:rsidRDefault="00FE6377" w:rsidP="0020579A">
      <w:pPr>
        <w:spacing w:line="360" w:lineRule="auto"/>
        <w:rPr>
          <w:color w:val="222222"/>
          <w:shd w:val="clear" w:color="auto" w:fill="FFFFFF"/>
        </w:rPr>
      </w:pPr>
    </w:p>
    <w:p w14:paraId="62E3E46E" w14:textId="5176E128" w:rsidR="00FE6377" w:rsidRPr="00FE6377" w:rsidRDefault="00FE6377" w:rsidP="0020579A">
      <w:pPr>
        <w:spacing w:line="360" w:lineRule="auto"/>
      </w:pPr>
      <w:proofErr w:type="spellStart"/>
      <w:r w:rsidRPr="00FE6377">
        <w:rPr>
          <w:color w:val="222222"/>
          <w:shd w:val="clear" w:color="auto" w:fill="FFFFFF"/>
        </w:rPr>
        <w:t>Ruffault</w:t>
      </w:r>
      <w:proofErr w:type="spellEnd"/>
      <w:r w:rsidRPr="00FE6377">
        <w:rPr>
          <w:color w:val="222222"/>
          <w:shd w:val="clear" w:color="auto" w:fill="FFFFFF"/>
        </w:rPr>
        <w:t xml:space="preserve">, A., Bernier, M., </w:t>
      </w:r>
      <w:proofErr w:type="spellStart"/>
      <w:r w:rsidRPr="00FE6377">
        <w:rPr>
          <w:color w:val="222222"/>
          <w:shd w:val="clear" w:color="auto" w:fill="FFFFFF"/>
        </w:rPr>
        <w:t>Thiénot</w:t>
      </w:r>
      <w:proofErr w:type="spellEnd"/>
      <w:r w:rsidRPr="00FE6377">
        <w:rPr>
          <w:color w:val="222222"/>
          <w:shd w:val="clear" w:color="auto" w:fill="FFFFFF"/>
        </w:rPr>
        <w:t xml:space="preserve">, E., Fournier, J.F. and </w:t>
      </w:r>
      <w:proofErr w:type="spellStart"/>
      <w:r w:rsidRPr="00FE6377">
        <w:rPr>
          <w:color w:val="222222"/>
          <w:shd w:val="clear" w:color="auto" w:fill="FFFFFF"/>
        </w:rPr>
        <w:t>Flahault</w:t>
      </w:r>
      <w:proofErr w:type="spellEnd"/>
      <w:r w:rsidRPr="00FE6377">
        <w:rPr>
          <w:color w:val="222222"/>
          <w:shd w:val="clear" w:color="auto" w:fill="FFFFFF"/>
        </w:rPr>
        <w:t>, C., (2017). Exploring the links between mindfulness skills, physical activity, signs of anxiety, and signs of depression among non-clinical participants.</w:t>
      </w:r>
      <w:r w:rsidRPr="00FE6377">
        <w:rPr>
          <w:rStyle w:val="apple-converted-space"/>
          <w:color w:val="222222"/>
          <w:shd w:val="clear" w:color="auto" w:fill="FFFFFF"/>
        </w:rPr>
        <w:t> </w:t>
      </w:r>
      <w:r w:rsidRPr="00FE6377">
        <w:rPr>
          <w:i/>
          <w:iCs/>
          <w:color w:val="222222"/>
        </w:rPr>
        <w:t xml:space="preserve">Journal de </w:t>
      </w:r>
      <w:proofErr w:type="spellStart"/>
      <w:r w:rsidRPr="00FE6377">
        <w:rPr>
          <w:i/>
          <w:iCs/>
          <w:color w:val="222222"/>
        </w:rPr>
        <w:t>Thérapie</w:t>
      </w:r>
      <w:proofErr w:type="spellEnd"/>
      <w:r w:rsidRPr="00FE6377">
        <w:rPr>
          <w:i/>
          <w:iCs/>
          <w:color w:val="222222"/>
        </w:rPr>
        <w:t xml:space="preserve"> </w:t>
      </w:r>
      <w:proofErr w:type="spellStart"/>
      <w:r w:rsidRPr="00FE6377">
        <w:rPr>
          <w:i/>
          <w:iCs/>
          <w:color w:val="222222"/>
        </w:rPr>
        <w:t>Comportementale</w:t>
      </w:r>
      <w:proofErr w:type="spellEnd"/>
      <w:r w:rsidRPr="00FE6377">
        <w:rPr>
          <w:i/>
          <w:iCs/>
          <w:color w:val="222222"/>
        </w:rPr>
        <w:t xml:space="preserve"> et Cognitive</w:t>
      </w:r>
      <w:r w:rsidRPr="00FE6377">
        <w:rPr>
          <w:color w:val="222222"/>
          <w:shd w:val="clear" w:color="auto" w:fill="FFFFFF"/>
        </w:rPr>
        <w:t>,</w:t>
      </w:r>
      <w:r w:rsidRPr="00FE6377">
        <w:rPr>
          <w:rStyle w:val="apple-converted-space"/>
          <w:color w:val="222222"/>
          <w:shd w:val="clear" w:color="auto" w:fill="FFFFFF"/>
        </w:rPr>
        <w:t> </w:t>
      </w:r>
      <w:r w:rsidRPr="00FE6377">
        <w:rPr>
          <w:i/>
          <w:iCs/>
          <w:color w:val="222222"/>
        </w:rPr>
        <w:t>27</w:t>
      </w:r>
      <w:r w:rsidRPr="00FE6377">
        <w:rPr>
          <w:color w:val="222222"/>
          <w:shd w:val="clear" w:color="auto" w:fill="FFFFFF"/>
        </w:rPr>
        <w:t>(1), pp.16-24.</w:t>
      </w:r>
    </w:p>
    <w:p w14:paraId="6E8EAA03" w14:textId="77777777" w:rsidR="004749FE" w:rsidRPr="00FE6377" w:rsidRDefault="004749FE" w:rsidP="0020579A">
      <w:pPr>
        <w:spacing w:after="160" w:line="360" w:lineRule="auto"/>
        <w:rPr>
          <w:rFonts w:eastAsia="Arial"/>
          <w:highlight w:val="yellow"/>
          <w:lang w:val="en-US"/>
        </w:rPr>
      </w:pPr>
    </w:p>
    <w:p w14:paraId="48A34361" w14:textId="1B0DEDF7" w:rsidR="00EC7549" w:rsidRPr="00FE6377" w:rsidRDefault="00EC7549" w:rsidP="0020579A">
      <w:pPr>
        <w:spacing w:line="360" w:lineRule="auto"/>
        <w:rPr>
          <w:color w:val="222222"/>
          <w:shd w:val="clear" w:color="auto" w:fill="FFFFFF"/>
        </w:rPr>
      </w:pPr>
      <w:proofErr w:type="spellStart"/>
      <w:r w:rsidRPr="00FE6377">
        <w:rPr>
          <w:color w:val="222222"/>
          <w:shd w:val="clear" w:color="auto" w:fill="FFFFFF"/>
        </w:rPr>
        <w:t>Schuch</w:t>
      </w:r>
      <w:proofErr w:type="spellEnd"/>
      <w:r w:rsidRPr="00FE6377">
        <w:rPr>
          <w:color w:val="222222"/>
          <w:shd w:val="clear" w:color="auto" w:fill="FFFFFF"/>
        </w:rPr>
        <w:t xml:space="preserve">, F.B., </w:t>
      </w:r>
      <w:proofErr w:type="spellStart"/>
      <w:r w:rsidRPr="00FE6377">
        <w:rPr>
          <w:color w:val="222222"/>
          <w:shd w:val="clear" w:color="auto" w:fill="FFFFFF"/>
        </w:rPr>
        <w:t>Bulzing</w:t>
      </w:r>
      <w:proofErr w:type="spellEnd"/>
      <w:r w:rsidRPr="00FE6377">
        <w:rPr>
          <w:color w:val="222222"/>
          <w:shd w:val="clear" w:color="auto" w:fill="FFFFFF"/>
        </w:rPr>
        <w:t xml:space="preserve">, R.A., Meyer, J., </w:t>
      </w:r>
      <w:proofErr w:type="spellStart"/>
      <w:r w:rsidRPr="00FE6377">
        <w:rPr>
          <w:color w:val="222222"/>
          <w:shd w:val="clear" w:color="auto" w:fill="FFFFFF"/>
        </w:rPr>
        <w:t>Vancampfort</w:t>
      </w:r>
      <w:proofErr w:type="spellEnd"/>
      <w:r w:rsidRPr="00FE6377">
        <w:rPr>
          <w:color w:val="222222"/>
          <w:shd w:val="clear" w:color="auto" w:fill="FFFFFF"/>
        </w:rPr>
        <w:t xml:space="preserve">, D., Firth, J., Stubbs, B., Grabovac, I., </w:t>
      </w:r>
      <w:proofErr w:type="spellStart"/>
      <w:r w:rsidRPr="00FE6377">
        <w:rPr>
          <w:color w:val="222222"/>
          <w:shd w:val="clear" w:color="auto" w:fill="FFFFFF"/>
        </w:rPr>
        <w:t>Willeit</w:t>
      </w:r>
      <w:proofErr w:type="spellEnd"/>
      <w:r w:rsidRPr="00FE6377">
        <w:rPr>
          <w:color w:val="222222"/>
          <w:shd w:val="clear" w:color="auto" w:fill="FFFFFF"/>
        </w:rPr>
        <w:t xml:space="preserve">, P., Tavares, V.D.O., </w:t>
      </w:r>
      <w:proofErr w:type="spellStart"/>
      <w:r w:rsidRPr="00FE6377">
        <w:rPr>
          <w:color w:val="222222"/>
          <w:shd w:val="clear" w:color="auto" w:fill="FFFFFF"/>
        </w:rPr>
        <w:t>Calegaro</w:t>
      </w:r>
      <w:proofErr w:type="spellEnd"/>
      <w:r w:rsidRPr="00FE6377">
        <w:rPr>
          <w:color w:val="222222"/>
          <w:shd w:val="clear" w:color="auto" w:fill="FFFFFF"/>
        </w:rPr>
        <w:t xml:space="preserve">, V.C. and </w:t>
      </w:r>
      <w:proofErr w:type="spellStart"/>
      <w:r w:rsidRPr="00FE6377">
        <w:rPr>
          <w:color w:val="222222"/>
          <w:shd w:val="clear" w:color="auto" w:fill="FFFFFF"/>
        </w:rPr>
        <w:t>Deenik</w:t>
      </w:r>
      <w:proofErr w:type="spellEnd"/>
      <w:r w:rsidRPr="00FE6377">
        <w:rPr>
          <w:color w:val="222222"/>
          <w:shd w:val="clear" w:color="auto" w:fill="FFFFFF"/>
        </w:rPr>
        <w:t xml:space="preserve">, J., (2020). Associations of moderate to vigorous physical activity and sedentary </w:t>
      </w:r>
      <w:proofErr w:type="spellStart"/>
      <w:r w:rsidRPr="00FE6377">
        <w:rPr>
          <w:color w:val="222222"/>
          <w:shd w:val="clear" w:color="auto" w:fill="FFFFFF"/>
        </w:rPr>
        <w:t>behavior</w:t>
      </w:r>
      <w:proofErr w:type="spellEnd"/>
      <w:r w:rsidRPr="00FE6377">
        <w:rPr>
          <w:color w:val="222222"/>
          <w:shd w:val="clear" w:color="auto" w:fill="FFFFFF"/>
        </w:rPr>
        <w:t xml:space="preserve"> with depressive and anxiety symptoms in self-isolating people during the COVID-19 pandemic: A cross-sectional survey in Brazil.</w:t>
      </w:r>
      <w:r w:rsidRPr="00FE6377">
        <w:rPr>
          <w:rStyle w:val="apple-converted-space"/>
          <w:color w:val="222222"/>
          <w:shd w:val="clear" w:color="auto" w:fill="FFFFFF"/>
        </w:rPr>
        <w:t> </w:t>
      </w:r>
      <w:r w:rsidRPr="00FE6377">
        <w:rPr>
          <w:i/>
          <w:iCs/>
          <w:color w:val="222222"/>
        </w:rPr>
        <w:t>Psychiatry research</w:t>
      </w:r>
      <w:r w:rsidRPr="00FE6377">
        <w:rPr>
          <w:color w:val="222222"/>
          <w:shd w:val="clear" w:color="auto" w:fill="FFFFFF"/>
        </w:rPr>
        <w:t>,</w:t>
      </w:r>
      <w:r w:rsidRPr="00FE6377">
        <w:rPr>
          <w:rStyle w:val="apple-converted-space"/>
          <w:color w:val="222222"/>
          <w:shd w:val="clear" w:color="auto" w:fill="FFFFFF"/>
        </w:rPr>
        <w:t> </w:t>
      </w:r>
      <w:r w:rsidRPr="00FE6377">
        <w:rPr>
          <w:i/>
          <w:iCs/>
          <w:color w:val="222222"/>
        </w:rPr>
        <w:t>292</w:t>
      </w:r>
      <w:r w:rsidRPr="00FE6377">
        <w:rPr>
          <w:color w:val="222222"/>
          <w:shd w:val="clear" w:color="auto" w:fill="FFFFFF"/>
        </w:rPr>
        <w:t>, p.113339.</w:t>
      </w:r>
    </w:p>
    <w:p w14:paraId="3FCE1A84" w14:textId="77777777" w:rsidR="002024B9" w:rsidRPr="00FE6377" w:rsidRDefault="002024B9" w:rsidP="0020579A">
      <w:pPr>
        <w:spacing w:line="360" w:lineRule="auto"/>
        <w:rPr>
          <w:color w:val="222222"/>
          <w:shd w:val="clear" w:color="auto" w:fill="FFFFFF"/>
        </w:rPr>
      </w:pPr>
    </w:p>
    <w:p w14:paraId="6C0D6064" w14:textId="79D02B10" w:rsidR="0002693B" w:rsidRPr="00FE6377" w:rsidRDefault="00EB6DBA" w:rsidP="0020579A">
      <w:pPr>
        <w:spacing w:line="360" w:lineRule="auto"/>
        <w:rPr>
          <w:color w:val="222222"/>
          <w:shd w:val="clear" w:color="auto" w:fill="FFFFFF"/>
        </w:rPr>
      </w:pPr>
      <w:r w:rsidRPr="00FE6377">
        <w:rPr>
          <w:color w:val="222222"/>
          <w:shd w:val="clear" w:color="auto" w:fill="FFFFFF"/>
        </w:rPr>
        <w:t>Spitzer, R.L., Md, K.K. and Williams, J.B., (1980). Diagnostic and statistical manual of mental disorders. In</w:t>
      </w:r>
      <w:r w:rsidRPr="00FE6377">
        <w:rPr>
          <w:rStyle w:val="apple-converted-space"/>
          <w:color w:val="222222"/>
          <w:shd w:val="clear" w:color="auto" w:fill="FFFFFF"/>
        </w:rPr>
        <w:t> </w:t>
      </w:r>
      <w:r w:rsidRPr="00FE6377">
        <w:rPr>
          <w:i/>
          <w:iCs/>
          <w:color w:val="222222"/>
        </w:rPr>
        <w:t>American psychiatric association</w:t>
      </w:r>
      <w:r w:rsidRPr="00FE6377">
        <w:rPr>
          <w:color w:val="222222"/>
          <w:shd w:val="clear" w:color="auto" w:fill="FFFFFF"/>
        </w:rPr>
        <w:t>.</w:t>
      </w:r>
    </w:p>
    <w:p w14:paraId="20A80126" w14:textId="77777777" w:rsidR="002024B9" w:rsidRPr="00FE6377" w:rsidRDefault="002024B9" w:rsidP="0020579A">
      <w:pPr>
        <w:spacing w:line="360" w:lineRule="auto"/>
        <w:rPr>
          <w:color w:val="222222"/>
          <w:shd w:val="clear" w:color="auto" w:fill="FFFFFF"/>
        </w:rPr>
      </w:pPr>
    </w:p>
    <w:p w14:paraId="0B57EAF9" w14:textId="2AA11ABB" w:rsidR="002024B9" w:rsidRPr="00FE6377" w:rsidRDefault="002024B9" w:rsidP="0020579A">
      <w:pPr>
        <w:spacing w:line="360" w:lineRule="auto"/>
      </w:pPr>
      <w:r w:rsidRPr="00FE6377">
        <w:rPr>
          <w:color w:val="222222"/>
          <w:shd w:val="clear" w:color="auto" w:fill="FFFFFF"/>
        </w:rPr>
        <w:t xml:space="preserve">Steer, </w:t>
      </w:r>
      <w:proofErr w:type="gramStart"/>
      <w:r w:rsidRPr="00FE6377">
        <w:rPr>
          <w:color w:val="222222"/>
          <w:shd w:val="clear" w:color="auto" w:fill="FFFFFF"/>
        </w:rPr>
        <w:t>R.A.</w:t>
      </w:r>
      <w:proofErr w:type="gramEnd"/>
      <w:r w:rsidRPr="00FE6377">
        <w:rPr>
          <w:color w:val="222222"/>
          <w:shd w:val="clear" w:color="auto" w:fill="FFFFFF"/>
        </w:rPr>
        <w:t xml:space="preserve"> and Beck, A.T., (1997). Beck Anxiety Inventory.</w:t>
      </w:r>
    </w:p>
    <w:p w14:paraId="373BE728" w14:textId="77777777" w:rsidR="00B94B91" w:rsidRPr="00FE6377" w:rsidRDefault="00B94B91" w:rsidP="0020579A">
      <w:pPr>
        <w:spacing w:line="360" w:lineRule="auto"/>
      </w:pPr>
    </w:p>
    <w:p w14:paraId="058857A9" w14:textId="5DF6302E" w:rsidR="00EC7549" w:rsidRPr="00FE6377" w:rsidRDefault="00EC7549" w:rsidP="0020579A">
      <w:pPr>
        <w:spacing w:after="160" w:line="360" w:lineRule="auto"/>
        <w:rPr>
          <w:rFonts w:eastAsia="Arial"/>
          <w:lang w:val="en-US"/>
        </w:rPr>
      </w:pPr>
      <w:proofErr w:type="spellStart"/>
      <w:r w:rsidRPr="00FE6377">
        <w:rPr>
          <w:rFonts w:eastAsia="Arial"/>
          <w:lang w:val="en-US"/>
        </w:rPr>
        <w:t>Verhagen</w:t>
      </w:r>
      <w:proofErr w:type="spellEnd"/>
      <w:r w:rsidRPr="00FE6377">
        <w:rPr>
          <w:rFonts w:eastAsia="Arial"/>
          <w:lang w:val="en-US"/>
        </w:rPr>
        <w:t xml:space="preserve">, A.P., de Vet, H.C., de </w:t>
      </w:r>
      <w:proofErr w:type="spellStart"/>
      <w:r w:rsidRPr="00FE6377">
        <w:rPr>
          <w:rFonts w:eastAsia="Arial"/>
          <w:lang w:val="en-US"/>
        </w:rPr>
        <w:t>Bie</w:t>
      </w:r>
      <w:proofErr w:type="spellEnd"/>
      <w:r w:rsidRPr="00FE6377">
        <w:rPr>
          <w:rFonts w:eastAsia="Arial"/>
          <w:lang w:val="en-US"/>
        </w:rPr>
        <w:t xml:space="preserve">, R.A., </w:t>
      </w:r>
      <w:proofErr w:type="spellStart"/>
      <w:r w:rsidRPr="00FE6377">
        <w:rPr>
          <w:rFonts w:eastAsia="Arial"/>
          <w:lang w:val="en-US"/>
        </w:rPr>
        <w:t>Kessels</w:t>
      </w:r>
      <w:proofErr w:type="spellEnd"/>
      <w:r w:rsidRPr="00FE6377">
        <w:rPr>
          <w:rFonts w:eastAsia="Arial"/>
          <w:lang w:val="en-US"/>
        </w:rPr>
        <w:t xml:space="preserve">, A.G., Boers, M., </w:t>
      </w:r>
      <w:proofErr w:type="spellStart"/>
      <w:r w:rsidRPr="00FE6377">
        <w:rPr>
          <w:rFonts w:eastAsia="Arial"/>
          <w:lang w:val="en-US"/>
        </w:rPr>
        <w:t>Bouter</w:t>
      </w:r>
      <w:proofErr w:type="spellEnd"/>
      <w:r w:rsidRPr="00FE6377">
        <w:rPr>
          <w:rFonts w:eastAsia="Arial"/>
          <w:lang w:val="en-US"/>
        </w:rPr>
        <w:t xml:space="preserve">, L.M. and </w:t>
      </w:r>
      <w:proofErr w:type="spellStart"/>
      <w:r w:rsidRPr="00FE6377">
        <w:rPr>
          <w:rFonts w:eastAsia="Arial"/>
          <w:lang w:val="en-US"/>
        </w:rPr>
        <w:t>Knipschild</w:t>
      </w:r>
      <w:proofErr w:type="spellEnd"/>
      <w:r w:rsidRPr="00FE6377">
        <w:rPr>
          <w:rFonts w:eastAsia="Arial"/>
          <w:lang w:val="en-US"/>
        </w:rPr>
        <w:t xml:space="preserve">, P.G. (1998) ‘The Delphi list: A criteria list for quality assessment of randomized clinical trials for conducting systematic reviews developed by Delphi consensus’ </w:t>
      </w:r>
      <w:r w:rsidRPr="00FE6377">
        <w:rPr>
          <w:rFonts w:eastAsia="Arial"/>
          <w:i/>
          <w:iCs/>
          <w:lang w:val="en-US"/>
        </w:rPr>
        <w:t>Journal of Clinical Epidemiology</w:t>
      </w:r>
      <w:r w:rsidRPr="00FE6377">
        <w:rPr>
          <w:rFonts w:eastAsia="Arial"/>
          <w:lang w:val="en-US"/>
        </w:rPr>
        <w:t>, 51(12), pp. 1235-1241.</w:t>
      </w:r>
    </w:p>
    <w:p w14:paraId="42E7938C" w14:textId="71B2F2C6" w:rsidR="007B2765" w:rsidRPr="00FE6377" w:rsidRDefault="007B2765" w:rsidP="0020579A">
      <w:pPr>
        <w:spacing w:line="360" w:lineRule="auto"/>
      </w:pPr>
      <w:r w:rsidRPr="00FE6377">
        <w:rPr>
          <w:color w:val="222222"/>
          <w:shd w:val="clear" w:color="auto" w:fill="FFFFFF"/>
        </w:rPr>
        <w:t>Ware Jr, J.E., (1999). SF-36 health survey.</w:t>
      </w:r>
    </w:p>
    <w:p w14:paraId="3C4DE5D1" w14:textId="77777777" w:rsidR="00E736EF" w:rsidRPr="00FE6377" w:rsidRDefault="00E736EF" w:rsidP="0020579A">
      <w:pPr>
        <w:spacing w:line="360" w:lineRule="auto"/>
        <w:rPr>
          <w:color w:val="222222"/>
          <w:shd w:val="clear" w:color="auto" w:fill="FFFFFF"/>
        </w:rPr>
      </w:pPr>
    </w:p>
    <w:p w14:paraId="74F8DFE1" w14:textId="6C287BBE" w:rsidR="001B307D" w:rsidRPr="00FE6377" w:rsidRDefault="001B307D" w:rsidP="0020579A">
      <w:pPr>
        <w:spacing w:after="160" w:line="360" w:lineRule="auto"/>
        <w:rPr>
          <w:rFonts w:eastAsia="Arial"/>
          <w:highlight w:val="yellow"/>
          <w:lang w:val="en-US"/>
        </w:rPr>
      </w:pPr>
      <w:r w:rsidRPr="00FE6377">
        <w:rPr>
          <w:rFonts w:eastAsia="Arial"/>
          <w:lang w:val="en-US"/>
        </w:rPr>
        <w:t xml:space="preserve">World Health Organization, (2015). </w:t>
      </w:r>
      <w:r w:rsidRPr="00FE6377">
        <w:rPr>
          <w:rFonts w:eastAsia="Arial"/>
          <w:i/>
          <w:iCs/>
          <w:lang w:val="en-US"/>
        </w:rPr>
        <w:t>Guidelines for the management of conditions that are specifically related to stress</w:t>
      </w:r>
      <w:r w:rsidRPr="00FE6377">
        <w:rPr>
          <w:rFonts w:eastAsia="Arial"/>
          <w:lang w:val="en-US"/>
        </w:rPr>
        <w:t xml:space="preserve">. World Health Organization. </w:t>
      </w:r>
    </w:p>
    <w:p w14:paraId="4009D46F" w14:textId="0805789C" w:rsidR="00FE6377" w:rsidRPr="00FE6377" w:rsidRDefault="00FE6377" w:rsidP="0020579A">
      <w:pPr>
        <w:spacing w:line="360" w:lineRule="auto"/>
      </w:pPr>
      <w:r w:rsidRPr="00FE6377">
        <w:rPr>
          <w:color w:val="222222"/>
          <w:shd w:val="clear" w:color="auto" w:fill="FFFFFF"/>
        </w:rPr>
        <w:t>Yardley, L., (2003). Fear of falling: links between imbalance and anxiety.</w:t>
      </w:r>
      <w:r w:rsidRPr="00FE6377">
        <w:rPr>
          <w:rStyle w:val="apple-converted-space"/>
          <w:color w:val="222222"/>
          <w:shd w:val="clear" w:color="auto" w:fill="FFFFFF"/>
        </w:rPr>
        <w:t> </w:t>
      </w:r>
      <w:r w:rsidRPr="00FE6377">
        <w:rPr>
          <w:i/>
          <w:iCs/>
          <w:color w:val="222222"/>
        </w:rPr>
        <w:t>Reviews in Clinical Gerontology</w:t>
      </w:r>
      <w:r w:rsidRPr="00FE6377">
        <w:rPr>
          <w:color w:val="222222"/>
          <w:shd w:val="clear" w:color="auto" w:fill="FFFFFF"/>
        </w:rPr>
        <w:t>,</w:t>
      </w:r>
      <w:r w:rsidRPr="00FE6377">
        <w:rPr>
          <w:rStyle w:val="apple-converted-space"/>
          <w:color w:val="222222"/>
          <w:shd w:val="clear" w:color="auto" w:fill="FFFFFF"/>
        </w:rPr>
        <w:t> </w:t>
      </w:r>
      <w:r w:rsidRPr="00FE6377">
        <w:rPr>
          <w:i/>
          <w:iCs/>
          <w:color w:val="222222"/>
        </w:rPr>
        <w:t>13</w:t>
      </w:r>
      <w:r w:rsidRPr="00FE6377">
        <w:rPr>
          <w:color w:val="222222"/>
          <w:shd w:val="clear" w:color="auto" w:fill="FFFFFF"/>
        </w:rPr>
        <w:t>(3), pp.195-201.</w:t>
      </w:r>
    </w:p>
    <w:p w14:paraId="3CBDD4CD" w14:textId="77777777" w:rsidR="00E736EF" w:rsidRPr="00FE6377" w:rsidRDefault="00E736EF" w:rsidP="00CE01A8"/>
    <w:p w14:paraId="4BD91528" w14:textId="77777777" w:rsidR="00715716" w:rsidRPr="00FE6377" w:rsidRDefault="00715716" w:rsidP="00CE01A8"/>
    <w:p w14:paraId="37D0FBE3" w14:textId="77777777" w:rsidR="00715716" w:rsidRPr="00D064AE" w:rsidRDefault="00715716" w:rsidP="00CE01A8"/>
    <w:sectPr w:rsidR="00715716" w:rsidRPr="00D064AE" w:rsidSect="00FE637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630181" w14:textId="77777777" w:rsidR="00245248" w:rsidRDefault="00245248" w:rsidP="00027A37">
      <w:r>
        <w:separator/>
      </w:r>
    </w:p>
  </w:endnote>
  <w:endnote w:type="continuationSeparator" w:id="0">
    <w:p w14:paraId="59088B5B" w14:textId="77777777" w:rsidR="00245248" w:rsidRDefault="00245248" w:rsidP="00027A37">
      <w:r>
        <w:continuationSeparator/>
      </w:r>
    </w:p>
  </w:endnote>
  <w:endnote w:type="continuationNotice" w:id="1">
    <w:p w14:paraId="4DE67416" w14:textId="77777777" w:rsidR="00245248" w:rsidRDefault="0024524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C51BC3" w14:textId="16E8DE10" w:rsidR="00FE6377" w:rsidRDefault="00FE6377" w:rsidP="00E9682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p w14:paraId="4EE91B32" w14:textId="77777777" w:rsidR="00FE6377" w:rsidRDefault="00FE63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2495D5" w14:textId="77777777" w:rsidR="00CC3966" w:rsidRDefault="0006690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6594DA74" w14:textId="77777777" w:rsidR="00CC3966" w:rsidRDefault="00245248">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32400295"/>
      <w:docPartObj>
        <w:docPartGallery w:val="Page Numbers (Bottom of Page)"/>
        <w:docPartUnique/>
      </w:docPartObj>
    </w:sdtPr>
    <w:sdtEndPr>
      <w:rPr>
        <w:rStyle w:val="PageNumber"/>
      </w:rPr>
    </w:sdtEndPr>
    <w:sdtContent>
      <w:p w14:paraId="2748990B" w14:textId="3C64F3EE" w:rsidR="00FE6377" w:rsidRDefault="00FE6377" w:rsidP="00E9682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404DB602" w14:textId="77777777" w:rsidR="00CC3966" w:rsidRDefault="00245248">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E0F0CE" w14:textId="77777777" w:rsidR="00245248" w:rsidRDefault="00245248" w:rsidP="00027A37">
      <w:r>
        <w:separator/>
      </w:r>
    </w:p>
  </w:footnote>
  <w:footnote w:type="continuationSeparator" w:id="0">
    <w:p w14:paraId="53A609AE" w14:textId="77777777" w:rsidR="00245248" w:rsidRDefault="00245248" w:rsidP="00027A37">
      <w:r>
        <w:continuationSeparator/>
      </w:r>
    </w:p>
  </w:footnote>
  <w:footnote w:type="continuationNotice" w:id="1">
    <w:p w14:paraId="3896AC11" w14:textId="77777777" w:rsidR="00245248" w:rsidRDefault="00245248"/>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562F04"/>
    <w:multiLevelType w:val="hybridMultilevel"/>
    <w:tmpl w:val="752EC966"/>
    <w:lvl w:ilvl="0" w:tplc="4ED258F0">
      <w:start w:val="5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E52EAE"/>
    <w:multiLevelType w:val="hybridMultilevel"/>
    <w:tmpl w:val="47AE743E"/>
    <w:lvl w:ilvl="0" w:tplc="7076D79E">
      <w:start w:val="3"/>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515E7D"/>
    <w:multiLevelType w:val="hybridMultilevel"/>
    <w:tmpl w:val="B4B61FEC"/>
    <w:lvl w:ilvl="0" w:tplc="A9083D6C">
      <w:start w:val="5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8D6794"/>
    <w:multiLevelType w:val="hybridMultilevel"/>
    <w:tmpl w:val="2F1C8C94"/>
    <w:lvl w:ilvl="0" w:tplc="CE1EDFFA">
      <w:start w:val="5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76C411C"/>
    <w:multiLevelType w:val="hybridMultilevel"/>
    <w:tmpl w:val="93A22562"/>
    <w:lvl w:ilvl="0" w:tplc="A6628AF6">
      <w:start w:val="3"/>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6FF09BF"/>
    <w:multiLevelType w:val="hybridMultilevel"/>
    <w:tmpl w:val="98DCBDA2"/>
    <w:lvl w:ilvl="0" w:tplc="7032CA7C">
      <w:start w:val="3"/>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1DA0616"/>
    <w:multiLevelType w:val="multilevel"/>
    <w:tmpl w:val="E6947E7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6"/>
  </w:num>
  <w:num w:numId="2">
    <w:abstractNumId w:val="0"/>
  </w:num>
  <w:num w:numId="3">
    <w:abstractNumId w:val="2"/>
  </w:num>
  <w:num w:numId="4">
    <w:abstractNumId w:val="3"/>
  </w:num>
  <w:num w:numId="5">
    <w:abstractNumId w:val="4"/>
  </w:num>
  <w:num w:numId="6">
    <w:abstractNumId w:val="5"/>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705B"/>
    <w:rsid w:val="00007657"/>
    <w:rsid w:val="00007EBE"/>
    <w:rsid w:val="0002693B"/>
    <w:rsid w:val="00027A37"/>
    <w:rsid w:val="000302F4"/>
    <w:rsid w:val="000318D4"/>
    <w:rsid w:val="0005561E"/>
    <w:rsid w:val="00056143"/>
    <w:rsid w:val="00066908"/>
    <w:rsid w:val="00077B75"/>
    <w:rsid w:val="00094D53"/>
    <w:rsid w:val="000B100E"/>
    <w:rsid w:val="000B2819"/>
    <w:rsid w:val="000C0EEB"/>
    <w:rsid w:val="000C2AAC"/>
    <w:rsid w:val="000F4F36"/>
    <w:rsid w:val="000F6055"/>
    <w:rsid w:val="0010680E"/>
    <w:rsid w:val="0012128C"/>
    <w:rsid w:val="00127BF3"/>
    <w:rsid w:val="001331D1"/>
    <w:rsid w:val="00134911"/>
    <w:rsid w:val="001502A3"/>
    <w:rsid w:val="0017075D"/>
    <w:rsid w:val="00174CB2"/>
    <w:rsid w:val="00187DB2"/>
    <w:rsid w:val="00194D38"/>
    <w:rsid w:val="001A31BC"/>
    <w:rsid w:val="001A5564"/>
    <w:rsid w:val="001B307D"/>
    <w:rsid w:val="001C75E4"/>
    <w:rsid w:val="001D11EB"/>
    <w:rsid w:val="001D718E"/>
    <w:rsid w:val="001D783F"/>
    <w:rsid w:val="001E04CD"/>
    <w:rsid w:val="002024B9"/>
    <w:rsid w:val="00204E99"/>
    <w:rsid w:val="0020579A"/>
    <w:rsid w:val="00213C85"/>
    <w:rsid w:val="00237FDD"/>
    <w:rsid w:val="00245248"/>
    <w:rsid w:val="002464EC"/>
    <w:rsid w:val="00251297"/>
    <w:rsid w:val="0025517C"/>
    <w:rsid w:val="00280FE9"/>
    <w:rsid w:val="002836C3"/>
    <w:rsid w:val="002943FB"/>
    <w:rsid w:val="002A060F"/>
    <w:rsid w:val="002A3D37"/>
    <w:rsid w:val="002B56BB"/>
    <w:rsid w:val="002C29D3"/>
    <w:rsid w:val="002C2AE3"/>
    <w:rsid w:val="002C44EA"/>
    <w:rsid w:val="002F4159"/>
    <w:rsid w:val="002F4B77"/>
    <w:rsid w:val="00331833"/>
    <w:rsid w:val="003334F7"/>
    <w:rsid w:val="00361A45"/>
    <w:rsid w:val="00373E14"/>
    <w:rsid w:val="003A24AD"/>
    <w:rsid w:val="003E5CBD"/>
    <w:rsid w:val="003F112E"/>
    <w:rsid w:val="003F6907"/>
    <w:rsid w:val="004170DB"/>
    <w:rsid w:val="0041791E"/>
    <w:rsid w:val="0042026A"/>
    <w:rsid w:val="00444CC2"/>
    <w:rsid w:val="00457813"/>
    <w:rsid w:val="00460E42"/>
    <w:rsid w:val="004749FE"/>
    <w:rsid w:val="004824DF"/>
    <w:rsid w:val="00485D39"/>
    <w:rsid w:val="004A7816"/>
    <w:rsid w:val="004B43BF"/>
    <w:rsid w:val="004B47F2"/>
    <w:rsid w:val="004D6F9A"/>
    <w:rsid w:val="004E3D37"/>
    <w:rsid w:val="004E58AC"/>
    <w:rsid w:val="004E6054"/>
    <w:rsid w:val="004F40F4"/>
    <w:rsid w:val="00531DCD"/>
    <w:rsid w:val="0053705B"/>
    <w:rsid w:val="005400E0"/>
    <w:rsid w:val="00541A2F"/>
    <w:rsid w:val="00542048"/>
    <w:rsid w:val="0054690F"/>
    <w:rsid w:val="005471D2"/>
    <w:rsid w:val="00553577"/>
    <w:rsid w:val="0055678A"/>
    <w:rsid w:val="00557742"/>
    <w:rsid w:val="00566E34"/>
    <w:rsid w:val="005758CC"/>
    <w:rsid w:val="005816E8"/>
    <w:rsid w:val="00586CF3"/>
    <w:rsid w:val="005A4EEA"/>
    <w:rsid w:val="005A4FC6"/>
    <w:rsid w:val="005B1F31"/>
    <w:rsid w:val="005C17CB"/>
    <w:rsid w:val="005C7F4C"/>
    <w:rsid w:val="005D10AC"/>
    <w:rsid w:val="005E70E2"/>
    <w:rsid w:val="0061300C"/>
    <w:rsid w:val="006164F7"/>
    <w:rsid w:val="00640F5D"/>
    <w:rsid w:val="00653C3C"/>
    <w:rsid w:val="00655D70"/>
    <w:rsid w:val="00657138"/>
    <w:rsid w:val="00677548"/>
    <w:rsid w:val="006846C2"/>
    <w:rsid w:val="00687A42"/>
    <w:rsid w:val="00691224"/>
    <w:rsid w:val="006B4C40"/>
    <w:rsid w:val="006B59C4"/>
    <w:rsid w:val="006B59D9"/>
    <w:rsid w:val="006D038C"/>
    <w:rsid w:val="00711667"/>
    <w:rsid w:val="00715716"/>
    <w:rsid w:val="007329ED"/>
    <w:rsid w:val="00737585"/>
    <w:rsid w:val="0075048F"/>
    <w:rsid w:val="00756666"/>
    <w:rsid w:val="00772A0E"/>
    <w:rsid w:val="00785AC1"/>
    <w:rsid w:val="00791769"/>
    <w:rsid w:val="007940FC"/>
    <w:rsid w:val="007957B0"/>
    <w:rsid w:val="00796D13"/>
    <w:rsid w:val="007A605E"/>
    <w:rsid w:val="007B2765"/>
    <w:rsid w:val="007B319D"/>
    <w:rsid w:val="007B5289"/>
    <w:rsid w:val="007D2B85"/>
    <w:rsid w:val="007E1D26"/>
    <w:rsid w:val="007E5245"/>
    <w:rsid w:val="007F1D77"/>
    <w:rsid w:val="0080597F"/>
    <w:rsid w:val="00811461"/>
    <w:rsid w:val="00812E00"/>
    <w:rsid w:val="008311AB"/>
    <w:rsid w:val="00841C84"/>
    <w:rsid w:val="00843212"/>
    <w:rsid w:val="008518DD"/>
    <w:rsid w:val="00852DF4"/>
    <w:rsid w:val="00871BE1"/>
    <w:rsid w:val="00883961"/>
    <w:rsid w:val="0088461C"/>
    <w:rsid w:val="008A42F5"/>
    <w:rsid w:val="008B631C"/>
    <w:rsid w:val="008B6598"/>
    <w:rsid w:val="008C0BB7"/>
    <w:rsid w:val="008D2DDD"/>
    <w:rsid w:val="008D7F22"/>
    <w:rsid w:val="008E0F61"/>
    <w:rsid w:val="008E35A8"/>
    <w:rsid w:val="008F22DE"/>
    <w:rsid w:val="008F53DE"/>
    <w:rsid w:val="008F79F4"/>
    <w:rsid w:val="009058C8"/>
    <w:rsid w:val="00922ACE"/>
    <w:rsid w:val="0092564E"/>
    <w:rsid w:val="00930017"/>
    <w:rsid w:val="00951730"/>
    <w:rsid w:val="00954BEF"/>
    <w:rsid w:val="00963C63"/>
    <w:rsid w:val="00964776"/>
    <w:rsid w:val="009731F8"/>
    <w:rsid w:val="00980DB6"/>
    <w:rsid w:val="00982625"/>
    <w:rsid w:val="0098743D"/>
    <w:rsid w:val="0099508A"/>
    <w:rsid w:val="00996594"/>
    <w:rsid w:val="009E1000"/>
    <w:rsid w:val="009E2106"/>
    <w:rsid w:val="009E29D4"/>
    <w:rsid w:val="009F636F"/>
    <w:rsid w:val="009F684C"/>
    <w:rsid w:val="00A02B6A"/>
    <w:rsid w:val="00A03FBB"/>
    <w:rsid w:val="00A0779A"/>
    <w:rsid w:val="00A11050"/>
    <w:rsid w:val="00A11FCF"/>
    <w:rsid w:val="00A169B3"/>
    <w:rsid w:val="00A178FD"/>
    <w:rsid w:val="00A30B81"/>
    <w:rsid w:val="00A32966"/>
    <w:rsid w:val="00A32D07"/>
    <w:rsid w:val="00A43A29"/>
    <w:rsid w:val="00A46662"/>
    <w:rsid w:val="00A6569E"/>
    <w:rsid w:val="00A72B6B"/>
    <w:rsid w:val="00A7445A"/>
    <w:rsid w:val="00A752A8"/>
    <w:rsid w:val="00A91BE6"/>
    <w:rsid w:val="00A91EC3"/>
    <w:rsid w:val="00A931F2"/>
    <w:rsid w:val="00AC1CA0"/>
    <w:rsid w:val="00AD70A2"/>
    <w:rsid w:val="00AE243C"/>
    <w:rsid w:val="00AE2FB1"/>
    <w:rsid w:val="00B05360"/>
    <w:rsid w:val="00B27C0B"/>
    <w:rsid w:val="00B31041"/>
    <w:rsid w:val="00B340BB"/>
    <w:rsid w:val="00B372FE"/>
    <w:rsid w:val="00B43424"/>
    <w:rsid w:val="00B53B3B"/>
    <w:rsid w:val="00B54036"/>
    <w:rsid w:val="00B66DEA"/>
    <w:rsid w:val="00B71A53"/>
    <w:rsid w:val="00B74FF2"/>
    <w:rsid w:val="00B86AC7"/>
    <w:rsid w:val="00B94B91"/>
    <w:rsid w:val="00BA4D0D"/>
    <w:rsid w:val="00BA65DB"/>
    <w:rsid w:val="00BB0C12"/>
    <w:rsid w:val="00BB6203"/>
    <w:rsid w:val="00BB6897"/>
    <w:rsid w:val="00BE19FD"/>
    <w:rsid w:val="00BE5DB2"/>
    <w:rsid w:val="00BF1D3A"/>
    <w:rsid w:val="00C13241"/>
    <w:rsid w:val="00C14647"/>
    <w:rsid w:val="00C264C0"/>
    <w:rsid w:val="00C27649"/>
    <w:rsid w:val="00C336EF"/>
    <w:rsid w:val="00C51F54"/>
    <w:rsid w:val="00C67655"/>
    <w:rsid w:val="00C73385"/>
    <w:rsid w:val="00C7615A"/>
    <w:rsid w:val="00C83655"/>
    <w:rsid w:val="00C87686"/>
    <w:rsid w:val="00C92438"/>
    <w:rsid w:val="00C97341"/>
    <w:rsid w:val="00C97F06"/>
    <w:rsid w:val="00CA48E9"/>
    <w:rsid w:val="00CB18AF"/>
    <w:rsid w:val="00CB236E"/>
    <w:rsid w:val="00CB7706"/>
    <w:rsid w:val="00CD4DED"/>
    <w:rsid w:val="00CE01A8"/>
    <w:rsid w:val="00D064AE"/>
    <w:rsid w:val="00D102C1"/>
    <w:rsid w:val="00D165BB"/>
    <w:rsid w:val="00D2066E"/>
    <w:rsid w:val="00D314DB"/>
    <w:rsid w:val="00D35A13"/>
    <w:rsid w:val="00D36FD9"/>
    <w:rsid w:val="00D52B54"/>
    <w:rsid w:val="00D55E9E"/>
    <w:rsid w:val="00D706CC"/>
    <w:rsid w:val="00D76B5E"/>
    <w:rsid w:val="00D81F79"/>
    <w:rsid w:val="00D85272"/>
    <w:rsid w:val="00D856F4"/>
    <w:rsid w:val="00DA0DB2"/>
    <w:rsid w:val="00DA3D22"/>
    <w:rsid w:val="00DA4A07"/>
    <w:rsid w:val="00DB69BF"/>
    <w:rsid w:val="00DC09DC"/>
    <w:rsid w:val="00DC1480"/>
    <w:rsid w:val="00DC7CC0"/>
    <w:rsid w:val="00DD21A1"/>
    <w:rsid w:val="00DD2DBF"/>
    <w:rsid w:val="00DE3410"/>
    <w:rsid w:val="00DE65F4"/>
    <w:rsid w:val="00DF0DC1"/>
    <w:rsid w:val="00E135E1"/>
    <w:rsid w:val="00E21546"/>
    <w:rsid w:val="00E21F58"/>
    <w:rsid w:val="00E41F76"/>
    <w:rsid w:val="00E44D42"/>
    <w:rsid w:val="00E47204"/>
    <w:rsid w:val="00E53C7E"/>
    <w:rsid w:val="00E56AE5"/>
    <w:rsid w:val="00E62082"/>
    <w:rsid w:val="00E62BFF"/>
    <w:rsid w:val="00E65679"/>
    <w:rsid w:val="00E736EF"/>
    <w:rsid w:val="00E74254"/>
    <w:rsid w:val="00E76BED"/>
    <w:rsid w:val="00E81DB0"/>
    <w:rsid w:val="00EB2332"/>
    <w:rsid w:val="00EB2A11"/>
    <w:rsid w:val="00EB55CA"/>
    <w:rsid w:val="00EB5AFF"/>
    <w:rsid w:val="00EB6DBA"/>
    <w:rsid w:val="00EB6F36"/>
    <w:rsid w:val="00EC7549"/>
    <w:rsid w:val="00EE190C"/>
    <w:rsid w:val="00EE6FD7"/>
    <w:rsid w:val="00EE7074"/>
    <w:rsid w:val="00F00622"/>
    <w:rsid w:val="00F0363F"/>
    <w:rsid w:val="00F05C13"/>
    <w:rsid w:val="00F1540A"/>
    <w:rsid w:val="00F21063"/>
    <w:rsid w:val="00F62941"/>
    <w:rsid w:val="00F806F9"/>
    <w:rsid w:val="00F84570"/>
    <w:rsid w:val="00F84D37"/>
    <w:rsid w:val="00F85C76"/>
    <w:rsid w:val="00F96953"/>
    <w:rsid w:val="00FB259F"/>
    <w:rsid w:val="00FB2E99"/>
    <w:rsid w:val="00FE6377"/>
    <w:rsid w:val="00FF0E0D"/>
    <w:rsid w:val="00FF1BDE"/>
    <w:rsid w:val="0120D265"/>
    <w:rsid w:val="0204E285"/>
    <w:rsid w:val="0210AE79"/>
    <w:rsid w:val="07B32BA7"/>
    <w:rsid w:val="0BB30101"/>
    <w:rsid w:val="106E3880"/>
    <w:rsid w:val="14917146"/>
    <w:rsid w:val="24267AEF"/>
    <w:rsid w:val="31CAC749"/>
    <w:rsid w:val="333A5125"/>
    <w:rsid w:val="3C0F827A"/>
    <w:rsid w:val="3C0FBFE3"/>
    <w:rsid w:val="3F4760A5"/>
    <w:rsid w:val="48D51A8E"/>
    <w:rsid w:val="5AA66F8A"/>
    <w:rsid w:val="5B7D40E2"/>
    <w:rsid w:val="5CFD3C47"/>
    <w:rsid w:val="5D1664A4"/>
    <w:rsid w:val="5E990CA8"/>
    <w:rsid w:val="5E994A11"/>
    <w:rsid w:val="5EB23505"/>
    <w:rsid w:val="636C7DCB"/>
    <w:rsid w:val="65F864CA"/>
    <w:rsid w:val="718D25EA"/>
    <w:rsid w:val="76C22FDD"/>
    <w:rsid w:val="78C1EB9E"/>
    <w:rsid w:val="798D9DAA"/>
    <w:rsid w:val="7D1886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F55A57"/>
  <w15:chartTrackingRefBased/>
  <w15:docId w15:val="{33FD5846-39C0-E742-8BBE-6D389F609F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6377"/>
    <w:rPr>
      <w:rFonts w:ascii="Times New Roman" w:eastAsia="Times New Roman" w:hAnsi="Times New Roman" w:cs="Times New Roman"/>
      <w:lang w:eastAsia="en-GB"/>
    </w:rPr>
  </w:style>
  <w:style w:type="paragraph" w:styleId="Heading2">
    <w:name w:val="heading 2"/>
    <w:basedOn w:val="Normal"/>
    <w:next w:val="Normal"/>
    <w:link w:val="Heading2Char"/>
    <w:qFormat/>
    <w:rsid w:val="00796D13"/>
    <w:pPr>
      <w:keepNext/>
      <w:jc w:val="both"/>
      <w:outlineLvl w:val="1"/>
    </w:pPr>
    <w:rPr>
      <w:b/>
      <w:szCs w:val="20"/>
    </w:rPr>
  </w:style>
  <w:style w:type="paragraph" w:styleId="Heading4">
    <w:name w:val="heading 4"/>
    <w:basedOn w:val="Normal"/>
    <w:next w:val="Normal"/>
    <w:link w:val="Heading4Char"/>
    <w:qFormat/>
    <w:rsid w:val="00796D13"/>
    <w:pPr>
      <w:keepNext/>
      <w:spacing w:before="120" w:after="120"/>
      <w:jc w:val="center"/>
      <w:outlineLvl w:val="3"/>
    </w:pPr>
    <w:rPr>
      <w:sz w:val="4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CE01A8"/>
  </w:style>
  <w:style w:type="paragraph" w:styleId="ListParagraph">
    <w:name w:val="List Paragraph"/>
    <w:basedOn w:val="Normal"/>
    <w:uiPriority w:val="34"/>
    <w:qFormat/>
    <w:rsid w:val="00EE190C"/>
    <w:pPr>
      <w:ind w:left="720"/>
      <w:contextualSpacing/>
    </w:pPr>
    <w:rPr>
      <w:rFonts w:asciiTheme="minorHAnsi" w:eastAsiaTheme="minorHAnsi" w:hAnsiTheme="minorHAnsi" w:cstheme="minorBidi"/>
      <w:lang w:eastAsia="en-US"/>
    </w:rPr>
  </w:style>
  <w:style w:type="paragraph" w:styleId="NormalWeb">
    <w:name w:val="Normal (Web)"/>
    <w:basedOn w:val="Normal"/>
    <w:uiPriority w:val="99"/>
    <w:unhideWhenUsed/>
    <w:rsid w:val="00A72B6B"/>
    <w:pPr>
      <w:spacing w:before="100" w:beforeAutospacing="1" w:after="100" w:afterAutospacing="1"/>
    </w:pPr>
  </w:style>
  <w:style w:type="character" w:customStyle="1" w:styleId="Heading2Char">
    <w:name w:val="Heading 2 Char"/>
    <w:basedOn w:val="DefaultParagraphFont"/>
    <w:link w:val="Heading2"/>
    <w:rsid w:val="00796D13"/>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796D13"/>
    <w:rPr>
      <w:rFonts w:ascii="Times New Roman" w:eastAsia="Times New Roman" w:hAnsi="Times New Roman" w:cs="Times New Roman"/>
      <w:sz w:val="40"/>
      <w:szCs w:val="20"/>
      <w:lang w:eastAsia="en-GB"/>
    </w:rPr>
  </w:style>
  <w:style w:type="paragraph" w:styleId="Header">
    <w:name w:val="header"/>
    <w:basedOn w:val="Normal"/>
    <w:link w:val="HeaderChar"/>
    <w:rsid w:val="00796D13"/>
    <w:pPr>
      <w:tabs>
        <w:tab w:val="center" w:pos="4153"/>
        <w:tab w:val="right" w:pos="8306"/>
      </w:tabs>
    </w:pPr>
    <w:rPr>
      <w:sz w:val="20"/>
      <w:szCs w:val="20"/>
    </w:rPr>
  </w:style>
  <w:style w:type="character" w:customStyle="1" w:styleId="HeaderChar">
    <w:name w:val="Header Char"/>
    <w:basedOn w:val="DefaultParagraphFont"/>
    <w:link w:val="Header"/>
    <w:rsid w:val="00796D13"/>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BA65DB"/>
    <w:pPr>
      <w:tabs>
        <w:tab w:val="center" w:pos="4153"/>
        <w:tab w:val="right" w:pos="8306"/>
      </w:tabs>
    </w:pPr>
    <w:rPr>
      <w:sz w:val="20"/>
      <w:szCs w:val="20"/>
    </w:rPr>
  </w:style>
  <w:style w:type="character" w:customStyle="1" w:styleId="FooterChar">
    <w:name w:val="Footer Char"/>
    <w:basedOn w:val="DefaultParagraphFont"/>
    <w:link w:val="Footer"/>
    <w:uiPriority w:val="99"/>
    <w:rsid w:val="00BA65DB"/>
    <w:rPr>
      <w:rFonts w:ascii="Times New Roman" w:eastAsia="Times New Roman" w:hAnsi="Times New Roman" w:cs="Times New Roman"/>
      <w:sz w:val="20"/>
      <w:szCs w:val="20"/>
      <w:lang w:eastAsia="en-GB"/>
    </w:rPr>
  </w:style>
  <w:style w:type="paragraph" w:customStyle="1" w:styleId="BodyText1">
    <w:name w:val="Body Text1"/>
    <w:basedOn w:val="Normal"/>
    <w:rsid w:val="00BA65DB"/>
    <w:pPr>
      <w:tabs>
        <w:tab w:val="left" w:pos="720"/>
        <w:tab w:val="left" w:pos="1440"/>
      </w:tabs>
    </w:pPr>
    <w:rPr>
      <w:rFonts w:ascii="CG Times (WN)" w:hAnsi="CG Times (WN)"/>
      <w:szCs w:val="20"/>
      <w:lang w:eastAsia="en-US"/>
    </w:rPr>
  </w:style>
  <w:style w:type="character" w:styleId="Hyperlink">
    <w:name w:val="Hyperlink"/>
    <w:basedOn w:val="DefaultParagraphFont"/>
    <w:uiPriority w:val="99"/>
    <w:unhideWhenUsed/>
    <w:rsid w:val="00B05360"/>
    <w:rPr>
      <w:color w:val="0563C1" w:themeColor="hyperlink"/>
      <w:u w:val="single"/>
    </w:rPr>
  </w:style>
  <w:style w:type="character" w:styleId="UnresolvedMention">
    <w:name w:val="Unresolved Mention"/>
    <w:basedOn w:val="DefaultParagraphFont"/>
    <w:uiPriority w:val="99"/>
    <w:semiHidden/>
    <w:unhideWhenUsed/>
    <w:rsid w:val="00B05360"/>
    <w:rPr>
      <w:color w:val="605E5C"/>
      <w:shd w:val="clear" w:color="auto" w:fill="E1DFDD"/>
    </w:rPr>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rPr>
      <w:rFonts w:ascii="Times New Roman" w:eastAsia="Times New Roman" w:hAnsi="Times New Roman" w:cs="Times New Roman"/>
      <w:sz w:val="20"/>
      <w:szCs w:val="20"/>
      <w:lang w:eastAsia="en-GB"/>
    </w:rPr>
  </w:style>
  <w:style w:type="character" w:styleId="CommentReference">
    <w:name w:val="annotation reference"/>
    <w:basedOn w:val="DefaultParagraphFont"/>
    <w:uiPriority w:val="99"/>
    <w:semiHidden/>
    <w:unhideWhenUsed/>
    <w:rPr>
      <w:sz w:val="16"/>
      <w:szCs w:val="16"/>
    </w:rPr>
  </w:style>
  <w:style w:type="character" w:styleId="PageNumber">
    <w:name w:val="page number"/>
    <w:basedOn w:val="DefaultParagraphFont"/>
    <w:uiPriority w:val="99"/>
    <w:semiHidden/>
    <w:unhideWhenUsed/>
    <w:rsid w:val="00FE63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01667">
      <w:bodyDiv w:val="1"/>
      <w:marLeft w:val="0"/>
      <w:marRight w:val="0"/>
      <w:marTop w:val="0"/>
      <w:marBottom w:val="0"/>
      <w:divBdr>
        <w:top w:val="none" w:sz="0" w:space="0" w:color="auto"/>
        <w:left w:val="none" w:sz="0" w:space="0" w:color="auto"/>
        <w:bottom w:val="none" w:sz="0" w:space="0" w:color="auto"/>
        <w:right w:val="none" w:sz="0" w:space="0" w:color="auto"/>
      </w:divBdr>
    </w:div>
    <w:div w:id="62143119">
      <w:bodyDiv w:val="1"/>
      <w:marLeft w:val="0"/>
      <w:marRight w:val="0"/>
      <w:marTop w:val="0"/>
      <w:marBottom w:val="0"/>
      <w:divBdr>
        <w:top w:val="none" w:sz="0" w:space="0" w:color="auto"/>
        <w:left w:val="none" w:sz="0" w:space="0" w:color="auto"/>
        <w:bottom w:val="none" w:sz="0" w:space="0" w:color="auto"/>
        <w:right w:val="none" w:sz="0" w:space="0" w:color="auto"/>
      </w:divBdr>
    </w:div>
    <w:div w:id="159852818">
      <w:bodyDiv w:val="1"/>
      <w:marLeft w:val="0"/>
      <w:marRight w:val="0"/>
      <w:marTop w:val="0"/>
      <w:marBottom w:val="0"/>
      <w:divBdr>
        <w:top w:val="none" w:sz="0" w:space="0" w:color="auto"/>
        <w:left w:val="none" w:sz="0" w:space="0" w:color="auto"/>
        <w:bottom w:val="none" w:sz="0" w:space="0" w:color="auto"/>
        <w:right w:val="none" w:sz="0" w:space="0" w:color="auto"/>
      </w:divBdr>
    </w:div>
    <w:div w:id="180706940">
      <w:bodyDiv w:val="1"/>
      <w:marLeft w:val="0"/>
      <w:marRight w:val="0"/>
      <w:marTop w:val="0"/>
      <w:marBottom w:val="0"/>
      <w:divBdr>
        <w:top w:val="none" w:sz="0" w:space="0" w:color="auto"/>
        <w:left w:val="none" w:sz="0" w:space="0" w:color="auto"/>
        <w:bottom w:val="none" w:sz="0" w:space="0" w:color="auto"/>
        <w:right w:val="none" w:sz="0" w:space="0" w:color="auto"/>
      </w:divBdr>
    </w:div>
    <w:div w:id="264273069">
      <w:bodyDiv w:val="1"/>
      <w:marLeft w:val="0"/>
      <w:marRight w:val="0"/>
      <w:marTop w:val="0"/>
      <w:marBottom w:val="0"/>
      <w:divBdr>
        <w:top w:val="none" w:sz="0" w:space="0" w:color="auto"/>
        <w:left w:val="none" w:sz="0" w:space="0" w:color="auto"/>
        <w:bottom w:val="none" w:sz="0" w:space="0" w:color="auto"/>
        <w:right w:val="none" w:sz="0" w:space="0" w:color="auto"/>
      </w:divBdr>
    </w:div>
    <w:div w:id="399914154">
      <w:bodyDiv w:val="1"/>
      <w:marLeft w:val="0"/>
      <w:marRight w:val="0"/>
      <w:marTop w:val="0"/>
      <w:marBottom w:val="0"/>
      <w:divBdr>
        <w:top w:val="none" w:sz="0" w:space="0" w:color="auto"/>
        <w:left w:val="none" w:sz="0" w:space="0" w:color="auto"/>
        <w:bottom w:val="none" w:sz="0" w:space="0" w:color="auto"/>
        <w:right w:val="none" w:sz="0" w:space="0" w:color="auto"/>
      </w:divBdr>
    </w:div>
    <w:div w:id="403064504">
      <w:bodyDiv w:val="1"/>
      <w:marLeft w:val="0"/>
      <w:marRight w:val="0"/>
      <w:marTop w:val="0"/>
      <w:marBottom w:val="0"/>
      <w:divBdr>
        <w:top w:val="none" w:sz="0" w:space="0" w:color="auto"/>
        <w:left w:val="none" w:sz="0" w:space="0" w:color="auto"/>
        <w:bottom w:val="none" w:sz="0" w:space="0" w:color="auto"/>
        <w:right w:val="none" w:sz="0" w:space="0" w:color="auto"/>
      </w:divBdr>
      <w:divsChild>
        <w:div w:id="981039153">
          <w:marLeft w:val="0"/>
          <w:marRight w:val="0"/>
          <w:marTop w:val="0"/>
          <w:marBottom w:val="0"/>
          <w:divBdr>
            <w:top w:val="none" w:sz="0" w:space="0" w:color="auto"/>
            <w:left w:val="none" w:sz="0" w:space="0" w:color="auto"/>
            <w:bottom w:val="none" w:sz="0" w:space="0" w:color="auto"/>
            <w:right w:val="none" w:sz="0" w:space="0" w:color="auto"/>
          </w:divBdr>
        </w:div>
      </w:divsChild>
    </w:div>
    <w:div w:id="452865460">
      <w:bodyDiv w:val="1"/>
      <w:marLeft w:val="0"/>
      <w:marRight w:val="0"/>
      <w:marTop w:val="0"/>
      <w:marBottom w:val="0"/>
      <w:divBdr>
        <w:top w:val="none" w:sz="0" w:space="0" w:color="auto"/>
        <w:left w:val="none" w:sz="0" w:space="0" w:color="auto"/>
        <w:bottom w:val="none" w:sz="0" w:space="0" w:color="auto"/>
        <w:right w:val="none" w:sz="0" w:space="0" w:color="auto"/>
      </w:divBdr>
    </w:div>
    <w:div w:id="484249162">
      <w:bodyDiv w:val="1"/>
      <w:marLeft w:val="0"/>
      <w:marRight w:val="0"/>
      <w:marTop w:val="0"/>
      <w:marBottom w:val="0"/>
      <w:divBdr>
        <w:top w:val="none" w:sz="0" w:space="0" w:color="auto"/>
        <w:left w:val="none" w:sz="0" w:space="0" w:color="auto"/>
        <w:bottom w:val="none" w:sz="0" w:space="0" w:color="auto"/>
        <w:right w:val="none" w:sz="0" w:space="0" w:color="auto"/>
      </w:divBdr>
    </w:div>
    <w:div w:id="596207883">
      <w:bodyDiv w:val="1"/>
      <w:marLeft w:val="0"/>
      <w:marRight w:val="0"/>
      <w:marTop w:val="0"/>
      <w:marBottom w:val="0"/>
      <w:divBdr>
        <w:top w:val="none" w:sz="0" w:space="0" w:color="auto"/>
        <w:left w:val="none" w:sz="0" w:space="0" w:color="auto"/>
        <w:bottom w:val="none" w:sz="0" w:space="0" w:color="auto"/>
        <w:right w:val="none" w:sz="0" w:space="0" w:color="auto"/>
      </w:divBdr>
    </w:div>
    <w:div w:id="752121056">
      <w:bodyDiv w:val="1"/>
      <w:marLeft w:val="0"/>
      <w:marRight w:val="0"/>
      <w:marTop w:val="0"/>
      <w:marBottom w:val="0"/>
      <w:divBdr>
        <w:top w:val="none" w:sz="0" w:space="0" w:color="auto"/>
        <w:left w:val="none" w:sz="0" w:space="0" w:color="auto"/>
        <w:bottom w:val="none" w:sz="0" w:space="0" w:color="auto"/>
        <w:right w:val="none" w:sz="0" w:space="0" w:color="auto"/>
      </w:divBdr>
    </w:div>
    <w:div w:id="862665998">
      <w:bodyDiv w:val="1"/>
      <w:marLeft w:val="0"/>
      <w:marRight w:val="0"/>
      <w:marTop w:val="0"/>
      <w:marBottom w:val="0"/>
      <w:divBdr>
        <w:top w:val="none" w:sz="0" w:space="0" w:color="auto"/>
        <w:left w:val="none" w:sz="0" w:space="0" w:color="auto"/>
        <w:bottom w:val="none" w:sz="0" w:space="0" w:color="auto"/>
        <w:right w:val="none" w:sz="0" w:space="0" w:color="auto"/>
      </w:divBdr>
    </w:div>
    <w:div w:id="864832865">
      <w:bodyDiv w:val="1"/>
      <w:marLeft w:val="0"/>
      <w:marRight w:val="0"/>
      <w:marTop w:val="0"/>
      <w:marBottom w:val="0"/>
      <w:divBdr>
        <w:top w:val="none" w:sz="0" w:space="0" w:color="auto"/>
        <w:left w:val="none" w:sz="0" w:space="0" w:color="auto"/>
        <w:bottom w:val="none" w:sz="0" w:space="0" w:color="auto"/>
        <w:right w:val="none" w:sz="0" w:space="0" w:color="auto"/>
      </w:divBdr>
    </w:div>
    <w:div w:id="904101147">
      <w:bodyDiv w:val="1"/>
      <w:marLeft w:val="0"/>
      <w:marRight w:val="0"/>
      <w:marTop w:val="0"/>
      <w:marBottom w:val="0"/>
      <w:divBdr>
        <w:top w:val="none" w:sz="0" w:space="0" w:color="auto"/>
        <w:left w:val="none" w:sz="0" w:space="0" w:color="auto"/>
        <w:bottom w:val="none" w:sz="0" w:space="0" w:color="auto"/>
        <w:right w:val="none" w:sz="0" w:space="0" w:color="auto"/>
      </w:divBdr>
    </w:div>
    <w:div w:id="919409636">
      <w:bodyDiv w:val="1"/>
      <w:marLeft w:val="0"/>
      <w:marRight w:val="0"/>
      <w:marTop w:val="0"/>
      <w:marBottom w:val="0"/>
      <w:divBdr>
        <w:top w:val="none" w:sz="0" w:space="0" w:color="auto"/>
        <w:left w:val="none" w:sz="0" w:space="0" w:color="auto"/>
        <w:bottom w:val="none" w:sz="0" w:space="0" w:color="auto"/>
        <w:right w:val="none" w:sz="0" w:space="0" w:color="auto"/>
      </w:divBdr>
    </w:div>
    <w:div w:id="944338117">
      <w:bodyDiv w:val="1"/>
      <w:marLeft w:val="0"/>
      <w:marRight w:val="0"/>
      <w:marTop w:val="0"/>
      <w:marBottom w:val="0"/>
      <w:divBdr>
        <w:top w:val="none" w:sz="0" w:space="0" w:color="auto"/>
        <w:left w:val="none" w:sz="0" w:space="0" w:color="auto"/>
        <w:bottom w:val="none" w:sz="0" w:space="0" w:color="auto"/>
        <w:right w:val="none" w:sz="0" w:space="0" w:color="auto"/>
      </w:divBdr>
    </w:div>
    <w:div w:id="981538883">
      <w:bodyDiv w:val="1"/>
      <w:marLeft w:val="0"/>
      <w:marRight w:val="0"/>
      <w:marTop w:val="0"/>
      <w:marBottom w:val="0"/>
      <w:divBdr>
        <w:top w:val="none" w:sz="0" w:space="0" w:color="auto"/>
        <w:left w:val="none" w:sz="0" w:space="0" w:color="auto"/>
        <w:bottom w:val="none" w:sz="0" w:space="0" w:color="auto"/>
        <w:right w:val="none" w:sz="0" w:space="0" w:color="auto"/>
      </w:divBdr>
    </w:div>
    <w:div w:id="1121268867">
      <w:bodyDiv w:val="1"/>
      <w:marLeft w:val="0"/>
      <w:marRight w:val="0"/>
      <w:marTop w:val="0"/>
      <w:marBottom w:val="0"/>
      <w:divBdr>
        <w:top w:val="none" w:sz="0" w:space="0" w:color="auto"/>
        <w:left w:val="none" w:sz="0" w:space="0" w:color="auto"/>
        <w:bottom w:val="none" w:sz="0" w:space="0" w:color="auto"/>
        <w:right w:val="none" w:sz="0" w:space="0" w:color="auto"/>
      </w:divBdr>
    </w:div>
    <w:div w:id="1168785577">
      <w:bodyDiv w:val="1"/>
      <w:marLeft w:val="0"/>
      <w:marRight w:val="0"/>
      <w:marTop w:val="0"/>
      <w:marBottom w:val="0"/>
      <w:divBdr>
        <w:top w:val="none" w:sz="0" w:space="0" w:color="auto"/>
        <w:left w:val="none" w:sz="0" w:space="0" w:color="auto"/>
        <w:bottom w:val="none" w:sz="0" w:space="0" w:color="auto"/>
        <w:right w:val="none" w:sz="0" w:space="0" w:color="auto"/>
      </w:divBdr>
    </w:div>
    <w:div w:id="1184513940">
      <w:bodyDiv w:val="1"/>
      <w:marLeft w:val="0"/>
      <w:marRight w:val="0"/>
      <w:marTop w:val="0"/>
      <w:marBottom w:val="0"/>
      <w:divBdr>
        <w:top w:val="none" w:sz="0" w:space="0" w:color="auto"/>
        <w:left w:val="none" w:sz="0" w:space="0" w:color="auto"/>
        <w:bottom w:val="none" w:sz="0" w:space="0" w:color="auto"/>
        <w:right w:val="none" w:sz="0" w:space="0" w:color="auto"/>
      </w:divBdr>
    </w:div>
    <w:div w:id="1402678950">
      <w:bodyDiv w:val="1"/>
      <w:marLeft w:val="0"/>
      <w:marRight w:val="0"/>
      <w:marTop w:val="0"/>
      <w:marBottom w:val="0"/>
      <w:divBdr>
        <w:top w:val="none" w:sz="0" w:space="0" w:color="auto"/>
        <w:left w:val="none" w:sz="0" w:space="0" w:color="auto"/>
        <w:bottom w:val="none" w:sz="0" w:space="0" w:color="auto"/>
        <w:right w:val="none" w:sz="0" w:space="0" w:color="auto"/>
      </w:divBdr>
    </w:div>
    <w:div w:id="1412699001">
      <w:bodyDiv w:val="1"/>
      <w:marLeft w:val="0"/>
      <w:marRight w:val="0"/>
      <w:marTop w:val="0"/>
      <w:marBottom w:val="0"/>
      <w:divBdr>
        <w:top w:val="none" w:sz="0" w:space="0" w:color="auto"/>
        <w:left w:val="none" w:sz="0" w:space="0" w:color="auto"/>
        <w:bottom w:val="none" w:sz="0" w:space="0" w:color="auto"/>
        <w:right w:val="none" w:sz="0" w:space="0" w:color="auto"/>
      </w:divBdr>
    </w:div>
    <w:div w:id="1495609320">
      <w:bodyDiv w:val="1"/>
      <w:marLeft w:val="0"/>
      <w:marRight w:val="0"/>
      <w:marTop w:val="0"/>
      <w:marBottom w:val="0"/>
      <w:divBdr>
        <w:top w:val="none" w:sz="0" w:space="0" w:color="auto"/>
        <w:left w:val="none" w:sz="0" w:space="0" w:color="auto"/>
        <w:bottom w:val="none" w:sz="0" w:space="0" w:color="auto"/>
        <w:right w:val="none" w:sz="0" w:space="0" w:color="auto"/>
      </w:divBdr>
    </w:div>
    <w:div w:id="1501896161">
      <w:bodyDiv w:val="1"/>
      <w:marLeft w:val="0"/>
      <w:marRight w:val="0"/>
      <w:marTop w:val="0"/>
      <w:marBottom w:val="0"/>
      <w:divBdr>
        <w:top w:val="none" w:sz="0" w:space="0" w:color="auto"/>
        <w:left w:val="none" w:sz="0" w:space="0" w:color="auto"/>
        <w:bottom w:val="none" w:sz="0" w:space="0" w:color="auto"/>
        <w:right w:val="none" w:sz="0" w:space="0" w:color="auto"/>
      </w:divBdr>
    </w:div>
    <w:div w:id="1559052441">
      <w:bodyDiv w:val="1"/>
      <w:marLeft w:val="0"/>
      <w:marRight w:val="0"/>
      <w:marTop w:val="0"/>
      <w:marBottom w:val="0"/>
      <w:divBdr>
        <w:top w:val="none" w:sz="0" w:space="0" w:color="auto"/>
        <w:left w:val="none" w:sz="0" w:space="0" w:color="auto"/>
        <w:bottom w:val="none" w:sz="0" w:space="0" w:color="auto"/>
        <w:right w:val="none" w:sz="0" w:space="0" w:color="auto"/>
      </w:divBdr>
    </w:div>
    <w:div w:id="1573545985">
      <w:bodyDiv w:val="1"/>
      <w:marLeft w:val="0"/>
      <w:marRight w:val="0"/>
      <w:marTop w:val="0"/>
      <w:marBottom w:val="0"/>
      <w:divBdr>
        <w:top w:val="none" w:sz="0" w:space="0" w:color="auto"/>
        <w:left w:val="none" w:sz="0" w:space="0" w:color="auto"/>
        <w:bottom w:val="none" w:sz="0" w:space="0" w:color="auto"/>
        <w:right w:val="none" w:sz="0" w:space="0" w:color="auto"/>
      </w:divBdr>
    </w:div>
    <w:div w:id="1686439495">
      <w:bodyDiv w:val="1"/>
      <w:marLeft w:val="0"/>
      <w:marRight w:val="0"/>
      <w:marTop w:val="0"/>
      <w:marBottom w:val="0"/>
      <w:divBdr>
        <w:top w:val="none" w:sz="0" w:space="0" w:color="auto"/>
        <w:left w:val="none" w:sz="0" w:space="0" w:color="auto"/>
        <w:bottom w:val="none" w:sz="0" w:space="0" w:color="auto"/>
        <w:right w:val="none" w:sz="0" w:space="0" w:color="auto"/>
      </w:divBdr>
    </w:div>
    <w:div w:id="1722559807">
      <w:bodyDiv w:val="1"/>
      <w:marLeft w:val="0"/>
      <w:marRight w:val="0"/>
      <w:marTop w:val="0"/>
      <w:marBottom w:val="0"/>
      <w:divBdr>
        <w:top w:val="none" w:sz="0" w:space="0" w:color="auto"/>
        <w:left w:val="none" w:sz="0" w:space="0" w:color="auto"/>
        <w:bottom w:val="none" w:sz="0" w:space="0" w:color="auto"/>
        <w:right w:val="none" w:sz="0" w:space="0" w:color="auto"/>
      </w:divBdr>
    </w:div>
    <w:div w:id="1758331017">
      <w:bodyDiv w:val="1"/>
      <w:marLeft w:val="0"/>
      <w:marRight w:val="0"/>
      <w:marTop w:val="0"/>
      <w:marBottom w:val="0"/>
      <w:divBdr>
        <w:top w:val="none" w:sz="0" w:space="0" w:color="auto"/>
        <w:left w:val="none" w:sz="0" w:space="0" w:color="auto"/>
        <w:bottom w:val="none" w:sz="0" w:space="0" w:color="auto"/>
        <w:right w:val="none" w:sz="0" w:space="0" w:color="auto"/>
      </w:divBdr>
    </w:div>
    <w:div w:id="1787306557">
      <w:bodyDiv w:val="1"/>
      <w:marLeft w:val="0"/>
      <w:marRight w:val="0"/>
      <w:marTop w:val="0"/>
      <w:marBottom w:val="0"/>
      <w:divBdr>
        <w:top w:val="none" w:sz="0" w:space="0" w:color="auto"/>
        <w:left w:val="none" w:sz="0" w:space="0" w:color="auto"/>
        <w:bottom w:val="none" w:sz="0" w:space="0" w:color="auto"/>
        <w:right w:val="none" w:sz="0" w:space="0" w:color="auto"/>
      </w:divBdr>
    </w:div>
    <w:div w:id="1842700328">
      <w:bodyDiv w:val="1"/>
      <w:marLeft w:val="0"/>
      <w:marRight w:val="0"/>
      <w:marTop w:val="0"/>
      <w:marBottom w:val="0"/>
      <w:divBdr>
        <w:top w:val="none" w:sz="0" w:space="0" w:color="auto"/>
        <w:left w:val="none" w:sz="0" w:space="0" w:color="auto"/>
        <w:bottom w:val="none" w:sz="0" w:space="0" w:color="auto"/>
        <w:right w:val="none" w:sz="0" w:space="0" w:color="auto"/>
      </w:divBdr>
    </w:div>
    <w:div w:id="1866937670">
      <w:bodyDiv w:val="1"/>
      <w:marLeft w:val="0"/>
      <w:marRight w:val="0"/>
      <w:marTop w:val="0"/>
      <w:marBottom w:val="0"/>
      <w:divBdr>
        <w:top w:val="none" w:sz="0" w:space="0" w:color="auto"/>
        <w:left w:val="none" w:sz="0" w:space="0" w:color="auto"/>
        <w:bottom w:val="none" w:sz="0" w:space="0" w:color="auto"/>
        <w:right w:val="none" w:sz="0" w:space="0" w:color="auto"/>
      </w:divBdr>
    </w:div>
    <w:div w:id="1945068297">
      <w:bodyDiv w:val="1"/>
      <w:marLeft w:val="0"/>
      <w:marRight w:val="0"/>
      <w:marTop w:val="0"/>
      <w:marBottom w:val="0"/>
      <w:divBdr>
        <w:top w:val="none" w:sz="0" w:space="0" w:color="auto"/>
        <w:left w:val="none" w:sz="0" w:space="0" w:color="auto"/>
        <w:bottom w:val="none" w:sz="0" w:space="0" w:color="auto"/>
        <w:right w:val="none" w:sz="0" w:space="0" w:color="auto"/>
      </w:divBdr>
    </w:div>
    <w:div w:id="1966570803">
      <w:bodyDiv w:val="1"/>
      <w:marLeft w:val="0"/>
      <w:marRight w:val="0"/>
      <w:marTop w:val="0"/>
      <w:marBottom w:val="0"/>
      <w:divBdr>
        <w:top w:val="none" w:sz="0" w:space="0" w:color="auto"/>
        <w:left w:val="none" w:sz="0" w:space="0" w:color="auto"/>
        <w:bottom w:val="none" w:sz="0" w:space="0" w:color="auto"/>
        <w:right w:val="none" w:sz="0" w:space="0" w:color="auto"/>
      </w:divBdr>
    </w:div>
    <w:div w:id="1995332973">
      <w:bodyDiv w:val="1"/>
      <w:marLeft w:val="0"/>
      <w:marRight w:val="0"/>
      <w:marTop w:val="0"/>
      <w:marBottom w:val="0"/>
      <w:divBdr>
        <w:top w:val="none" w:sz="0" w:space="0" w:color="auto"/>
        <w:left w:val="none" w:sz="0" w:space="0" w:color="auto"/>
        <w:bottom w:val="none" w:sz="0" w:space="0" w:color="auto"/>
        <w:right w:val="none" w:sz="0" w:space="0" w:color="auto"/>
      </w:divBdr>
    </w:div>
    <w:div w:id="20596271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TotalTime>
  <Pages>18</Pages>
  <Words>4630</Words>
  <Characters>26391</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Jones</dc:creator>
  <cp:keywords/>
  <dc:description/>
  <cp:lastModifiedBy>Georgia Jones</cp:lastModifiedBy>
  <cp:revision>12</cp:revision>
  <dcterms:created xsi:type="dcterms:W3CDTF">2022-03-31T21:34:00Z</dcterms:created>
  <dcterms:modified xsi:type="dcterms:W3CDTF">2022-03-31T21:45:00Z</dcterms:modified>
</cp:coreProperties>
</file>