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2706C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B06BA">
                              <w:rPr>
                                <w:color w:val="00B050"/>
                                <w:sz w:val="40"/>
                              </w:rPr>
                              <w:t>7</w:t>
                            </w:r>
                            <w:r w:rsidR="00EA09EB">
                              <w:rPr>
                                <w:color w:val="00B050"/>
                                <w:sz w:val="40"/>
                              </w:rPr>
                              <w:t>4</w:t>
                            </w:r>
                            <w:bookmarkStart w:id="0" w:name="_GoBack"/>
                            <w:bookmarkEnd w:id="0"/>
                            <w:r w:rsidRPr="002706C0">
                              <w:rPr>
                                <w:color w:val="00B050"/>
                                <w:sz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2706C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B06BA">
                        <w:rPr>
                          <w:color w:val="00B050"/>
                          <w:sz w:val="40"/>
                        </w:rPr>
                        <w:t>7</w:t>
                      </w:r>
                      <w:r w:rsidR="00EA09EB">
                        <w:rPr>
                          <w:color w:val="00B050"/>
                          <w:sz w:val="40"/>
                        </w:rPr>
                        <w:t>4</w:t>
                      </w:r>
                      <w:bookmarkStart w:id="1" w:name="_GoBack"/>
                      <w:bookmarkEnd w:id="1"/>
                      <w:r w:rsidRPr="002706C0">
                        <w:rPr>
                          <w:color w:val="00B050"/>
                          <w:sz w:val="40"/>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C37C13" w:rsidP="001E57C1">
            <w:pPr>
              <w:spacing w:before="120" w:after="120"/>
              <w:jc w:val="both"/>
              <w:rPr>
                <w:rFonts w:ascii="Calibri" w:hAnsi="Calibri" w:cs="Arial"/>
                <w:b/>
                <w:sz w:val="22"/>
                <w:szCs w:val="22"/>
              </w:rPr>
            </w:pPr>
            <w:r>
              <w:rPr>
                <w:rFonts w:ascii="Calibri" w:hAnsi="Calibri" w:cs="Arial"/>
                <w:b/>
                <w:sz w:val="22"/>
                <w:szCs w:val="22"/>
              </w:rPr>
              <w:t>Scott Davies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C37C13" w:rsidP="001E57C1">
            <w:pPr>
              <w:spacing w:before="120" w:after="120"/>
              <w:jc w:val="both"/>
              <w:rPr>
                <w:rFonts w:ascii="Calibri" w:hAnsi="Calibri" w:cs="Arial"/>
                <w:b/>
                <w:sz w:val="22"/>
                <w:szCs w:val="22"/>
              </w:rPr>
            </w:pPr>
            <w:r>
              <w:rPr>
                <w:rFonts w:ascii="Calibri" w:hAnsi="Calibri" w:cs="Arial"/>
                <w:b/>
                <w:sz w:val="22"/>
                <w:szCs w:val="22"/>
              </w:rPr>
              <w:t>142668</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Geo-Visualisation and the Application of GIS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570CBD" w:rsidP="00E51AA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17</w:t>
            </w:r>
            <w:r w:rsidRPr="00570CBD">
              <w:rPr>
                <w:rFonts w:ascii="Calibri" w:hAnsi="Calibri" w:cs="Arial"/>
                <w:b/>
                <w:color w:val="1F497D" w:themeColor="text2"/>
                <w:sz w:val="22"/>
                <w:szCs w:val="22"/>
                <w:vertAlign w:val="superscript"/>
              </w:rPr>
              <w:t>th</w:t>
            </w:r>
            <w:r>
              <w:rPr>
                <w:rFonts w:ascii="Calibri" w:hAnsi="Calibri" w:cs="Arial"/>
                <w:b/>
                <w:color w:val="1F497D" w:themeColor="text2"/>
                <w:sz w:val="22"/>
                <w:szCs w:val="22"/>
              </w:rPr>
              <w:t xml:space="preserve"> October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2F5F47" w:rsidRDefault="00570CBD" w:rsidP="007B4450">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5</w:t>
            </w:r>
            <w:r w:rsidRPr="00570CBD">
              <w:rPr>
                <w:rFonts w:ascii="Calibri" w:hAnsi="Calibri" w:cs="Arial"/>
                <w:b/>
                <w:color w:val="1F497D" w:themeColor="text2"/>
                <w:sz w:val="22"/>
                <w:szCs w:val="22"/>
                <w:vertAlign w:val="superscript"/>
              </w:rPr>
              <w:t>th</w:t>
            </w:r>
            <w:r>
              <w:rPr>
                <w:rFonts w:ascii="Calibri" w:hAnsi="Calibri" w:cs="Arial"/>
                <w:b/>
                <w:color w:val="1F497D" w:themeColor="text2"/>
                <w:sz w:val="22"/>
                <w:szCs w:val="22"/>
              </w:rPr>
              <w:t xml:space="preserve"> December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EF31A1" w:rsidP="00FB5CF8">
            <w:pPr>
              <w:rPr>
                <w:rFonts w:ascii="Calibri" w:hAnsi="Calibri" w:cs="Arial"/>
                <w:b/>
                <w:sz w:val="22"/>
                <w:szCs w:val="22"/>
              </w:rPr>
            </w:pPr>
            <w:r>
              <w:rPr>
                <w:rFonts w:ascii="Calibri" w:hAnsi="Calibri" w:cs="Arial"/>
                <w:b/>
                <w:sz w:val="22"/>
                <w:szCs w:val="22"/>
              </w:rPr>
              <w:t xml:space="preserve"> </w:t>
            </w:r>
            <w:r w:rsidR="00FB5CF8"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Evaluate and critically appraise a variety of application areas, which could benefit from a GIS solution.</w:t>
            </w:r>
          </w:p>
          <w:p w:rsidR="00AF4F0B" w:rsidRPr="00C1361B" w:rsidRDefault="00AF4F0B" w:rsidP="009A72C5">
            <w:pPr>
              <w:rPr>
                <w:rFonts w:ascii="Calibri" w:hAnsi="Calibri"/>
                <w:sz w:val="22"/>
                <w:szCs w:val="22"/>
              </w:rPr>
            </w:pPr>
          </w:p>
        </w:tc>
      </w:tr>
      <w:tr w:rsidR="00AF4F0B" w:rsidRPr="00C1361B" w:rsidTr="00AF4F0B">
        <w:tc>
          <w:tcPr>
            <w:tcW w:w="10598" w:type="dxa"/>
          </w:tcPr>
          <w:p w:rsidR="00AF4F0B" w:rsidRPr="009A72C5" w:rsidRDefault="009A72C5" w:rsidP="009A72C5">
            <w:pPr>
              <w:pStyle w:val="ListParagraph"/>
              <w:numPr>
                <w:ilvl w:val="0"/>
                <w:numId w:val="8"/>
              </w:numPr>
              <w:rPr>
                <w:rFonts w:ascii="Calibri" w:hAnsi="Calibri"/>
                <w:sz w:val="22"/>
                <w:szCs w:val="22"/>
              </w:rPr>
            </w:pPr>
            <w:r w:rsidRPr="00571BA4">
              <w:t>Demonstrate a conceptual understanding of visual perception and communications.</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r w:rsidRPr="00F12CCE">
        <w:rPr>
          <w:b/>
          <w:sz w:val="28"/>
          <w:szCs w:val="28"/>
        </w:rPr>
        <w:t>Geovisualisation and the Application of GIS</w:t>
      </w:r>
    </w:p>
    <w:p w:rsidR="009A72C5" w:rsidRPr="00F12CCE" w:rsidRDefault="009A72C5" w:rsidP="009A72C5">
      <w:pPr>
        <w:rPr>
          <w:b/>
          <w:sz w:val="28"/>
          <w:szCs w:val="28"/>
        </w:rPr>
      </w:pPr>
    </w:p>
    <w:p w:rsidR="009A72C5" w:rsidRPr="00E105CA" w:rsidRDefault="00385092" w:rsidP="009A72C5">
      <w:pPr>
        <w:widowControl w:val="0"/>
        <w:autoSpaceDE w:val="0"/>
        <w:autoSpaceDN w:val="0"/>
        <w:rPr>
          <w:rFonts w:cs="Arial"/>
          <w:color w:val="1F497D" w:themeColor="text2"/>
          <w:sz w:val="24"/>
          <w:szCs w:val="24"/>
          <w:lang w:val="en-US"/>
        </w:rPr>
      </w:pPr>
      <w:r w:rsidRPr="00E105CA">
        <w:rPr>
          <w:rFonts w:cs="Arial"/>
          <w:color w:val="1F497D" w:themeColor="text2"/>
          <w:sz w:val="24"/>
          <w:szCs w:val="24"/>
          <w:lang w:val="en-US"/>
        </w:rPr>
        <w:t>“</w:t>
      </w:r>
      <w:r w:rsidR="009A72C5" w:rsidRPr="00E105CA">
        <w:rPr>
          <w:rFonts w:cs="Arial"/>
          <w:i/>
          <w:color w:val="1F497D" w:themeColor="text2"/>
          <w:sz w:val="24"/>
          <w:szCs w:val="24"/>
          <w:lang w:val="en-US"/>
        </w:rPr>
        <w:t>Today we can think of Geovisualisation as the application of geographic activity that makes use of data resources to facilitate scientific and social applications and can be considered as an area of research that looks at the development of new tools to utilise geographic data and provide better methods for visual interpretation</w:t>
      </w:r>
      <w:r w:rsidRPr="00E105CA">
        <w:rPr>
          <w:rFonts w:cs="Arial"/>
          <w:i/>
          <w:color w:val="1F497D" w:themeColor="text2"/>
          <w:sz w:val="24"/>
          <w:szCs w:val="24"/>
          <w:lang w:val="en-US"/>
        </w:rPr>
        <w:t>.”</w:t>
      </w:r>
      <w:r w:rsidR="009A72C5" w:rsidRPr="00E105CA">
        <w:rPr>
          <w:rFonts w:cs="Arial"/>
          <w:color w:val="1F497D" w:themeColor="text2"/>
          <w:sz w:val="24"/>
          <w:szCs w:val="24"/>
          <w:lang w:val="en-US"/>
        </w:rPr>
        <w:t xml:space="preserve"> (Longley, Goodchild et al., 2011).</w:t>
      </w:r>
    </w:p>
    <w:p w:rsidR="00385092" w:rsidRPr="00E105CA" w:rsidRDefault="00385092" w:rsidP="009A72C5">
      <w:pPr>
        <w:widowControl w:val="0"/>
        <w:autoSpaceDE w:val="0"/>
        <w:autoSpaceDN w:val="0"/>
        <w:rPr>
          <w:rFonts w:cs="Arial"/>
          <w:color w:val="1F497D" w:themeColor="text2"/>
          <w:sz w:val="24"/>
          <w:szCs w:val="24"/>
          <w:lang w:val="en-US"/>
        </w:rPr>
      </w:pPr>
    </w:p>
    <w:p w:rsidR="00385092" w:rsidRPr="00E105CA" w:rsidRDefault="00385092" w:rsidP="00385092">
      <w:pPr>
        <w:widowControl w:val="0"/>
        <w:autoSpaceDE w:val="0"/>
        <w:autoSpaceDN w:val="0"/>
        <w:rPr>
          <w:rFonts w:cs="Arial"/>
          <w:color w:val="1F497D" w:themeColor="text2"/>
          <w:sz w:val="24"/>
          <w:szCs w:val="24"/>
          <w:lang w:val="en-US"/>
        </w:rPr>
      </w:pPr>
      <w:r w:rsidRPr="00E105CA">
        <w:rPr>
          <w:rFonts w:cs="Arial"/>
          <w:color w:val="1F497D" w:themeColor="text2"/>
          <w:sz w:val="24"/>
          <w:szCs w:val="24"/>
          <w:lang w:val="en-US"/>
        </w:rPr>
        <w:t>According to Health Challenge Wales (2012), smoking is the greatest preventable cause of illness, disability and premature death in Wales, accounting for over 5600 fatalities every year.  The Welsh Government has long since recognised the strain that this places on the resources of NHS Wales.  Since 2007 the Welsh Government, via its Tobacco Control Action Plan, has set itself a challenging target of having no more than 16% adults smoking by 2020 and has been investing in a range of initiatives with a view to achieving this end.</w:t>
      </w:r>
    </w:p>
    <w:p w:rsidR="009A72C5" w:rsidRPr="00E105CA" w:rsidRDefault="009A72C5" w:rsidP="009A72C5">
      <w:pPr>
        <w:widowControl w:val="0"/>
        <w:autoSpaceDE w:val="0"/>
        <w:autoSpaceDN w:val="0"/>
        <w:rPr>
          <w:rFonts w:cs="Arial"/>
          <w:color w:val="1F497D" w:themeColor="text2"/>
          <w:sz w:val="24"/>
          <w:szCs w:val="24"/>
          <w:lang w:val="en-US"/>
        </w:rPr>
      </w:pPr>
    </w:p>
    <w:p w:rsidR="009A72C5" w:rsidRPr="00E105CA" w:rsidRDefault="009A72C5" w:rsidP="009A72C5">
      <w:pPr>
        <w:rPr>
          <w:rFonts w:cs="Arial"/>
          <w:color w:val="1F497D" w:themeColor="text2"/>
          <w:sz w:val="24"/>
          <w:szCs w:val="24"/>
          <w:u w:val="single"/>
          <w:lang w:val="en-US"/>
        </w:rPr>
      </w:pPr>
    </w:p>
    <w:p w:rsidR="009A72C5" w:rsidRPr="00E105CA" w:rsidRDefault="006A2F3E" w:rsidP="009A72C5">
      <w:pPr>
        <w:rPr>
          <w:rFonts w:cs="Arial"/>
          <w:color w:val="1F497D" w:themeColor="text2"/>
          <w:sz w:val="24"/>
          <w:szCs w:val="24"/>
          <w:u w:val="single"/>
          <w:lang w:val="en-US"/>
        </w:rPr>
      </w:pPr>
      <w:r w:rsidRPr="006A2F3E">
        <w:rPr>
          <w:rFonts w:cs="Arial"/>
          <w:color w:val="1F497D" w:themeColor="text2"/>
          <w:sz w:val="24"/>
          <w:szCs w:val="24"/>
          <w:highlight w:val="yellow"/>
          <w:u w:val="single"/>
          <w:lang w:val="en-US"/>
        </w:rPr>
        <w:t xml:space="preserve">Smoking data has been removed from NHS WALES so students were told select their own </w:t>
      </w:r>
      <w:r w:rsidR="00283063">
        <w:rPr>
          <w:rFonts w:cs="Arial"/>
          <w:color w:val="1F497D" w:themeColor="text2"/>
          <w:sz w:val="24"/>
          <w:szCs w:val="24"/>
          <w:highlight w:val="yellow"/>
          <w:u w:val="single"/>
          <w:lang w:val="en-US"/>
        </w:rPr>
        <w:t xml:space="preserve">Health </w:t>
      </w:r>
      <w:r w:rsidRPr="006A2F3E">
        <w:rPr>
          <w:rFonts w:cs="Arial"/>
          <w:color w:val="1F497D" w:themeColor="text2"/>
          <w:sz w:val="24"/>
          <w:szCs w:val="24"/>
          <w:highlight w:val="yellow"/>
          <w:u w:val="single"/>
          <w:lang w:val="en-US"/>
        </w:rPr>
        <w:t xml:space="preserve">data to </w:t>
      </w:r>
      <w:proofErr w:type="spellStart"/>
      <w:r w:rsidRPr="006A2F3E">
        <w:rPr>
          <w:rFonts w:cs="Arial"/>
          <w:color w:val="1F497D" w:themeColor="text2"/>
          <w:sz w:val="24"/>
          <w:szCs w:val="24"/>
          <w:highlight w:val="yellow"/>
          <w:u w:val="single"/>
          <w:lang w:val="en-US"/>
        </w:rPr>
        <w:t>analyse</w:t>
      </w:r>
      <w:proofErr w:type="spellEnd"/>
      <w:r>
        <w:rPr>
          <w:rFonts w:cs="Arial"/>
          <w:color w:val="1F497D" w:themeColor="text2"/>
          <w:sz w:val="24"/>
          <w:szCs w:val="24"/>
          <w:u w:val="single"/>
          <w:lang w:val="en-US"/>
        </w:rPr>
        <w:t xml:space="preserve"> </w:t>
      </w: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361C60" w:rsidRDefault="00361C60"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 xml:space="preserve">1 </w:t>
      </w:r>
    </w:p>
    <w:p w:rsidR="00C030D2" w:rsidRDefault="00C030D2" w:rsidP="00C030D2">
      <w:pPr>
        <w:pStyle w:val="ListParagraph"/>
        <w:widowControl w:val="0"/>
        <w:numPr>
          <w:ilvl w:val="0"/>
          <w:numId w:val="13"/>
        </w:numPr>
        <w:autoSpaceDE w:val="0"/>
        <w:autoSpaceDN w:val="0"/>
        <w:spacing w:after="120"/>
        <w:rPr>
          <w:rFonts w:cs="Arial"/>
          <w:color w:val="1F497D" w:themeColor="text2"/>
          <w:sz w:val="24"/>
          <w:szCs w:val="24"/>
          <w:lang w:val="en-US"/>
        </w:rPr>
      </w:pPr>
      <w:r w:rsidRPr="00A8137B">
        <w:rPr>
          <w:rFonts w:cs="Arial"/>
          <w:color w:val="1F497D" w:themeColor="text2"/>
          <w:sz w:val="24"/>
          <w:szCs w:val="24"/>
          <w:lang w:val="en-US"/>
        </w:rPr>
        <w:t>Explore the origins of GIS and cartographic representation</w:t>
      </w:r>
    </w:p>
    <w:p w:rsidR="00AA179D" w:rsidRPr="00A8137B" w:rsidRDefault="00AA179D"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Investigate the fundamentals of visual perception, cartographic visualisation and the map as a visual information system</w:t>
      </w:r>
    </w:p>
    <w:p w:rsidR="00AA179D" w:rsidRPr="00A8137B" w:rsidRDefault="00AA179D"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Investigate and discuss the emergence of Geographical Information Systems in various application areas together with end users perception of </w:t>
      </w:r>
      <w:r w:rsidR="00C030D2">
        <w:rPr>
          <w:rFonts w:cs="Arial"/>
          <w:color w:val="1F497D" w:themeColor="text2"/>
          <w:sz w:val="24"/>
          <w:szCs w:val="24"/>
          <w:lang w:val="en-US"/>
        </w:rPr>
        <w:t>its use</w:t>
      </w:r>
      <w:r w:rsidRPr="00A8137B">
        <w:rPr>
          <w:rFonts w:cs="Arial"/>
          <w:color w:val="1F497D" w:themeColor="text2"/>
          <w:sz w:val="24"/>
          <w:szCs w:val="24"/>
          <w:lang w:val="en-US"/>
        </w:rPr>
        <w:t xml:space="preserve">. </w:t>
      </w:r>
    </w:p>
    <w:p w:rsidR="00A8137B" w:rsidRDefault="00A8137B"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Discuss the theory of Geovisualisation with respect to socio-demographic data </w:t>
      </w:r>
    </w:p>
    <w:p w:rsidR="00146EA3" w:rsidRDefault="00C030D2" w:rsidP="00146EA3">
      <w:pPr>
        <w:spacing w:after="120"/>
        <w:rPr>
          <w:rFonts w:cs="Arial"/>
          <w:color w:val="1F497D" w:themeColor="text2"/>
          <w:sz w:val="24"/>
          <w:szCs w:val="24"/>
          <w:lang w:val="en-US"/>
        </w:rPr>
      </w:pPr>
      <w:r>
        <w:rPr>
          <w:rFonts w:cs="Arial"/>
          <w:color w:val="1F497D" w:themeColor="text2"/>
          <w:sz w:val="24"/>
          <w:szCs w:val="24"/>
          <w:lang w:val="en-US"/>
        </w:rPr>
        <w:t xml:space="preserve"> </w:t>
      </w:r>
      <w:r w:rsidR="00361C60" w:rsidRPr="00361C60">
        <w:rPr>
          <w:rFonts w:cs="Arial"/>
          <w:color w:val="1F497D" w:themeColor="text2"/>
          <w:sz w:val="24"/>
          <w:szCs w:val="24"/>
          <w:lang w:val="en-US"/>
        </w:rPr>
        <w:t>Common Assessment Criteria</w:t>
      </w:r>
      <w:r w:rsidR="00361C60" w:rsidRPr="00F61A20">
        <w:rPr>
          <w:rFonts w:ascii="Calibri" w:hAnsi="Calibri"/>
          <w:b/>
          <w:sz w:val="22"/>
          <w:szCs w:val="16"/>
        </w:rPr>
        <w:t xml:space="preserve"> </w:t>
      </w:r>
      <w:r w:rsidR="00146EA3">
        <w:rPr>
          <w:rFonts w:cs="Arial"/>
          <w:color w:val="1F497D" w:themeColor="text2"/>
          <w:sz w:val="24"/>
          <w:szCs w:val="24"/>
          <w:lang w:val="en-US"/>
        </w:rPr>
        <w:t>[1] [2] [3]</w:t>
      </w:r>
      <w:r>
        <w:rPr>
          <w:rFonts w:cs="Arial"/>
          <w:color w:val="1F497D" w:themeColor="text2"/>
          <w:sz w:val="24"/>
          <w:szCs w:val="24"/>
          <w:lang w:val="en-US"/>
        </w:rPr>
        <w:t xml:space="preserve"> [5]</w:t>
      </w:r>
    </w:p>
    <w:p w:rsidR="00146EA3" w:rsidRDefault="00146EA3" w:rsidP="00146EA3">
      <w:pPr>
        <w:spacing w:after="120"/>
        <w:rPr>
          <w:rFonts w:cs="Arial"/>
          <w:color w:val="1F497D" w:themeColor="text2"/>
          <w:sz w:val="24"/>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146EA3" w:rsidRDefault="00AA179D" w:rsidP="00C030D2">
      <w:pPr>
        <w:pStyle w:val="ListParagraph"/>
        <w:widowControl w:val="0"/>
        <w:numPr>
          <w:ilvl w:val="0"/>
          <w:numId w:val="14"/>
        </w:numPr>
        <w:autoSpaceDE w:val="0"/>
        <w:autoSpaceDN w:val="0"/>
        <w:spacing w:after="120"/>
        <w:rPr>
          <w:rFonts w:cs="Arial"/>
          <w:color w:val="1F497D" w:themeColor="text2"/>
          <w:sz w:val="24"/>
          <w:szCs w:val="24"/>
          <w:lang w:val="en-US"/>
        </w:rPr>
      </w:pPr>
      <w:r w:rsidRPr="00146EA3">
        <w:rPr>
          <w:rFonts w:cs="Arial"/>
          <w:color w:val="1F497D" w:themeColor="text2"/>
          <w:sz w:val="24"/>
          <w:szCs w:val="24"/>
          <w:lang w:val="en-US"/>
        </w:rPr>
        <w:t xml:space="preserve">Study the </w:t>
      </w:r>
      <w:r w:rsidR="00146EA3" w:rsidRPr="00146EA3">
        <w:rPr>
          <w:rFonts w:cs="Arial"/>
          <w:color w:val="1F497D" w:themeColor="text2"/>
          <w:sz w:val="24"/>
          <w:szCs w:val="24"/>
          <w:lang w:val="en-US"/>
        </w:rPr>
        <w:t>NHS</w:t>
      </w:r>
      <w:r w:rsidRPr="00146EA3">
        <w:rPr>
          <w:rFonts w:cs="Arial"/>
          <w:color w:val="1F497D" w:themeColor="text2"/>
          <w:sz w:val="24"/>
          <w:szCs w:val="24"/>
          <w:lang w:val="en-US"/>
        </w:rPr>
        <w:t xml:space="preserve"> data (</w:t>
      </w:r>
      <w:proofErr w:type="spellStart"/>
      <w:r w:rsidR="00EE16BE">
        <w:fldChar w:fldCharType="begin"/>
      </w:r>
      <w:r w:rsidR="00EE16BE">
        <w:instrText xml:space="preserve"> HYPERLINK "http://www.healthmapswales.wales.nhs.uk" </w:instrText>
      </w:r>
      <w:r w:rsidR="00EE16BE">
        <w:fldChar w:fldCharType="separate"/>
      </w:r>
      <w:r w:rsidR="00146EA3" w:rsidRPr="00146EA3">
        <w:rPr>
          <w:rFonts w:cs="Arial"/>
          <w:color w:val="1F497D" w:themeColor="text2"/>
          <w:sz w:val="24"/>
          <w:szCs w:val="24"/>
          <w:lang w:val="en-US"/>
        </w:rPr>
        <w:t>healthmapswales</w:t>
      </w:r>
      <w:proofErr w:type="spellEnd"/>
      <w:r w:rsidR="00EE16BE">
        <w:rPr>
          <w:rFonts w:cs="Arial"/>
          <w:color w:val="1F497D" w:themeColor="text2"/>
          <w:sz w:val="24"/>
          <w:szCs w:val="24"/>
          <w:lang w:val="en-US"/>
        </w:rPr>
        <w:fldChar w:fldCharType="end"/>
      </w:r>
      <w:r w:rsidRPr="00146EA3">
        <w:rPr>
          <w:rFonts w:cs="Arial"/>
          <w:color w:val="1F497D" w:themeColor="text2"/>
          <w:sz w:val="24"/>
          <w:szCs w:val="24"/>
          <w:lang w:val="en-US"/>
        </w:rPr>
        <w:t xml:space="preserve">) </w:t>
      </w:r>
    </w:p>
    <w:p w:rsidR="00C030D2" w:rsidRDefault="00C030D2"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Demonstrate how MS Access </w:t>
      </w:r>
      <w:r w:rsidRPr="00146EA3">
        <w:rPr>
          <w:rFonts w:cs="Arial"/>
          <w:color w:val="1F497D" w:themeColor="text2"/>
          <w:sz w:val="24"/>
          <w:szCs w:val="24"/>
          <w:lang w:val="en-US"/>
        </w:rPr>
        <w:t>could be used to build a SDSS to aid the local health board’s analysis</w:t>
      </w:r>
      <w:r>
        <w:rPr>
          <w:rFonts w:cs="Arial"/>
          <w:color w:val="1F497D" w:themeColor="text2"/>
          <w:sz w:val="24"/>
          <w:szCs w:val="24"/>
          <w:lang w:val="en-US"/>
        </w:rPr>
        <w:t xml:space="preserve">. </w:t>
      </w:r>
      <w:r w:rsidRPr="00146EA3">
        <w:rPr>
          <w:rFonts w:cs="Arial"/>
          <w:color w:val="1F497D" w:themeColor="text2"/>
          <w:sz w:val="24"/>
          <w:szCs w:val="24"/>
          <w:lang w:val="en-US"/>
        </w:rPr>
        <w:t xml:space="preserve">Produce a visual display of data relating to your study and show how </w:t>
      </w:r>
      <w:r>
        <w:rPr>
          <w:rFonts w:cs="Arial"/>
          <w:color w:val="1F497D" w:themeColor="text2"/>
          <w:sz w:val="24"/>
          <w:szCs w:val="24"/>
          <w:lang w:val="en-US"/>
        </w:rPr>
        <w:t>queries/reports</w:t>
      </w:r>
      <w:r w:rsidRPr="00146EA3">
        <w:rPr>
          <w:rFonts w:cs="Arial"/>
          <w:color w:val="1F497D" w:themeColor="text2"/>
          <w:sz w:val="24"/>
          <w:szCs w:val="24"/>
          <w:lang w:val="en-US"/>
        </w:rPr>
        <w:t xml:space="preserve"> can be used to display data and thus help towards recognition of </w:t>
      </w:r>
      <w:r>
        <w:rPr>
          <w:rFonts w:cs="Arial"/>
          <w:color w:val="1F497D" w:themeColor="text2"/>
          <w:sz w:val="24"/>
          <w:szCs w:val="24"/>
          <w:lang w:val="en-US"/>
        </w:rPr>
        <w:t xml:space="preserve">trends/patterns </w:t>
      </w:r>
      <w:r w:rsidRPr="00AA179D">
        <w:rPr>
          <w:rFonts w:cs="Arial"/>
          <w:color w:val="1F497D" w:themeColor="text2"/>
          <w:sz w:val="24"/>
          <w:szCs w:val="24"/>
          <w:lang w:val="en-US"/>
        </w:rPr>
        <w:t>in hospital admissions over recent years relating to th</w:t>
      </w:r>
      <w:r>
        <w:rPr>
          <w:rFonts w:cs="Arial"/>
          <w:color w:val="1F497D" w:themeColor="text2"/>
          <w:sz w:val="24"/>
          <w:szCs w:val="24"/>
          <w:lang w:val="en-US"/>
        </w:rPr>
        <w:t>e</w:t>
      </w:r>
      <w:r w:rsidRPr="00AA179D">
        <w:rPr>
          <w:rFonts w:cs="Arial"/>
          <w:color w:val="1F497D" w:themeColor="text2"/>
          <w:sz w:val="24"/>
          <w:szCs w:val="24"/>
          <w:lang w:val="en-US"/>
        </w:rPr>
        <w:t xml:space="preserve"> issue.</w:t>
      </w:r>
    </w:p>
    <w:p w:rsidR="00146EA3" w:rsidRDefault="00146EA3" w:rsidP="00C030D2">
      <w:pPr>
        <w:pStyle w:val="ListParagraph"/>
        <w:widowControl w:val="0"/>
        <w:numPr>
          <w:ilvl w:val="0"/>
          <w:numId w:val="14"/>
        </w:numPr>
        <w:autoSpaceDE w:val="0"/>
        <w:autoSpaceDN w:val="0"/>
        <w:spacing w:after="120"/>
        <w:rPr>
          <w:rFonts w:cs="Arial"/>
          <w:color w:val="1F497D" w:themeColor="text2"/>
          <w:sz w:val="24"/>
          <w:szCs w:val="24"/>
          <w:lang w:val="en-US"/>
        </w:rPr>
      </w:pPr>
      <w:r w:rsidRPr="00146EA3">
        <w:rPr>
          <w:rFonts w:cs="Arial"/>
          <w:color w:val="1F497D" w:themeColor="text2"/>
          <w:sz w:val="24"/>
          <w:szCs w:val="24"/>
          <w:lang w:val="en-US"/>
        </w:rPr>
        <w:t>Demonstrate how</w:t>
      </w:r>
      <w:r w:rsidR="00AA179D" w:rsidRPr="00146EA3">
        <w:rPr>
          <w:rFonts w:cs="Arial"/>
          <w:color w:val="1F497D" w:themeColor="text2"/>
          <w:sz w:val="24"/>
          <w:szCs w:val="24"/>
          <w:lang w:val="en-US"/>
        </w:rPr>
        <w:t xml:space="preserve"> </w:t>
      </w:r>
      <w:r w:rsidRPr="00146EA3">
        <w:rPr>
          <w:rFonts w:cs="Arial"/>
          <w:color w:val="1F497D" w:themeColor="text2"/>
          <w:sz w:val="24"/>
          <w:szCs w:val="24"/>
          <w:lang w:val="en-US"/>
        </w:rPr>
        <w:t xml:space="preserve">QGIS could be used to </w:t>
      </w:r>
      <w:r w:rsidR="00AA179D" w:rsidRPr="00146EA3">
        <w:rPr>
          <w:rFonts w:cs="Arial"/>
          <w:color w:val="1F497D" w:themeColor="text2"/>
          <w:sz w:val="24"/>
          <w:szCs w:val="24"/>
          <w:lang w:val="en-US"/>
        </w:rPr>
        <w:t xml:space="preserve">build </w:t>
      </w:r>
      <w:r w:rsidRPr="00146EA3">
        <w:rPr>
          <w:rFonts w:cs="Arial"/>
          <w:color w:val="1F497D" w:themeColor="text2"/>
          <w:sz w:val="24"/>
          <w:szCs w:val="24"/>
          <w:lang w:val="en-US"/>
        </w:rPr>
        <w:t xml:space="preserve">a </w:t>
      </w:r>
      <w:r w:rsidR="00AA179D" w:rsidRPr="00146EA3">
        <w:rPr>
          <w:rFonts w:cs="Arial"/>
          <w:color w:val="1F497D" w:themeColor="text2"/>
          <w:sz w:val="24"/>
          <w:szCs w:val="24"/>
          <w:lang w:val="en-US"/>
        </w:rPr>
        <w:t>SDSS to aid the local health board’s analysis</w:t>
      </w:r>
      <w:r w:rsidRPr="00146EA3">
        <w:rPr>
          <w:rFonts w:cs="Arial"/>
          <w:color w:val="1F497D" w:themeColor="text2"/>
          <w:sz w:val="24"/>
          <w:szCs w:val="24"/>
          <w:lang w:val="en-US"/>
        </w:rPr>
        <w:t>. P</w:t>
      </w:r>
      <w:r w:rsidR="00AA179D" w:rsidRPr="00146EA3">
        <w:rPr>
          <w:rFonts w:cs="Arial"/>
          <w:color w:val="1F497D" w:themeColor="text2"/>
          <w:sz w:val="24"/>
          <w:szCs w:val="24"/>
          <w:lang w:val="en-US"/>
        </w:rPr>
        <w:t>roduce a visual display of data relating to your study</w:t>
      </w:r>
      <w:r w:rsidRPr="00146EA3">
        <w:rPr>
          <w:rFonts w:cs="Arial"/>
          <w:color w:val="1F497D" w:themeColor="text2"/>
          <w:sz w:val="24"/>
          <w:szCs w:val="24"/>
          <w:lang w:val="en-US"/>
        </w:rPr>
        <w:t xml:space="preserve"> and s</w:t>
      </w:r>
      <w:r w:rsidR="00AA179D" w:rsidRPr="00146EA3">
        <w:rPr>
          <w:rFonts w:cs="Arial"/>
          <w:color w:val="1F497D" w:themeColor="text2"/>
          <w:sz w:val="24"/>
          <w:szCs w:val="24"/>
          <w:lang w:val="en-US"/>
        </w:rPr>
        <w:t xml:space="preserve">how how maps can be used to display spatial data and thus help towards recognition of </w:t>
      </w:r>
      <w:r>
        <w:rPr>
          <w:rFonts w:cs="Arial"/>
          <w:color w:val="1F497D" w:themeColor="text2"/>
          <w:sz w:val="24"/>
          <w:szCs w:val="24"/>
          <w:lang w:val="en-US"/>
        </w:rPr>
        <w:t xml:space="preserve">trends/patterns </w:t>
      </w:r>
      <w:r w:rsidRPr="00AA179D">
        <w:rPr>
          <w:rFonts w:cs="Arial"/>
          <w:color w:val="1F497D" w:themeColor="text2"/>
          <w:sz w:val="24"/>
          <w:szCs w:val="24"/>
          <w:lang w:val="en-US"/>
        </w:rPr>
        <w:t>in hospital admissions over recent years relating to th</w:t>
      </w:r>
      <w:r>
        <w:rPr>
          <w:rFonts w:cs="Arial"/>
          <w:color w:val="1F497D" w:themeColor="text2"/>
          <w:sz w:val="24"/>
          <w:szCs w:val="24"/>
          <w:lang w:val="en-US"/>
        </w:rPr>
        <w:t>e</w:t>
      </w:r>
      <w:r w:rsidRPr="00AA179D">
        <w:rPr>
          <w:rFonts w:cs="Arial"/>
          <w:color w:val="1F497D" w:themeColor="text2"/>
          <w:sz w:val="24"/>
          <w:szCs w:val="24"/>
          <w:lang w:val="en-US"/>
        </w:rPr>
        <w:t xml:space="preserve"> issue.</w:t>
      </w:r>
    </w:p>
    <w:p w:rsidR="00C030D2" w:rsidRPr="00C030D2" w:rsidRDefault="00361C60" w:rsidP="00C030D2">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C030D2">
        <w:rPr>
          <w:rFonts w:cs="Arial"/>
          <w:color w:val="1F497D" w:themeColor="text2"/>
          <w:sz w:val="24"/>
          <w:szCs w:val="24"/>
          <w:lang w:val="en-US"/>
        </w:rPr>
        <w:t xml:space="preserve">[4] [5] </w:t>
      </w:r>
    </w:p>
    <w:p w:rsidR="00146EA3" w:rsidRDefault="00146EA3" w:rsidP="00146EA3">
      <w:pPr>
        <w:pStyle w:val="ListParagraph"/>
        <w:widowControl w:val="0"/>
        <w:autoSpaceDE w:val="0"/>
        <w:autoSpaceDN w:val="0"/>
        <w:spacing w:after="120"/>
        <w:ind w:left="360"/>
        <w:rPr>
          <w:rFonts w:cs="Arial"/>
          <w:color w:val="1F497D" w:themeColor="text2"/>
          <w:sz w:val="24"/>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Task 3</w:t>
      </w:r>
    </w:p>
    <w:p w:rsidR="00C030D2" w:rsidRDefault="00C030D2" w:rsidP="00C030D2">
      <w:pPr>
        <w:pStyle w:val="ListParagraph"/>
        <w:numPr>
          <w:ilvl w:val="0"/>
          <w:numId w:val="13"/>
        </w:numPr>
        <w:spacing w:after="120"/>
        <w:rPr>
          <w:rFonts w:cs="Arial"/>
          <w:color w:val="1F497D" w:themeColor="text2"/>
          <w:sz w:val="24"/>
          <w:szCs w:val="24"/>
          <w:lang w:val="en-US"/>
        </w:rPr>
      </w:pPr>
      <w:r w:rsidRPr="00C030D2">
        <w:rPr>
          <w:rFonts w:cs="Arial"/>
          <w:color w:val="1F497D" w:themeColor="text2"/>
          <w:sz w:val="24"/>
          <w:szCs w:val="24"/>
          <w:lang w:val="en-US"/>
        </w:rPr>
        <w:t xml:space="preserve">Compare and contrast </w:t>
      </w:r>
      <w:r>
        <w:rPr>
          <w:rFonts w:cs="Arial"/>
          <w:color w:val="1F497D" w:themeColor="text2"/>
          <w:sz w:val="24"/>
          <w:szCs w:val="24"/>
          <w:lang w:val="en-US"/>
        </w:rPr>
        <w:t xml:space="preserve">your </w:t>
      </w:r>
      <w:r w:rsidRPr="00C030D2">
        <w:rPr>
          <w:rFonts w:cs="Arial"/>
          <w:color w:val="1F497D" w:themeColor="text2"/>
          <w:sz w:val="24"/>
          <w:szCs w:val="24"/>
          <w:lang w:val="en-US"/>
        </w:rPr>
        <w:t>visual and non-visual database solutions</w:t>
      </w:r>
      <w:r>
        <w:rPr>
          <w:rFonts w:cs="Arial"/>
          <w:color w:val="1F497D" w:themeColor="text2"/>
          <w:sz w:val="24"/>
          <w:szCs w:val="24"/>
          <w:lang w:val="en-US"/>
        </w:rPr>
        <w:t xml:space="preserve"> created in Task 2</w:t>
      </w:r>
    </w:p>
    <w:p w:rsidR="00C030D2" w:rsidRDefault="00C030D2" w:rsidP="00C030D2">
      <w:pPr>
        <w:pStyle w:val="ListParagraph"/>
        <w:numPr>
          <w:ilvl w:val="0"/>
          <w:numId w:val="13"/>
        </w:numPr>
        <w:spacing w:after="120"/>
        <w:rPr>
          <w:rFonts w:cs="Arial"/>
          <w:color w:val="1F497D" w:themeColor="text2"/>
          <w:sz w:val="24"/>
          <w:szCs w:val="24"/>
          <w:lang w:val="en-US"/>
        </w:rPr>
      </w:pPr>
      <w:r w:rsidRPr="00A8137B">
        <w:rPr>
          <w:rFonts w:cs="Arial"/>
          <w:color w:val="1F497D" w:themeColor="text2"/>
          <w:sz w:val="24"/>
          <w:szCs w:val="24"/>
          <w:lang w:val="en-US"/>
        </w:rPr>
        <w:t xml:space="preserve">Discuss how a GIS could be utilised for healthcare informatics analysis. </w:t>
      </w:r>
    </w:p>
    <w:p w:rsidR="00AA179D" w:rsidRDefault="00361C60" w:rsidP="00AA179D">
      <w:pPr>
        <w:rPr>
          <w:rStyle w:val="Hyperlink"/>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C030D2">
        <w:rPr>
          <w:rFonts w:cs="Arial"/>
          <w:color w:val="1F497D" w:themeColor="text2"/>
          <w:sz w:val="24"/>
          <w:szCs w:val="24"/>
          <w:lang w:val="en-US"/>
        </w:rPr>
        <w:t>[2] [3] [5]</w:t>
      </w: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7C58B2" w:rsidP="00AA179D">
            <w:pPr>
              <w:jc w:val="center"/>
              <w:rPr>
                <w:rFonts w:ascii="Calibri" w:hAnsi="Calibri"/>
                <w:sz w:val="32"/>
              </w:rPr>
            </w:pPr>
            <w:r>
              <w:rPr>
                <w:rFonts w:ascii="Calibri" w:hAnsi="Calibri"/>
                <w:color w:val="00B050"/>
                <w:lang w:eastAsia="en-US"/>
              </w:rPr>
              <w:t>5</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996B8B" w:rsidRDefault="00996B8B" w:rsidP="00881765">
            <w:pPr>
              <w:spacing w:after="120"/>
              <w:rPr>
                <w:rFonts w:ascii="Calibri" w:hAnsi="Calibri"/>
                <w:color w:val="00B050"/>
                <w:lang w:eastAsia="en-US"/>
              </w:rPr>
            </w:pPr>
            <w:r>
              <w:rPr>
                <w:rFonts w:ascii="Calibri" w:hAnsi="Calibri"/>
                <w:color w:val="00B050"/>
                <w:lang w:eastAsia="en-US"/>
              </w:rPr>
              <w:t xml:space="preserve">Task 1 and Task 3 </w:t>
            </w:r>
          </w:p>
          <w:p w:rsidR="00881765" w:rsidRDefault="00881765" w:rsidP="00881765">
            <w:pPr>
              <w:spacing w:after="120"/>
              <w:rPr>
                <w:rFonts w:ascii="Calibri" w:hAnsi="Calibri"/>
                <w:color w:val="00B050"/>
                <w:lang w:eastAsia="en-US"/>
              </w:rPr>
            </w:pPr>
            <w:r>
              <w:rPr>
                <w:rFonts w:ascii="Calibri" w:hAnsi="Calibri"/>
                <w:color w:val="00B050"/>
                <w:lang w:eastAsia="en-US"/>
              </w:rPr>
              <w:t>You have used a</w:t>
            </w:r>
            <w:r w:rsidRPr="00B50EEE">
              <w:rPr>
                <w:rFonts w:ascii="Calibri" w:hAnsi="Calibri"/>
                <w:color w:val="00B050"/>
                <w:lang w:eastAsia="en-US"/>
              </w:rPr>
              <w:t xml:space="preserve"> </w:t>
            </w:r>
            <w:r>
              <w:rPr>
                <w:rFonts w:ascii="Calibri" w:hAnsi="Calibri"/>
                <w:color w:val="00B050"/>
                <w:lang w:eastAsia="en-US"/>
              </w:rPr>
              <w:t xml:space="preserve">range </w:t>
            </w:r>
            <w:r w:rsidRPr="00B50EEE">
              <w:rPr>
                <w:rFonts w:ascii="Calibri" w:hAnsi="Calibri"/>
                <w:color w:val="00B050"/>
                <w:lang w:eastAsia="en-US"/>
              </w:rPr>
              <w:t xml:space="preserve">of reputable </w:t>
            </w:r>
            <w:r w:rsidR="00FA2049">
              <w:rPr>
                <w:rFonts w:ascii="Calibri" w:hAnsi="Calibri"/>
                <w:color w:val="00B050"/>
                <w:lang w:eastAsia="en-US"/>
              </w:rPr>
              <w:t>sources</w:t>
            </w:r>
            <w:r w:rsidRPr="00B50EEE">
              <w:rPr>
                <w:rFonts w:ascii="Calibri" w:hAnsi="Calibri"/>
                <w:color w:val="00B050"/>
                <w:lang w:eastAsia="en-US"/>
              </w:rPr>
              <w:t xml:space="preserve"> </w:t>
            </w:r>
            <w:r>
              <w:rPr>
                <w:rFonts w:ascii="Calibri" w:hAnsi="Calibri"/>
                <w:color w:val="00B050"/>
                <w:lang w:eastAsia="en-US"/>
              </w:rPr>
              <w:t xml:space="preserve">to </w:t>
            </w:r>
            <w:r w:rsidRPr="00B50EEE">
              <w:rPr>
                <w:rFonts w:ascii="Calibri" w:hAnsi="Calibri"/>
                <w:color w:val="00B050"/>
                <w:lang w:eastAsia="en-US"/>
              </w:rPr>
              <w:t>research</w:t>
            </w:r>
            <w:r>
              <w:rPr>
                <w:rFonts w:ascii="Calibri" w:hAnsi="Calibri"/>
                <w:color w:val="00B050"/>
                <w:lang w:eastAsia="en-US"/>
              </w:rPr>
              <w:t xml:space="preserve"> the subject topics</w:t>
            </w:r>
            <w:r w:rsidR="007C58B2">
              <w:rPr>
                <w:rFonts w:ascii="Calibri" w:hAnsi="Calibri"/>
                <w:color w:val="00B050"/>
                <w:lang w:eastAsia="en-US"/>
              </w:rPr>
              <w:t>, although I would expect a longer list</w:t>
            </w:r>
            <w:r>
              <w:rPr>
                <w:rFonts w:ascii="Calibri" w:hAnsi="Calibri"/>
                <w:color w:val="00B050"/>
                <w:lang w:eastAsia="en-US"/>
              </w:rPr>
              <w:t xml:space="preserve">. </w:t>
            </w:r>
            <w:r w:rsidRPr="00881765">
              <w:rPr>
                <w:rFonts w:ascii="Calibri" w:hAnsi="Calibri"/>
                <w:color w:val="00B050"/>
                <w:lang w:eastAsia="en-US"/>
              </w:rPr>
              <w:t>High-level referencing skills, consistently applied.</w:t>
            </w:r>
            <w:r>
              <w:rPr>
                <w:rFonts w:ascii="Calibri" w:hAnsi="Calibri"/>
                <w:color w:val="00B050"/>
                <w:lang w:eastAsia="en-US"/>
              </w:rPr>
              <w:t xml:space="preserve"> </w:t>
            </w:r>
          </w:p>
          <w:p w:rsidR="00AA179D" w:rsidRPr="00F61A20" w:rsidRDefault="00AA179D" w:rsidP="00996B8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sidRPr="00AA179D">
              <w:rPr>
                <w:rFonts w:ascii="Calibri" w:hAnsi="Calibri"/>
                <w:color w:val="1F497D" w:themeColor="text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FA2049" w:rsidP="00EA09EB">
            <w:pPr>
              <w:jc w:val="center"/>
              <w:rPr>
                <w:rFonts w:ascii="Calibri" w:hAnsi="Calibri"/>
                <w:sz w:val="32"/>
              </w:rPr>
            </w:pPr>
            <w:r>
              <w:rPr>
                <w:rFonts w:ascii="Calibri" w:hAnsi="Calibri"/>
                <w:color w:val="00B050"/>
                <w:sz w:val="22"/>
              </w:rPr>
              <w:t>2</w:t>
            </w:r>
            <w:r w:rsidR="00EA09EB">
              <w:rPr>
                <w:rFonts w:ascii="Calibri" w:hAnsi="Calibri"/>
                <w:color w:val="00B050"/>
                <w:sz w:val="2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FA2049" w:rsidRDefault="00FA2049" w:rsidP="00FA2049">
            <w:pPr>
              <w:rPr>
                <w:rFonts w:ascii="Calibri" w:hAnsi="Calibri"/>
                <w:color w:val="00B050"/>
                <w:lang w:eastAsia="en-US"/>
              </w:rPr>
            </w:pPr>
          </w:p>
          <w:p w:rsidR="002E226D" w:rsidRPr="00F61A20" w:rsidRDefault="00FA2049" w:rsidP="00FA2049">
            <w:pPr>
              <w:rPr>
                <w:rFonts w:ascii="Calibri" w:hAnsi="Calibri"/>
                <w:sz w:val="14"/>
                <w:szCs w:val="14"/>
              </w:rPr>
            </w:pPr>
            <w:r w:rsidRPr="00FA2049">
              <w:rPr>
                <w:rFonts w:ascii="Calibri" w:hAnsi="Calibri"/>
                <w:color w:val="00B050"/>
                <w:lang w:eastAsia="en-US"/>
              </w:rPr>
              <w:t>Excellent knowledge and understanding of the main concepts and key theories.</w:t>
            </w:r>
          </w:p>
        </w:tc>
        <w:tc>
          <w:tcPr>
            <w:tcW w:w="283" w:type="pct"/>
            <w:tcBorders>
              <w:top w:val="single" w:sz="4" w:space="0" w:color="auto"/>
              <w:left w:val="single" w:sz="4" w:space="0" w:color="auto"/>
              <w:right w:val="single" w:sz="4" w:space="0" w:color="auto"/>
            </w:tcBorders>
          </w:tcPr>
          <w:p w:rsidR="00AA179D" w:rsidRPr="00F61A20" w:rsidRDefault="00AA179D" w:rsidP="00FA2049">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FA2049">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25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10348C" w:rsidP="00EA09EB">
            <w:pPr>
              <w:jc w:val="center"/>
              <w:rPr>
                <w:rFonts w:ascii="Calibri" w:hAnsi="Calibri"/>
                <w:color w:val="00B050"/>
                <w:sz w:val="22"/>
              </w:rPr>
            </w:pPr>
            <w:r>
              <w:rPr>
                <w:rFonts w:ascii="Calibri" w:hAnsi="Calibri"/>
                <w:color w:val="00B050"/>
                <w:sz w:val="22"/>
              </w:rPr>
              <w:t>1</w:t>
            </w:r>
            <w:r w:rsidR="00EA09EB">
              <w:rPr>
                <w:rFonts w:ascii="Calibri" w:hAnsi="Calibri"/>
                <w:color w:val="00B050"/>
                <w:sz w:val="22"/>
              </w:rPr>
              <w:t>7</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5F3CA1" w:rsidRDefault="005F3CA1" w:rsidP="00EA09EB">
            <w:pPr>
              <w:rPr>
                <w:rFonts w:ascii="Calibri" w:hAnsi="Calibri"/>
                <w:color w:val="00B050"/>
                <w:lang w:eastAsia="en-US"/>
              </w:rPr>
            </w:pPr>
            <w:r w:rsidRPr="00996B8B">
              <w:rPr>
                <w:rFonts w:ascii="Calibri" w:hAnsi="Calibri"/>
                <w:color w:val="00B050"/>
                <w:lang w:eastAsia="en-US"/>
              </w:rPr>
              <w:t>Task 2 and Task 3</w:t>
            </w:r>
          </w:p>
          <w:p w:rsidR="00EA09EB" w:rsidRPr="00996B8B" w:rsidRDefault="00EA09EB" w:rsidP="00EA09EB">
            <w:pPr>
              <w:rPr>
                <w:rFonts w:ascii="Calibri" w:hAnsi="Calibri"/>
                <w:color w:val="00B050"/>
                <w:lang w:eastAsia="en-US"/>
              </w:rPr>
            </w:pPr>
          </w:p>
          <w:p w:rsidR="00AA179D" w:rsidRPr="00F61A20" w:rsidRDefault="00EA09EB" w:rsidP="00EA09EB">
            <w:pPr>
              <w:rPr>
                <w:rFonts w:ascii="Calibri" w:hAnsi="Calibri"/>
                <w:sz w:val="14"/>
                <w:szCs w:val="14"/>
              </w:rPr>
            </w:pPr>
            <w:r w:rsidRPr="00EA09EB">
              <w:rPr>
                <w:rFonts w:ascii="Calibri" w:hAnsi="Calibri"/>
                <w:color w:val="00B050"/>
                <w:lang w:eastAsia="en-US"/>
              </w:rPr>
              <w:t>Knowledge is extensive.  Exhibits understanding of the breadth and depth of established views.</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30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D304B" w:rsidRDefault="009D304B" w:rsidP="00EA09EB">
            <w:pPr>
              <w:jc w:val="center"/>
              <w:rPr>
                <w:rFonts w:ascii="Calibri" w:hAnsi="Calibri"/>
                <w:color w:val="00B050"/>
                <w:sz w:val="22"/>
              </w:rPr>
            </w:pPr>
            <w:r w:rsidRPr="009D304B">
              <w:rPr>
                <w:rFonts w:ascii="Calibri" w:hAnsi="Calibri"/>
                <w:color w:val="00B050"/>
                <w:sz w:val="22"/>
              </w:rPr>
              <w:t>2</w:t>
            </w:r>
            <w:r w:rsidR="00EA09EB">
              <w:rPr>
                <w:rFonts w:ascii="Calibri" w:hAnsi="Calibri"/>
                <w:color w:val="00B050"/>
                <w:sz w:val="22"/>
              </w:rPr>
              <w:t>2</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Pr="00996B8B" w:rsidRDefault="00996B8B" w:rsidP="00AA179D">
            <w:pPr>
              <w:spacing w:after="120"/>
              <w:rPr>
                <w:rFonts w:ascii="Calibri" w:hAnsi="Calibri"/>
                <w:color w:val="00B050"/>
                <w:lang w:eastAsia="en-US"/>
              </w:rPr>
            </w:pPr>
            <w:r w:rsidRPr="00996B8B">
              <w:rPr>
                <w:rFonts w:ascii="Calibri" w:hAnsi="Calibri"/>
                <w:color w:val="00B050"/>
                <w:lang w:eastAsia="en-US"/>
              </w:rPr>
              <w:t>Task 2</w:t>
            </w:r>
          </w:p>
          <w:p w:rsidR="00AA179D" w:rsidRPr="00F61A20" w:rsidRDefault="009D304B" w:rsidP="002706C0">
            <w:pPr>
              <w:spacing w:after="120"/>
              <w:rPr>
                <w:rFonts w:ascii="Calibri" w:hAnsi="Calibri"/>
                <w:sz w:val="14"/>
                <w:szCs w:val="14"/>
              </w:rPr>
            </w:pPr>
            <w:r>
              <w:rPr>
                <w:rFonts w:ascii="Calibri" w:hAnsi="Calibri"/>
                <w:color w:val="00B050"/>
                <w:lang w:eastAsia="en-US"/>
              </w:rPr>
              <w:t xml:space="preserve">You have provided </w:t>
            </w:r>
            <w:r w:rsidR="00EA09EB">
              <w:rPr>
                <w:rFonts w:ascii="Calibri" w:hAnsi="Calibri"/>
                <w:color w:val="00B050"/>
                <w:lang w:eastAsia="en-US"/>
              </w:rPr>
              <w:t xml:space="preserve">clear </w:t>
            </w:r>
            <w:r>
              <w:rPr>
                <w:rFonts w:ascii="Calibri" w:hAnsi="Calibri"/>
                <w:color w:val="00B050"/>
                <w:lang w:eastAsia="en-US"/>
              </w:rPr>
              <w:t xml:space="preserve">evidence of </w:t>
            </w:r>
            <w:r w:rsidRPr="00852E9B">
              <w:rPr>
                <w:rFonts w:ascii="Calibri" w:hAnsi="Calibri"/>
                <w:color w:val="00B050"/>
                <w:lang w:eastAsia="en-US"/>
              </w:rPr>
              <w:t xml:space="preserve">how </w:t>
            </w:r>
            <w:r>
              <w:rPr>
                <w:rFonts w:ascii="Calibri" w:hAnsi="Calibri"/>
                <w:color w:val="00B050"/>
                <w:lang w:eastAsia="en-US"/>
              </w:rPr>
              <w:t xml:space="preserve">both </w:t>
            </w:r>
            <w:r w:rsidRPr="00852E9B">
              <w:rPr>
                <w:rFonts w:ascii="Calibri" w:hAnsi="Calibri"/>
                <w:color w:val="00B050"/>
                <w:lang w:eastAsia="en-US"/>
              </w:rPr>
              <w:t xml:space="preserve">MS Access </w:t>
            </w:r>
            <w:r>
              <w:rPr>
                <w:rFonts w:ascii="Calibri" w:hAnsi="Calibri"/>
                <w:color w:val="00B050"/>
                <w:lang w:eastAsia="en-US"/>
              </w:rPr>
              <w:t>and QGIS can</w:t>
            </w:r>
            <w:r w:rsidRPr="00852E9B">
              <w:rPr>
                <w:rFonts w:ascii="Calibri" w:hAnsi="Calibri"/>
                <w:color w:val="00B050"/>
                <w:lang w:eastAsia="en-US"/>
              </w:rPr>
              <w:t xml:space="preserve"> be used to build a SDSS to aid the local health board’s analysis</w:t>
            </w:r>
            <w:r>
              <w:rPr>
                <w:rFonts w:ascii="Calibri" w:hAnsi="Calibri"/>
                <w:color w:val="00B050"/>
                <w:lang w:eastAsia="en-US"/>
              </w:rPr>
              <w:t xml:space="preserve">. </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r>
              <w:rPr>
                <w:rFonts w:ascii="Calibri" w:hAnsi="Calibri"/>
                <w:color w:val="1F497D" w:themeColor="text2"/>
              </w:rPr>
              <w:t>10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996B8B" w:rsidRDefault="00C37C13" w:rsidP="00C37C13">
            <w:pPr>
              <w:jc w:val="center"/>
              <w:rPr>
                <w:rFonts w:ascii="Calibri" w:hAnsi="Calibri"/>
                <w:color w:val="00B050"/>
                <w:sz w:val="22"/>
              </w:rPr>
            </w:pPr>
            <w:r>
              <w:rPr>
                <w:rFonts w:ascii="Calibri" w:hAnsi="Calibri"/>
                <w:color w:val="00B050"/>
                <w:sz w:val="22"/>
              </w:rPr>
              <w:t>8</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C37C13" w:rsidRDefault="00C37C13" w:rsidP="00FA2049">
            <w:pPr>
              <w:spacing w:after="120"/>
              <w:rPr>
                <w:rFonts w:ascii="Calibri" w:hAnsi="Calibri"/>
                <w:color w:val="00B050"/>
                <w:lang w:eastAsia="en-US"/>
              </w:rPr>
            </w:pPr>
            <w:r>
              <w:rPr>
                <w:rFonts w:ascii="Calibri" w:hAnsi="Calibri"/>
                <w:color w:val="00B050"/>
                <w:lang w:eastAsia="en-US"/>
              </w:rPr>
              <w:t>A concise introduction to your report</w:t>
            </w:r>
          </w:p>
          <w:p w:rsidR="00AA179D" w:rsidRPr="00F61A20" w:rsidRDefault="00996B8B" w:rsidP="00C37C13">
            <w:pPr>
              <w:spacing w:after="120"/>
              <w:rPr>
                <w:rFonts w:ascii="Calibri" w:hAnsi="Calibri"/>
                <w:sz w:val="14"/>
                <w:szCs w:val="14"/>
              </w:rPr>
            </w:pPr>
            <w:r w:rsidRPr="00DF1B86">
              <w:rPr>
                <w:rFonts w:ascii="Calibri" w:hAnsi="Calibri"/>
                <w:color w:val="00B050"/>
                <w:lang w:eastAsia="en-US"/>
              </w:rPr>
              <w:t xml:space="preserve">You have produced a </w:t>
            </w:r>
            <w:r>
              <w:rPr>
                <w:rFonts w:ascii="Calibri" w:hAnsi="Calibri"/>
                <w:color w:val="00B050"/>
                <w:lang w:eastAsia="en-US"/>
              </w:rPr>
              <w:t>well-</w:t>
            </w:r>
            <w:r w:rsidRPr="00DF1B86">
              <w:rPr>
                <w:rFonts w:ascii="Calibri" w:hAnsi="Calibri"/>
                <w:color w:val="00B050"/>
                <w:lang w:eastAsia="en-US"/>
              </w:rPr>
              <w:t xml:space="preserve">structured </w:t>
            </w:r>
            <w:r w:rsidR="00FA2049">
              <w:rPr>
                <w:rFonts w:ascii="Calibri" w:hAnsi="Calibri"/>
                <w:color w:val="00B050"/>
                <w:lang w:eastAsia="en-US"/>
              </w:rPr>
              <w:t>report</w:t>
            </w:r>
            <w:r>
              <w:rPr>
                <w:rFonts w:ascii="Calibri" w:hAnsi="Calibri"/>
                <w:color w:val="00B050"/>
                <w:lang w:eastAsia="en-US"/>
              </w:rPr>
              <w:t xml:space="preserve"> and </w:t>
            </w:r>
            <w:r w:rsidRPr="00DF1B86">
              <w:rPr>
                <w:rFonts w:ascii="Calibri" w:hAnsi="Calibri"/>
                <w:color w:val="00B050"/>
                <w:lang w:eastAsia="en-US"/>
              </w:rPr>
              <w:t xml:space="preserve">provided evidence of suitable research conducted into issues relating to </w:t>
            </w:r>
            <w:r>
              <w:rPr>
                <w:rFonts w:ascii="Calibri" w:hAnsi="Calibri"/>
                <w:color w:val="00B050"/>
                <w:lang w:eastAsia="en-US"/>
              </w:rPr>
              <w:t xml:space="preserve">GIS </w:t>
            </w:r>
            <w:r w:rsidRPr="00DF1B86">
              <w:rPr>
                <w:rFonts w:ascii="Calibri" w:hAnsi="Calibri"/>
                <w:color w:val="00B050"/>
                <w:lang w:eastAsia="en-US"/>
              </w:rPr>
              <w:t xml:space="preserve">and utilised the relevant sources to support your discussion.  </w:t>
            </w:r>
            <w:r>
              <w:rPr>
                <w:rFonts w:ascii="Calibri" w:hAnsi="Calibri"/>
                <w:color w:val="00B050"/>
                <w:lang w:eastAsia="en-US"/>
              </w:rPr>
              <w:t>You have also included images and examples</w:t>
            </w:r>
            <w:r w:rsidRPr="00DF1B86">
              <w:rPr>
                <w:rFonts w:ascii="Calibri" w:hAnsi="Calibri"/>
                <w:color w:val="00B050"/>
                <w:lang w:eastAsia="en-US"/>
              </w:rPr>
              <w:t xml:space="preserve"> to support your discussion further.</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2706C0" w:rsidRDefault="00FB06BA" w:rsidP="00EA09EB">
            <w:pPr>
              <w:jc w:val="center"/>
              <w:rPr>
                <w:rFonts w:ascii="Calibri" w:hAnsi="Calibri"/>
                <w:color w:val="00B050"/>
                <w:sz w:val="22"/>
              </w:rPr>
            </w:pPr>
            <w:r>
              <w:rPr>
                <w:rFonts w:ascii="Calibri" w:hAnsi="Calibri"/>
                <w:color w:val="00B050"/>
                <w:sz w:val="22"/>
              </w:rPr>
              <w:t>7</w:t>
            </w:r>
            <w:r w:rsidR="00EA09EB">
              <w:rPr>
                <w:rFonts w:ascii="Calibri" w:hAnsi="Calibri"/>
                <w:color w:val="00B050"/>
                <w:sz w:val="22"/>
              </w:rPr>
              <w:t>4</w:t>
            </w:r>
            <w:r w:rsidR="00A8137B" w:rsidRPr="002706C0">
              <w:rPr>
                <w:rFonts w:ascii="Calibri" w:hAnsi="Calibri"/>
                <w:color w:val="00B050"/>
                <w:sz w:val="22"/>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2706C0" w:rsidRDefault="002706C0"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A09E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A09EB">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37C1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7C13">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12"/>
  </w:num>
  <w:num w:numId="4">
    <w:abstractNumId w:val="9"/>
  </w:num>
  <w:num w:numId="5">
    <w:abstractNumId w:val="4"/>
  </w:num>
  <w:num w:numId="6">
    <w:abstractNumId w:val="0"/>
  </w:num>
  <w:num w:numId="7">
    <w:abstractNumId w:val="10"/>
  </w:num>
  <w:num w:numId="8">
    <w:abstractNumId w:val="8"/>
  </w:num>
  <w:num w:numId="9">
    <w:abstractNumId w:val="13"/>
  </w:num>
  <w:num w:numId="10">
    <w:abstractNumId w:val="3"/>
  </w:num>
  <w:num w:numId="11">
    <w:abstractNumId w:val="7"/>
  </w:num>
  <w:num w:numId="12">
    <w:abstractNumId w:val="11"/>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0348C"/>
    <w:rsid w:val="001106E9"/>
    <w:rsid w:val="00125A01"/>
    <w:rsid w:val="00131F1F"/>
    <w:rsid w:val="00134F77"/>
    <w:rsid w:val="00146EA3"/>
    <w:rsid w:val="00154487"/>
    <w:rsid w:val="001B5F45"/>
    <w:rsid w:val="001E04A7"/>
    <w:rsid w:val="001E1050"/>
    <w:rsid w:val="001E1E1F"/>
    <w:rsid w:val="001E57C1"/>
    <w:rsid w:val="001F07EF"/>
    <w:rsid w:val="001F6D7A"/>
    <w:rsid w:val="00200A56"/>
    <w:rsid w:val="002158EB"/>
    <w:rsid w:val="00223EA9"/>
    <w:rsid w:val="00233751"/>
    <w:rsid w:val="0023517E"/>
    <w:rsid w:val="00235F71"/>
    <w:rsid w:val="002444CA"/>
    <w:rsid w:val="00260DE6"/>
    <w:rsid w:val="002706C0"/>
    <w:rsid w:val="00273985"/>
    <w:rsid w:val="00273FEE"/>
    <w:rsid w:val="0028204E"/>
    <w:rsid w:val="00282616"/>
    <w:rsid w:val="00283063"/>
    <w:rsid w:val="0028591B"/>
    <w:rsid w:val="00291841"/>
    <w:rsid w:val="002C449B"/>
    <w:rsid w:val="002C6040"/>
    <w:rsid w:val="002D5B3F"/>
    <w:rsid w:val="002E0197"/>
    <w:rsid w:val="002E226D"/>
    <w:rsid w:val="002E272E"/>
    <w:rsid w:val="002E4F1C"/>
    <w:rsid w:val="002F5778"/>
    <w:rsid w:val="002F5F47"/>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0CBD"/>
    <w:rsid w:val="00576AB4"/>
    <w:rsid w:val="00577917"/>
    <w:rsid w:val="00590667"/>
    <w:rsid w:val="005969E2"/>
    <w:rsid w:val="005B61CD"/>
    <w:rsid w:val="005D1D58"/>
    <w:rsid w:val="005D432C"/>
    <w:rsid w:val="005E285E"/>
    <w:rsid w:val="005E72F8"/>
    <w:rsid w:val="005F3CA1"/>
    <w:rsid w:val="00610E08"/>
    <w:rsid w:val="006140BF"/>
    <w:rsid w:val="00632434"/>
    <w:rsid w:val="00644256"/>
    <w:rsid w:val="00661D6F"/>
    <w:rsid w:val="0066725E"/>
    <w:rsid w:val="006716C7"/>
    <w:rsid w:val="00681208"/>
    <w:rsid w:val="006866F8"/>
    <w:rsid w:val="006934D4"/>
    <w:rsid w:val="006A2F3E"/>
    <w:rsid w:val="006A6DC3"/>
    <w:rsid w:val="006D49ED"/>
    <w:rsid w:val="006D55CE"/>
    <w:rsid w:val="006D637A"/>
    <w:rsid w:val="006E21BA"/>
    <w:rsid w:val="006F45BF"/>
    <w:rsid w:val="006F60E0"/>
    <w:rsid w:val="00702F71"/>
    <w:rsid w:val="007366DF"/>
    <w:rsid w:val="00757839"/>
    <w:rsid w:val="00770C81"/>
    <w:rsid w:val="007B4450"/>
    <w:rsid w:val="007C3D59"/>
    <w:rsid w:val="007C58B2"/>
    <w:rsid w:val="007C682C"/>
    <w:rsid w:val="007D2385"/>
    <w:rsid w:val="00800069"/>
    <w:rsid w:val="008310A0"/>
    <w:rsid w:val="00842E7F"/>
    <w:rsid w:val="00852933"/>
    <w:rsid w:val="00863DD9"/>
    <w:rsid w:val="00865B46"/>
    <w:rsid w:val="00881765"/>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B8B"/>
    <w:rsid w:val="009A72C5"/>
    <w:rsid w:val="009D304B"/>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45905"/>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37C13"/>
    <w:rsid w:val="00C44A72"/>
    <w:rsid w:val="00C70965"/>
    <w:rsid w:val="00C80F0F"/>
    <w:rsid w:val="00C93BCB"/>
    <w:rsid w:val="00C97BEA"/>
    <w:rsid w:val="00CA0D9D"/>
    <w:rsid w:val="00CB64E4"/>
    <w:rsid w:val="00CC241A"/>
    <w:rsid w:val="00CE65AB"/>
    <w:rsid w:val="00CF253C"/>
    <w:rsid w:val="00CF4266"/>
    <w:rsid w:val="00D241F1"/>
    <w:rsid w:val="00D275CB"/>
    <w:rsid w:val="00D33EE8"/>
    <w:rsid w:val="00D703C0"/>
    <w:rsid w:val="00D770BD"/>
    <w:rsid w:val="00DB116D"/>
    <w:rsid w:val="00DD17CC"/>
    <w:rsid w:val="00E105CA"/>
    <w:rsid w:val="00E230E0"/>
    <w:rsid w:val="00E51AAC"/>
    <w:rsid w:val="00E66CC0"/>
    <w:rsid w:val="00E728A9"/>
    <w:rsid w:val="00E76356"/>
    <w:rsid w:val="00E80A80"/>
    <w:rsid w:val="00E819E3"/>
    <w:rsid w:val="00E96BFB"/>
    <w:rsid w:val="00EA09EB"/>
    <w:rsid w:val="00EA0F4E"/>
    <w:rsid w:val="00EA295B"/>
    <w:rsid w:val="00EB4F96"/>
    <w:rsid w:val="00EB577D"/>
    <w:rsid w:val="00ED2C9A"/>
    <w:rsid w:val="00EE16BE"/>
    <w:rsid w:val="00EE3132"/>
    <w:rsid w:val="00EE3D9D"/>
    <w:rsid w:val="00EE6F25"/>
    <w:rsid w:val="00EF31A1"/>
    <w:rsid w:val="00F02126"/>
    <w:rsid w:val="00F03D85"/>
    <w:rsid w:val="00F249F1"/>
    <w:rsid w:val="00F25B9D"/>
    <w:rsid w:val="00F2664E"/>
    <w:rsid w:val="00F27C62"/>
    <w:rsid w:val="00F31163"/>
    <w:rsid w:val="00F31C04"/>
    <w:rsid w:val="00F61A20"/>
    <w:rsid w:val="00F827F1"/>
    <w:rsid w:val="00F8381F"/>
    <w:rsid w:val="00F9679F"/>
    <w:rsid w:val="00FA04CD"/>
    <w:rsid w:val="00FA2049"/>
    <w:rsid w:val="00FA67AB"/>
    <w:rsid w:val="00FA68F8"/>
    <w:rsid w:val="00FB06BA"/>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1283</TotalTime>
  <Pages>6</Pages>
  <Words>2135</Words>
  <Characters>13344</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25</cp:revision>
  <cp:lastPrinted>2012-06-14T15:25:00Z</cp:lastPrinted>
  <dcterms:created xsi:type="dcterms:W3CDTF">2015-09-28T15:34:00Z</dcterms:created>
  <dcterms:modified xsi:type="dcterms:W3CDTF">2018-01-31T13:41:00Z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