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250B45" w14:textId="77777777" w:rsidR="003D5600" w:rsidRDefault="003D5600" w:rsidP="003D5600">
      <w:r w:rsidRPr="003D5600">
        <w:t>Component 1: Written Assignment</w:t>
      </w:r>
    </w:p>
    <w:p w14:paraId="192E79DC" w14:textId="6082A17C" w:rsidR="003D5600" w:rsidRPr="003D5600" w:rsidRDefault="003D5600" w:rsidP="003D5600">
      <w:r>
        <w:t>5019</w:t>
      </w:r>
    </w:p>
    <w:p w14:paraId="5F2E2903" w14:textId="77777777" w:rsidR="003D5600" w:rsidRPr="003D5600" w:rsidRDefault="003D5600" w:rsidP="003D5600"/>
    <w:p w14:paraId="08E834DB" w14:textId="77777777" w:rsidR="003D5600" w:rsidRPr="003D5600" w:rsidRDefault="003D5600" w:rsidP="003D5600">
      <w:r w:rsidRPr="003D5600">
        <w:t>Research Proposal</w:t>
      </w:r>
    </w:p>
    <w:p w14:paraId="4F406417" w14:textId="77777777" w:rsidR="003D5600" w:rsidRPr="003D5600" w:rsidRDefault="003D5600" w:rsidP="003D5600"/>
    <w:p w14:paraId="744C9879" w14:textId="40F2D3A7" w:rsidR="003D5600" w:rsidRDefault="003D5600" w:rsidP="003D5600">
      <w:r w:rsidRPr="003D5600">
        <w:t>Name:</w:t>
      </w:r>
      <w:r>
        <w:t xml:space="preserve"> Fariza Iqbal </w:t>
      </w:r>
    </w:p>
    <w:p w14:paraId="460D8BDF" w14:textId="77590925" w:rsidR="003D5600" w:rsidRPr="003D5600" w:rsidRDefault="003D5600" w:rsidP="003D5600">
      <w:r>
        <w:t>Student ID 2328503</w:t>
      </w:r>
    </w:p>
    <w:p w14:paraId="06580791" w14:textId="5A758BA7" w:rsidR="003D5600" w:rsidRPr="003D5600" w:rsidRDefault="003D5600" w:rsidP="003D5600"/>
    <w:p w14:paraId="7A26F866" w14:textId="77777777" w:rsidR="003D5600" w:rsidRPr="003D5600" w:rsidRDefault="003D5600" w:rsidP="003D5600">
      <w:r w:rsidRPr="003D5600">
        <w:t>Learning Outcome 1</w:t>
      </w:r>
    </w:p>
    <w:p w14:paraId="44146022" w14:textId="77777777" w:rsidR="003D5600" w:rsidRPr="003D5600" w:rsidRDefault="003D5600" w:rsidP="003D5600"/>
    <w:p w14:paraId="5CB8D496" w14:textId="77777777" w:rsidR="003D5600" w:rsidRPr="003D5600" w:rsidRDefault="003D5600" w:rsidP="003D5600">
      <w:r w:rsidRPr="003D5600">
        <w:t>Use academic research and examination of literature to independently examine an area of study related to the health, care or digital professions.</w:t>
      </w:r>
    </w:p>
    <w:p w14:paraId="39C06F56" w14:textId="77777777" w:rsidR="003D5600" w:rsidRPr="003D5600" w:rsidRDefault="003D5600" w:rsidP="003D5600"/>
    <w:p w14:paraId="267BFED9" w14:textId="77777777" w:rsidR="003D5600" w:rsidRPr="003D5600" w:rsidRDefault="003D5600" w:rsidP="003D5600">
      <w:r w:rsidRPr="003D5600">
        <w:t xml:space="preserve">Diabetes is one of the most common long-term conditions in the United Kingdom and continues to place pressure on the National Health Service (NHS) and social care services (NHS England, 2023; Diabetes UK, 2023). Managing diabetes </w:t>
      </w:r>
      <w:proofErr w:type="gramStart"/>
      <w:r w:rsidRPr="003D5600">
        <w:t>on a daily basis</w:t>
      </w:r>
      <w:proofErr w:type="gramEnd"/>
      <w:r w:rsidRPr="003D5600">
        <w:t xml:space="preserve"> is important for maintaining good health and quality of life. This usually involves making lifestyle changes, regularly checking blood glucose levels, and taking medication as prescribed (NICE, 2022). Health and social care professionals play an important role in supporting people with diabetes to manage their condition effectively.</w:t>
      </w:r>
    </w:p>
    <w:p w14:paraId="7DECA50B" w14:textId="77777777" w:rsidR="003D5600" w:rsidRPr="003D5600" w:rsidRDefault="003D5600" w:rsidP="003D5600"/>
    <w:p w14:paraId="7A848B82" w14:textId="77777777" w:rsidR="003D5600" w:rsidRPr="003D5600" w:rsidRDefault="003D5600" w:rsidP="003D5600">
      <w:r w:rsidRPr="003D5600">
        <w:t xml:space="preserve">This scoping review will look at UK-based research on interventions that support self-management in adults with diabetes. When diabetes is not well managed, it can lead to serious health problems such as heart disease, kidney failure, sight loss, and amputations (NHS England, 2023; NICE, 2022). These complications can have a major impact on individuals </w:t>
      </w:r>
      <w:proofErr w:type="gramStart"/>
      <w:r w:rsidRPr="003D5600">
        <w:t>and also</w:t>
      </w:r>
      <w:proofErr w:type="gramEnd"/>
      <w:r w:rsidRPr="003D5600">
        <w:t xml:space="preserve"> increase demand on health and social care services. To reduce these risks, different types of self-management support have been developed, including structured education programmes, community support, and digital health tools such as apps and online resources (NIHR, 2021).</w:t>
      </w:r>
    </w:p>
    <w:p w14:paraId="49E8E573" w14:textId="77777777" w:rsidR="003D5600" w:rsidRPr="003D5600" w:rsidRDefault="003D5600" w:rsidP="003D5600"/>
    <w:p w14:paraId="06B743EC" w14:textId="77777777" w:rsidR="003D5600" w:rsidRPr="003D5600" w:rsidRDefault="003D5600" w:rsidP="003D5600">
      <w:r w:rsidRPr="003D5600">
        <w:t xml:space="preserve">Although there is a growing amount of research in this area, the evidence is spread across many different studies and settings. This can make it difficult for professionals to understand what kinds of interventions exist and how they support adults living with </w:t>
      </w:r>
      <w:r w:rsidRPr="003D5600">
        <w:lastRenderedPageBreak/>
        <w:t>diabetes. A scoping review is therefore useful because it allows existing research to be brought together in a structured way. This will help to identify what has already been studied and highlight key areas of focus within the UK literature.</w:t>
      </w:r>
    </w:p>
    <w:p w14:paraId="3FB571BA" w14:textId="77777777" w:rsidR="003D5600" w:rsidRPr="003D5600" w:rsidRDefault="003D5600" w:rsidP="003D5600"/>
    <w:p w14:paraId="2ED8C0DE" w14:textId="77777777" w:rsidR="003D5600" w:rsidRPr="003D5600" w:rsidRDefault="003D5600" w:rsidP="003D5600">
      <w:r w:rsidRPr="003D5600">
        <w:rPr>
          <w:rFonts w:ascii="Segoe UI Symbol" w:hAnsi="Segoe UI Symbol" w:cs="Segoe UI Symbol"/>
        </w:rPr>
        <w:t>⸻</w:t>
      </w:r>
    </w:p>
    <w:p w14:paraId="4C6BC563" w14:textId="77777777" w:rsidR="003D5600" w:rsidRPr="003D5600" w:rsidRDefault="003D5600" w:rsidP="003D5600"/>
    <w:p w14:paraId="5D803E68" w14:textId="77777777" w:rsidR="003D5600" w:rsidRPr="003D5600" w:rsidRDefault="003D5600" w:rsidP="003D5600">
      <w:r w:rsidRPr="003D5600">
        <w:t>Learning Outcome 2</w:t>
      </w:r>
    </w:p>
    <w:p w14:paraId="1BE6F4A6" w14:textId="77777777" w:rsidR="003D5600" w:rsidRPr="003D5600" w:rsidRDefault="003D5600" w:rsidP="003D5600"/>
    <w:p w14:paraId="0644481E" w14:textId="77777777" w:rsidR="003D5600" w:rsidRPr="003D5600" w:rsidRDefault="003D5600" w:rsidP="003D5600">
      <w:r w:rsidRPr="003D5600">
        <w:t>Evaluate, justify and present research outcomes.</w:t>
      </w:r>
    </w:p>
    <w:p w14:paraId="048F6924" w14:textId="77777777" w:rsidR="003D5600" w:rsidRPr="003D5600" w:rsidRDefault="003D5600" w:rsidP="003D5600"/>
    <w:p w14:paraId="0CC12D13" w14:textId="77777777" w:rsidR="003D5600" w:rsidRPr="003D5600" w:rsidRDefault="003D5600" w:rsidP="003D5600">
      <w:r w:rsidRPr="003D5600">
        <w:t>This study will use a scoping review approach based on the framework developed by Arksey and O’Malley (2005) and will follow the PRISMA-</w:t>
      </w:r>
      <w:proofErr w:type="spellStart"/>
      <w:r w:rsidRPr="003D5600">
        <w:t>ScR</w:t>
      </w:r>
      <w:proofErr w:type="spellEnd"/>
      <w:r w:rsidRPr="003D5600">
        <w:t xml:space="preserve"> guidelines (</w:t>
      </w:r>
      <w:proofErr w:type="spellStart"/>
      <w:r w:rsidRPr="003D5600">
        <w:t>Tricco</w:t>
      </w:r>
      <w:proofErr w:type="spellEnd"/>
      <w:r w:rsidRPr="003D5600">
        <w:t xml:space="preserve"> et al., 2018). Electronic databases such as MEDLINE, CINAHL, PubMed, and Scopus will be searched to find peer-reviewed studies published in English and focused on adult populations in the UK. Grey literature from organisations such as the NHS and professional bodies may also be included where relevant.</w:t>
      </w:r>
    </w:p>
    <w:p w14:paraId="69EADEB5" w14:textId="77777777" w:rsidR="003D5600" w:rsidRPr="003D5600" w:rsidRDefault="003D5600" w:rsidP="003D5600"/>
    <w:p w14:paraId="726EB76B" w14:textId="77777777" w:rsidR="003D5600" w:rsidRPr="003D5600" w:rsidRDefault="003D5600" w:rsidP="003D5600">
      <w:r w:rsidRPr="003D5600">
        <w:t>Clear inclusion and exclusion criteria will be used to select studies based on population, concept, and context. Key information from the selected studies will be recorded in a table and analysed using descriptive and narrative methods. This will allow similarities, differences, and main themes to be clearly presented. As this review only uses existing published research, ethical approval is not required. However, the review will be carried out carefully, with clear reporting and accurate referencing to ensure academic integrity.</w:t>
      </w:r>
    </w:p>
    <w:p w14:paraId="1C7F72C4" w14:textId="77777777" w:rsidR="003D5600" w:rsidRPr="003D5600" w:rsidRDefault="003D5600" w:rsidP="003D5600"/>
    <w:p w14:paraId="60629C72" w14:textId="77777777" w:rsidR="003D5600" w:rsidRPr="003D5600" w:rsidRDefault="003D5600" w:rsidP="003D5600"/>
    <w:p w14:paraId="4218BA0C" w14:textId="77777777" w:rsidR="003D5600" w:rsidRPr="003D5600" w:rsidRDefault="003D5600" w:rsidP="003D5600">
      <w:r w:rsidRPr="003D5600">
        <w:t>Reference List</w:t>
      </w:r>
    </w:p>
    <w:p w14:paraId="49A64922" w14:textId="77777777" w:rsidR="003D5600" w:rsidRPr="003D5600" w:rsidRDefault="003D5600" w:rsidP="003D5600"/>
    <w:p w14:paraId="0B5070FA" w14:textId="77777777" w:rsidR="003D5600" w:rsidRPr="003D5600" w:rsidRDefault="003D5600" w:rsidP="003D5600">
      <w:r w:rsidRPr="003D5600">
        <w:t>Arksey, H. and O’Malley, L. (2005) ‘Scoping studies: towards a methodological framework’, International Journal of Social Research Methodology, 8(1), pp. 19–32.</w:t>
      </w:r>
    </w:p>
    <w:p w14:paraId="280ACF35" w14:textId="77777777" w:rsidR="003D5600" w:rsidRPr="003D5600" w:rsidRDefault="003D5600" w:rsidP="003D5600"/>
    <w:p w14:paraId="41BBFA6C" w14:textId="77777777" w:rsidR="003D5600" w:rsidRPr="003D5600" w:rsidRDefault="003D5600" w:rsidP="003D5600">
      <w:r w:rsidRPr="003D5600">
        <w:t>Diabetes UK (2023) Diabetes statistics. Available at: </w:t>
      </w:r>
      <w:hyperlink r:id="rId4" w:tgtFrame="_blank" w:history="1">
        <w:r w:rsidRPr="003D5600">
          <w:rPr>
            <w:rStyle w:val="Hyperlink"/>
          </w:rPr>
          <w:t>https://www.diabetes.org.uk</w:t>
        </w:r>
      </w:hyperlink>
      <w:r w:rsidRPr="003D5600">
        <w:t> (Accessed: 4 February 2026).</w:t>
      </w:r>
    </w:p>
    <w:p w14:paraId="6382D6BA" w14:textId="77777777" w:rsidR="003D5600" w:rsidRPr="003D5600" w:rsidRDefault="003D5600" w:rsidP="003D5600"/>
    <w:p w14:paraId="2D748114" w14:textId="77777777" w:rsidR="003D5600" w:rsidRPr="003D5600" w:rsidRDefault="003D5600" w:rsidP="003D5600">
      <w:r w:rsidRPr="003D5600">
        <w:t>National Health Service England (NHS England) (2023) Diabetes. Available at: </w:t>
      </w:r>
      <w:hyperlink r:id="rId5" w:tgtFrame="_blank" w:history="1">
        <w:r w:rsidRPr="003D5600">
          <w:rPr>
            <w:rStyle w:val="Hyperlink"/>
          </w:rPr>
          <w:t>https://www.england.nhs.uk</w:t>
        </w:r>
      </w:hyperlink>
      <w:r w:rsidRPr="003D5600">
        <w:t> (Accessed: 4 February 2026).</w:t>
      </w:r>
    </w:p>
    <w:p w14:paraId="69889822" w14:textId="77777777" w:rsidR="003D5600" w:rsidRPr="003D5600" w:rsidRDefault="003D5600" w:rsidP="003D5600"/>
    <w:p w14:paraId="38412F36" w14:textId="77777777" w:rsidR="003D5600" w:rsidRPr="003D5600" w:rsidRDefault="003D5600" w:rsidP="003D5600">
      <w:r w:rsidRPr="003D5600">
        <w:t>National Institute for Health and Care Excellence (NICE) (2022) Type 2 diabetes in adults: management (NG28). Available at: </w:t>
      </w:r>
      <w:hyperlink r:id="rId6" w:tgtFrame="_blank" w:history="1">
        <w:r w:rsidRPr="003D5600">
          <w:rPr>
            <w:rStyle w:val="Hyperlink"/>
          </w:rPr>
          <w:t>https://www.nice.org.uk</w:t>
        </w:r>
      </w:hyperlink>
      <w:r w:rsidRPr="003D5600">
        <w:t> (Accessed: 4 February 2026).</w:t>
      </w:r>
    </w:p>
    <w:p w14:paraId="37BD02CF" w14:textId="77777777" w:rsidR="003D5600" w:rsidRPr="003D5600" w:rsidRDefault="003D5600" w:rsidP="003D5600"/>
    <w:p w14:paraId="69219105" w14:textId="77777777" w:rsidR="003D5600" w:rsidRPr="003D5600" w:rsidRDefault="003D5600" w:rsidP="003D5600">
      <w:r w:rsidRPr="003D5600">
        <w:t>National Institute for Health and Care Research (NIHR) (2021) Self-management support for people with long-term conditions. Available at: </w:t>
      </w:r>
      <w:hyperlink r:id="rId7" w:tgtFrame="_blank" w:history="1">
        <w:r w:rsidRPr="003D5600">
          <w:rPr>
            <w:rStyle w:val="Hyperlink"/>
          </w:rPr>
          <w:t>https://www.nihr.ac.uk</w:t>
        </w:r>
      </w:hyperlink>
      <w:r w:rsidRPr="003D5600">
        <w:t> (Accessed: 4 February 2026).</w:t>
      </w:r>
    </w:p>
    <w:p w14:paraId="47C55424" w14:textId="77777777" w:rsidR="003D5600" w:rsidRPr="003D5600" w:rsidRDefault="003D5600" w:rsidP="003D5600"/>
    <w:p w14:paraId="7839D56C" w14:textId="77777777" w:rsidR="003D5600" w:rsidRPr="003D5600" w:rsidRDefault="003D5600" w:rsidP="003D5600">
      <w:proofErr w:type="spellStart"/>
      <w:r w:rsidRPr="003D5600">
        <w:t>Tricco</w:t>
      </w:r>
      <w:proofErr w:type="spellEnd"/>
      <w:r w:rsidRPr="003D5600">
        <w:t xml:space="preserve">, A.C., Lillie, E., Zarin, W., O’Brien, K.K., Colquhoun, H., Levac, D., Moher, D., Peters, M.D.J., Horsley, T., Weeks, L., Hempel, S., Akl, E.A., Chang, C., McGowan, J., Stewart, L., Hartling, L., </w:t>
      </w:r>
      <w:proofErr w:type="spellStart"/>
      <w:r w:rsidRPr="003D5600">
        <w:t>Aldcroft</w:t>
      </w:r>
      <w:proofErr w:type="spellEnd"/>
      <w:r w:rsidRPr="003D5600">
        <w:t xml:space="preserve">, A., Wilson, M.G., Garritty, C., Lewin, S., Godfrey, C.M., Macdonald, M.T., Langlois, E.V., Soares-Weiser, K., Moriarty, J., Clifford, T., </w:t>
      </w:r>
      <w:proofErr w:type="spellStart"/>
      <w:r w:rsidRPr="003D5600">
        <w:t>Tunçalp</w:t>
      </w:r>
      <w:proofErr w:type="spellEnd"/>
      <w:r w:rsidRPr="003D5600">
        <w:t>, Ö. and Straus, S.E. (2018) ‘PRISMA extension for scoping reviews (PRISMA-</w:t>
      </w:r>
      <w:proofErr w:type="spellStart"/>
      <w:r w:rsidRPr="003D5600">
        <w:t>ScR</w:t>
      </w:r>
      <w:proofErr w:type="spellEnd"/>
      <w:r w:rsidRPr="003D5600">
        <w:t>): checklist and explanation’, Annals of Internal Medicine, 169(7), pp. 467–473.</w:t>
      </w:r>
    </w:p>
    <w:p w14:paraId="5C60CCA3" w14:textId="77777777" w:rsidR="00D07AAB" w:rsidRDefault="00D07AAB"/>
    <w:sectPr w:rsidR="00D07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600"/>
    <w:rsid w:val="003D5600"/>
    <w:rsid w:val="00612AFA"/>
    <w:rsid w:val="00D07AAB"/>
    <w:rsid w:val="00F26C17"/>
    <w:rsid w:val="00FE0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7E08C"/>
  <w15:chartTrackingRefBased/>
  <w15:docId w15:val="{1C64649C-DD8B-4E36-9B85-BCB7160C2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6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6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6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6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6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6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6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6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6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6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6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6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6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6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6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6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6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600"/>
    <w:rPr>
      <w:rFonts w:eastAsiaTheme="majorEastAsia" w:cstheme="majorBidi"/>
      <w:color w:val="272727" w:themeColor="text1" w:themeTint="D8"/>
    </w:rPr>
  </w:style>
  <w:style w:type="paragraph" w:styleId="Title">
    <w:name w:val="Title"/>
    <w:basedOn w:val="Normal"/>
    <w:next w:val="Normal"/>
    <w:link w:val="TitleChar"/>
    <w:uiPriority w:val="10"/>
    <w:qFormat/>
    <w:rsid w:val="003D56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6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6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6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600"/>
    <w:pPr>
      <w:spacing w:before="160"/>
      <w:jc w:val="center"/>
    </w:pPr>
    <w:rPr>
      <w:i/>
      <w:iCs/>
      <w:color w:val="404040" w:themeColor="text1" w:themeTint="BF"/>
    </w:rPr>
  </w:style>
  <w:style w:type="character" w:customStyle="1" w:styleId="QuoteChar">
    <w:name w:val="Quote Char"/>
    <w:basedOn w:val="DefaultParagraphFont"/>
    <w:link w:val="Quote"/>
    <w:uiPriority w:val="29"/>
    <w:rsid w:val="003D5600"/>
    <w:rPr>
      <w:i/>
      <w:iCs/>
      <w:color w:val="404040" w:themeColor="text1" w:themeTint="BF"/>
    </w:rPr>
  </w:style>
  <w:style w:type="paragraph" w:styleId="ListParagraph">
    <w:name w:val="List Paragraph"/>
    <w:basedOn w:val="Normal"/>
    <w:uiPriority w:val="34"/>
    <w:qFormat/>
    <w:rsid w:val="003D5600"/>
    <w:pPr>
      <w:ind w:left="720"/>
      <w:contextualSpacing/>
    </w:pPr>
  </w:style>
  <w:style w:type="character" w:styleId="IntenseEmphasis">
    <w:name w:val="Intense Emphasis"/>
    <w:basedOn w:val="DefaultParagraphFont"/>
    <w:uiPriority w:val="21"/>
    <w:qFormat/>
    <w:rsid w:val="003D5600"/>
    <w:rPr>
      <w:i/>
      <w:iCs/>
      <w:color w:val="0F4761" w:themeColor="accent1" w:themeShade="BF"/>
    </w:rPr>
  </w:style>
  <w:style w:type="paragraph" w:styleId="IntenseQuote">
    <w:name w:val="Intense Quote"/>
    <w:basedOn w:val="Normal"/>
    <w:next w:val="Normal"/>
    <w:link w:val="IntenseQuoteChar"/>
    <w:uiPriority w:val="30"/>
    <w:qFormat/>
    <w:rsid w:val="003D56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600"/>
    <w:rPr>
      <w:i/>
      <w:iCs/>
      <w:color w:val="0F4761" w:themeColor="accent1" w:themeShade="BF"/>
    </w:rPr>
  </w:style>
  <w:style w:type="character" w:styleId="IntenseReference">
    <w:name w:val="Intense Reference"/>
    <w:basedOn w:val="DefaultParagraphFont"/>
    <w:uiPriority w:val="32"/>
    <w:qFormat/>
    <w:rsid w:val="003D5600"/>
    <w:rPr>
      <w:b/>
      <w:bCs/>
      <w:smallCaps/>
      <w:color w:val="0F4761" w:themeColor="accent1" w:themeShade="BF"/>
      <w:spacing w:val="5"/>
    </w:rPr>
  </w:style>
  <w:style w:type="character" w:styleId="Hyperlink">
    <w:name w:val="Hyperlink"/>
    <w:basedOn w:val="DefaultParagraphFont"/>
    <w:uiPriority w:val="99"/>
    <w:unhideWhenUsed/>
    <w:rsid w:val="003D5600"/>
    <w:rPr>
      <w:color w:val="467886" w:themeColor="hyperlink"/>
      <w:u w:val="single"/>
    </w:rPr>
  </w:style>
  <w:style w:type="character" w:styleId="UnresolvedMention">
    <w:name w:val="Unresolved Mention"/>
    <w:basedOn w:val="DefaultParagraphFont"/>
    <w:uiPriority w:val="99"/>
    <w:semiHidden/>
    <w:unhideWhenUsed/>
    <w:rsid w:val="003D5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ihr.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 TargetMode="External"/><Relationship Id="rId5" Type="http://schemas.openxmlformats.org/officeDocument/2006/relationships/hyperlink" Target="https://www.england.nhs.uk/" TargetMode="External"/><Relationship Id="rId4" Type="http://schemas.openxmlformats.org/officeDocument/2006/relationships/hyperlink" Target="https://www.diabetes.org.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685</Words>
  <Characters>3906</Characters>
  <Application>Microsoft Office Word</Application>
  <DocSecurity>0</DocSecurity>
  <Lines>32</Lines>
  <Paragraphs>9</Paragraphs>
  <ScaleCrop>false</ScaleCrop>
  <Company/>
  <LinksUpToDate>false</LinksUpToDate>
  <CharactersWithSpaces>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Fariza iqbal</dc:creator>
  <cp:keywords/>
  <dc:description/>
  <cp:lastModifiedBy>Fariza iqbal</cp:lastModifiedBy>
  <cp:revision>1</cp:revision>
  <dcterms:created xsi:type="dcterms:W3CDTF">2026-02-12T18:58:00Z</dcterms:created>
  <dcterms:modified xsi:type="dcterms:W3CDTF">2026-02-12T19:01:00Z</dcterms:modified>
</cp:coreProperties>
</file>