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76091D08" w14:textId="77777777" w:rsidR="001236C0" w:rsidRDefault="001236C0" w:rsidP="001236C0">
      <w:pPr>
        <w:spacing w:line="480" w:lineRule="auto"/>
      </w:pPr>
    </w:p>
    <w:p w14:paraId="56ABB524" w14:textId="77777777" w:rsidR="001236C0" w:rsidRDefault="001236C0" w:rsidP="001236C0">
      <w:pPr>
        <w:spacing w:line="480" w:lineRule="auto"/>
      </w:pPr>
      <w:r>
        <w:t>“Stress” is a term which is widely used but has no universally agreed definition. However, many academics seem to agree that it refers to how the body reacts to challenging situations.</w:t>
      </w:r>
      <w:r w:rsidRPr="00547ABC">
        <w:rPr>
          <w:color w:val="FF0000"/>
        </w:rPr>
        <w:t xml:space="preserve"> </w:t>
      </w:r>
      <w:proofErr w:type="gramStart"/>
      <w:r>
        <w:t>Jackson (2013),</w:t>
      </w:r>
      <w:proofErr w:type="gramEnd"/>
      <w:r>
        <w:t xml:space="preserve"> defines stress as: ‘the disruption of the body’s homeostasis or a state of disharmony in response to a real or perceived threat or challenge’. Selye (1973) adds that the physiological stress reaction is our body responding to any changes, threats or pressures put upon it. </w:t>
      </w:r>
    </w:p>
    <w:p w14:paraId="1450FC06" w14:textId="77777777" w:rsidR="001236C0" w:rsidRDefault="001236C0" w:rsidP="001236C0">
      <w:pPr>
        <w:spacing w:line="480" w:lineRule="auto"/>
      </w:pPr>
    </w:p>
    <w:p w14:paraId="01E132C6" w14:textId="77777777" w:rsidR="001236C0" w:rsidRDefault="001236C0" w:rsidP="001236C0">
      <w:pPr>
        <w:spacing w:line="480" w:lineRule="auto"/>
      </w:pPr>
      <w:r>
        <w:t xml:space="preserve">It is commonly agreed among academics that stress can have a negative impact on an individual’s health. </w:t>
      </w:r>
      <w:proofErr w:type="spellStart"/>
      <w:r>
        <w:t>Larzalere</w:t>
      </w:r>
      <w:proofErr w:type="spellEnd"/>
      <w:r>
        <w:t xml:space="preserve"> and Jones (2008) state that when the human body responds to stress, changes rapidly happen to the nervous, </w:t>
      </w:r>
      <w:proofErr w:type="gramStart"/>
      <w:r>
        <w:t>cardiovascular</w:t>
      </w:r>
      <w:proofErr w:type="gramEnd"/>
      <w:r>
        <w:t xml:space="preserve"> and endocrine systems, and cortisone levels are raised, increasing the risk of a heart attack or stroke. </w:t>
      </w:r>
    </w:p>
    <w:p w14:paraId="37657912" w14:textId="77777777" w:rsidR="001236C0" w:rsidRDefault="001236C0" w:rsidP="001236C0">
      <w:pPr>
        <w:spacing w:line="480" w:lineRule="auto"/>
      </w:pPr>
      <w:r>
        <w:t xml:space="preserve">Galanis et al. (2021) identify policing as an occupation in which a high level of stress is involved, stating that police officers are at high risk of developing mental health problems such as post-traumatic stress disorder, depression, and anxiety disorders. Galanis et al. (2021) attribute these risks to the job-related stressors that police officers experience, such as violence, injuries and the threat of harm, the pressures and demands of the job, lack of support, long working hours, and fatigue. Waters and </w:t>
      </w:r>
      <w:proofErr w:type="spellStart"/>
      <w:r>
        <w:t>Ussary</w:t>
      </w:r>
      <w:proofErr w:type="spellEnd"/>
      <w:r>
        <w:t xml:space="preserve"> (2007) state that some officers can suffer from health issues due to the cumulative effects of stress, despite having been healthy when they began their policing career.</w:t>
      </w:r>
    </w:p>
    <w:p w14:paraId="4AE288A6" w14:textId="77777777" w:rsidR="001236C0" w:rsidRDefault="001236C0" w:rsidP="001236C0">
      <w:pPr>
        <w:spacing w:line="480" w:lineRule="auto"/>
      </w:pPr>
      <w:proofErr w:type="spellStart"/>
      <w:r>
        <w:t>Shatte</w:t>
      </w:r>
      <w:proofErr w:type="spellEnd"/>
      <w:r>
        <w:t xml:space="preserve"> et al (2017) state that stressful environments are a known health risk; however, resilience can act as a protective factor against the negative impacts of stress on a worker. Therefore, increasing resilience can </w:t>
      </w:r>
      <w:r>
        <w:lastRenderedPageBreak/>
        <w:t xml:space="preserve">positively impact an individual’s ability to ‘bounce back’ from stressful situations, with minimal lasting impact on the individual. </w:t>
      </w:r>
    </w:p>
    <w:p w14:paraId="6FA1225E" w14:textId="77777777" w:rsidR="001236C0" w:rsidRDefault="001236C0" w:rsidP="001236C0">
      <w:pPr>
        <w:spacing w:line="480" w:lineRule="auto"/>
      </w:pPr>
      <w:r>
        <w:t>I therefore considered it important to identify methods to help me cope, as I embarked on a career in the police. During my initial 6 months of police training, I identified and adopted several methods to help build up my resilience and minimise stress. During this composition, I will be discussing and comparing these methods and their efficacy in managing my stress levels.</w:t>
      </w:r>
    </w:p>
    <w:p w14:paraId="13B056BA" w14:textId="77777777" w:rsidR="001236C0" w:rsidRDefault="001236C0" w:rsidP="001236C0">
      <w:pPr>
        <w:spacing w:line="480" w:lineRule="auto"/>
      </w:pPr>
    </w:p>
    <w:p w14:paraId="6EFBEAAB" w14:textId="77777777" w:rsidR="001236C0" w:rsidRPr="00146EB3" w:rsidRDefault="001236C0" w:rsidP="001236C0">
      <w:pPr>
        <w:spacing w:line="480" w:lineRule="auto"/>
        <w:rPr>
          <w:b/>
          <w:bCs/>
          <w:color w:val="FF0000"/>
        </w:rPr>
      </w:pPr>
      <w:r w:rsidRPr="00146EB3">
        <w:rPr>
          <w:b/>
          <w:bCs/>
          <w:color w:val="FF0000"/>
        </w:rPr>
        <w:t>Exercise</w:t>
      </w:r>
    </w:p>
    <w:p w14:paraId="51669ECD" w14:textId="77777777" w:rsidR="001236C0" w:rsidRDefault="001236C0" w:rsidP="001236C0">
      <w:pPr>
        <w:spacing w:line="480" w:lineRule="auto"/>
      </w:pPr>
      <w:r>
        <w:t xml:space="preserve">It is a common theory among professionals that exercise can be beneficial to stress management. Berger (1994) suggests that exercise can lower the body’s reactions to stress, </w:t>
      </w:r>
    </w:p>
    <w:p w14:paraId="68E701E6" w14:textId="77777777" w:rsidR="001236C0" w:rsidRDefault="001236C0" w:rsidP="001236C0">
      <w:pPr>
        <w:spacing w:line="480" w:lineRule="auto"/>
      </w:pPr>
      <w:r>
        <w:t>I can report that I felt less stressed while exercising, as well as a sense of achievement and some stress relief due to feeling that I was improving my fitness levels and thus would be able to pass future fitness tests with greater ease and be able to perform police duties to a higher standard in the future.</w:t>
      </w:r>
    </w:p>
    <w:p w14:paraId="0140D62F" w14:textId="77777777" w:rsidR="001236C0" w:rsidRDefault="001236C0" w:rsidP="001236C0">
      <w:pPr>
        <w:spacing w:line="480" w:lineRule="auto"/>
      </w:pPr>
      <w:r>
        <w:t xml:space="preserve">However, as identified by </w:t>
      </w:r>
      <w:proofErr w:type="spellStart"/>
      <w:r>
        <w:t>Gelanis</w:t>
      </w:r>
      <w:proofErr w:type="spellEnd"/>
      <w:r>
        <w:t xml:space="preserve"> et al. (2021), long working hours and fatigue are often a problem police officers face. Despite not yet being an operational police officer, I sometimes felt tired at the end of a busy week, and although I was feeling stressed, I sometimes felt that I did not have the energy to exercise and, also, due to the pressures of having a family, I found it challenging to schedule exercising into my day. I am uncertain as to how regularly I will manage to schedule exercising into my routine when I am working a shift pattern as an operational police officer; therefore, I feel that, while exercise seems to reduce my feelings of stress, it is likely to be most effective in building my resilience and reducing stress when used in conjunction with other stress-relief methods as I continue my career.</w:t>
      </w:r>
    </w:p>
    <w:p w14:paraId="2F6585B1" w14:textId="77777777" w:rsidR="001236C0" w:rsidRPr="00146EB3" w:rsidRDefault="001236C0" w:rsidP="001236C0">
      <w:pPr>
        <w:spacing w:line="480" w:lineRule="auto"/>
        <w:rPr>
          <w:b/>
          <w:bCs/>
          <w:color w:val="FF0000"/>
        </w:rPr>
      </w:pPr>
      <w:r w:rsidRPr="00146EB3">
        <w:rPr>
          <w:b/>
          <w:bCs/>
          <w:color w:val="FF0000"/>
        </w:rPr>
        <w:t>Animals</w:t>
      </w:r>
    </w:p>
    <w:p w14:paraId="64C6AF1E" w14:textId="77777777" w:rsidR="001236C0" w:rsidRDefault="001236C0" w:rsidP="001236C0">
      <w:pPr>
        <w:spacing w:line="480" w:lineRule="auto"/>
      </w:pPr>
      <w:r>
        <w:t>Academics have claimed that research shows that interaction with animals can lower levels of cortisone, a stress related hormone in humans, and boost their mood. Allen … support this theory, stating that pet owners have healthier physiological reactions to mild stressors and recover from them faster (Friedman et al, 2013).</w:t>
      </w:r>
    </w:p>
    <w:p w14:paraId="3538F2BF" w14:textId="77777777" w:rsidR="001236C0" w:rsidRDefault="001236C0" w:rsidP="001236C0">
      <w:pPr>
        <w:spacing w:line="480" w:lineRule="auto"/>
      </w:pPr>
      <w:r>
        <w:t xml:space="preserve">I personally find that spending time with my pets help to relieve my stress. This is something I continued to do during my initial training </w:t>
      </w:r>
      <w:proofErr w:type="gramStart"/>
      <w:r>
        <w:t>period</w:t>
      </w:r>
      <w:proofErr w:type="gramEnd"/>
      <w:r>
        <w:t xml:space="preserve"> and I consider this to be mutually beneficial to both myself and my pets, who I feel also enjoy my company. It is also a method which was easily accessible to </w:t>
      </w:r>
      <w:proofErr w:type="gramStart"/>
      <w:r>
        <w:t>me</w:t>
      </w:r>
      <w:proofErr w:type="gramEnd"/>
      <w:r>
        <w:t xml:space="preserve"> and I was able to utilise whenever I was home. I found this to be a major benefit to me, as, in contrast to exercising, I found it easy to fit into my daily routine; I could make more time to spend with my pets inside my home, without being </w:t>
      </w:r>
      <w:r>
        <w:lastRenderedPageBreak/>
        <w:t>subjected to changeable and unpredictable weather conditions. I also did not find it to be as tiring, as it is not a physically demanding method, such as exercising. It is also not mentally strenuous, and I was easily able dedicate time to spend with my pets, which took my mind off work issues.</w:t>
      </w:r>
    </w:p>
    <w:p w14:paraId="64C54747" w14:textId="77777777" w:rsidR="001236C0" w:rsidRPr="009B4E44" w:rsidRDefault="001236C0" w:rsidP="001236C0">
      <w:pPr>
        <w:spacing w:line="480" w:lineRule="auto"/>
        <w:rPr>
          <w:b/>
          <w:bCs/>
          <w:color w:val="FF0000"/>
          <w:sz w:val="28"/>
          <w:szCs w:val="28"/>
        </w:rPr>
      </w:pPr>
      <w:r w:rsidRPr="009B4E44">
        <w:rPr>
          <w:b/>
          <w:bCs/>
          <w:color w:val="FF0000"/>
          <w:sz w:val="28"/>
          <w:szCs w:val="28"/>
        </w:rPr>
        <w:t>Conclusion</w:t>
      </w:r>
    </w:p>
    <w:p w14:paraId="7F4C49FA" w14:textId="77777777" w:rsidR="001236C0" w:rsidRDefault="001236C0" w:rsidP="001236C0">
      <w:pPr>
        <w:spacing w:line="480" w:lineRule="auto"/>
      </w:pPr>
      <w:r>
        <w:t>During the initial period of my training, I decided to introduce exercise into my daily routine. This I found to help me to manage my stress levels, as the exercise itself made me feel less stressed. However, I believe it also helped to lower the levels of stress I was experiencing by making me feel that I was getting fitter and was becoming more suitable for my new role and more capable within it. Therefore, I feel it may have helped to lower my stress levels more indirectly and psychologically. I did find, however, that while exercise made me feel less stressed at the time of engaging in it, later in the day I felt like the effects had worn off somewhat. I found that both methods were therapeutic in different ways; one more physically, while the other was more psychological. I also feel that exercise builds my resilience levels, rather than simply reducing feelings of stress, which is what I believe my contact with animals does.</w:t>
      </w:r>
    </w:p>
    <w:p w14:paraId="2CBEFE32" w14:textId="77777777" w:rsidR="001236C0" w:rsidRDefault="001236C0" w:rsidP="001236C0">
      <w:pPr>
        <w:spacing w:line="480" w:lineRule="auto"/>
      </w:pPr>
      <w:r>
        <w:t xml:space="preserve">I consider the stress relief methods I adopted during the initial police training process to have assisted me in managing my stress relatively effectively. However, it is difficult to measure the levels of effectiveness, due to stress being an abstract issue. I also believe that I had relatively high resilience to stress prior to embarking on a career in the police, which I developed through previous job roles and varied life experiences. Stress is not something which I have experienced the impact of physically, and therefore feel that I cannot conclusively report exactly how effective my methods of stress management have been. </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26C89C88" w:rsidR="00FF7784" w:rsidRPr="00270EEB" w:rsidRDefault="001236C0" w:rsidP="00E6298B">
      <w:pPr>
        <w:ind w:right="107"/>
        <w:jc w:val="both"/>
        <w:rPr>
          <w:sz w:val="24"/>
          <w:szCs w:val="24"/>
        </w:rPr>
      </w:pPr>
      <w:r>
        <w:rPr>
          <w:sz w:val="24"/>
          <w:szCs w:val="24"/>
        </w:rPr>
        <w:t>(1069 words)</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78826AB5" w14:textId="77777777" w:rsidR="003B2A14" w:rsidRDefault="28A9B94D" w:rsidP="28A9B94D">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666E2F22" w14:textId="77777777" w:rsidR="00E934E0" w:rsidRDefault="00E934E0" w:rsidP="28A9B94D">
            <w:pPr>
              <w:ind w:right="107"/>
              <w:jc w:val="both"/>
              <w:rPr>
                <w:i/>
                <w:iCs/>
                <w:sz w:val="24"/>
                <w:szCs w:val="24"/>
              </w:rPr>
            </w:pPr>
          </w:p>
          <w:p w14:paraId="60B54C54" w14:textId="77777777" w:rsidR="00E934E0" w:rsidRDefault="00E934E0" w:rsidP="00E934E0">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3DCF663" w14:textId="77777777" w:rsidR="00E934E0" w:rsidRDefault="00E934E0" w:rsidP="28A9B94D">
            <w:pPr>
              <w:ind w:right="107"/>
              <w:jc w:val="both"/>
              <w:rPr>
                <w:i/>
                <w:iCs/>
                <w:sz w:val="24"/>
                <w:szCs w:val="24"/>
              </w:rPr>
            </w:pPr>
          </w:p>
          <w:p w14:paraId="3A290621" w14:textId="77777777" w:rsidR="00E934E0" w:rsidRDefault="00E934E0" w:rsidP="28A9B94D">
            <w:pPr>
              <w:ind w:right="107"/>
              <w:jc w:val="both"/>
              <w:rPr>
                <w:i/>
                <w:iCs/>
                <w:sz w:val="24"/>
                <w:szCs w:val="24"/>
              </w:rPr>
            </w:pPr>
          </w:p>
          <w:p w14:paraId="028B8A24" w14:textId="7FD07D55" w:rsidR="00E934E0" w:rsidRDefault="00E934E0" w:rsidP="28A9B94D">
            <w:pPr>
              <w:ind w:right="107"/>
              <w:jc w:val="both"/>
              <w:rPr>
                <w:i/>
                <w:iCs/>
                <w:sz w:val="24"/>
                <w:szCs w:val="24"/>
              </w:rPr>
            </w:pPr>
            <w:r>
              <w:rPr>
                <w:i/>
                <w:iCs/>
                <w:sz w:val="24"/>
                <w:szCs w:val="24"/>
              </w:rPr>
              <w:t>Language issues</w:t>
            </w:r>
          </w:p>
          <w:p w14:paraId="507B397A" w14:textId="1E39659C" w:rsidR="00E934E0" w:rsidRDefault="00E934E0" w:rsidP="28A9B94D">
            <w:pPr>
              <w:ind w:right="107"/>
              <w:jc w:val="both"/>
              <w:rPr>
                <w:i/>
                <w:iCs/>
                <w:sz w:val="24"/>
                <w:szCs w:val="24"/>
              </w:rPr>
            </w:pPr>
            <w:r>
              <w:rPr>
                <w:i/>
                <w:iCs/>
                <w:sz w:val="24"/>
                <w:szCs w:val="24"/>
              </w:rPr>
              <w:t>Dislikes/distrusts men</w:t>
            </w:r>
          </w:p>
          <w:p w14:paraId="4AF48FE1" w14:textId="77777777" w:rsidR="00E934E0" w:rsidRDefault="00E934E0" w:rsidP="28A9B94D">
            <w:pPr>
              <w:ind w:right="107"/>
              <w:jc w:val="both"/>
              <w:rPr>
                <w:i/>
                <w:iCs/>
                <w:sz w:val="24"/>
                <w:szCs w:val="24"/>
              </w:rPr>
            </w:pPr>
          </w:p>
          <w:p w14:paraId="18FB7F2E" w14:textId="77777777" w:rsidR="00E934E0" w:rsidRDefault="00E934E0" w:rsidP="28A9B94D">
            <w:pPr>
              <w:ind w:right="107"/>
              <w:jc w:val="both"/>
              <w:rPr>
                <w:i/>
                <w:iCs/>
                <w:sz w:val="24"/>
                <w:szCs w:val="24"/>
              </w:rPr>
            </w:pPr>
          </w:p>
          <w:p w14:paraId="65BC8971" w14:textId="77777777" w:rsidR="00E934E0" w:rsidRDefault="00E934E0" w:rsidP="28A9B94D">
            <w:pPr>
              <w:ind w:right="107"/>
              <w:jc w:val="both"/>
              <w:rPr>
                <w:i/>
                <w:iCs/>
                <w:sz w:val="24"/>
                <w:szCs w:val="24"/>
              </w:rPr>
            </w:pPr>
          </w:p>
          <w:p w14:paraId="2E697821" w14:textId="77777777" w:rsidR="00E934E0" w:rsidRDefault="00E934E0" w:rsidP="28A9B94D">
            <w:pPr>
              <w:ind w:right="107"/>
              <w:jc w:val="both"/>
              <w:rPr>
                <w:i/>
                <w:iCs/>
                <w:sz w:val="24"/>
                <w:szCs w:val="24"/>
              </w:rPr>
            </w:pPr>
          </w:p>
          <w:p w14:paraId="66D6FF9B" w14:textId="77777777" w:rsidR="00E934E0" w:rsidRDefault="00E934E0" w:rsidP="28A9B94D">
            <w:pPr>
              <w:ind w:right="107"/>
              <w:jc w:val="both"/>
              <w:rPr>
                <w:i/>
                <w:iCs/>
                <w:sz w:val="24"/>
                <w:szCs w:val="24"/>
              </w:rPr>
            </w:pPr>
          </w:p>
          <w:p w14:paraId="0ED1E07A" w14:textId="77777777" w:rsidR="00E934E0" w:rsidRDefault="00E934E0" w:rsidP="28A9B94D">
            <w:pPr>
              <w:ind w:right="107"/>
              <w:jc w:val="both"/>
              <w:rPr>
                <w:i/>
                <w:iCs/>
                <w:sz w:val="24"/>
                <w:szCs w:val="24"/>
              </w:rPr>
            </w:pPr>
          </w:p>
          <w:p w14:paraId="44392E62" w14:textId="77777777" w:rsidR="00E934E0" w:rsidRDefault="00E934E0" w:rsidP="28A9B94D">
            <w:pPr>
              <w:ind w:right="107"/>
              <w:jc w:val="both"/>
              <w:rPr>
                <w:i/>
                <w:iCs/>
                <w:sz w:val="24"/>
                <w:szCs w:val="24"/>
              </w:rPr>
            </w:pPr>
          </w:p>
          <w:p w14:paraId="02FB5304" w14:textId="7447B83C" w:rsidR="00E934E0" w:rsidRPr="00270EEB" w:rsidRDefault="00E934E0" w:rsidP="28A9B94D">
            <w:pPr>
              <w:ind w:right="107"/>
              <w:jc w:val="both"/>
              <w:rPr>
                <w:sz w:val="24"/>
                <w:szCs w:val="24"/>
              </w:rPr>
            </w:pP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5D9F07D5" w:rsidR="008B28E7" w:rsidRDefault="00A00BFB" w:rsidP="001236C0">
      <w:pPr>
        <w:spacing w:line="360" w:lineRule="auto"/>
        <w:ind w:right="107"/>
        <w:jc w:val="both"/>
        <w:rPr>
          <w:sz w:val="24"/>
          <w:szCs w:val="24"/>
        </w:rPr>
      </w:pPr>
      <w:r>
        <w:rPr>
          <w:sz w:val="24"/>
          <w:szCs w:val="24"/>
        </w:rPr>
        <w:t xml:space="preserve">I was involved in a case in which a female had been arrested for Breach of the Peace, and had been transported to the custody suite to be booked in. I became involved with this female outside of the custody suite in the rear yard of the station, as she was refusing to cooperate with the arresting officers and would not get out of the car. I was first asked to complete a section 32 of PACE person search of the individual, as this had not been possible at the time of arrest, and as the female officer available, I was happy to assist. However, I </w:t>
      </w:r>
      <w:r>
        <w:rPr>
          <w:sz w:val="24"/>
          <w:szCs w:val="24"/>
        </w:rPr>
        <w:lastRenderedPageBreak/>
        <w:t xml:space="preserve">soon realised that this would not be an easy task, as it was necessary for me to </w:t>
      </w:r>
      <w:r w:rsidR="00743C8A">
        <w:rPr>
          <w:sz w:val="24"/>
          <w:szCs w:val="24"/>
        </w:rPr>
        <w:t>engage with the female and attempt to resolve</w:t>
      </w:r>
      <w:r w:rsidR="00173108">
        <w:rPr>
          <w:sz w:val="24"/>
          <w:szCs w:val="24"/>
        </w:rPr>
        <w:t xml:space="preserve"> the conflict situation.</w:t>
      </w:r>
    </w:p>
    <w:p w14:paraId="529D7291" w14:textId="7083F1A6" w:rsidR="00132C81" w:rsidRDefault="00173108" w:rsidP="001236C0">
      <w:pPr>
        <w:spacing w:line="360" w:lineRule="auto"/>
        <w:ind w:right="107"/>
        <w:jc w:val="both"/>
        <w:rPr>
          <w:sz w:val="24"/>
          <w:szCs w:val="24"/>
        </w:rPr>
      </w:pPr>
      <w:r>
        <w:rPr>
          <w:sz w:val="24"/>
          <w:szCs w:val="24"/>
        </w:rPr>
        <w:t>I spoke to the female- in a friendly manner, using language I felt would appeal to her. I considered the fact that the female appeared to be quite heavily under the influence of alcohol and how this may be affecting her thought processes. The female at first refused to cooperate at all, stating that she did not like the male officers who had arrested her and did not trust men in general. Her voice rose as she seemed quite disoriented and confused as to what was happening, seeming scared.</w:t>
      </w:r>
      <w:r w:rsidR="00132C81">
        <w:rPr>
          <w:sz w:val="24"/>
          <w:szCs w:val="24"/>
        </w:rPr>
        <w:t xml:space="preserve"> When I first attended the female in the police car and heard her negative comments towards the officers she was with, and how loudly vocal she was being towards them, I felt quite apprehensive that any actions I took would be ineffective. However, I decided to take a positive approach and have faith in my abilities.</w:t>
      </w:r>
    </w:p>
    <w:p w14:paraId="462F9B55" w14:textId="77777777" w:rsidR="00132C81" w:rsidRDefault="00132C81" w:rsidP="001236C0">
      <w:pPr>
        <w:spacing w:line="360" w:lineRule="auto"/>
        <w:ind w:right="107"/>
        <w:jc w:val="both"/>
        <w:rPr>
          <w:sz w:val="24"/>
          <w:szCs w:val="24"/>
        </w:rPr>
      </w:pPr>
    </w:p>
    <w:p w14:paraId="43B7F957" w14:textId="56749C4F" w:rsidR="00173108" w:rsidRDefault="00173108" w:rsidP="001236C0">
      <w:pPr>
        <w:spacing w:line="360" w:lineRule="auto"/>
        <w:ind w:right="107"/>
        <w:jc w:val="both"/>
        <w:rPr>
          <w:sz w:val="24"/>
          <w:szCs w:val="24"/>
        </w:rPr>
      </w:pPr>
      <w:r>
        <w:rPr>
          <w:sz w:val="24"/>
          <w:szCs w:val="24"/>
        </w:rPr>
        <w:t xml:space="preserve"> I spoke calmly to her and reassured her that she would be looked after inside the custody unit, and that she would probably be more comfortable inside. When the female seemed to understand this, and seemed to quieten down and be more amiable, I gently instructed her to swing her legs round and step out of the car, and we’d walk inside. I spoke to her in simple language that I felt she would easily understand and could not find a reason to rise to.</w:t>
      </w:r>
    </w:p>
    <w:p w14:paraId="2E314273" w14:textId="77777777" w:rsidR="00173108" w:rsidRDefault="00173108" w:rsidP="001236C0">
      <w:pPr>
        <w:spacing w:line="360" w:lineRule="auto"/>
        <w:ind w:right="107"/>
        <w:jc w:val="both"/>
        <w:rPr>
          <w:sz w:val="24"/>
          <w:szCs w:val="24"/>
        </w:rPr>
      </w:pPr>
    </w:p>
    <w:p w14:paraId="4B2FA23C" w14:textId="236C0B39" w:rsidR="00173108" w:rsidRDefault="00173108" w:rsidP="001236C0">
      <w:pPr>
        <w:spacing w:line="360" w:lineRule="auto"/>
        <w:ind w:right="107"/>
        <w:jc w:val="both"/>
        <w:rPr>
          <w:sz w:val="24"/>
          <w:szCs w:val="24"/>
        </w:rPr>
      </w:pPr>
      <w:r>
        <w:rPr>
          <w:sz w:val="24"/>
          <w:szCs w:val="24"/>
        </w:rPr>
        <w:t>In giving her instruction, I feel that I took control of the situation. I also feel that reasoning with her made a difference; she became aware that she could not remain where she was forever, so needed to make steps in the right direction.</w:t>
      </w:r>
    </w:p>
    <w:p w14:paraId="446FBC92" w14:textId="108C258F" w:rsidR="00132C81" w:rsidRDefault="00132C81" w:rsidP="001236C0">
      <w:pPr>
        <w:spacing w:line="360" w:lineRule="auto"/>
        <w:ind w:right="107"/>
        <w:jc w:val="both"/>
        <w:rPr>
          <w:sz w:val="24"/>
          <w:szCs w:val="24"/>
        </w:rPr>
      </w:pPr>
      <w:r>
        <w:rPr>
          <w:sz w:val="24"/>
          <w:szCs w:val="24"/>
        </w:rPr>
        <w:t xml:space="preserve">I feel that </w:t>
      </w:r>
      <w:proofErr w:type="spellStart"/>
      <w:r>
        <w:rPr>
          <w:sz w:val="24"/>
          <w:szCs w:val="24"/>
        </w:rPr>
        <w:t>Betari’s</w:t>
      </w:r>
      <w:proofErr w:type="spellEnd"/>
      <w:r>
        <w:rPr>
          <w:sz w:val="24"/>
          <w:szCs w:val="24"/>
        </w:rPr>
        <w:t xml:space="preserve"> Box Theory </w:t>
      </w:r>
      <w:r w:rsidR="001236C0">
        <w:rPr>
          <w:sz w:val="24"/>
          <w:szCs w:val="24"/>
        </w:rPr>
        <w:t xml:space="preserve">(Wall 2019) </w:t>
      </w:r>
      <w:r>
        <w:rPr>
          <w:sz w:val="24"/>
          <w:szCs w:val="24"/>
        </w:rPr>
        <w:t>could relate to this incident; I believed that the female’s attitude towards the arresting officers was negative, and as a result, one of the arresting officer’s attitudes towards her seemed negative. At this point, I felt that the officer and the female were both influencing the other’s behaviour. To escape this cycle of negativity, I met the female’s negative attitude with a more positive, constructive one, which I believe had a positive effect on her attitudes and behaviours towards me. As I was successful in engaging with the female, I offered to remain with the female during the whole of the process of booking into custody, which proved to be a long one, as custody was particularly busy due to it being a weekend night during the festive period. I made the decision to do this as I fe</w:t>
      </w:r>
      <w:r w:rsidR="001236C0">
        <w:rPr>
          <w:sz w:val="24"/>
          <w:szCs w:val="24"/>
        </w:rPr>
        <w:t>l</w:t>
      </w:r>
      <w:r>
        <w:rPr>
          <w:sz w:val="24"/>
          <w:szCs w:val="24"/>
        </w:rPr>
        <w:t>t that this would make the incident a safer, easier one for everyone involved, including the female.</w:t>
      </w:r>
    </w:p>
    <w:p w14:paraId="0DA4796D" w14:textId="198D68C1" w:rsidR="00132C81" w:rsidRDefault="00132C81" w:rsidP="001236C0">
      <w:pPr>
        <w:spacing w:line="360" w:lineRule="auto"/>
        <w:ind w:right="107"/>
        <w:jc w:val="both"/>
        <w:rPr>
          <w:sz w:val="24"/>
          <w:szCs w:val="24"/>
        </w:rPr>
      </w:pPr>
      <w:r>
        <w:rPr>
          <w:sz w:val="24"/>
          <w:szCs w:val="24"/>
        </w:rPr>
        <w:t xml:space="preserve">On arrival at a holding cell, the female was shouting again, as she knew there were other detainees in the nearby cells and some of them were being </w:t>
      </w:r>
      <w:r w:rsidR="0092733D">
        <w:rPr>
          <w:sz w:val="24"/>
          <w:szCs w:val="24"/>
        </w:rPr>
        <w:t xml:space="preserve">quite vocal. I questioned whether </w:t>
      </w:r>
      <w:r w:rsidR="0092733D">
        <w:rPr>
          <w:sz w:val="24"/>
          <w:szCs w:val="24"/>
        </w:rPr>
        <w:lastRenderedPageBreak/>
        <w:t>the female was only under the influence of alcohol, during the 2.5 hour wait to be booked in, due to her erratic behaviour; the arresting officer stated that she was possibly also under the influence of drugs.</w:t>
      </w:r>
    </w:p>
    <w:p w14:paraId="4FEFDB7F" w14:textId="56F21AB3" w:rsidR="0092733D" w:rsidRDefault="0092733D" w:rsidP="001236C0">
      <w:pPr>
        <w:spacing w:line="360" w:lineRule="auto"/>
        <w:ind w:right="107"/>
        <w:jc w:val="both"/>
        <w:rPr>
          <w:sz w:val="24"/>
          <w:szCs w:val="24"/>
        </w:rPr>
      </w:pPr>
      <w:r>
        <w:rPr>
          <w:sz w:val="24"/>
          <w:szCs w:val="24"/>
        </w:rPr>
        <w:t xml:space="preserve">The female, on several occasions during this waiting period, attempted to repeatedly bang her head on the solid cell walls; on each occasion, I entered the cell, restrained her </w:t>
      </w:r>
      <w:proofErr w:type="gramStart"/>
      <w:r>
        <w:rPr>
          <w:sz w:val="24"/>
          <w:szCs w:val="24"/>
        </w:rPr>
        <w:t>head</w:t>
      </w:r>
      <w:proofErr w:type="gramEnd"/>
      <w:r>
        <w:rPr>
          <w:sz w:val="24"/>
          <w:szCs w:val="24"/>
        </w:rPr>
        <w:t xml:space="preserve"> and physically prevented her from continuing to scratch her arms with her fingernails, in an attempt to self-harm. I spoke to her calmly and reasoned with her. </w:t>
      </w:r>
    </w:p>
    <w:p w14:paraId="423A29E6" w14:textId="4A2EF704" w:rsidR="0092733D" w:rsidRDefault="0092733D" w:rsidP="001236C0">
      <w:pPr>
        <w:spacing w:line="360" w:lineRule="auto"/>
        <w:ind w:right="107"/>
        <w:jc w:val="both"/>
        <w:rPr>
          <w:sz w:val="24"/>
          <w:szCs w:val="24"/>
        </w:rPr>
      </w:pPr>
      <w:r>
        <w:rPr>
          <w:sz w:val="24"/>
          <w:szCs w:val="24"/>
        </w:rPr>
        <w:t>During the booking in process, the female seemed to have sobered up a little; yet she was becoming more friendly with me, attempting to put her head on my shoulder more than once and chatting to me. During the booking in process, to the surprise of the arresting officer, it became evident, through brief questioning and contacting her place of residence, that the female identified as disabled, having what she described as learning difficulties.</w:t>
      </w:r>
    </w:p>
    <w:p w14:paraId="6F6DE2DC" w14:textId="47C1141A" w:rsidR="001236C0" w:rsidRDefault="001236C0" w:rsidP="001236C0">
      <w:pPr>
        <w:spacing w:line="360" w:lineRule="auto"/>
        <w:ind w:right="107"/>
        <w:jc w:val="both"/>
        <w:rPr>
          <w:sz w:val="24"/>
          <w:szCs w:val="24"/>
        </w:rPr>
      </w:pPr>
      <w:r>
        <w:rPr>
          <w:sz w:val="24"/>
          <w:szCs w:val="24"/>
        </w:rPr>
        <w:t>I felt that this offender should have been identified as vulnerable at an earlier time, and her needs met as someone who may have had additional needs. This is something that I could have identified, or enquired further into, using my professional curiosity.</w:t>
      </w:r>
    </w:p>
    <w:p w14:paraId="3C090C00" w14:textId="36D2D6EE" w:rsidR="001236C0" w:rsidRDefault="00622A83" w:rsidP="001236C0">
      <w:pPr>
        <w:spacing w:line="360" w:lineRule="auto"/>
        <w:ind w:right="107"/>
        <w:jc w:val="both"/>
        <w:rPr>
          <w:sz w:val="24"/>
          <w:szCs w:val="24"/>
        </w:rPr>
      </w:pPr>
      <w:r>
        <w:rPr>
          <w:sz w:val="24"/>
          <w:szCs w:val="24"/>
        </w:rPr>
        <w:t xml:space="preserve">However, I do feel that, during the incident and my attendance in custody, I was able to use my communication skills to build a positive relationship with the offender, and thus have a positive influence on the community, building trust with the public, as per the aims of the police. I also feel that I treated the female with respect, as per the </w:t>
      </w:r>
      <w:r w:rsidRPr="00622A83">
        <w:rPr>
          <w:sz w:val="24"/>
          <w:szCs w:val="24"/>
        </w:rPr>
        <w:t>Criminal procedure and investigations act (1996</w:t>
      </w:r>
      <w:proofErr w:type="gramStart"/>
      <w:r w:rsidRPr="00622A83">
        <w:rPr>
          <w:sz w:val="24"/>
          <w:szCs w:val="24"/>
        </w:rPr>
        <w:t>)</w:t>
      </w:r>
      <w:r>
        <w:t xml:space="preserve"> </w:t>
      </w:r>
      <w:r>
        <w:rPr>
          <w:sz w:val="24"/>
          <w:szCs w:val="24"/>
        </w:rPr>
        <w:t xml:space="preserve"> requirements</w:t>
      </w:r>
      <w:proofErr w:type="gramEnd"/>
      <w:r>
        <w:rPr>
          <w:sz w:val="24"/>
          <w:szCs w:val="24"/>
        </w:rPr>
        <w:t xml:space="preserve">. </w:t>
      </w:r>
    </w:p>
    <w:p w14:paraId="0AE9EBE4" w14:textId="6B1ACAFE" w:rsidR="00622A83" w:rsidRDefault="00622A83" w:rsidP="001236C0">
      <w:pPr>
        <w:spacing w:line="360" w:lineRule="auto"/>
        <w:ind w:right="107"/>
        <w:jc w:val="both"/>
        <w:rPr>
          <w:sz w:val="24"/>
          <w:szCs w:val="24"/>
        </w:rPr>
      </w:pPr>
      <w:r>
        <w:rPr>
          <w:sz w:val="24"/>
          <w:szCs w:val="24"/>
        </w:rPr>
        <w:t>I also treated the female as an equal, considering the human rights act article</w:t>
      </w:r>
      <w:r w:rsidR="00D81411">
        <w:rPr>
          <w:sz w:val="24"/>
          <w:szCs w:val="24"/>
        </w:rPr>
        <w:t xml:space="preserve"> 14 (2018), the right to not be discriminated against,</w:t>
      </w:r>
      <w:r>
        <w:rPr>
          <w:sz w:val="24"/>
          <w:szCs w:val="24"/>
        </w:rPr>
        <w:t xml:space="preserve"> and the equality act (2010)</w:t>
      </w:r>
      <w:r w:rsidR="0025582B">
        <w:rPr>
          <w:sz w:val="24"/>
          <w:szCs w:val="24"/>
        </w:rPr>
        <w:t>. I adapted my language to best communicate with the individual; once I had done so, I found that the female was far more responsive and cooperative, and it was possible to build a positive relationship with her, and better meet her needs.</w:t>
      </w:r>
    </w:p>
    <w:p w14:paraId="21B8B7CD" w14:textId="70990E9B" w:rsidR="0025582B" w:rsidRDefault="0025582B" w:rsidP="001236C0">
      <w:pPr>
        <w:spacing w:line="360" w:lineRule="auto"/>
        <w:ind w:right="107"/>
        <w:jc w:val="both"/>
        <w:rPr>
          <w:sz w:val="24"/>
          <w:szCs w:val="24"/>
        </w:rPr>
      </w:pPr>
      <w:r>
        <w:rPr>
          <w:sz w:val="24"/>
          <w:szCs w:val="24"/>
        </w:rPr>
        <w:t xml:space="preserve">I feel that I need to better recognise vulnerabilities among offenders better; I feel I have focussed far more on the vulnerabilities of victims throughout my training, whilst not having considered the vulnerabilities of offenders enough. I plan to educate myself further on this and pay more attention to the way offenders are presenting. I will also ask more pertinent questions at incidents; from witnesses and any people around me who may have information which may have a bearing on the way investigations are carried out. I believe that this is a skill I will further develop with experience, as I meet more people and learn to better recognise the signs of vulnerabilities. I also believe that this may have a bearing on the discretion I exercise at incidents; I have previously been to addresses in which a crime has </w:t>
      </w:r>
      <w:r>
        <w:rPr>
          <w:sz w:val="24"/>
          <w:szCs w:val="24"/>
        </w:rPr>
        <w:lastRenderedPageBreak/>
        <w:t xml:space="preserve">been reported, only to find that the offender is an autistic person. I believe that this is becoming more common for me and I would be a more effective officer if I further educated myself on recognising the signs of autism and other such conditions, as well as mental health conditions, in order to </w:t>
      </w:r>
      <w:r w:rsidR="009C2A2A">
        <w:rPr>
          <w:sz w:val="24"/>
          <w:szCs w:val="24"/>
        </w:rPr>
        <w:t xml:space="preserve">attend incidents and deal with them more effectively and possibly find a solution, rather than just arresting people who may need further help and support, and for whom arrest may not be the best possible solution. </w:t>
      </w:r>
    </w:p>
    <w:p w14:paraId="30F7684E" w14:textId="0DD3DC81" w:rsidR="009C2A2A" w:rsidRDefault="009C2A2A" w:rsidP="001236C0">
      <w:pPr>
        <w:spacing w:line="360" w:lineRule="auto"/>
        <w:ind w:right="107"/>
        <w:jc w:val="both"/>
        <w:rPr>
          <w:sz w:val="24"/>
          <w:szCs w:val="24"/>
        </w:rPr>
      </w:pPr>
      <w:r>
        <w:rPr>
          <w:sz w:val="24"/>
          <w:szCs w:val="24"/>
        </w:rPr>
        <w:t xml:space="preserve">I did, however, feel that I engaged well with the </w:t>
      </w:r>
      <w:proofErr w:type="gramStart"/>
      <w:r>
        <w:rPr>
          <w:sz w:val="24"/>
          <w:szCs w:val="24"/>
        </w:rPr>
        <w:t>female</w:t>
      </w:r>
      <w:proofErr w:type="gramEnd"/>
      <w:r>
        <w:rPr>
          <w:sz w:val="24"/>
          <w:szCs w:val="24"/>
        </w:rPr>
        <w:t xml:space="preserve"> and I also assisted my fellow officers and took some of the pressure off of them, identifying how I was best able to assist them and work as part of a team, identifying what my strengths were. I supported them during the booking in process and felt that I had assisted in keeping fellow officers and the female safe, as she had been attempting to </w:t>
      </w:r>
      <w:proofErr w:type="spellStart"/>
      <w:r>
        <w:rPr>
          <w:sz w:val="24"/>
          <w:szCs w:val="24"/>
        </w:rPr>
        <w:t>self harm</w:t>
      </w:r>
      <w:proofErr w:type="spellEnd"/>
      <w:r>
        <w:rPr>
          <w:sz w:val="24"/>
          <w:szCs w:val="24"/>
        </w:rPr>
        <w:t xml:space="preserve"> in the holding cell. I felt that I communicated the female’s needs and informed custody officers of her self harm attempts, which resulted in her being observed in custody on a level 4 observation, for safety. </w:t>
      </w:r>
    </w:p>
    <w:p w14:paraId="0BD42400" w14:textId="77777777" w:rsidR="0025582B" w:rsidRDefault="0025582B" w:rsidP="001236C0">
      <w:pPr>
        <w:spacing w:line="360" w:lineRule="auto"/>
        <w:ind w:right="107"/>
        <w:jc w:val="both"/>
        <w:rPr>
          <w:sz w:val="24"/>
          <w:szCs w:val="24"/>
        </w:rPr>
      </w:pPr>
    </w:p>
    <w:p w14:paraId="18D444FC" w14:textId="77777777" w:rsidR="001236C0" w:rsidRPr="00270EEB" w:rsidRDefault="001236C0" w:rsidP="001236C0">
      <w:pPr>
        <w:spacing w:line="360" w:lineRule="auto"/>
        <w:ind w:right="107"/>
        <w:jc w:val="both"/>
        <w:rPr>
          <w:sz w:val="24"/>
          <w:szCs w:val="24"/>
        </w:rPr>
      </w:pPr>
    </w:p>
    <w:p w14:paraId="545B147F" w14:textId="77777777" w:rsidR="008B28E7" w:rsidRPr="00270EEB" w:rsidRDefault="008B28E7" w:rsidP="001236C0">
      <w:pPr>
        <w:spacing w:line="360" w:lineRule="auto"/>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CFE7F0A" w14:textId="77777777" w:rsidR="00D739F1" w:rsidRDefault="00D739F1" w:rsidP="00E6298B">
      <w:pPr>
        <w:ind w:right="107"/>
        <w:jc w:val="both"/>
        <w:rPr>
          <w:sz w:val="24"/>
          <w:szCs w:val="24"/>
        </w:rPr>
      </w:pPr>
    </w:p>
    <w:p w14:paraId="67375620" w14:textId="28C3076C" w:rsidR="00D739F1" w:rsidRDefault="00D739F1" w:rsidP="0025582B">
      <w:pPr>
        <w:spacing w:line="360" w:lineRule="auto"/>
        <w:ind w:right="107"/>
        <w:jc w:val="both"/>
        <w:rPr>
          <w:sz w:val="24"/>
          <w:szCs w:val="24"/>
        </w:rPr>
      </w:pPr>
      <w:r>
        <w:rPr>
          <w:sz w:val="24"/>
          <w:szCs w:val="24"/>
        </w:rPr>
        <w:t xml:space="preserve">I was the officer in case of an occurrence in which a person was being targeted by an individual, who had assaulted them, shouted at them in public and made threats to their partner. The person who was targeted, who I shall refer to as the victim in this incident, had been released from prison </w:t>
      </w:r>
      <w:proofErr w:type="gramStart"/>
      <w:r>
        <w:rPr>
          <w:sz w:val="24"/>
          <w:szCs w:val="24"/>
        </w:rPr>
        <w:t>fairly recently</w:t>
      </w:r>
      <w:proofErr w:type="gramEnd"/>
      <w:r>
        <w:rPr>
          <w:sz w:val="24"/>
          <w:szCs w:val="24"/>
        </w:rPr>
        <w:t xml:space="preserve">, having been convicted of </w:t>
      </w:r>
      <w:r w:rsidR="00AA3466">
        <w:rPr>
          <w:sz w:val="24"/>
          <w:szCs w:val="24"/>
        </w:rPr>
        <w:t>sexual offences against a minor. The offender had become aware of this fact and had recognised the victim from previous news reports on his offences and seemed to take issue with having an individual with his offending history in the area.</w:t>
      </w:r>
    </w:p>
    <w:p w14:paraId="42558164" w14:textId="221DA972" w:rsidR="00072C3F" w:rsidRDefault="004E6CF7" w:rsidP="0025582B">
      <w:pPr>
        <w:spacing w:line="360" w:lineRule="auto"/>
        <w:ind w:right="107"/>
        <w:jc w:val="both"/>
        <w:rPr>
          <w:sz w:val="24"/>
          <w:szCs w:val="24"/>
        </w:rPr>
      </w:pPr>
      <w:r>
        <w:rPr>
          <w:sz w:val="24"/>
          <w:szCs w:val="24"/>
        </w:rPr>
        <w:t xml:space="preserve">Following this incident, I reflected on my handling of it, </w:t>
      </w:r>
      <w:proofErr w:type="gramStart"/>
      <w:r>
        <w:rPr>
          <w:sz w:val="24"/>
          <w:szCs w:val="24"/>
        </w:rPr>
        <w:t>in order to</w:t>
      </w:r>
      <w:proofErr w:type="gramEnd"/>
      <w:r>
        <w:rPr>
          <w:sz w:val="24"/>
          <w:szCs w:val="24"/>
        </w:rPr>
        <w:t xml:space="preserve"> identify positive, effective actions, as well as areas for development in the future. </w:t>
      </w:r>
      <w:r w:rsidR="00072C3F">
        <w:rPr>
          <w:sz w:val="24"/>
          <w:szCs w:val="24"/>
        </w:rPr>
        <w:t>I considered my use of the Victim’s Code of Practice (2020), which I had familiarised myself with and used as guidance when working on this case, to ensure the rights of the victim were met during the process.</w:t>
      </w:r>
    </w:p>
    <w:p w14:paraId="18E29085" w14:textId="52A1546C" w:rsidR="00A44DFA" w:rsidRDefault="00A44DFA" w:rsidP="0025582B">
      <w:pPr>
        <w:spacing w:line="360" w:lineRule="auto"/>
        <w:ind w:right="107"/>
        <w:jc w:val="both"/>
        <w:rPr>
          <w:sz w:val="24"/>
          <w:szCs w:val="24"/>
        </w:rPr>
      </w:pPr>
      <w:r>
        <w:rPr>
          <w:sz w:val="24"/>
          <w:szCs w:val="24"/>
        </w:rPr>
        <w:t>I utilised the Gibbs Reflective Cycle (</w:t>
      </w:r>
      <w:r w:rsidR="00935381">
        <w:rPr>
          <w:sz w:val="24"/>
          <w:szCs w:val="24"/>
        </w:rPr>
        <w:t>1988</w:t>
      </w:r>
      <w:r>
        <w:rPr>
          <w:sz w:val="24"/>
          <w:szCs w:val="24"/>
        </w:rPr>
        <w:t xml:space="preserve">) when reflecting on my handling of this incident, as I have found from previous employment of this cycle that it directs my reflective process in a natural, logical order and is simple to use and follow. </w:t>
      </w:r>
    </w:p>
    <w:p w14:paraId="295197E3" w14:textId="77777777" w:rsidR="00072C3F" w:rsidRDefault="00072C3F" w:rsidP="0025582B">
      <w:pPr>
        <w:spacing w:line="360" w:lineRule="auto"/>
        <w:ind w:right="107"/>
        <w:jc w:val="both"/>
        <w:rPr>
          <w:sz w:val="24"/>
          <w:szCs w:val="24"/>
        </w:rPr>
      </w:pPr>
    </w:p>
    <w:p w14:paraId="1B3B4908" w14:textId="50540DC5" w:rsidR="00AA3466" w:rsidRDefault="00AA3466" w:rsidP="0025582B">
      <w:pPr>
        <w:spacing w:line="360" w:lineRule="auto"/>
        <w:ind w:right="107"/>
        <w:jc w:val="both"/>
        <w:rPr>
          <w:sz w:val="24"/>
          <w:szCs w:val="24"/>
        </w:rPr>
      </w:pPr>
      <w:r>
        <w:rPr>
          <w:sz w:val="24"/>
          <w:szCs w:val="24"/>
        </w:rPr>
        <w:lastRenderedPageBreak/>
        <w:t>I found that I needed to treat this incident very sensitively, as the victim did not want it widely known that he had an offending history of this nature and was reluctant to disclose the comments made to him and his partner by the offender in relation to this history. I needed to identify what the offences were, and what were not offences but were having an impact on the victim. Through careful, considered questions and taking a first account and victim statement, I identified that the victim had been subjected to the crime of common assault</w:t>
      </w:r>
      <w:r w:rsidR="00A44DFA">
        <w:rPr>
          <w:sz w:val="24"/>
          <w:szCs w:val="24"/>
        </w:rPr>
        <w:t>, under section 39 of the Criminal Justice Act 1988</w:t>
      </w:r>
      <w:r>
        <w:rPr>
          <w:sz w:val="24"/>
          <w:szCs w:val="24"/>
        </w:rPr>
        <w:t>. He also disclosed that he was aware that people in the neighbourhood were aware of his background and had been sharing newspaper articles on social media regarding his offending history. However, at that point in time, I could not say that these were malicious communications, or any other illegal activity that went beyond freedom of speech</w:t>
      </w:r>
      <w:r w:rsidR="00E458C6">
        <w:rPr>
          <w:sz w:val="24"/>
          <w:szCs w:val="24"/>
        </w:rPr>
        <w:t>; the information seemed to be true, which was not disputed by the victim, and was sharing information which was available to the public.</w:t>
      </w:r>
    </w:p>
    <w:p w14:paraId="06C710C6" w14:textId="6D3F7A9A" w:rsidR="00D10FA3" w:rsidRDefault="00E458C6" w:rsidP="0025582B">
      <w:pPr>
        <w:spacing w:line="360" w:lineRule="auto"/>
        <w:ind w:right="107"/>
        <w:jc w:val="both"/>
        <w:rPr>
          <w:sz w:val="24"/>
          <w:szCs w:val="24"/>
        </w:rPr>
      </w:pPr>
      <w:r>
        <w:rPr>
          <w:sz w:val="24"/>
          <w:szCs w:val="24"/>
        </w:rPr>
        <w:t xml:space="preserve">I also identified that the partner of the victim had been subjected to threats to cause criminal damage, as the offender has made threats to kick her door in due to her association to the victim. Both the victim and his partner were obviously concerned over their safety, </w:t>
      </w:r>
      <w:proofErr w:type="gramStart"/>
      <w:r>
        <w:rPr>
          <w:sz w:val="24"/>
          <w:szCs w:val="24"/>
        </w:rPr>
        <w:t>due to the fact that</w:t>
      </w:r>
      <w:proofErr w:type="gramEnd"/>
      <w:r>
        <w:rPr>
          <w:sz w:val="24"/>
          <w:szCs w:val="24"/>
        </w:rPr>
        <w:t xml:space="preserve"> information about the victim’s past was being circulated on social media and it was potentially becoming common knowledge. The victim stated that he knew that his previous offences were</w:t>
      </w:r>
      <w:r w:rsidR="00A44DFA">
        <w:rPr>
          <w:sz w:val="24"/>
          <w:szCs w:val="24"/>
        </w:rPr>
        <w:t xml:space="preserve"> regarded in a certain way and were likely to cause him to be isolated from and potentially even outcast from society. </w:t>
      </w:r>
      <w:r w:rsidR="00D10FA3">
        <w:rPr>
          <w:sz w:val="24"/>
          <w:szCs w:val="24"/>
        </w:rPr>
        <w:t>The victim clearly wanted to keep this incident as private as possible.</w:t>
      </w:r>
      <w:r w:rsidR="00D81411">
        <w:rPr>
          <w:sz w:val="24"/>
          <w:szCs w:val="24"/>
        </w:rPr>
        <w:t xml:space="preserve"> I considered data protection laws throughout this incident, including </w:t>
      </w:r>
      <w:r w:rsidR="0025582B">
        <w:rPr>
          <w:sz w:val="24"/>
          <w:szCs w:val="24"/>
        </w:rPr>
        <w:t>the data protection act (2018)</w:t>
      </w:r>
      <w:r w:rsidR="00D10FA3">
        <w:rPr>
          <w:sz w:val="24"/>
          <w:szCs w:val="24"/>
        </w:rPr>
        <w:t xml:space="preserve"> </w:t>
      </w:r>
      <w:r w:rsidR="0025582B">
        <w:rPr>
          <w:sz w:val="24"/>
          <w:szCs w:val="24"/>
        </w:rPr>
        <w:t xml:space="preserve">and did not share his information with unauthorised parties. </w:t>
      </w:r>
      <w:r w:rsidR="00D10FA3">
        <w:rPr>
          <w:sz w:val="24"/>
          <w:szCs w:val="24"/>
        </w:rPr>
        <w:t xml:space="preserve">To </w:t>
      </w:r>
      <w:r w:rsidR="0025582B">
        <w:rPr>
          <w:sz w:val="24"/>
          <w:szCs w:val="24"/>
        </w:rPr>
        <w:t xml:space="preserve">further </w:t>
      </w:r>
      <w:r w:rsidR="00D10FA3">
        <w:rPr>
          <w:sz w:val="24"/>
          <w:szCs w:val="24"/>
        </w:rPr>
        <w:t xml:space="preserve">respect his wishes and meet his needs, I invited him to speak to me in a private side room at the station, where we would not be disturbed or overheard. I discussed the incident with him, how he felt and what his needs were. In doing this, I met the requirements of the Victims Code of Practice (2020), which states that victims should have their needs considered and met where possible, with solutions tailored to them. I gave the victim relevant safety advice, such as to keep his doors and windows locked, keep his phone charged and available, and to contact the police in the event of any further incidents. </w:t>
      </w:r>
      <w:r w:rsidR="004068B2">
        <w:rPr>
          <w:sz w:val="24"/>
          <w:szCs w:val="24"/>
        </w:rPr>
        <w:t xml:space="preserve">I explained that a flag could be put on the address of the victim, </w:t>
      </w:r>
      <w:proofErr w:type="gramStart"/>
      <w:r w:rsidR="004068B2">
        <w:rPr>
          <w:sz w:val="24"/>
          <w:szCs w:val="24"/>
        </w:rPr>
        <w:t>and also</w:t>
      </w:r>
      <w:proofErr w:type="gramEnd"/>
      <w:r w:rsidR="004068B2">
        <w:rPr>
          <w:sz w:val="24"/>
          <w:szCs w:val="24"/>
        </w:rPr>
        <w:t xml:space="preserve"> his partner’s address on the police system, so that any call would be treated as an emergency. </w:t>
      </w:r>
      <w:r w:rsidR="00D10FA3">
        <w:rPr>
          <w:sz w:val="24"/>
          <w:szCs w:val="24"/>
        </w:rPr>
        <w:t xml:space="preserve">As the victim was concerned that </w:t>
      </w:r>
      <w:r w:rsidR="004068B2">
        <w:rPr>
          <w:sz w:val="24"/>
          <w:szCs w:val="24"/>
        </w:rPr>
        <w:t xml:space="preserve">the public were now aware of his identity and he may be recognised in his neighbourhood or town, I discussed the possibility of relocating, which he believed would probably be the most effective solution to minimise the risk to him in the long term and stated </w:t>
      </w:r>
      <w:r w:rsidR="004068B2">
        <w:rPr>
          <w:sz w:val="24"/>
          <w:szCs w:val="24"/>
        </w:rPr>
        <w:lastRenderedPageBreak/>
        <w:t xml:space="preserve">that he would </w:t>
      </w:r>
      <w:proofErr w:type="gramStart"/>
      <w:r w:rsidR="004068B2">
        <w:rPr>
          <w:sz w:val="24"/>
          <w:szCs w:val="24"/>
        </w:rPr>
        <w:t>look into</w:t>
      </w:r>
      <w:proofErr w:type="gramEnd"/>
      <w:r w:rsidR="004068B2">
        <w:rPr>
          <w:sz w:val="24"/>
          <w:szCs w:val="24"/>
        </w:rPr>
        <w:t xml:space="preserve"> this. I explained that social services could be made aware, and that there were possibly other agencies which could assist. </w:t>
      </w:r>
    </w:p>
    <w:p w14:paraId="14251F50" w14:textId="77777777" w:rsidR="00072C3F" w:rsidRDefault="00072C3F" w:rsidP="0025582B">
      <w:pPr>
        <w:spacing w:line="360" w:lineRule="auto"/>
        <w:ind w:right="107"/>
        <w:jc w:val="both"/>
        <w:rPr>
          <w:sz w:val="24"/>
          <w:szCs w:val="24"/>
        </w:rPr>
      </w:pPr>
    </w:p>
    <w:p w14:paraId="3659DD23" w14:textId="5DF5B891" w:rsidR="00E458C6" w:rsidRDefault="00D10FA3" w:rsidP="0025582B">
      <w:pPr>
        <w:spacing w:line="360" w:lineRule="auto"/>
        <w:ind w:right="107"/>
        <w:jc w:val="both"/>
        <w:rPr>
          <w:sz w:val="24"/>
          <w:szCs w:val="24"/>
        </w:rPr>
      </w:pPr>
      <w:r>
        <w:rPr>
          <w:sz w:val="24"/>
          <w:szCs w:val="24"/>
        </w:rPr>
        <w:t xml:space="preserve">I explained to </w:t>
      </w:r>
      <w:r w:rsidR="00072C3F">
        <w:rPr>
          <w:sz w:val="24"/>
          <w:szCs w:val="24"/>
        </w:rPr>
        <w:t>the victim</w:t>
      </w:r>
      <w:r>
        <w:rPr>
          <w:sz w:val="24"/>
          <w:szCs w:val="24"/>
        </w:rPr>
        <w:t xml:space="preserve"> his right to make a Personal Impact statement, which victims are entitled to do, under number 7 of the Victim’s Code of Practice (2020).</w:t>
      </w:r>
    </w:p>
    <w:p w14:paraId="2373BEAA" w14:textId="76840F56" w:rsidR="00D739F1" w:rsidRDefault="00D739F1" w:rsidP="0025582B">
      <w:pPr>
        <w:spacing w:line="360" w:lineRule="auto"/>
        <w:ind w:right="107"/>
        <w:jc w:val="both"/>
        <w:rPr>
          <w:sz w:val="24"/>
          <w:szCs w:val="24"/>
        </w:rPr>
      </w:pPr>
    </w:p>
    <w:p w14:paraId="123592AB" w14:textId="79DB2AE5" w:rsidR="00D739F1" w:rsidRDefault="00D739F1" w:rsidP="0025582B">
      <w:pPr>
        <w:spacing w:line="360" w:lineRule="auto"/>
        <w:ind w:right="107"/>
        <w:jc w:val="both"/>
        <w:rPr>
          <w:sz w:val="24"/>
          <w:szCs w:val="24"/>
        </w:rPr>
      </w:pPr>
      <w:r>
        <w:rPr>
          <w:sz w:val="24"/>
          <w:szCs w:val="24"/>
        </w:rPr>
        <w:t xml:space="preserve">In the police, it is recognised that every individual has certain basic rights, as covered by the </w:t>
      </w:r>
      <w:r w:rsidR="00EB63B3">
        <w:rPr>
          <w:sz w:val="24"/>
          <w:szCs w:val="24"/>
        </w:rPr>
        <w:t>H</w:t>
      </w:r>
      <w:r>
        <w:rPr>
          <w:sz w:val="24"/>
          <w:szCs w:val="24"/>
        </w:rPr>
        <w:t xml:space="preserve">uman </w:t>
      </w:r>
      <w:r w:rsidR="00EB63B3">
        <w:rPr>
          <w:sz w:val="24"/>
          <w:szCs w:val="24"/>
        </w:rPr>
        <w:t>R</w:t>
      </w:r>
      <w:r>
        <w:rPr>
          <w:sz w:val="24"/>
          <w:szCs w:val="24"/>
        </w:rPr>
        <w:t xml:space="preserve">ights </w:t>
      </w:r>
      <w:r w:rsidR="00EB63B3">
        <w:rPr>
          <w:sz w:val="24"/>
          <w:szCs w:val="24"/>
        </w:rPr>
        <w:t>A</w:t>
      </w:r>
      <w:r>
        <w:rPr>
          <w:sz w:val="24"/>
          <w:szCs w:val="24"/>
        </w:rPr>
        <w:t xml:space="preserve">ct </w:t>
      </w:r>
      <w:r w:rsidR="00A00BFB">
        <w:rPr>
          <w:sz w:val="24"/>
          <w:szCs w:val="24"/>
        </w:rPr>
        <w:t>(</w:t>
      </w:r>
      <w:r>
        <w:rPr>
          <w:sz w:val="24"/>
          <w:szCs w:val="24"/>
        </w:rPr>
        <w:t>1998</w:t>
      </w:r>
      <w:proofErr w:type="gramStart"/>
      <w:r w:rsidR="00EB63B3">
        <w:rPr>
          <w:sz w:val="24"/>
          <w:szCs w:val="24"/>
        </w:rPr>
        <w:t>).One</w:t>
      </w:r>
      <w:proofErr w:type="gramEnd"/>
      <w:r w:rsidR="00EB63B3">
        <w:rPr>
          <w:sz w:val="24"/>
          <w:szCs w:val="24"/>
        </w:rPr>
        <w:t xml:space="preserve"> </w:t>
      </w:r>
      <w:r>
        <w:rPr>
          <w:sz w:val="24"/>
          <w:szCs w:val="24"/>
        </w:rPr>
        <w:t>such right is the right to not be tortured or treated inhumanely. This includes mental abuse.</w:t>
      </w:r>
      <w:r w:rsidR="00EB63B3">
        <w:rPr>
          <w:sz w:val="24"/>
          <w:szCs w:val="24"/>
        </w:rPr>
        <w:t xml:space="preserve"> </w:t>
      </w:r>
      <w:r>
        <w:rPr>
          <w:sz w:val="24"/>
          <w:szCs w:val="24"/>
        </w:rPr>
        <w:t>The police also believe that all individuals are entitled to the same standard of treatment,</w:t>
      </w:r>
      <w:r w:rsidR="00A00BFB">
        <w:rPr>
          <w:sz w:val="24"/>
          <w:szCs w:val="24"/>
        </w:rPr>
        <w:t xml:space="preserve"> and to be treated as equals,</w:t>
      </w:r>
      <w:r>
        <w:rPr>
          <w:sz w:val="24"/>
          <w:szCs w:val="24"/>
        </w:rPr>
        <w:t xml:space="preserve"> regardless of their previous history, which should not be used to judge them, leading to prejudice which may </w:t>
      </w:r>
      <w:r w:rsidR="00E76F4B">
        <w:rPr>
          <w:sz w:val="24"/>
          <w:szCs w:val="24"/>
        </w:rPr>
        <w:t>affect</w:t>
      </w:r>
      <w:r>
        <w:rPr>
          <w:sz w:val="24"/>
          <w:szCs w:val="24"/>
        </w:rPr>
        <w:t xml:space="preserve"> their level of service.</w:t>
      </w:r>
      <w:r w:rsidR="0059088F">
        <w:rPr>
          <w:sz w:val="24"/>
          <w:szCs w:val="24"/>
        </w:rPr>
        <w:t xml:space="preserve"> I considered these rights when I was working on this case, </w:t>
      </w:r>
      <w:proofErr w:type="gramStart"/>
      <w:r w:rsidR="0059088F">
        <w:rPr>
          <w:sz w:val="24"/>
          <w:szCs w:val="24"/>
        </w:rPr>
        <w:t>in particular when</w:t>
      </w:r>
      <w:proofErr w:type="gramEnd"/>
      <w:r w:rsidR="0059088F">
        <w:rPr>
          <w:sz w:val="24"/>
          <w:szCs w:val="24"/>
        </w:rPr>
        <w:t xml:space="preserve"> considering the entitlements of the victim, as a member of society, but also as per the rights of the offender. I considered that all individuals have the right to a fair trial, but also that they have the right to freedom; both rights under the Human Rights Act (1988). This was particularly important, as my powers as a police officer allow me to take someone into custody, thus removing their freedom. It was essential that I did not do this without good reason. The legislation contained </w:t>
      </w:r>
      <w:r w:rsidR="0025582B">
        <w:rPr>
          <w:sz w:val="24"/>
          <w:szCs w:val="24"/>
        </w:rPr>
        <w:t>within the</w:t>
      </w:r>
      <w:r w:rsidR="0059088F">
        <w:rPr>
          <w:sz w:val="24"/>
          <w:szCs w:val="24"/>
        </w:rPr>
        <w:t xml:space="preserve"> Police and Criminal Evidence act (1984), if followed correctly, ensure that an individual is not arrested without necessity, grounds for arrest, or if it is not proportionate and lawful. I used this legislation during my </w:t>
      </w:r>
      <w:r w:rsidR="00A00BFB">
        <w:rPr>
          <w:sz w:val="24"/>
          <w:szCs w:val="24"/>
        </w:rPr>
        <w:t>decision-making</w:t>
      </w:r>
      <w:r w:rsidR="0059088F">
        <w:rPr>
          <w:sz w:val="24"/>
          <w:szCs w:val="24"/>
        </w:rPr>
        <w:t xml:space="preserve"> process, for which I followed the National Decision Model to guide me. Under this model, one is required to consider the powers and policies available to them, as a police officer</w:t>
      </w:r>
      <w:r w:rsidR="00935381">
        <w:rPr>
          <w:sz w:val="24"/>
          <w:szCs w:val="24"/>
        </w:rPr>
        <w:t>, before risk assessing and deciding on a course of action. As I did not consider an immediate arrest to be necessary, as the risk to the victim of further assault was now low due to them having left the vicinity of the alleged assault and being unlikely to see the offender, as well as the fact that the assault was a relatively low-level one with no injuries sustained, I considered the alternative options available to me and decided to invite the offender to attend the police station as a Voluntary Attender, for a PACE compliant interview. I considered this option to be proportionate to the offence. I was prepared to dynamically risk assess and utilise the NDM once again if any further offences happened, or the offender failed to attend. However, this was not necessary, as the offender did attend without further incident.</w:t>
      </w:r>
    </w:p>
    <w:p w14:paraId="762BC44B" w14:textId="77777777" w:rsidR="0059088F" w:rsidRDefault="0059088F" w:rsidP="0025582B">
      <w:pPr>
        <w:spacing w:line="360" w:lineRule="auto"/>
        <w:ind w:right="107"/>
        <w:jc w:val="both"/>
        <w:rPr>
          <w:sz w:val="24"/>
          <w:szCs w:val="24"/>
        </w:rPr>
      </w:pPr>
    </w:p>
    <w:p w14:paraId="23E14D86" w14:textId="6D51EF0E" w:rsidR="00D739F1" w:rsidRDefault="00D739F1" w:rsidP="0025582B">
      <w:pPr>
        <w:spacing w:line="360" w:lineRule="auto"/>
        <w:ind w:right="107"/>
        <w:jc w:val="both"/>
        <w:rPr>
          <w:sz w:val="24"/>
          <w:szCs w:val="24"/>
        </w:rPr>
      </w:pPr>
      <w:r>
        <w:rPr>
          <w:sz w:val="24"/>
          <w:szCs w:val="24"/>
        </w:rPr>
        <w:lastRenderedPageBreak/>
        <w:t xml:space="preserve">The victim’s code of practice introduced a set of standards to which victims should be treated. I took this into account when I was considering how and when to update the victim of this incident. </w:t>
      </w:r>
      <w:r w:rsidR="00E76F4B">
        <w:rPr>
          <w:sz w:val="24"/>
          <w:szCs w:val="24"/>
        </w:rPr>
        <w:t xml:space="preserve">As per the victim’s code of practice, the victim is entitled to regular updates on their incident. I ensured, during the process, </w:t>
      </w:r>
      <w:r w:rsidR="00A00BFB">
        <w:rPr>
          <w:sz w:val="24"/>
          <w:szCs w:val="24"/>
        </w:rPr>
        <w:t>that I regularly updated the victim.</w:t>
      </w:r>
    </w:p>
    <w:p w14:paraId="6F94A43E" w14:textId="77777777" w:rsidR="00D739F1" w:rsidRPr="00270EEB" w:rsidRDefault="00D739F1" w:rsidP="0025582B">
      <w:pPr>
        <w:spacing w:line="360" w:lineRule="auto"/>
        <w:ind w:right="107"/>
        <w:jc w:val="both"/>
        <w:rPr>
          <w:sz w:val="24"/>
          <w:szCs w:val="24"/>
        </w:rPr>
      </w:pPr>
    </w:p>
    <w:p w14:paraId="1967E2A8" w14:textId="77ECF25A" w:rsidR="00025650" w:rsidRPr="00270EEB" w:rsidRDefault="00935381" w:rsidP="0025582B">
      <w:pPr>
        <w:spacing w:line="360" w:lineRule="auto"/>
        <w:ind w:right="107"/>
        <w:jc w:val="both"/>
        <w:rPr>
          <w:sz w:val="24"/>
          <w:szCs w:val="24"/>
        </w:rPr>
      </w:pPr>
      <w:r>
        <w:rPr>
          <w:sz w:val="24"/>
          <w:szCs w:val="24"/>
        </w:rPr>
        <w:t>When I first encountered the victim, I felt</w:t>
      </w:r>
      <w:r w:rsidR="00A00BFB">
        <w:rPr>
          <w:sz w:val="24"/>
          <w:szCs w:val="24"/>
        </w:rPr>
        <w:t xml:space="preserve"> nervous and</w:t>
      </w:r>
      <w:r>
        <w:rPr>
          <w:sz w:val="24"/>
          <w:szCs w:val="24"/>
        </w:rPr>
        <w:t xml:space="preserve"> concerned that I did not have the knowledge to deal with the incident alone. However, I soon realised that I did have enough knowledge to do so, while having other resources available to me to consult when needed. I had a supportive team of fellow officers to offer advice, as well as a sergeant on hand to consult. I was also able to look up legislation and support agencie</w:t>
      </w:r>
      <w:r w:rsidR="00A00BFB">
        <w:rPr>
          <w:sz w:val="24"/>
          <w:szCs w:val="24"/>
        </w:rPr>
        <w:t>s. Having done so, I felt satisfied that I had enhanced my knowledge in preparation for handling future cases.</w:t>
      </w:r>
    </w:p>
    <w:p w14:paraId="416EFA95" w14:textId="77777777" w:rsidR="00025650" w:rsidRPr="00270EEB" w:rsidRDefault="00025650" w:rsidP="0025582B">
      <w:pPr>
        <w:spacing w:line="360" w:lineRule="auto"/>
        <w:ind w:right="107"/>
        <w:jc w:val="both"/>
        <w:rPr>
          <w:sz w:val="24"/>
          <w:szCs w:val="24"/>
        </w:rPr>
      </w:pPr>
    </w:p>
    <w:p w14:paraId="598FFEC5" w14:textId="77777777" w:rsidR="00025650" w:rsidRPr="00270EEB" w:rsidRDefault="00025650" w:rsidP="0025582B">
      <w:pPr>
        <w:spacing w:line="360" w:lineRule="auto"/>
        <w:ind w:right="107"/>
        <w:jc w:val="both"/>
        <w:rPr>
          <w:sz w:val="24"/>
          <w:szCs w:val="24"/>
        </w:rPr>
      </w:pPr>
    </w:p>
    <w:p w14:paraId="042DA0D7" w14:textId="77777777" w:rsidR="00025650" w:rsidRDefault="00025650" w:rsidP="0025582B">
      <w:pPr>
        <w:spacing w:line="360" w:lineRule="auto"/>
        <w:ind w:right="107"/>
        <w:jc w:val="both"/>
        <w:rPr>
          <w:sz w:val="24"/>
          <w:szCs w:val="24"/>
        </w:rPr>
      </w:pPr>
    </w:p>
    <w:p w14:paraId="197A3AA8" w14:textId="77777777" w:rsidR="00072C3F" w:rsidRPr="00270EEB" w:rsidRDefault="00072C3F" w:rsidP="0025582B">
      <w:pPr>
        <w:spacing w:line="360" w:lineRule="auto"/>
        <w:ind w:right="107"/>
        <w:jc w:val="both"/>
        <w:rPr>
          <w:sz w:val="24"/>
          <w:szCs w:val="24"/>
        </w:rPr>
      </w:pPr>
    </w:p>
    <w:p w14:paraId="68E80DF8" w14:textId="5332349D" w:rsidR="004068B2" w:rsidRDefault="004068B2" w:rsidP="0025582B">
      <w:pPr>
        <w:spacing w:line="360" w:lineRule="auto"/>
        <w:ind w:right="107"/>
        <w:jc w:val="both"/>
        <w:rPr>
          <w:sz w:val="24"/>
          <w:szCs w:val="24"/>
        </w:rPr>
      </w:pPr>
      <w:r>
        <w:rPr>
          <w:sz w:val="24"/>
          <w:szCs w:val="24"/>
        </w:rPr>
        <w:t xml:space="preserve">I found that I had a limited knowledge of what support options were available to support this victim, as I was a new officer and had no experience of dealing with an issue such as this. Therefore, I explained that I would keep the victim updated through regular contact, and I would also see what else I could offer them. </w:t>
      </w:r>
    </w:p>
    <w:p w14:paraId="296CD30A" w14:textId="4319FF7D" w:rsidR="004068B2" w:rsidRDefault="004068B2" w:rsidP="0025582B">
      <w:pPr>
        <w:spacing w:line="360" w:lineRule="auto"/>
        <w:ind w:right="107"/>
        <w:jc w:val="both"/>
        <w:rPr>
          <w:sz w:val="24"/>
          <w:szCs w:val="24"/>
        </w:rPr>
      </w:pPr>
      <w:r>
        <w:rPr>
          <w:sz w:val="24"/>
          <w:szCs w:val="24"/>
        </w:rPr>
        <w:t xml:space="preserve">Following the victim’s visit to the station, I spoke to my sergeant about the incident and asked for advice on what support I could offer to the victim and his partner, to make them feel </w:t>
      </w:r>
      <w:r w:rsidR="00072C3F">
        <w:rPr>
          <w:sz w:val="24"/>
          <w:szCs w:val="24"/>
        </w:rPr>
        <w:t>safer</w:t>
      </w:r>
      <w:r>
        <w:rPr>
          <w:sz w:val="24"/>
          <w:szCs w:val="24"/>
        </w:rPr>
        <w:t xml:space="preserve">. My sergeant explained to me about Target Hardening, which could provide additional security measures to victim’s addresses, such as alarms and secure locks. He also advised me to contact the neighbourhood policing team, to make them are of the incident.  </w:t>
      </w:r>
    </w:p>
    <w:p w14:paraId="4EE8E858" w14:textId="44AFF28B" w:rsidR="004068B2" w:rsidRDefault="00DD2BEF" w:rsidP="0025582B">
      <w:pPr>
        <w:spacing w:line="360" w:lineRule="auto"/>
        <w:ind w:right="107"/>
        <w:jc w:val="both"/>
        <w:rPr>
          <w:sz w:val="24"/>
          <w:szCs w:val="24"/>
        </w:rPr>
      </w:pPr>
      <w:r>
        <w:rPr>
          <w:sz w:val="24"/>
          <w:szCs w:val="24"/>
        </w:rPr>
        <w:t>I made referrals for both the victim and his partner for target hardening, requesting that their security needs be identified. I then contacted the neighbourhood policing team for my area, making them aware of the situation and asking them to monitor the area. I then updated the victim and his partner on what I had done up until that point and took the opportunity to reengage with them and check on their welfare in the days following the incident.</w:t>
      </w:r>
    </w:p>
    <w:p w14:paraId="339F0565" w14:textId="77777777" w:rsidR="00DD2BEF" w:rsidRDefault="00DD2BEF" w:rsidP="0025582B">
      <w:pPr>
        <w:spacing w:line="360" w:lineRule="auto"/>
        <w:ind w:right="107"/>
        <w:jc w:val="both"/>
        <w:rPr>
          <w:sz w:val="24"/>
          <w:szCs w:val="24"/>
        </w:rPr>
      </w:pPr>
    </w:p>
    <w:p w14:paraId="1ED33D61" w14:textId="4DDC606E" w:rsidR="00137BF5" w:rsidRDefault="00137BF5" w:rsidP="0025582B">
      <w:pPr>
        <w:spacing w:line="360" w:lineRule="auto"/>
        <w:ind w:right="107"/>
        <w:jc w:val="both"/>
        <w:rPr>
          <w:sz w:val="24"/>
          <w:szCs w:val="24"/>
        </w:rPr>
      </w:pPr>
      <w:r>
        <w:rPr>
          <w:sz w:val="24"/>
          <w:szCs w:val="24"/>
        </w:rPr>
        <w:t>On reflecting on this incident, I believe that I utilised the National Decision Model (</w:t>
      </w:r>
      <w:r w:rsidR="00795A2A">
        <w:rPr>
          <w:sz w:val="24"/>
          <w:szCs w:val="24"/>
        </w:rPr>
        <w:t xml:space="preserve">College of Policing 2014) </w:t>
      </w:r>
      <w:r>
        <w:rPr>
          <w:sz w:val="24"/>
          <w:szCs w:val="24"/>
        </w:rPr>
        <w:t xml:space="preserve">effectively; I used it to identify the issues, through gathering information. I then assessed the threat and risk, before developing a strategy to lower this risk. I </w:t>
      </w:r>
      <w:r>
        <w:rPr>
          <w:sz w:val="24"/>
          <w:szCs w:val="24"/>
        </w:rPr>
        <w:lastRenderedPageBreak/>
        <w:t xml:space="preserve">considered the powers and policies available to me, as a police officer, before identifying options. I then </w:t>
      </w:r>
      <w:proofErr w:type="gramStart"/>
      <w:r>
        <w:rPr>
          <w:sz w:val="24"/>
          <w:szCs w:val="24"/>
        </w:rPr>
        <w:t>took action</w:t>
      </w:r>
      <w:proofErr w:type="gramEnd"/>
      <w:r>
        <w:rPr>
          <w:sz w:val="24"/>
          <w:szCs w:val="24"/>
        </w:rPr>
        <w:t xml:space="preserve">, before reviewing my actions, during which reflection played an important role. I believe I risk assessed dynamically, reassessing the </w:t>
      </w:r>
      <w:proofErr w:type="gramStart"/>
      <w:r>
        <w:rPr>
          <w:sz w:val="24"/>
          <w:szCs w:val="24"/>
        </w:rPr>
        <w:t>risk</w:t>
      </w:r>
      <w:proofErr w:type="gramEnd"/>
      <w:r>
        <w:rPr>
          <w:sz w:val="24"/>
          <w:szCs w:val="24"/>
        </w:rPr>
        <w:t xml:space="preserve"> and being prepared to use the NDM to decide on new courses of action, as necessary. Using the NDM ensured that I was making decisions in line with the police Code of Ethics, as it is at the centre of the NDM and forms a basis for each step of the decision making. </w:t>
      </w:r>
    </w:p>
    <w:p w14:paraId="65800057" w14:textId="74B5B2E7" w:rsidR="00025650" w:rsidRDefault="00DD2BEF" w:rsidP="0025582B">
      <w:pPr>
        <w:spacing w:line="360" w:lineRule="auto"/>
        <w:ind w:right="107"/>
        <w:jc w:val="both"/>
        <w:rPr>
          <w:sz w:val="24"/>
          <w:szCs w:val="24"/>
        </w:rPr>
      </w:pPr>
      <w:r>
        <w:rPr>
          <w:sz w:val="24"/>
          <w:szCs w:val="24"/>
        </w:rPr>
        <w:t xml:space="preserve">Following this incident, and on reflection, it became evident to me just how much of an impact effective, frequent communication with a victim can be. I feel that I became a more effective police officer through this incident; I enhanced my knowledge on the </w:t>
      </w:r>
      <w:proofErr w:type="gramStart"/>
      <w:r w:rsidR="00EB63B3">
        <w:rPr>
          <w:sz w:val="24"/>
          <w:szCs w:val="24"/>
        </w:rPr>
        <w:t>victims</w:t>
      </w:r>
      <w:proofErr w:type="gramEnd"/>
      <w:r>
        <w:rPr>
          <w:sz w:val="24"/>
          <w:szCs w:val="24"/>
        </w:rPr>
        <w:t xml:space="preserve"> code and how to tailor support to meet the needs of the victims. A large part of this, for me, was to educate myself further on what support is available, particularly regarding partner agencies. I found that offering support, pa</w:t>
      </w:r>
      <w:r w:rsidR="00D47273">
        <w:rPr>
          <w:sz w:val="24"/>
          <w:szCs w:val="24"/>
        </w:rPr>
        <w:t xml:space="preserve">rticularly practical support, seemed to go a long way with the victim; I believe that it reassured the victim that I was taking his concerns seriously and was doing all that I could to assist in ensuring his safety, and that of his partner. I also believe that this helped to give the victim a positive impression of the police, which </w:t>
      </w:r>
      <w:r w:rsidR="00137BF5">
        <w:rPr>
          <w:sz w:val="24"/>
          <w:szCs w:val="24"/>
        </w:rPr>
        <w:t>is in line with the mission plan of Gwent Police; to build positive relationships with the public and build trust.</w:t>
      </w:r>
    </w:p>
    <w:p w14:paraId="23F8523D" w14:textId="2E3C9B23" w:rsidR="00256804" w:rsidRPr="00270EEB" w:rsidRDefault="00256804" w:rsidP="0025582B">
      <w:pPr>
        <w:spacing w:line="360" w:lineRule="auto"/>
        <w:ind w:right="107"/>
        <w:jc w:val="both"/>
        <w:rPr>
          <w:sz w:val="24"/>
          <w:szCs w:val="24"/>
        </w:rPr>
      </w:pPr>
      <w:r>
        <w:rPr>
          <w:sz w:val="24"/>
          <w:szCs w:val="24"/>
        </w:rPr>
        <w:t xml:space="preserve">I feel that I could further build on this knowledge </w:t>
      </w:r>
      <w:r w:rsidR="00EB63B3">
        <w:rPr>
          <w:sz w:val="24"/>
          <w:szCs w:val="24"/>
        </w:rPr>
        <w:t xml:space="preserve">through experience of working on different cases in the future, particularly cases which need a multi-agency response and requiring me to consider and work with other appropriate agencies </w:t>
      </w:r>
      <w:proofErr w:type="gramStart"/>
      <w:r w:rsidR="00EB63B3">
        <w:rPr>
          <w:sz w:val="24"/>
          <w:szCs w:val="24"/>
        </w:rPr>
        <w:t>in order to</w:t>
      </w:r>
      <w:proofErr w:type="gramEnd"/>
      <w:r w:rsidR="00EB63B3">
        <w:rPr>
          <w:sz w:val="24"/>
          <w:szCs w:val="24"/>
        </w:rPr>
        <w:t xml:space="preserve"> get the most effective outcome. Following this incident, </w:t>
      </w:r>
      <w:proofErr w:type="spellStart"/>
      <w:r w:rsidR="00EB63B3">
        <w:rPr>
          <w:sz w:val="24"/>
          <w:szCs w:val="24"/>
        </w:rPr>
        <w:t>i</w:t>
      </w:r>
      <w:proofErr w:type="spellEnd"/>
      <w:r w:rsidR="00EB63B3">
        <w:rPr>
          <w:sz w:val="24"/>
          <w:szCs w:val="24"/>
        </w:rPr>
        <w:t xml:space="preserve"> have made the following action plan: to educate myself further on support agencies and the options available to offer the most appropriate and effective support to victims, so that I can better meet the requirements of the </w:t>
      </w:r>
      <w:proofErr w:type="gramStart"/>
      <w:r w:rsidR="00544226">
        <w:rPr>
          <w:sz w:val="24"/>
          <w:szCs w:val="24"/>
        </w:rPr>
        <w:t>victims</w:t>
      </w:r>
      <w:proofErr w:type="gramEnd"/>
      <w:r w:rsidR="00EB63B3">
        <w:rPr>
          <w:sz w:val="24"/>
          <w:szCs w:val="24"/>
        </w:rPr>
        <w:t xml:space="preserve"> code and also to make the most effective decisions, as per the NDM, whilst considering all the possible actions to take.</w:t>
      </w:r>
    </w:p>
    <w:p w14:paraId="7A99F832" w14:textId="77777777" w:rsidR="00025650" w:rsidRPr="00270EEB" w:rsidRDefault="00025650" w:rsidP="0025582B">
      <w:pPr>
        <w:spacing w:line="360" w:lineRule="auto"/>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58A84F78" w:rsidR="00025650" w:rsidRPr="00270EEB" w:rsidRDefault="0025582B" w:rsidP="00E6298B">
      <w:pPr>
        <w:ind w:right="107"/>
        <w:jc w:val="both"/>
        <w:rPr>
          <w:sz w:val="24"/>
          <w:szCs w:val="24"/>
        </w:rPr>
      </w:pPr>
      <w:r>
        <w:rPr>
          <w:sz w:val="24"/>
          <w:szCs w:val="24"/>
        </w:rPr>
        <w:t>(1962 words)</w:t>
      </w: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C811AD3" w14:textId="77777777" w:rsidR="00025650" w:rsidRPr="00270EEB" w:rsidRDefault="00025650" w:rsidP="00D81411">
      <w:pPr>
        <w:spacing w:line="360" w:lineRule="auto"/>
        <w:ind w:right="107"/>
        <w:jc w:val="both"/>
        <w:rPr>
          <w:sz w:val="24"/>
          <w:szCs w:val="24"/>
        </w:rPr>
      </w:pPr>
    </w:p>
    <w:p w14:paraId="0FEEFB0E" w14:textId="77777777" w:rsidR="00025650" w:rsidRPr="00270EEB" w:rsidRDefault="00025650" w:rsidP="00D81411">
      <w:pPr>
        <w:spacing w:line="360" w:lineRule="auto"/>
        <w:ind w:right="107"/>
        <w:jc w:val="both"/>
        <w:rPr>
          <w:sz w:val="24"/>
          <w:szCs w:val="24"/>
        </w:rPr>
      </w:pPr>
    </w:p>
    <w:p w14:paraId="5E21F8DD" w14:textId="77777777" w:rsidR="00025650" w:rsidRPr="00270EEB" w:rsidRDefault="00025650" w:rsidP="00D81411">
      <w:pPr>
        <w:spacing w:line="360" w:lineRule="auto"/>
        <w:ind w:right="107"/>
        <w:jc w:val="both"/>
        <w:rPr>
          <w:sz w:val="24"/>
          <w:szCs w:val="24"/>
        </w:rPr>
      </w:pPr>
    </w:p>
    <w:p w14:paraId="585519A4" w14:textId="77777777" w:rsidR="00025650" w:rsidRPr="00270EEB" w:rsidRDefault="00025650" w:rsidP="00D81411">
      <w:pPr>
        <w:spacing w:line="360" w:lineRule="auto"/>
        <w:ind w:right="107"/>
        <w:jc w:val="both"/>
        <w:rPr>
          <w:sz w:val="24"/>
          <w:szCs w:val="24"/>
        </w:rPr>
      </w:pPr>
    </w:p>
    <w:p w14:paraId="53C57CDF" w14:textId="6056BE6D" w:rsidR="00025650" w:rsidRDefault="00C54B3F" w:rsidP="00D81411">
      <w:pPr>
        <w:spacing w:line="360" w:lineRule="auto"/>
        <w:ind w:right="107"/>
        <w:jc w:val="both"/>
        <w:rPr>
          <w:sz w:val="24"/>
          <w:szCs w:val="24"/>
        </w:rPr>
      </w:pPr>
      <w:r>
        <w:rPr>
          <w:sz w:val="24"/>
          <w:szCs w:val="24"/>
        </w:rPr>
        <w:t>I responded to an incident in which a mother had called the police regarding her teenage daughter, who was only 16. The mother complained that the daughter had been abusive towards her.</w:t>
      </w:r>
    </w:p>
    <w:p w14:paraId="3F234109" w14:textId="4E096CD1" w:rsidR="00C54B3F" w:rsidRDefault="00C54B3F" w:rsidP="00D81411">
      <w:pPr>
        <w:spacing w:line="360" w:lineRule="auto"/>
        <w:ind w:right="107"/>
        <w:jc w:val="both"/>
        <w:rPr>
          <w:sz w:val="24"/>
          <w:szCs w:val="24"/>
        </w:rPr>
      </w:pPr>
      <w:r>
        <w:rPr>
          <w:sz w:val="24"/>
          <w:szCs w:val="24"/>
        </w:rPr>
        <w:t>On attending the incident, I found that the daughter was missing from the address, believed to be at the local park with her friends, despite the mother having told her she did not have her permission to go out. The mother seemed extremely angry that she had been disobeyed and stated that the daughter had called her names and been shouting outside the address.</w:t>
      </w:r>
    </w:p>
    <w:p w14:paraId="581E0BD6" w14:textId="407CD0D9" w:rsidR="00C54B3F" w:rsidRDefault="00C54B3F" w:rsidP="00D81411">
      <w:pPr>
        <w:spacing w:line="360" w:lineRule="auto"/>
        <w:ind w:right="107"/>
        <w:jc w:val="both"/>
        <w:rPr>
          <w:sz w:val="24"/>
          <w:szCs w:val="24"/>
        </w:rPr>
      </w:pPr>
      <w:r>
        <w:rPr>
          <w:sz w:val="24"/>
          <w:szCs w:val="24"/>
        </w:rPr>
        <w:t xml:space="preserve">I attended the local park, closely followed by the mother, who I asked to remain at the entrance to the park, while I went to speak to see if I could find the daughter. When I was approximately </w:t>
      </w:r>
      <w:r w:rsidR="005F5695">
        <w:rPr>
          <w:sz w:val="24"/>
          <w:szCs w:val="24"/>
        </w:rPr>
        <w:t>halfway</w:t>
      </w:r>
      <w:r>
        <w:rPr>
          <w:sz w:val="24"/>
          <w:szCs w:val="24"/>
        </w:rPr>
        <w:t xml:space="preserve"> into the park, I saw a young girl who looked to be approximately 16, sitting with another girl of the same age. I noticed this one </w:t>
      </w:r>
      <w:proofErr w:type="gramStart"/>
      <w:r>
        <w:rPr>
          <w:sz w:val="24"/>
          <w:szCs w:val="24"/>
        </w:rPr>
        <w:t>girl in particular</w:t>
      </w:r>
      <w:r w:rsidR="005F5695">
        <w:rPr>
          <w:sz w:val="24"/>
          <w:szCs w:val="24"/>
        </w:rPr>
        <w:t>,</w:t>
      </w:r>
      <w:r>
        <w:rPr>
          <w:sz w:val="24"/>
          <w:szCs w:val="24"/>
        </w:rPr>
        <w:t xml:space="preserve"> as</w:t>
      </w:r>
      <w:proofErr w:type="gramEnd"/>
      <w:r>
        <w:rPr>
          <w:sz w:val="24"/>
          <w:szCs w:val="24"/>
        </w:rPr>
        <w:t xml:space="preserve"> the moment </w:t>
      </w:r>
      <w:r>
        <w:rPr>
          <w:sz w:val="24"/>
          <w:szCs w:val="24"/>
        </w:rPr>
        <w:lastRenderedPageBreak/>
        <w:t xml:space="preserve">she saw me, she got up and started walking very quickly to the other end of the park, away from me. I caught up with the daughter, who seemed extremely upset, and I asked her name. She confirmed that she was the girl I was looking for but told me that she did not want to talk and didn’t want to go home. I reasoned with her and asked her to talk to me, which she did, whilst crying hard. I explained that her mum was </w:t>
      </w:r>
      <w:r w:rsidR="005F5695">
        <w:rPr>
          <w:sz w:val="24"/>
          <w:szCs w:val="24"/>
        </w:rPr>
        <w:t>concerned,</w:t>
      </w:r>
      <w:r>
        <w:rPr>
          <w:sz w:val="24"/>
          <w:szCs w:val="24"/>
        </w:rPr>
        <w:t xml:space="preserve"> and I needed to talk to her to find out what had been going on. </w:t>
      </w:r>
    </w:p>
    <w:p w14:paraId="7A7B3ABE" w14:textId="4364911F" w:rsidR="00C54B3F" w:rsidRDefault="00C54B3F" w:rsidP="00D81411">
      <w:pPr>
        <w:spacing w:line="360" w:lineRule="auto"/>
        <w:ind w:right="107"/>
        <w:jc w:val="both"/>
        <w:rPr>
          <w:sz w:val="24"/>
          <w:szCs w:val="24"/>
        </w:rPr>
      </w:pPr>
      <w:r>
        <w:rPr>
          <w:sz w:val="24"/>
          <w:szCs w:val="24"/>
        </w:rPr>
        <w:t xml:space="preserve">The girl stated that she had disobeyed her mum, because she was 16 and was old enough to make her own decisions. She stated that she was upset because her mum treated her very differently to how she treated her twin sister; telling her that she dressed like a </w:t>
      </w:r>
      <w:r w:rsidR="005F5695">
        <w:rPr>
          <w:sz w:val="24"/>
          <w:szCs w:val="24"/>
        </w:rPr>
        <w:t>‘</w:t>
      </w:r>
      <w:r>
        <w:rPr>
          <w:sz w:val="24"/>
          <w:szCs w:val="24"/>
        </w:rPr>
        <w:t>whore</w:t>
      </w:r>
      <w:r w:rsidR="005F5695">
        <w:rPr>
          <w:sz w:val="24"/>
          <w:szCs w:val="24"/>
        </w:rPr>
        <w:t>’</w:t>
      </w:r>
      <w:r>
        <w:rPr>
          <w:sz w:val="24"/>
          <w:szCs w:val="24"/>
        </w:rPr>
        <w:t xml:space="preserve"> and wore too much makeup and was not allowed out, while her sister could dress how she wanted and was treated as the favourite. She said that her mum had told her that she </w:t>
      </w:r>
      <w:r w:rsidR="00A84BD4">
        <w:rPr>
          <w:sz w:val="24"/>
          <w:szCs w:val="24"/>
        </w:rPr>
        <w:t xml:space="preserve">did not trust her, because of one occasion when she had been drinking with her friends and she had not answered her phone when she was late home. </w:t>
      </w:r>
    </w:p>
    <w:p w14:paraId="2987F4B7" w14:textId="4023105A" w:rsidR="00A84BD4" w:rsidRDefault="00A84BD4" w:rsidP="00D81411">
      <w:pPr>
        <w:spacing w:line="360" w:lineRule="auto"/>
        <w:ind w:right="107"/>
        <w:jc w:val="both"/>
        <w:rPr>
          <w:sz w:val="24"/>
          <w:szCs w:val="24"/>
        </w:rPr>
      </w:pPr>
      <w:r>
        <w:rPr>
          <w:sz w:val="24"/>
          <w:szCs w:val="24"/>
        </w:rPr>
        <w:t xml:space="preserve">At this point, the mother approached us, and the girl became visibly distressed, shouting that she did not want to speak to her mum. She was swearing and </w:t>
      </w:r>
      <w:proofErr w:type="gramStart"/>
      <w:r>
        <w:rPr>
          <w:sz w:val="24"/>
          <w:szCs w:val="24"/>
        </w:rPr>
        <w:t>shouting loudly</w:t>
      </w:r>
      <w:proofErr w:type="gramEnd"/>
      <w:r>
        <w:rPr>
          <w:sz w:val="24"/>
          <w:szCs w:val="24"/>
        </w:rPr>
        <w:t xml:space="preserve">, and the mother began to respond, also loudly. The daughter was confrontational, stating that she did not like being called a </w:t>
      </w:r>
      <w:r w:rsidR="005F5695">
        <w:rPr>
          <w:sz w:val="24"/>
          <w:szCs w:val="24"/>
        </w:rPr>
        <w:t>‘</w:t>
      </w:r>
      <w:r>
        <w:rPr>
          <w:sz w:val="24"/>
          <w:szCs w:val="24"/>
        </w:rPr>
        <w:t>whore</w:t>
      </w:r>
      <w:r w:rsidR="005F5695">
        <w:rPr>
          <w:sz w:val="24"/>
          <w:szCs w:val="24"/>
        </w:rPr>
        <w:t>’</w:t>
      </w:r>
      <w:r>
        <w:rPr>
          <w:sz w:val="24"/>
          <w:szCs w:val="24"/>
        </w:rPr>
        <w:t>, while the mum argued that she had said that she dressed like one and didn’t like her makeup.</w:t>
      </w:r>
    </w:p>
    <w:p w14:paraId="17A25BA8" w14:textId="77777777" w:rsidR="00F955CB" w:rsidRDefault="00F955CB" w:rsidP="00D81411">
      <w:pPr>
        <w:spacing w:line="360" w:lineRule="auto"/>
        <w:ind w:right="107"/>
        <w:jc w:val="both"/>
        <w:rPr>
          <w:sz w:val="24"/>
          <w:szCs w:val="24"/>
        </w:rPr>
      </w:pPr>
    </w:p>
    <w:p w14:paraId="587DCEAA" w14:textId="739B1B70" w:rsidR="00F955CB" w:rsidRDefault="00F955CB" w:rsidP="00D81411">
      <w:pPr>
        <w:spacing w:line="360" w:lineRule="auto"/>
        <w:ind w:right="107"/>
        <w:jc w:val="both"/>
        <w:rPr>
          <w:sz w:val="24"/>
          <w:szCs w:val="24"/>
        </w:rPr>
      </w:pPr>
      <w:r>
        <w:rPr>
          <w:sz w:val="24"/>
          <w:szCs w:val="24"/>
        </w:rPr>
        <w:t xml:space="preserve">At this point, I was concerned that I would not be able to resolve the conflict and the mother and daughter would not be able to agree on anything, as they were both swearing and shouting over each other. I began to consider my options and how I should communicate with both parties, for my communication to be effective. I spoke in simple terms that both parties would understand. I </w:t>
      </w:r>
      <w:proofErr w:type="gramStart"/>
      <w:r>
        <w:rPr>
          <w:sz w:val="24"/>
          <w:szCs w:val="24"/>
        </w:rPr>
        <w:t>took into account</w:t>
      </w:r>
      <w:proofErr w:type="gramEnd"/>
      <w:r>
        <w:rPr>
          <w:sz w:val="24"/>
          <w:szCs w:val="24"/>
        </w:rPr>
        <w:t xml:space="preserve"> the age of the daughter and the fact that the mother was not British and did not understand everything I said, but also that she was from a different cultural background. It was evident that what the daughter saw as normal behaviour in Britain, she was not used to.</w:t>
      </w:r>
    </w:p>
    <w:p w14:paraId="089B408C" w14:textId="77777777" w:rsidR="00F955CB" w:rsidRDefault="00F955CB" w:rsidP="00D81411">
      <w:pPr>
        <w:spacing w:line="360" w:lineRule="auto"/>
        <w:ind w:right="107"/>
        <w:jc w:val="both"/>
        <w:rPr>
          <w:sz w:val="24"/>
          <w:szCs w:val="24"/>
        </w:rPr>
      </w:pPr>
    </w:p>
    <w:p w14:paraId="67DD1A43" w14:textId="08C9A13C" w:rsidR="00A84BD4" w:rsidRDefault="00A84BD4" w:rsidP="00D81411">
      <w:pPr>
        <w:spacing w:line="360" w:lineRule="auto"/>
        <w:ind w:right="107"/>
        <w:jc w:val="both"/>
        <w:rPr>
          <w:sz w:val="24"/>
          <w:szCs w:val="24"/>
        </w:rPr>
      </w:pPr>
      <w:r>
        <w:rPr>
          <w:sz w:val="24"/>
          <w:szCs w:val="24"/>
        </w:rPr>
        <w:t xml:space="preserve">I considered the NDM, and the powers and options available to me. I believed that this probably amounted to a public order offence, as the incident was happening in a public place, swear words were being used loudly and the incident could cause some alarm to other members of the public nearby, who were obviously aware of the incident and had stopped to listen. However, I believed that it was not necessary to arrest either party for a public order offence or breach of the peace, providing that the incident did not escalate </w:t>
      </w:r>
      <w:proofErr w:type="gramStart"/>
      <w:r>
        <w:rPr>
          <w:sz w:val="24"/>
          <w:szCs w:val="24"/>
        </w:rPr>
        <w:lastRenderedPageBreak/>
        <w:t>further</w:t>
      </w:r>
      <w:proofErr w:type="gramEnd"/>
      <w:r>
        <w:rPr>
          <w:sz w:val="24"/>
          <w:szCs w:val="24"/>
        </w:rPr>
        <w:t xml:space="preserve"> and I could defuse the situation by other methods. I used my discretion during this incident, believing that it would be more advantageous to both parties to get them to resolve their issues, as it would be a more lasting solution to the situation and could prevent further issues. I did not believe that it would be necessary for the 16-year-old girl to have a criminal record of any kind just for having a verbal argument with her mother, as she had stated that she wanted a career in the police in the future. </w:t>
      </w:r>
    </w:p>
    <w:p w14:paraId="553D694B" w14:textId="77777777" w:rsidR="00A84BD4" w:rsidRDefault="00A84BD4" w:rsidP="00D81411">
      <w:pPr>
        <w:spacing w:line="360" w:lineRule="auto"/>
        <w:ind w:right="107"/>
        <w:jc w:val="both"/>
        <w:rPr>
          <w:sz w:val="24"/>
          <w:szCs w:val="24"/>
        </w:rPr>
      </w:pPr>
      <w:r>
        <w:rPr>
          <w:sz w:val="24"/>
          <w:szCs w:val="24"/>
        </w:rPr>
        <w:t>I spoke to the mother and daughter, listening to both sides and providing both parties with a fair chance to speak, providing that they did so in a calm and quiet manner. It was evident that they had not discussed their issues in this way before, and it was the first time that the mother had listened to her daughter’s point of view.</w:t>
      </w:r>
    </w:p>
    <w:p w14:paraId="55FFA22C" w14:textId="1C37305A" w:rsidR="009C200D" w:rsidRDefault="00A84BD4" w:rsidP="00D81411">
      <w:pPr>
        <w:spacing w:line="360" w:lineRule="auto"/>
        <w:ind w:right="107"/>
        <w:jc w:val="both"/>
        <w:rPr>
          <w:sz w:val="24"/>
          <w:szCs w:val="24"/>
        </w:rPr>
      </w:pPr>
      <w:r>
        <w:rPr>
          <w:sz w:val="24"/>
          <w:szCs w:val="24"/>
        </w:rPr>
        <w:t>During the discussion, it was disclosed by th</w:t>
      </w:r>
      <w:r w:rsidR="005F5695">
        <w:rPr>
          <w:sz w:val="24"/>
          <w:szCs w:val="24"/>
        </w:rPr>
        <w:t>e</w:t>
      </w:r>
      <w:r>
        <w:rPr>
          <w:sz w:val="24"/>
          <w:szCs w:val="24"/>
        </w:rPr>
        <w:t xml:space="preserve"> mother that the daughter had been sexually assaulted and raped 2 years prior, which was a contributing factor in the mother’s overbearing and protective attitude to the daughter’s behaviour, not wanting her to dress up or wear makeup, and not wanting her to go out in the evening. This was an issue for which the mother and daughter had also not received enough mental support, with the mother also not realising how much the daughter had been impacted by the assault, and only focussing on her own trauma. I was able to </w:t>
      </w:r>
      <w:r w:rsidR="009C200D">
        <w:rPr>
          <w:sz w:val="24"/>
          <w:szCs w:val="24"/>
        </w:rPr>
        <w:t>defuse the situation by allowing them to talk, while listening and offering support. I offered to refer them to relevant support agencies; this support was accepted, and after listening to each other calmly, the mother and daughter agreed to return home together.</w:t>
      </w:r>
      <w:r w:rsidR="00F955CB">
        <w:rPr>
          <w:sz w:val="24"/>
          <w:szCs w:val="24"/>
        </w:rPr>
        <w:t xml:space="preserve"> I transported them home and noted that the home appeared to be in good order, tidy and with everything they needed available.</w:t>
      </w:r>
      <w:r w:rsidR="00F8168A">
        <w:rPr>
          <w:sz w:val="24"/>
          <w:szCs w:val="24"/>
        </w:rPr>
        <w:t xml:space="preserve"> I also took the opportunity to speak to the twin sister, who I observed at the address, who gave her side of the situation, describing the animosity between her sister and mum.</w:t>
      </w:r>
    </w:p>
    <w:p w14:paraId="08F5816D" w14:textId="0036D4C1" w:rsidR="00A84BD4" w:rsidRDefault="009C200D" w:rsidP="00D81411">
      <w:pPr>
        <w:spacing w:line="360" w:lineRule="auto"/>
        <w:ind w:right="107"/>
        <w:jc w:val="both"/>
        <w:rPr>
          <w:sz w:val="24"/>
          <w:szCs w:val="24"/>
        </w:rPr>
      </w:pPr>
      <w:r>
        <w:rPr>
          <w:sz w:val="24"/>
          <w:szCs w:val="24"/>
        </w:rPr>
        <w:t xml:space="preserve">I continued to investigate the situation; looking into the history of the family and completing door-to-door enquiries and the daughter’s school history, as per the requirements under the Criminal Procedure and Investigations Act 1996 (CIPA- </w:t>
      </w:r>
      <w:r w:rsidR="005F5695">
        <w:rPr>
          <w:sz w:val="24"/>
          <w:szCs w:val="24"/>
        </w:rPr>
        <w:t>gov.uk</w:t>
      </w:r>
      <w:r>
        <w:rPr>
          <w:sz w:val="24"/>
          <w:szCs w:val="24"/>
        </w:rPr>
        <w:t xml:space="preserve">), which requires officers to carry out all reasonable lines of enquiry, as proportionate to the investigation, while recording all information </w:t>
      </w:r>
      <w:r w:rsidR="00F955CB">
        <w:rPr>
          <w:sz w:val="24"/>
          <w:szCs w:val="24"/>
        </w:rPr>
        <w:t>accurately</w:t>
      </w:r>
      <w:r>
        <w:rPr>
          <w:sz w:val="24"/>
          <w:szCs w:val="24"/>
        </w:rPr>
        <w:t xml:space="preserve">. Although the investigation did not progress to criminal proceedings, I believe that I was still able to consider the first steps of the CIPA, </w:t>
      </w:r>
      <w:proofErr w:type="gramStart"/>
      <w:r>
        <w:rPr>
          <w:sz w:val="24"/>
          <w:szCs w:val="24"/>
        </w:rPr>
        <w:t>in order to</w:t>
      </w:r>
      <w:proofErr w:type="gramEnd"/>
      <w:r>
        <w:rPr>
          <w:sz w:val="24"/>
          <w:szCs w:val="24"/>
        </w:rPr>
        <w:t xml:space="preserve"> make the investigation fair and in the event of further action being necessary at a later date. I used my communication skills and professional curiosity to investigate the situation, while using the N</w:t>
      </w:r>
      <w:r w:rsidR="001A41E4">
        <w:rPr>
          <w:sz w:val="24"/>
          <w:szCs w:val="24"/>
        </w:rPr>
        <w:t>ational Decision Model (2013</w:t>
      </w:r>
      <w:proofErr w:type="gramStart"/>
      <w:r w:rsidR="001A41E4">
        <w:rPr>
          <w:sz w:val="24"/>
          <w:szCs w:val="24"/>
        </w:rPr>
        <w:t xml:space="preserve">) </w:t>
      </w:r>
      <w:r>
        <w:rPr>
          <w:sz w:val="24"/>
          <w:szCs w:val="24"/>
        </w:rPr>
        <w:t xml:space="preserve"> to</w:t>
      </w:r>
      <w:proofErr w:type="gramEnd"/>
      <w:r>
        <w:rPr>
          <w:sz w:val="24"/>
          <w:szCs w:val="24"/>
        </w:rPr>
        <w:t xml:space="preserve"> decide on the best course of action, considering the threats and risks to the people involved. </w:t>
      </w:r>
    </w:p>
    <w:p w14:paraId="34AECB1A" w14:textId="220E7B89" w:rsidR="00F955CB" w:rsidRDefault="00F955CB" w:rsidP="00D81411">
      <w:pPr>
        <w:spacing w:line="360" w:lineRule="auto"/>
        <w:ind w:right="107"/>
        <w:jc w:val="both"/>
        <w:rPr>
          <w:sz w:val="24"/>
          <w:szCs w:val="24"/>
        </w:rPr>
      </w:pPr>
      <w:r>
        <w:rPr>
          <w:sz w:val="24"/>
          <w:szCs w:val="24"/>
        </w:rPr>
        <w:lastRenderedPageBreak/>
        <w:t xml:space="preserve">I documented </w:t>
      </w:r>
      <w:proofErr w:type="gramStart"/>
      <w:r>
        <w:rPr>
          <w:sz w:val="24"/>
          <w:szCs w:val="24"/>
        </w:rPr>
        <w:t>all of</w:t>
      </w:r>
      <w:proofErr w:type="gramEnd"/>
      <w:r>
        <w:rPr>
          <w:sz w:val="24"/>
          <w:szCs w:val="24"/>
        </w:rPr>
        <w:t xml:space="preserve"> my decisions while providing a rationale for these actions. I then created a Public Protection Notice (PPN), which I forwarded to Social Services, to make them aware of the situation and so that they could offer support to the family, as I had documented within the PPN my concerns that the family had not received enough support following the rape and assault incident, but also that the father was absent and the mother appeared to be struggling to cope with the daughter’s behaviour. </w:t>
      </w:r>
      <w:r w:rsidR="00F8168A">
        <w:rPr>
          <w:sz w:val="24"/>
          <w:szCs w:val="24"/>
        </w:rPr>
        <w:t xml:space="preserve">The PPN allowed for the risks to be assessed, while identifying the positives and opportunities within the incident. </w:t>
      </w:r>
    </w:p>
    <w:p w14:paraId="5C768FA9" w14:textId="77777777" w:rsidR="001A41E4" w:rsidRDefault="001A41E4" w:rsidP="00D81411">
      <w:pPr>
        <w:spacing w:line="360" w:lineRule="auto"/>
        <w:ind w:right="107"/>
        <w:jc w:val="both"/>
        <w:rPr>
          <w:sz w:val="24"/>
          <w:szCs w:val="24"/>
        </w:rPr>
      </w:pPr>
    </w:p>
    <w:p w14:paraId="1294FB11" w14:textId="6661239C" w:rsidR="00F8168A" w:rsidRDefault="00F8168A" w:rsidP="00D81411">
      <w:pPr>
        <w:spacing w:line="360" w:lineRule="auto"/>
        <w:ind w:right="107"/>
        <w:jc w:val="both"/>
        <w:rPr>
          <w:sz w:val="24"/>
          <w:szCs w:val="24"/>
        </w:rPr>
      </w:pPr>
      <w:r>
        <w:rPr>
          <w:sz w:val="24"/>
          <w:szCs w:val="24"/>
        </w:rPr>
        <w:t>I feel that I responded to this incident in the most appropriate manner to get the most effective results</w:t>
      </w:r>
      <w:r>
        <w:rPr>
          <w:sz w:val="24"/>
          <w:szCs w:val="24"/>
        </w:rPr>
        <w:t>. While this incident did not result in full criminal proceedings,</w:t>
      </w:r>
      <w:r w:rsidR="00616744">
        <w:rPr>
          <w:sz w:val="24"/>
          <w:szCs w:val="24"/>
        </w:rPr>
        <w:t xml:space="preserve"> </w:t>
      </w:r>
      <w:r w:rsidR="001A41E4">
        <w:rPr>
          <w:sz w:val="24"/>
          <w:szCs w:val="24"/>
        </w:rPr>
        <w:t>as some of my other cases have,</w:t>
      </w:r>
      <w:r>
        <w:rPr>
          <w:sz w:val="24"/>
          <w:szCs w:val="24"/>
        </w:rPr>
        <w:t xml:space="preserve"> I feel that it demonstrates my use of discretion and decision making, while also considering the first steps to take within a criminal investigation. I considered golden hour opportunities as much as possible, by collecting </w:t>
      </w:r>
      <w:proofErr w:type="gramStart"/>
      <w:r>
        <w:rPr>
          <w:sz w:val="24"/>
          <w:szCs w:val="24"/>
        </w:rPr>
        <w:t>all of</w:t>
      </w:r>
      <w:proofErr w:type="gramEnd"/>
      <w:r>
        <w:rPr>
          <w:sz w:val="24"/>
          <w:szCs w:val="24"/>
        </w:rPr>
        <w:t xml:space="preserve"> the information available to me to carry out an effective investigation and to minimise the risks to all parties. Documenting </w:t>
      </w:r>
      <w:proofErr w:type="gramStart"/>
      <w:r>
        <w:rPr>
          <w:sz w:val="24"/>
          <w:szCs w:val="24"/>
        </w:rPr>
        <w:t>all of</w:t>
      </w:r>
      <w:proofErr w:type="gramEnd"/>
      <w:r>
        <w:rPr>
          <w:sz w:val="24"/>
          <w:szCs w:val="24"/>
        </w:rPr>
        <w:t xml:space="preserve"> my findings so that they were on record also provided some information which could be referred to in the event of further incidents and possible future criminal proceedings, providing some background information and history</w:t>
      </w:r>
      <w:r w:rsidR="005F5695">
        <w:rPr>
          <w:sz w:val="24"/>
          <w:szCs w:val="24"/>
        </w:rPr>
        <w:t>.</w:t>
      </w:r>
    </w:p>
    <w:p w14:paraId="758CEDE7" w14:textId="770F670A" w:rsidR="008013E6" w:rsidRDefault="003C782B" w:rsidP="00D81411">
      <w:pPr>
        <w:spacing w:line="360" w:lineRule="auto"/>
        <w:ind w:right="107"/>
        <w:jc w:val="both"/>
        <w:rPr>
          <w:sz w:val="24"/>
          <w:szCs w:val="24"/>
        </w:rPr>
      </w:pPr>
      <w:r>
        <w:rPr>
          <w:sz w:val="24"/>
          <w:szCs w:val="24"/>
        </w:rPr>
        <w:t>I believe that I always consider the policing Code of Ethics</w:t>
      </w:r>
      <w:r w:rsidR="008013E6">
        <w:rPr>
          <w:sz w:val="24"/>
          <w:szCs w:val="24"/>
        </w:rPr>
        <w:t xml:space="preserve"> (2014)</w:t>
      </w:r>
      <w:r>
        <w:rPr>
          <w:sz w:val="24"/>
          <w:szCs w:val="24"/>
        </w:rPr>
        <w:t xml:space="preserve"> at every incident I attend.</w:t>
      </w:r>
      <w:r w:rsidR="008013E6">
        <w:rPr>
          <w:sz w:val="24"/>
          <w:szCs w:val="24"/>
        </w:rPr>
        <w:t xml:space="preserve"> I base my beha</w:t>
      </w:r>
      <w:r w:rsidR="00A42C1A">
        <w:rPr>
          <w:sz w:val="24"/>
          <w:szCs w:val="24"/>
        </w:rPr>
        <w:t>v</w:t>
      </w:r>
      <w:r w:rsidR="008013E6">
        <w:rPr>
          <w:sz w:val="24"/>
          <w:szCs w:val="24"/>
        </w:rPr>
        <w:t>iour on these, so that I can offer the highest standard of service possible.  I consider how my actions will impact on the Police’s relationship with the public, and I aim to build positive relationships based on trust. By taking the actions I took during this incident, I believe that responding in a constructive manner and using discretion to focus on resolving the issues in the long term had a more positive effect than going down the criminal route of a public order offence or breach of the peace.</w:t>
      </w:r>
    </w:p>
    <w:p w14:paraId="16D145B3" w14:textId="3A8FBAB8" w:rsidR="003C782B" w:rsidRDefault="003C782B" w:rsidP="00D81411">
      <w:pPr>
        <w:spacing w:line="360" w:lineRule="auto"/>
        <w:ind w:right="107"/>
        <w:jc w:val="both"/>
        <w:rPr>
          <w:sz w:val="24"/>
          <w:szCs w:val="24"/>
        </w:rPr>
      </w:pPr>
      <w:r>
        <w:rPr>
          <w:sz w:val="24"/>
          <w:szCs w:val="24"/>
        </w:rPr>
        <w:t xml:space="preserve"> I </w:t>
      </w:r>
      <w:r w:rsidR="008013E6">
        <w:rPr>
          <w:sz w:val="24"/>
          <w:szCs w:val="24"/>
        </w:rPr>
        <w:t xml:space="preserve">also </w:t>
      </w:r>
      <w:r>
        <w:rPr>
          <w:sz w:val="24"/>
          <w:szCs w:val="24"/>
        </w:rPr>
        <w:t xml:space="preserve">consider the </w:t>
      </w:r>
      <w:r w:rsidR="00A37105">
        <w:rPr>
          <w:sz w:val="24"/>
          <w:szCs w:val="24"/>
        </w:rPr>
        <w:t xml:space="preserve">policing principles: accountability- I am accountable for my actions and document what actions I have taken and why, making decisions based on the NDM that I am prepared to explain and stand by. Integrity-I have no ulterior motives and I make decisions using the NDM to decide on actions which are acting in everyone’s best interests. Integrity- I always try to do the right thing, even when no one is watching. I also act with fairness, respect, honesty, </w:t>
      </w:r>
      <w:proofErr w:type="gramStart"/>
      <w:r w:rsidR="00A37105">
        <w:rPr>
          <w:sz w:val="24"/>
          <w:szCs w:val="24"/>
        </w:rPr>
        <w:t>objectivity</w:t>
      </w:r>
      <w:proofErr w:type="gramEnd"/>
      <w:r w:rsidR="00A37105">
        <w:rPr>
          <w:sz w:val="24"/>
          <w:szCs w:val="24"/>
        </w:rPr>
        <w:t xml:space="preserve"> and openness, whilst demonstrating leadership skills. </w:t>
      </w:r>
    </w:p>
    <w:p w14:paraId="11A1767E" w14:textId="77777777" w:rsidR="00616744" w:rsidRDefault="00616744" w:rsidP="00D81411">
      <w:pPr>
        <w:spacing w:line="360" w:lineRule="auto"/>
        <w:ind w:right="107"/>
        <w:jc w:val="both"/>
        <w:rPr>
          <w:sz w:val="24"/>
          <w:szCs w:val="24"/>
        </w:rPr>
      </w:pPr>
    </w:p>
    <w:p w14:paraId="3D3D7CA7" w14:textId="6B593C52" w:rsidR="00616744" w:rsidRDefault="00616744" w:rsidP="00D81411">
      <w:pPr>
        <w:spacing w:line="360" w:lineRule="auto"/>
        <w:ind w:right="107"/>
        <w:jc w:val="both"/>
        <w:rPr>
          <w:sz w:val="24"/>
          <w:szCs w:val="24"/>
        </w:rPr>
      </w:pPr>
      <w:r>
        <w:rPr>
          <w:sz w:val="24"/>
          <w:szCs w:val="24"/>
        </w:rPr>
        <w:t xml:space="preserve">During this incident, I also considered the </w:t>
      </w:r>
      <w:proofErr w:type="spellStart"/>
      <w:r>
        <w:rPr>
          <w:sz w:val="24"/>
          <w:szCs w:val="24"/>
        </w:rPr>
        <w:t>Betari’s</w:t>
      </w:r>
      <w:proofErr w:type="spellEnd"/>
      <w:r>
        <w:rPr>
          <w:sz w:val="24"/>
          <w:szCs w:val="24"/>
        </w:rPr>
        <w:t xml:space="preserve"> Box theory (featured in Wall 2019), which I have considered in previous incidents and have found is useful in changing the outcome of a situation; I considered how the attitudes and behaviours of the mother and daughter </w:t>
      </w:r>
      <w:r>
        <w:rPr>
          <w:sz w:val="24"/>
          <w:szCs w:val="24"/>
        </w:rPr>
        <w:lastRenderedPageBreak/>
        <w:t>were each influencing the other’s attitudes and behaviours, so I set about disrupting these in an attempt to find a constructive solution to end the conflict.</w:t>
      </w:r>
    </w:p>
    <w:p w14:paraId="638AD089" w14:textId="77777777" w:rsidR="008013E6" w:rsidRDefault="008013E6" w:rsidP="00D81411">
      <w:pPr>
        <w:spacing w:line="360" w:lineRule="auto"/>
        <w:ind w:right="107"/>
        <w:jc w:val="both"/>
        <w:rPr>
          <w:sz w:val="24"/>
          <w:szCs w:val="24"/>
        </w:rPr>
      </w:pPr>
    </w:p>
    <w:p w14:paraId="5B9EBCE0" w14:textId="5D789C42" w:rsidR="001A41E4" w:rsidRDefault="001A41E4" w:rsidP="00F8168A">
      <w:pPr>
        <w:ind w:right="107"/>
        <w:jc w:val="both"/>
        <w:rPr>
          <w:sz w:val="24"/>
          <w:szCs w:val="24"/>
        </w:rPr>
      </w:pPr>
      <w:r>
        <w:rPr>
          <w:sz w:val="24"/>
          <w:szCs w:val="24"/>
        </w:rPr>
        <w:t xml:space="preserve">I would like to be able to demonstrate further use of discretion in other cases in which I have </w:t>
      </w:r>
      <w:r w:rsidR="003C782B">
        <w:rPr>
          <w:sz w:val="24"/>
          <w:szCs w:val="24"/>
        </w:rPr>
        <w:t xml:space="preserve">seen a case all the way through criminal proceedings, so that I could document my consideration of the CIPA requirements further, throughout the entire process; this is something I will be considering in the future. To date, I have found that I have used discretion mostly during incidents which are less serious in nature and do not lead to criminal proceedings. </w:t>
      </w:r>
      <w:r w:rsidR="008013E6">
        <w:rPr>
          <w:sz w:val="24"/>
          <w:szCs w:val="24"/>
        </w:rPr>
        <w:t xml:space="preserve">I feel I need to further consider how to use discretion; I believe I will do this more, and I will aim to do this, as my knowledge and experience of policing increases. At this time, I feel that I adhere quite rigidly to legislation and powers, without considering my options a s much as I could. </w:t>
      </w:r>
      <w:r w:rsidR="003C782B">
        <w:rPr>
          <w:sz w:val="24"/>
          <w:szCs w:val="24"/>
        </w:rPr>
        <w:t xml:space="preserve">I will </w:t>
      </w:r>
      <w:r w:rsidR="008013E6">
        <w:rPr>
          <w:sz w:val="24"/>
          <w:szCs w:val="24"/>
        </w:rPr>
        <w:t xml:space="preserve">also further </w:t>
      </w:r>
      <w:r w:rsidR="003C782B">
        <w:rPr>
          <w:sz w:val="24"/>
          <w:szCs w:val="24"/>
        </w:rPr>
        <w:t>continue to consider CIPA requirements, such a</w:t>
      </w:r>
      <w:r w:rsidR="00A42C1A">
        <w:rPr>
          <w:sz w:val="24"/>
          <w:szCs w:val="24"/>
        </w:rPr>
        <w:t xml:space="preserve">s </w:t>
      </w:r>
      <w:proofErr w:type="gramStart"/>
      <w:r w:rsidR="00A42C1A">
        <w:rPr>
          <w:sz w:val="24"/>
          <w:szCs w:val="24"/>
        </w:rPr>
        <w:t>disclosure,</w:t>
      </w:r>
      <w:r w:rsidR="003C782B">
        <w:rPr>
          <w:sz w:val="24"/>
          <w:szCs w:val="24"/>
        </w:rPr>
        <w:t xml:space="preserve">  and</w:t>
      </w:r>
      <w:proofErr w:type="gramEnd"/>
      <w:r w:rsidR="003C782B">
        <w:rPr>
          <w:sz w:val="24"/>
          <w:szCs w:val="24"/>
        </w:rPr>
        <w:t xml:space="preserve"> reflect on my use of them </w:t>
      </w:r>
    </w:p>
    <w:p w14:paraId="7572EBCC" w14:textId="77777777" w:rsidR="001A41E4" w:rsidRDefault="001A41E4" w:rsidP="00F8168A">
      <w:pPr>
        <w:ind w:right="107"/>
        <w:jc w:val="both"/>
        <w:rPr>
          <w:sz w:val="24"/>
          <w:szCs w:val="24"/>
        </w:rPr>
      </w:pPr>
    </w:p>
    <w:p w14:paraId="50CDA3DD" w14:textId="5C518A91" w:rsidR="005F5695" w:rsidRDefault="00D81411" w:rsidP="00F8168A">
      <w:pPr>
        <w:ind w:right="107"/>
        <w:jc w:val="both"/>
        <w:rPr>
          <w:sz w:val="24"/>
          <w:szCs w:val="24"/>
        </w:rPr>
      </w:pPr>
      <w:r>
        <w:rPr>
          <w:sz w:val="24"/>
          <w:szCs w:val="24"/>
        </w:rPr>
        <w:t>(1816 words)</w:t>
      </w:r>
    </w:p>
    <w:p w14:paraId="2FEC2D5C" w14:textId="77777777" w:rsidR="00F8168A" w:rsidRPr="00270EEB" w:rsidRDefault="00F8168A"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1350417C" w14:textId="77777777" w:rsidR="0084307D" w:rsidRPr="00D81411" w:rsidRDefault="0084307D" w:rsidP="0084307D">
      <w:pPr>
        <w:rPr>
          <w:b/>
          <w:bCs/>
          <w:color w:val="FF0000"/>
          <w:sz w:val="24"/>
          <w:szCs w:val="24"/>
        </w:rPr>
      </w:pPr>
    </w:p>
    <w:p w14:paraId="08ECF15D" w14:textId="77777777" w:rsidR="0084307D" w:rsidRPr="00D81411" w:rsidRDefault="0084307D" w:rsidP="0084307D">
      <w:pPr>
        <w:rPr>
          <w:rStyle w:val="Hyperlink"/>
          <w:rFonts w:ascii="Open Sans" w:hAnsi="Open Sans" w:cs="Open Sans"/>
          <w:color w:val="333333"/>
          <w:sz w:val="24"/>
          <w:szCs w:val="24"/>
          <w:shd w:val="clear" w:color="auto" w:fill="FFFFFF"/>
        </w:rPr>
      </w:pPr>
      <w:r w:rsidRPr="00D81411">
        <w:rPr>
          <w:rStyle w:val="authorname"/>
          <w:rFonts w:ascii="Open Sans" w:hAnsi="Open Sans" w:cs="Open Sans"/>
          <w:color w:val="333333"/>
          <w:sz w:val="24"/>
          <w:szCs w:val="24"/>
          <w:shd w:val="clear" w:color="auto" w:fill="FFFFFF"/>
        </w:rPr>
        <w:t> Berger, B.G,  </w:t>
      </w:r>
      <w:r w:rsidRPr="00D81411">
        <w:rPr>
          <w:rStyle w:val="Date1"/>
          <w:rFonts w:ascii="Open Sans" w:hAnsi="Open Sans" w:cs="Open Sans"/>
          <w:color w:val="333333"/>
          <w:sz w:val="24"/>
          <w:szCs w:val="24"/>
          <w:shd w:val="clear" w:color="auto" w:fill="FFFFFF"/>
        </w:rPr>
        <w:t>(1994)</w:t>
      </w:r>
      <w:r w:rsidRPr="00D81411">
        <w:rPr>
          <w:rFonts w:ascii="Open Sans" w:hAnsi="Open Sans" w:cs="Open Sans"/>
          <w:color w:val="333333"/>
          <w:sz w:val="24"/>
          <w:szCs w:val="24"/>
          <w:shd w:val="clear" w:color="auto" w:fill="FFFFFF"/>
        </w:rPr>
        <w:t> </w:t>
      </w:r>
      <w:r w:rsidRPr="00D81411">
        <w:rPr>
          <w:rStyle w:val="arttitle"/>
          <w:rFonts w:ascii="Open Sans" w:hAnsi="Open Sans" w:cs="Open Sans"/>
          <w:color w:val="333333"/>
          <w:sz w:val="24"/>
          <w:szCs w:val="24"/>
          <w:shd w:val="clear" w:color="auto" w:fill="FFFFFF"/>
        </w:rPr>
        <w:t>Coping With Stress: The Effectiveness of Exercise and Other Techniques,</w:t>
      </w:r>
      <w:r w:rsidRPr="00D81411">
        <w:rPr>
          <w:rFonts w:ascii="Open Sans" w:hAnsi="Open Sans" w:cs="Open Sans"/>
          <w:color w:val="333333"/>
          <w:sz w:val="24"/>
          <w:szCs w:val="24"/>
          <w:shd w:val="clear" w:color="auto" w:fill="FFFFFF"/>
        </w:rPr>
        <w:t> </w:t>
      </w:r>
      <w:r w:rsidRPr="00D81411">
        <w:rPr>
          <w:rStyle w:val="serialtitle"/>
          <w:rFonts w:ascii="Open Sans" w:hAnsi="Open Sans" w:cs="Open Sans"/>
          <w:color w:val="333333"/>
          <w:sz w:val="24"/>
          <w:szCs w:val="24"/>
          <w:shd w:val="clear" w:color="auto" w:fill="FFFFFF"/>
        </w:rPr>
        <w:t>Quest,</w:t>
      </w:r>
      <w:r w:rsidRPr="00D81411">
        <w:rPr>
          <w:rFonts w:ascii="Open Sans" w:hAnsi="Open Sans" w:cs="Open Sans"/>
          <w:color w:val="333333"/>
          <w:sz w:val="24"/>
          <w:szCs w:val="24"/>
          <w:shd w:val="clear" w:color="auto" w:fill="FFFFFF"/>
        </w:rPr>
        <w:t> </w:t>
      </w:r>
      <w:r w:rsidRPr="00D81411">
        <w:rPr>
          <w:rStyle w:val="volumeissue"/>
          <w:rFonts w:ascii="Open Sans" w:hAnsi="Open Sans" w:cs="Open Sans"/>
          <w:color w:val="333333"/>
          <w:sz w:val="24"/>
          <w:szCs w:val="24"/>
          <w:shd w:val="clear" w:color="auto" w:fill="FFFFFF"/>
        </w:rPr>
        <w:t>46:1,</w:t>
      </w:r>
      <w:r w:rsidRPr="00D81411">
        <w:rPr>
          <w:rFonts w:ascii="Open Sans" w:hAnsi="Open Sans" w:cs="Open Sans"/>
          <w:color w:val="333333"/>
          <w:sz w:val="24"/>
          <w:szCs w:val="24"/>
          <w:shd w:val="clear" w:color="auto" w:fill="FFFFFF"/>
        </w:rPr>
        <w:t> </w:t>
      </w:r>
      <w:r w:rsidRPr="00D81411">
        <w:rPr>
          <w:rStyle w:val="pagerange"/>
          <w:rFonts w:ascii="Open Sans" w:hAnsi="Open Sans" w:cs="Open Sans"/>
          <w:color w:val="333333"/>
          <w:sz w:val="24"/>
          <w:szCs w:val="24"/>
          <w:shd w:val="clear" w:color="auto" w:fill="FFFFFF"/>
        </w:rPr>
        <w:t>100-119,</w:t>
      </w:r>
      <w:r w:rsidRPr="00D81411">
        <w:rPr>
          <w:rFonts w:ascii="Open Sans" w:hAnsi="Open Sans" w:cs="Open Sans"/>
          <w:color w:val="333333"/>
          <w:sz w:val="24"/>
          <w:szCs w:val="24"/>
          <w:shd w:val="clear" w:color="auto" w:fill="FFFFFF"/>
        </w:rPr>
        <w:t> </w:t>
      </w:r>
      <w:r w:rsidRPr="00D81411">
        <w:rPr>
          <w:rStyle w:val="doilink"/>
          <w:rFonts w:ascii="Open Sans" w:hAnsi="Open Sans" w:cs="Open Sans"/>
          <w:color w:val="333333"/>
          <w:sz w:val="24"/>
          <w:szCs w:val="24"/>
          <w:shd w:val="clear" w:color="auto" w:fill="FFFFFF"/>
        </w:rPr>
        <w:t>DOI: </w:t>
      </w:r>
      <w:hyperlink r:id="rId20" w:history="1">
        <w:r w:rsidRPr="00D81411">
          <w:rPr>
            <w:rStyle w:val="Hyperlink"/>
            <w:rFonts w:ascii="Open Sans" w:hAnsi="Open Sans" w:cs="Open Sans"/>
            <w:color w:val="333333"/>
            <w:sz w:val="24"/>
            <w:szCs w:val="24"/>
            <w:shd w:val="clear" w:color="auto" w:fill="FFFFFF"/>
          </w:rPr>
          <w:t>10.1080/00336297.1994.10484112</w:t>
        </w:r>
      </w:hyperlink>
    </w:p>
    <w:p w14:paraId="04F442EC" w14:textId="77777777" w:rsidR="0084307D" w:rsidRPr="00D81411" w:rsidRDefault="0084307D" w:rsidP="0084307D">
      <w:pPr>
        <w:pStyle w:val="NormalWeb"/>
        <w:ind w:left="567" w:hanging="567"/>
      </w:pPr>
      <w:r w:rsidRPr="00D81411">
        <w:t>College of Policing (2014),</w:t>
      </w:r>
      <w:r w:rsidRPr="00D81411">
        <w:rPr>
          <w:i/>
          <w:iCs/>
        </w:rPr>
        <w:t xml:space="preserve"> Code of ethics</w:t>
      </w:r>
      <w:r w:rsidRPr="00D81411">
        <w:t xml:space="preserve"> Available at: </w:t>
      </w:r>
      <w:hyperlink r:id="rId21" w:history="1">
        <w:r w:rsidRPr="00D81411">
          <w:rPr>
            <w:rStyle w:val="Hyperlink"/>
          </w:rPr>
          <w:t>https://www.college.police.uk/ethics/code-of-ethics</w:t>
        </w:r>
      </w:hyperlink>
      <w:r w:rsidRPr="00D81411">
        <w:t xml:space="preserve"> (Accessed: 21 December 2023). </w:t>
      </w:r>
    </w:p>
    <w:p w14:paraId="29B80BD0" w14:textId="77777777" w:rsidR="0084307D" w:rsidRPr="00D81411" w:rsidRDefault="0084307D" w:rsidP="0084307D">
      <w:pPr>
        <w:shd w:val="clear" w:color="auto" w:fill="FFFFFF"/>
        <w:rPr>
          <w:sz w:val="24"/>
          <w:szCs w:val="24"/>
        </w:rPr>
      </w:pPr>
      <w:r w:rsidRPr="00D81411">
        <w:rPr>
          <w:sz w:val="24"/>
          <w:szCs w:val="24"/>
        </w:rPr>
        <w:t>College of Policing (2014b</w:t>
      </w:r>
      <w:r w:rsidRPr="00D81411">
        <w:rPr>
          <w:i/>
          <w:iCs/>
          <w:sz w:val="24"/>
          <w:szCs w:val="24"/>
        </w:rPr>
        <w:t>) National Decision Model.</w:t>
      </w:r>
      <w:r w:rsidRPr="00D81411">
        <w:rPr>
          <w:sz w:val="24"/>
          <w:szCs w:val="24"/>
        </w:rPr>
        <w:t xml:space="preserve"> [online] available at: </w:t>
      </w:r>
      <w:hyperlink r:id="rId22" w:history="1">
        <w:r w:rsidRPr="00D81411">
          <w:rPr>
            <w:rStyle w:val="Hyperlink"/>
            <w:sz w:val="24"/>
            <w:szCs w:val="24"/>
          </w:rPr>
          <w:t>https://www.app.college.police.uk/app-content/national-decision-model/</w:t>
        </w:r>
      </w:hyperlink>
      <w:r w:rsidRPr="00D81411">
        <w:rPr>
          <w:sz w:val="24"/>
          <w:szCs w:val="24"/>
        </w:rPr>
        <w:t xml:space="preserve"> [Accessed on 20 December 2023] </w:t>
      </w:r>
    </w:p>
    <w:p w14:paraId="14A9E742" w14:textId="77777777" w:rsidR="0084307D" w:rsidRPr="00D81411" w:rsidRDefault="0084307D" w:rsidP="0084307D">
      <w:pPr>
        <w:shd w:val="clear" w:color="auto" w:fill="FFFFFF"/>
        <w:rPr>
          <w:sz w:val="24"/>
          <w:szCs w:val="24"/>
        </w:rPr>
      </w:pPr>
    </w:p>
    <w:p w14:paraId="55198766" w14:textId="77777777" w:rsidR="0084307D" w:rsidRDefault="0084307D" w:rsidP="0084307D">
      <w:pPr>
        <w:pStyle w:val="NormalWeb"/>
        <w:ind w:left="567" w:hanging="567"/>
      </w:pPr>
      <w:r w:rsidRPr="00D81411">
        <w:rPr>
          <w:i/>
          <w:iCs/>
        </w:rPr>
        <w:t>Criminal procedure and investigations act 1996</w:t>
      </w:r>
      <w:r w:rsidRPr="00D81411">
        <w:t xml:space="preserve"> (1996) </w:t>
      </w:r>
      <w:r w:rsidRPr="00D81411">
        <w:rPr>
          <w:i/>
          <w:iCs/>
        </w:rPr>
        <w:t>Legislation.gov.uk</w:t>
      </w:r>
      <w:r w:rsidRPr="00D81411">
        <w:t xml:space="preserve">. Available at: </w:t>
      </w:r>
      <w:hyperlink r:id="rId23" w:history="1">
        <w:r w:rsidRPr="00D81411">
          <w:rPr>
            <w:rStyle w:val="Hyperlink"/>
          </w:rPr>
          <w:t>https://www.legislation.gov.uk/ukpga/1996/25/contents</w:t>
        </w:r>
      </w:hyperlink>
      <w:r w:rsidRPr="00D81411">
        <w:t xml:space="preserve"> (Accessed: 20 December 2023). </w:t>
      </w:r>
    </w:p>
    <w:p w14:paraId="59818F52" w14:textId="77777777" w:rsidR="0025582B" w:rsidRDefault="0025582B" w:rsidP="0084307D">
      <w:pPr>
        <w:pStyle w:val="NormalWeb"/>
        <w:ind w:left="567" w:hanging="567"/>
      </w:pPr>
    </w:p>
    <w:p w14:paraId="4F6B51A3" w14:textId="537D570E" w:rsidR="0025582B" w:rsidRPr="00D81411" w:rsidRDefault="0025582B" w:rsidP="0084307D">
      <w:pPr>
        <w:pStyle w:val="NormalWeb"/>
        <w:ind w:left="567" w:hanging="567"/>
      </w:pPr>
      <w:r>
        <w:t xml:space="preserve">Data Protection Act 2018, c.12, Available at: </w:t>
      </w:r>
      <w:hyperlink r:id="rId24" w:history="1">
        <w:r w:rsidRPr="000F0FEE">
          <w:rPr>
            <w:rStyle w:val="Hyperlink"/>
          </w:rPr>
          <w:t>https://www.legislation.gov.uk/ukpga/2018/12/contents/enacted Accessed on:01</w:t>
        </w:r>
      </w:hyperlink>
      <w:r>
        <w:t xml:space="preserve"> Jan 2024</w:t>
      </w:r>
    </w:p>
    <w:p w14:paraId="3D140175" w14:textId="77777777" w:rsidR="00D81411" w:rsidRPr="00D81411" w:rsidRDefault="00D81411" w:rsidP="0084307D">
      <w:pPr>
        <w:pStyle w:val="NormalWeb"/>
        <w:ind w:left="567" w:hanging="567"/>
      </w:pPr>
    </w:p>
    <w:p w14:paraId="2A0D2D22" w14:textId="77777777" w:rsidR="00D81411" w:rsidRPr="00D81411" w:rsidRDefault="00D81411" w:rsidP="00D81411">
      <w:pPr>
        <w:spacing w:after="240"/>
        <w:rPr>
          <w:rFonts w:ascii="Calibri" w:hAnsi="Calibri" w:cs="Calibri"/>
          <w:color w:val="auto"/>
          <w:sz w:val="24"/>
          <w:szCs w:val="24"/>
        </w:rPr>
      </w:pPr>
      <w:r w:rsidRPr="00D81411">
        <w:rPr>
          <w:sz w:val="24"/>
          <w:szCs w:val="24"/>
        </w:rPr>
        <w:t xml:space="preserve">Equality act (2010) Legislation.gov.uk. Available at: </w:t>
      </w:r>
      <w:hyperlink r:id="rId25" w:history="1">
        <w:r w:rsidRPr="00D81411">
          <w:rPr>
            <w:rStyle w:val="Hyperlink"/>
            <w:sz w:val="24"/>
            <w:szCs w:val="24"/>
          </w:rPr>
          <w:t>https://www.legislation.gov.uk/ukpga/2010/15/contents</w:t>
        </w:r>
      </w:hyperlink>
      <w:r w:rsidRPr="00D81411">
        <w:rPr>
          <w:sz w:val="24"/>
          <w:szCs w:val="24"/>
        </w:rPr>
        <w:t xml:space="preserve"> (Accessed: 02 January 2024). </w:t>
      </w:r>
    </w:p>
    <w:p w14:paraId="6FDF479D" w14:textId="77777777" w:rsidR="00D81411" w:rsidRPr="00D81411" w:rsidRDefault="00D81411" w:rsidP="0084307D">
      <w:pPr>
        <w:pStyle w:val="NormalWeb"/>
        <w:ind w:left="567" w:hanging="567"/>
      </w:pPr>
    </w:p>
    <w:p w14:paraId="3CE01540" w14:textId="77777777" w:rsidR="0084307D" w:rsidRPr="00D81411" w:rsidRDefault="0084307D" w:rsidP="0084307D">
      <w:pPr>
        <w:shd w:val="clear" w:color="auto" w:fill="FFFFFF"/>
        <w:rPr>
          <w:rFonts w:ascii="Source Sans Pro" w:hAnsi="Source Sans Pro" w:cs="Times New Roman"/>
          <w:color w:val="2A2A2A"/>
          <w:sz w:val="24"/>
          <w:szCs w:val="24"/>
        </w:rPr>
      </w:pPr>
      <w:r w:rsidRPr="00D81411">
        <w:rPr>
          <w:rFonts w:ascii="Source Sans Pro" w:hAnsi="Source Sans Pro" w:cs="Times New Roman"/>
          <w:color w:val="2A2A2A"/>
          <w:sz w:val="24"/>
          <w:szCs w:val="24"/>
        </w:rPr>
        <w:t>Friedmann. E.</w:t>
      </w:r>
      <w:r w:rsidRPr="00D81411">
        <w:rPr>
          <w:rFonts w:ascii="Source Sans Pro" w:hAnsi="Source Sans Pro" w:cs="Times New Roman"/>
          <w:color w:val="2A2A2A"/>
          <w:sz w:val="24"/>
          <w:szCs w:val="24"/>
          <w:shd w:val="clear" w:color="auto" w:fill="FFFFFF"/>
        </w:rPr>
        <w:t>, </w:t>
      </w:r>
      <w:r w:rsidRPr="00D81411">
        <w:rPr>
          <w:rFonts w:ascii="Source Sans Pro" w:hAnsi="Source Sans Pro" w:cs="Times New Roman"/>
          <w:color w:val="2A2A2A"/>
          <w:sz w:val="24"/>
          <w:szCs w:val="24"/>
          <w:bdr w:val="none" w:sz="0" w:space="0" w:color="auto" w:frame="1"/>
          <w:shd w:val="clear" w:color="auto" w:fill="FFFFFF"/>
        </w:rPr>
        <w:t>Barker</w:t>
      </w:r>
      <w:r w:rsidRPr="00D81411">
        <w:rPr>
          <w:rFonts w:ascii="Source Sans Pro" w:hAnsi="Source Sans Pro" w:cs="Times New Roman"/>
          <w:color w:val="2A2A2A"/>
          <w:sz w:val="24"/>
          <w:szCs w:val="24"/>
        </w:rPr>
        <w:t xml:space="preserve">. </w:t>
      </w:r>
      <w:r w:rsidRPr="00D81411">
        <w:rPr>
          <w:rFonts w:ascii="Source Sans Pro" w:hAnsi="Source Sans Pro" w:cs="Times New Roman"/>
          <w:color w:val="2A2A2A"/>
          <w:sz w:val="24"/>
          <w:szCs w:val="24"/>
          <w:bdr w:val="none" w:sz="0" w:space="0" w:color="auto" w:frame="1"/>
          <w:shd w:val="clear" w:color="auto" w:fill="FFFFFF"/>
        </w:rPr>
        <w:t>S.B.</w:t>
      </w:r>
      <w:r w:rsidRPr="00D81411">
        <w:rPr>
          <w:rFonts w:ascii="Source Sans Pro" w:hAnsi="Source Sans Pro" w:cs="Times New Roman"/>
          <w:color w:val="2A2A2A"/>
          <w:sz w:val="24"/>
          <w:szCs w:val="24"/>
          <w:shd w:val="clear" w:color="auto" w:fill="FFFFFF"/>
        </w:rPr>
        <w:t>, </w:t>
      </w:r>
      <w:r w:rsidRPr="00D81411">
        <w:rPr>
          <w:rFonts w:ascii="Source Sans Pro" w:hAnsi="Source Sans Pro" w:cs="Times New Roman"/>
          <w:color w:val="2A2A2A"/>
          <w:sz w:val="24"/>
          <w:szCs w:val="24"/>
          <w:bdr w:val="none" w:sz="0" w:space="0" w:color="auto" w:frame="1"/>
          <w:shd w:val="clear" w:color="auto" w:fill="FFFFFF"/>
        </w:rPr>
        <w:t>Allen</w:t>
      </w:r>
      <w:r w:rsidRPr="00D81411">
        <w:rPr>
          <w:rFonts w:ascii="Source Sans Pro" w:hAnsi="Source Sans Pro" w:cs="Times New Roman"/>
          <w:color w:val="2A2A2A"/>
          <w:sz w:val="24"/>
          <w:szCs w:val="24"/>
        </w:rPr>
        <w:t xml:space="preserve">. </w:t>
      </w:r>
      <w:r w:rsidRPr="00D81411">
        <w:rPr>
          <w:rFonts w:ascii="Source Sans Pro" w:hAnsi="Source Sans Pro" w:cs="Times New Roman"/>
          <w:color w:val="2A2A2A"/>
          <w:sz w:val="24"/>
          <w:szCs w:val="24"/>
          <w:bdr w:val="none" w:sz="0" w:space="0" w:color="auto" w:frame="1"/>
          <w:shd w:val="clear" w:color="auto" w:fill="FFFFFF"/>
        </w:rPr>
        <w:t>K.M.</w:t>
      </w:r>
      <w:r w:rsidRPr="00D81411">
        <w:rPr>
          <w:rFonts w:ascii="Source Sans Pro" w:hAnsi="Source Sans Pro" w:cs="Times New Roman"/>
          <w:color w:val="2A2A2A"/>
          <w:sz w:val="24"/>
          <w:szCs w:val="24"/>
        </w:rPr>
        <w:t xml:space="preserve"> 2011</w:t>
      </w:r>
      <w:r w:rsidRPr="00D81411">
        <w:rPr>
          <w:rFonts w:ascii="Source Sans Pro" w:hAnsi="Source Sans Pro" w:cs="Times New Roman"/>
          <w:color w:val="2A2A2A"/>
          <w:sz w:val="24"/>
          <w:szCs w:val="24"/>
          <w:shd w:val="clear" w:color="auto" w:fill="FFFFFF"/>
        </w:rPr>
        <w:t>. </w:t>
      </w:r>
      <w:r w:rsidRPr="00D81411">
        <w:rPr>
          <w:rFonts w:ascii="Source Sans Pro" w:hAnsi="Source Sans Pro" w:cs="Times New Roman"/>
          <w:i/>
          <w:iCs/>
          <w:color w:val="2A2A2A"/>
          <w:sz w:val="24"/>
          <w:szCs w:val="24"/>
        </w:rPr>
        <w:t>Physiological correlates of health benefits from pets</w:t>
      </w:r>
      <w:r w:rsidRPr="00D81411">
        <w:rPr>
          <w:rFonts w:ascii="Source Sans Pro" w:hAnsi="Source Sans Pro" w:cs="Times New Roman"/>
          <w:color w:val="2A2A2A"/>
          <w:sz w:val="24"/>
          <w:szCs w:val="24"/>
          <w:shd w:val="clear" w:color="auto" w:fill="FFFFFF"/>
        </w:rPr>
        <w:t>. In: </w:t>
      </w:r>
      <w:r w:rsidRPr="00D81411">
        <w:rPr>
          <w:rFonts w:ascii="Source Sans Pro" w:hAnsi="Source Sans Pro" w:cs="Times New Roman"/>
          <w:color w:val="2A2A2A"/>
          <w:sz w:val="24"/>
          <w:szCs w:val="24"/>
          <w:bdr w:val="none" w:sz="0" w:space="0" w:color="auto" w:frame="1"/>
          <w:shd w:val="clear" w:color="auto" w:fill="FFFFFF"/>
        </w:rPr>
        <w:t>McCardle</w:t>
      </w:r>
      <w:r w:rsidRPr="00D81411">
        <w:rPr>
          <w:rFonts w:ascii="Source Sans Pro" w:hAnsi="Source Sans Pro" w:cs="Times New Roman"/>
          <w:color w:val="2A2A2A"/>
          <w:sz w:val="24"/>
          <w:szCs w:val="24"/>
        </w:rPr>
        <w:t xml:space="preserve"> </w:t>
      </w:r>
      <w:r w:rsidRPr="00D81411">
        <w:rPr>
          <w:rFonts w:ascii="Source Sans Pro" w:hAnsi="Source Sans Pro" w:cs="Times New Roman"/>
          <w:color w:val="2A2A2A"/>
          <w:sz w:val="24"/>
          <w:szCs w:val="24"/>
          <w:bdr w:val="none" w:sz="0" w:space="0" w:color="auto" w:frame="1"/>
          <w:shd w:val="clear" w:color="auto" w:fill="FFFFFF"/>
        </w:rPr>
        <w:t>P., McCune. S., Griffin</w:t>
      </w:r>
      <w:r w:rsidRPr="00D81411">
        <w:rPr>
          <w:rFonts w:ascii="Source Sans Pro" w:hAnsi="Source Sans Pro" w:cs="Times New Roman"/>
          <w:color w:val="2A2A2A"/>
          <w:sz w:val="24"/>
          <w:szCs w:val="24"/>
        </w:rPr>
        <w:t xml:space="preserve">. </w:t>
      </w:r>
      <w:r w:rsidRPr="00D81411">
        <w:rPr>
          <w:rFonts w:ascii="Source Sans Pro" w:hAnsi="Source Sans Pro" w:cs="Times New Roman"/>
          <w:color w:val="2A2A2A"/>
          <w:sz w:val="24"/>
          <w:szCs w:val="24"/>
          <w:bdr w:val="none" w:sz="0" w:space="0" w:color="auto" w:frame="1"/>
          <w:shd w:val="clear" w:color="auto" w:fill="FFFFFF"/>
        </w:rPr>
        <w:t>J.A., </w:t>
      </w:r>
      <w:proofErr w:type="spellStart"/>
      <w:r w:rsidRPr="00D81411">
        <w:rPr>
          <w:rFonts w:ascii="Source Sans Pro" w:hAnsi="Source Sans Pro" w:cs="Times New Roman"/>
          <w:color w:val="2A2A2A"/>
          <w:sz w:val="24"/>
          <w:szCs w:val="24"/>
          <w:bdr w:val="none" w:sz="0" w:space="0" w:color="auto" w:frame="1"/>
          <w:shd w:val="clear" w:color="auto" w:fill="FFFFFF"/>
        </w:rPr>
        <w:t>Maholmes</w:t>
      </w:r>
      <w:r w:rsidRPr="00D81411">
        <w:rPr>
          <w:rFonts w:ascii="Source Sans Pro" w:hAnsi="Source Sans Pro" w:cs="Times New Roman"/>
          <w:color w:val="2A2A2A"/>
          <w:sz w:val="24"/>
          <w:szCs w:val="24"/>
        </w:rPr>
        <w:t>.</w:t>
      </w:r>
      <w:r w:rsidRPr="00D81411">
        <w:rPr>
          <w:rFonts w:ascii="Source Sans Pro" w:hAnsi="Source Sans Pro" w:cs="Times New Roman"/>
          <w:color w:val="2A2A2A"/>
          <w:sz w:val="24"/>
          <w:szCs w:val="24"/>
          <w:bdr w:val="none" w:sz="0" w:space="0" w:color="auto" w:frame="1"/>
          <w:shd w:val="clear" w:color="auto" w:fill="FFFFFF"/>
        </w:rPr>
        <w:t>V</w:t>
      </w:r>
      <w:proofErr w:type="spellEnd"/>
      <w:r w:rsidRPr="00D81411">
        <w:rPr>
          <w:rFonts w:ascii="Source Sans Pro" w:hAnsi="Source Sans Pro" w:cs="Times New Roman"/>
          <w:color w:val="2A2A2A"/>
          <w:sz w:val="24"/>
          <w:szCs w:val="24"/>
          <w:bdr w:val="none" w:sz="0" w:space="0" w:color="auto" w:frame="1"/>
          <w:shd w:val="clear" w:color="auto" w:fill="FFFFFF"/>
        </w:rPr>
        <w:t>.</w:t>
      </w:r>
      <w:r w:rsidRPr="00D81411">
        <w:rPr>
          <w:rFonts w:ascii="Source Sans Pro" w:hAnsi="Source Sans Pro" w:cs="Times New Roman"/>
          <w:color w:val="2A2A2A"/>
          <w:sz w:val="24"/>
          <w:szCs w:val="24"/>
        </w:rPr>
        <w:t xml:space="preserve">, </w:t>
      </w:r>
      <w:r w:rsidRPr="00D81411">
        <w:rPr>
          <w:rFonts w:ascii="Source Sans Pro" w:hAnsi="Source Sans Pro" w:cs="Times New Roman"/>
          <w:color w:val="2A2A2A"/>
          <w:sz w:val="24"/>
          <w:szCs w:val="24"/>
          <w:shd w:val="clear" w:color="auto" w:fill="FFFFFF"/>
        </w:rPr>
        <w:t>editors, </w:t>
      </w:r>
      <w:r w:rsidRPr="00D81411">
        <w:rPr>
          <w:rFonts w:ascii="Source Sans Pro" w:hAnsi="Source Sans Pro" w:cs="Times New Roman"/>
          <w:i/>
          <w:iCs/>
          <w:color w:val="2A2A2A"/>
          <w:sz w:val="24"/>
          <w:szCs w:val="24"/>
        </w:rPr>
        <w:t>How Animals Affect Us: Examining the Influence of Human-Animal Interaction of Child Development and Human Health.</w:t>
      </w:r>
    </w:p>
    <w:p w14:paraId="7B9C01C1" w14:textId="77777777" w:rsidR="0084307D" w:rsidRPr="00D81411" w:rsidRDefault="0084307D" w:rsidP="0084307D">
      <w:pPr>
        <w:shd w:val="clear" w:color="auto" w:fill="FFFFFF"/>
        <w:rPr>
          <w:rStyle w:val="Hyperlink"/>
          <w:rFonts w:ascii="Source Sans Pro" w:hAnsi="Source Sans Pro" w:cs="Times New Roman"/>
          <w:color w:val="2A2A2A"/>
          <w:sz w:val="24"/>
          <w:szCs w:val="24"/>
        </w:rPr>
      </w:pPr>
      <w:r w:rsidRPr="00D81411">
        <w:rPr>
          <w:rFonts w:ascii="Source Sans Pro" w:hAnsi="Source Sans Pro" w:cs="Times New Roman"/>
          <w:color w:val="2A2A2A"/>
          <w:sz w:val="24"/>
          <w:szCs w:val="24"/>
        </w:rPr>
        <w:t>American Psychological Association</w:t>
      </w:r>
      <w:r w:rsidRPr="00D81411">
        <w:rPr>
          <w:rFonts w:ascii="Source Sans Pro" w:hAnsi="Source Sans Pro" w:cs="Times New Roman"/>
          <w:color w:val="2A2A2A"/>
          <w:sz w:val="24"/>
          <w:szCs w:val="24"/>
          <w:shd w:val="clear" w:color="auto" w:fill="FFFFFF"/>
        </w:rPr>
        <w:t>, </w:t>
      </w:r>
      <w:r w:rsidRPr="00D81411">
        <w:rPr>
          <w:rFonts w:ascii="Source Sans Pro" w:hAnsi="Source Sans Pro" w:cs="Times New Roman"/>
          <w:color w:val="2A2A2A"/>
          <w:sz w:val="24"/>
          <w:szCs w:val="24"/>
        </w:rPr>
        <w:t>Washington, DC</w:t>
      </w:r>
      <w:r w:rsidRPr="00D81411">
        <w:rPr>
          <w:rFonts w:ascii="Source Sans Pro" w:hAnsi="Source Sans Pro" w:cs="Times New Roman"/>
          <w:color w:val="2A2A2A"/>
          <w:sz w:val="24"/>
          <w:szCs w:val="24"/>
          <w:shd w:val="clear" w:color="auto" w:fill="FFFFFF"/>
        </w:rPr>
        <w:t>. p. </w:t>
      </w:r>
      <w:r w:rsidRPr="00D81411">
        <w:rPr>
          <w:rFonts w:ascii="Source Sans Pro" w:hAnsi="Source Sans Pro" w:cs="Times New Roman"/>
          <w:color w:val="2A2A2A"/>
          <w:sz w:val="24"/>
          <w:szCs w:val="24"/>
        </w:rPr>
        <w:t>163</w:t>
      </w:r>
      <w:r w:rsidRPr="00D81411">
        <w:rPr>
          <w:rFonts w:ascii="Source Sans Pro" w:hAnsi="Source Sans Pro" w:cs="Times New Roman"/>
          <w:color w:val="2A2A2A"/>
          <w:sz w:val="24"/>
          <w:szCs w:val="24"/>
          <w:shd w:val="clear" w:color="auto" w:fill="FFFFFF"/>
        </w:rPr>
        <w:t>–</w:t>
      </w:r>
      <w:r w:rsidRPr="00D81411">
        <w:rPr>
          <w:rFonts w:ascii="Source Sans Pro" w:hAnsi="Source Sans Pro" w:cs="Times New Roman"/>
          <w:color w:val="2A2A2A"/>
          <w:sz w:val="24"/>
          <w:szCs w:val="24"/>
        </w:rPr>
        <w:t>182</w:t>
      </w:r>
      <w:r w:rsidRPr="00D81411">
        <w:rPr>
          <w:rFonts w:ascii="Source Sans Pro" w:hAnsi="Source Sans Pro" w:cs="Times New Roman"/>
          <w:color w:val="2A2A2A"/>
          <w:sz w:val="24"/>
          <w:szCs w:val="24"/>
          <w:shd w:val="clear" w:color="auto" w:fill="FFFFFF"/>
        </w:rPr>
        <w:t>.</w:t>
      </w:r>
    </w:p>
    <w:p w14:paraId="2AFC413A" w14:textId="77777777" w:rsidR="0084307D" w:rsidRPr="00D81411" w:rsidRDefault="0084307D" w:rsidP="0084307D">
      <w:pPr>
        <w:rPr>
          <w:b/>
          <w:bCs/>
          <w:color w:val="FF0000"/>
          <w:sz w:val="24"/>
          <w:szCs w:val="24"/>
        </w:rPr>
      </w:pPr>
    </w:p>
    <w:p w14:paraId="2A5F0824" w14:textId="77777777" w:rsidR="0084307D" w:rsidRPr="00D81411" w:rsidRDefault="0084307D" w:rsidP="0084307D">
      <w:pPr>
        <w:rPr>
          <w:b/>
          <w:bCs/>
          <w:color w:val="FF0000"/>
          <w:sz w:val="24"/>
          <w:szCs w:val="24"/>
        </w:rPr>
      </w:pPr>
    </w:p>
    <w:p w14:paraId="1AC81E27" w14:textId="77777777" w:rsidR="0084307D" w:rsidRPr="00D81411" w:rsidRDefault="0084307D" w:rsidP="0084307D">
      <w:pPr>
        <w:rPr>
          <w:rFonts w:cstheme="minorHAnsi"/>
          <w:color w:val="414141"/>
          <w:sz w:val="24"/>
          <w:szCs w:val="24"/>
          <w:shd w:val="clear" w:color="auto" w:fill="F0F7FB"/>
        </w:rPr>
      </w:pPr>
      <w:r w:rsidRPr="00D81411">
        <w:rPr>
          <w:rFonts w:cstheme="minorHAnsi"/>
          <w:color w:val="414141"/>
          <w:sz w:val="24"/>
          <w:szCs w:val="24"/>
          <w:shd w:val="clear" w:color="auto" w:fill="FFFFFF"/>
        </w:rPr>
        <w:t xml:space="preserve">Galanis, P., Fragkou, D., and </w:t>
      </w:r>
      <w:proofErr w:type="spellStart"/>
      <w:proofErr w:type="gramStart"/>
      <w:r w:rsidRPr="00D81411">
        <w:rPr>
          <w:rFonts w:cstheme="minorHAnsi"/>
          <w:color w:val="414141"/>
          <w:sz w:val="24"/>
          <w:szCs w:val="24"/>
          <w:shd w:val="clear" w:color="auto" w:fill="FFFFFF"/>
        </w:rPr>
        <w:t>Katsoulas,T.A</w:t>
      </w:r>
      <w:proofErr w:type="spellEnd"/>
      <w:r w:rsidRPr="00D81411">
        <w:rPr>
          <w:rFonts w:cstheme="minorHAnsi"/>
          <w:color w:val="414141"/>
          <w:sz w:val="24"/>
          <w:szCs w:val="24"/>
          <w:shd w:val="clear" w:color="auto" w:fill="FFFFFF"/>
        </w:rPr>
        <w:t>.</w:t>
      </w:r>
      <w:proofErr w:type="gramEnd"/>
      <w:r w:rsidRPr="00D81411">
        <w:rPr>
          <w:rFonts w:cstheme="minorHAnsi"/>
          <w:color w:val="414141"/>
          <w:sz w:val="24"/>
          <w:szCs w:val="24"/>
          <w:shd w:val="clear" w:color="auto" w:fill="FFFFFF"/>
        </w:rPr>
        <w:t xml:space="preserve"> (2021), ‘Risk Factors for Stress Among Police Officers: A Systematic Literature Review’. </w:t>
      </w:r>
      <w:hyperlink r:id="rId26" w:history="1">
        <w:r w:rsidRPr="00D81411">
          <w:rPr>
            <w:rStyle w:val="Hyperlink"/>
            <w:rFonts w:cstheme="minorHAnsi"/>
            <w:i/>
            <w:iCs/>
            <w:color w:val="000000" w:themeColor="text1"/>
            <w:sz w:val="24"/>
            <w:szCs w:val="24"/>
            <w:shd w:val="clear" w:color="auto" w:fill="F0F7FB"/>
          </w:rPr>
          <w:t>Work</w:t>
        </w:r>
      </w:hyperlink>
      <w:r w:rsidRPr="00D81411">
        <w:rPr>
          <w:rFonts w:cstheme="minorHAnsi"/>
          <w:i/>
          <w:iCs/>
          <w:color w:val="000000" w:themeColor="text1"/>
          <w:sz w:val="24"/>
          <w:szCs w:val="24"/>
          <w:shd w:val="clear" w:color="auto" w:fill="F0F7FB"/>
        </w:rPr>
        <w:t>,</w:t>
      </w:r>
      <w:r w:rsidRPr="00D81411">
        <w:rPr>
          <w:rFonts w:cstheme="minorHAnsi"/>
          <w:color w:val="000000" w:themeColor="text1"/>
          <w:sz w:val="24"/>
          <w:szCs w:val="24"/>
          <w:shd w:val="clear" w:color="auto" w:fill="F0F7FB"/>
        </w:rPr>
        <w:t xml:space="preserve"> </w:t>
      </w:r>
      <w:r w:rsidRPr="00D81411">
        <w:rPr>
          <w:rFonts w:cstheme="minorHAnsi"/>
          <w:color w:val="414141"/>
          <w:sz w:val="24"/>
          <w:szCs w:val="24"/>
          <w:shd w:val="clear" w:color="auto" w:fill="F0F7FB"/>
        </w:rPr>
        <w:t>vol. 68, no. 4, pp. 1255-1272, 2021</w:t>
      </w:r>
    </w:p>
    <w:p w14:paraId="0A39862D" w14:textId="77777777" w:rsidR="0084307D" w:rsidRPr="00D81411" w:rsidRDefault="0084307D" w:rsidP="0084307D">
      <w:pPr>
        <w:rPr>
          <w:rFonts w:cstheme="minorHAnsi"/>
          <w:color w:val="414141"/>
          <w:sz w:val="24"/>
          <w:szCs w:val="24"/>
          <w:shd w:val="clear" w:color="auto" w:fill="F0F7FB"/>
        </w:rPr>
      </w:pPr>
    </w:p>
    <w:p w14:paraId="5BDD352D" w14:textId="77777777" w:rsidR="0084307D" w:rsidRPr="00D81411" w:rsidRDefault="0084307D" w:rsidP="0084307D">
      <w:pPr>
        <w:spacing w:after="240"/>
        <w:rPr>
          <w:sz w:val="24"/>
          <w:szCs w:val="24"/>
        </w:rPr>
      </w:pPr>
      <w:r w:rsidRPr="00D81411">
        <w:rPr>
          <w:sz w:val="24"/>
          <w:szCs w:val="24"/>
        </w:rPr>
        <w:t>Gibbs G (1988). Learning by Doing: A guide to teaching and learning methods. Further Education Unit. Oxford Polytechnic: Oxford.</w:t>
      </w:r>
    </w:p>
    <w:p w14:paraId="7ABD505E" w14:textId="77777777" w:rsidR="00D81411" w:rsidRPr="00D81411" w:rsidRDefault="00D81411" w:rsidP="0084307D">
      <w:pPr>
        <w:spacing w:after="240"/>
        <w:rPr>
          <w:sz w:val="24"/>
          <w:szCs w:val="24"/>
        </w:rPr>
      </w:pPr>
    </w:p>
    <w:p w14:paraId="4BE07CC1" w14:textId="326D16C9" w:rsidR="00D81411" w:rsidRPr="00D81411" w:rsidRDefault="00D81411" w:rsidP="0084307D">
      <w:pPr>
        <w:spacing w:after="240"/>
        <w:rPr>
          <w:sz w:val="24"/>
          <w:szCs w:val="24"/>
        </w:rPr>
      </w:pPr>
      <w:r w:rsidRPr="00D81411">
        <w:rPr>
          <w:sz w:val="24"/>
          <w:szCs w:val="24"/>
        </w:rPr>
        <w:t xml:space="preserve">Human Rights Act (2018), Equality and Human Rights Commission, accessed at: </w:t>
      </w:r>
      <w:hyperlink r:id="rId27" w:history="1">
        <w:r w:rsidRPr="00D81411">
          <w:rPr>
            <w:rStyle w:val="Hyperlink"/>
            <w:sz w:val="24"/>
            <w:szCs w:val="24"/>
          </w:rPr>
          <w:t>https://www.equalityhumanrights.com/human-rights/human-rights-act#:~:text=The%20human%20rights%20that%20are%20covered%20by%20the%20Act,-The%20Act%20sets&amp;text=the%20Convention%20Rights'%3A-,Article%202%3A%20Right%20to%20life,Right%20to%20liberty%20and%20securit</w:t>
        </w:r>
      </w:hyperlink>
    </w:p>
    <w:p w14:paraId="322142E2" w14:textId="5CF09C49" w:rsidR="00D81411" w:rsidRPr="00D81411" w:rsidRDefault="00D81411" w:rsidP="0084307D">
      <w:pPr>
        <w:spacing w:after="240"/>
        <w:rPr>
          <w:sz w:val="24"/>
          <w:szCs w:val="24"/>
        </w:rPr>
      </w:pPr>
      <w:r w:rsidRPr="00D81411">
        <w:rPr>
          <w:sz w:val="24"/>
          <w:szCs w:val="24"/>
        </w:rPr>
        <w:t>On:01 January 2024</w:t>
      </w:r>
    </w:p>
    <w:p w14:paraId="504DEE77" w14:textId="77777777" w:rsidR="0084307D" w:rsidRPr="00D81411" w:rsidRDefault="0084307D" w:rsidP="0084307D">
      <w:pPr>
        <w:rPr>
          <w:rFonts w:cstheme="minorHAnsi"/>
          <w:sz w:val="24"/>
          <w:szCs w:val="24"/>
        </w:rPr>
      </w:pPr>
    </w:p>
    <w:p w14:paraId="58C23361" w14:textId="77777777" w:rsidR="0084307D" w:rsidRPr="00D81411" w:rsidRDefault="0084307D" w:rsidP="0084307D">
      <w:pPr>
        <w:pStyle w:val="NormalWeb"/>
        <w:ind w:left="567" w:hanging="567"/>
        <w:rPr>
          <w:rFonts w:asciiTheme="minorHAnsi" w:hAnsiTheme="minorHAnsi" w:cstheme="minorHAnsi"/>
        </w:rPr>
      </w:pPr>
      <w:r w:rsidRPr="00D81411">
        <w:rPr>
          <w:rFonts w:asciiTheme="minorHAnsi" w:hAnsiTheme="minorHAnsi" w:cstheme="minorHAnsi"/>
        </w:rPr>
        <w:t xml:space="preserve">Jackson, E.M. (2013a) ‘Stress relief’, </w:t>
      </w:r>
      <w:r w:rsidRPr="00D81411">
        <w:rPr>
          <w:rFonts w:asciiTheme="minorHAnsi" w:hAnsiTheme="minorHAnsi" w:cstheme="minorHAnsi"/>
          <w:i/>
          <w:iCs/>
        </w:rPr>
        <w:t>ACSM’S Health &amp;amp; Fitness Journal</w:t>
      </w:r>
      <w:r w:rsidRPr="00D81411">
        <w:rPr>
          <w:rFonts w:asciiTheme="minorHAnsi" w:hAnsiTheme="minorHAnsi" w:cstheme="minorHAnsi"/>
        </w:rPr>
        <w:t xml:space="preserve">, 17(3), pp. 14–19. doi:10.1249/fit.0b013e31828cb1c9. </w:t>
      </w:r>
    </w:p>
    <w:p w14:paraId="2D39FC83" w14:textId="77777777" w:rsidR="0084307D" w:rsidRPr="00D81411" w:rsidRDefault="0084307D" w:rsidP="0084307D">
      <w:pPr>
        <w:pStyle w:val="NormalWeb"/>
        <w:ind w:left="567" w:hanging="567"/>
        <w:rPr>
          <w:rFonts w:asciiTheme="minorHAnsi" w:hAnsiTheme="minorHAnsi" w:cstheme="minorHAnsi"/>
        </w:rPr>
      </w:pPr>
    </w:p>
    <w:p w14:paraId="2498F320" w14:textId="77777777" w:rsidR="0084307D" w:rsidRPr="00D81411" w:rsidRDefault="0084307D" w:rsidP="0084307D">
      <w:pPr>
        <w:pStyle w:val="NormalWeb"/>
        <w:ind w:left="567" w:hanging="567"/>
        <w:rPr>
          <w:rFonts w:asciiTheme="minorHAnsi" w:hAnsiTheme="minorHAnsi" w:cstheme="minorHAnsi"/>
        </w:rPr>
      </w:pPr>
      <w:r w:rsidRPr="00D81411">
        <w:rPr>
          <w:rFonts w:asciiTheme="minorHAnsi" w:hAnsiTheme="minorHAnsi" w:cstheme="minorHAnsi"/>
        </w:rPr>
        <w:t>Larzelere, M.M</w:t>
      </w:r>
      <w:proofErr w:type="gramStart"/>
      <w:r w:rsidRPr="00D81411">
        <w:rPr>
          <w:rFonts w:asciiTheme="minorHAnsi" w:hAnsiTheme="minorHAnsi" w:cstheme="minorHAnsi"/>
        </w:rPr>
        <w:t xml:space="preserve">,  </w:t>
      </w:r>
      <w:proofErr w:type="spellStart"/>
      <w:r w:rsidRPr="00D81411">
        <w:rPr>
          <w:rFonts w:asciiTheme="minorHAnsi" w:hAnsiTheme="minorHAnsi" w:cstheme="minorHAnsi"/>
        </w:rPr>
        <w:t>Jones.G</w:t>
      </w:r>
      <w:proofErr w:type="gramEnd"/>
      <w:r w:rsidRPr="00D81411">
        <w:rPr>
          <w:rFonts w:asciiTheme="minorHAnsi" w:hAnsiTheme="minorHAnsi" w:cstheme="minorHAnsi"/>
        </w:rPr>
        <w:t>.N</w:t>
      </w:r>
      <w:proofErr w:type="spellEnd"/>
      <w:r w:rsidRPr="00D81411">
        <w:rPr>
          <w:rFonts w:asciiTheme="minorHAnsi" w:hAnsiTheme="minorHAnsi" w:cstheme="minorHAnsi"/>
        </w:rPr>
        <w:t xml:space="preserve">, (2008),‘Stress and Health’, </w:t>
      </w:r>
      <w:r w:rsidRPr="00D81411">
        <w:rPr>
          <w:rFonts w:asciiTheme="minorHAnsi" w:hAnsiTheme="minorHAnsi" w:cstheme="minorHAnsi"/>
          <w:i/>
          <w:iCs/>
        </w:rPr>
        <w:t>Primary Care: Clinics in Office Practice,</w:t>
      </w:r>
      <w:r w:rsidRPr="00D81411">
        <w:rPr>
          <w:rFonts w:asciiTheme="minorHAnsi" w:hAnsiTheme="minorHAnsi" w:cstheme="minorHAnsi"/>
        </w:rPr>
        <w:t xml:space="preserve"> Volume 35, Issue 4, Pages 839-856, </w:t>
      </w:r>
      <w:hyperlink r:id="rId28" w:history="1">
        <w:r w:rsidRPr="00D81411">
          <w:rPr>
            <w:rStyle w:val="Hyperlink"/>
            <w:rFonts w:asciiTheme="minorHAnsi" w:hAnsiTheme="minorHAnsi" w:cstheme="minorHAnsi"/>
          </w:rPr>
          <w:t>https://doi.org/10.1016/j.pop.2008.07.011</w:t>
        </w:r>
      </w:hyperlink>
      <w:r w:rsidRPr="00D81411">
        <w:rPr>
          <w:rFonts w:asciiTheme="minorHAnsi" w:hAnsiTheme="minorHAnsi" w:cstheme="minorHAnsi"/>
        </w:rPr>
        <w:t>.</w:t>
      </w:r>
    </w:p>
    <w:p w14:paraId="1AB3DBAF" w14:textId="77777777" w:rsidR="0084307D" w:rsidRPr="00D81411" w:rsidRDefault="0084307D" w:rsidP="0084307D">
      <w:pPr>
        <w:pStyle w:val="NormalWeb"/>
        <w:ind w:left="567" w:hanging="567"/>
        <w:rPr>
          <w:rFonts w:asciiTheme="minorHAnsi" w:hAnsiTheme="minorHAnsi" w:cstheme="minorHAnsi"/>
        </w:rPr>
      </w:pPr>
    </w:p>
    <w:p w14:paraId="00FF7FE0" w14:textId="77777777" w:rsidR="0084307D" w:rsidRPr="00D81411" w:rsidRDefault="0084307D" w:rsidP="0084307D">
      <w:pPr>
        <w:pStyle w:val="NormalWeb"/>
        <w:ind w:left="567" w:hanging="567"/>
      </w:pPr>
      <w:r w:rsidRPr="00D81411">
        <w:rPr>
          <w:rFonts w:asciiTheme="minorHAnsi" w:hAnsiTheme="minorHAnsi" w:cstheme="minorHAnsi"/>
        </w:rPr>
        <w:t>Ministry of Justice (2020),</w:t>
      </w:r>
      <w:r w:rsidRPr="00D81411">
        <w:t xml:space="preserve"> </w:t>
      </w:r>
      <w:r w:rsidRPr="00D81411">
        <w:rPr>
          <w:i/>
          <w:iCs/>
        </w:rPr>
        <w:t>Code of practice for Victims of crime in England and Wales</w:t>
      </w:r>
      <w:r w:rsidRPr="00D81411">
        <w:t xml:space="preserve">. Available at: </w:t>
      </w:r>
      <w:hyperlink r:id="rId29" w:history="1">
        <w:r w:rsidRPr="00D81411">
          <w:rPr>
            <w:rStyle w:val="Hyperlink"/>
          </w:rPr>
          <w:t>https://www.gov.uk/government/publications/the-code-ofpractice-for-victims-of-crime</w:t>
        </w:r>
      </w:hyperlink>
      <w:r w:rsidRPr="00D81411">
        <w:t xml:space="preserve"> Accessed on: 20 December 2023</w:t>
      </w:r>
    </w:p>
    <w:p w14:paraId="64D969CC" w14:textId="77777777" w:rsidR="0084307D" w:rsidRPr="00D81411" w:rsidRDefault="0084307D" w:rsidP="0084307D">
      <w:pPr>
        <w:pStyle w:val="NormalWeb"/>
        <w:ind w:left="567" w:hanging="567"/>
      </w:pPr>
    </w:p>
    <w:p w14:paraId="03BCA483" w14:textId="77777777" w:rsidR="0084307D" w:rsidRPr="00D81411" w:rsidRDefault="0084307D" w:rsidP="0084307D">
      <w:pPr>
        <w:pStyle w:val="NormalWeb"/>
        <w:ind w:left="567" w:hanging="567"/>
        <w:rPr>
          <w:rFonts w:asciiTheme="minorHAnsi" w:hAnsiTheme="minorHAnsi" w:cstheme="minorHAnsi"/>
        </w:rPr>
      </w:pPr>
    </w:p>
    <w:p w14:paraId="76FFD5A8" w14:textId="77777777" w:rsidR="0084307D" w:rsidRPr="00D81411" w:rsidRDefault="0084307D" w:rsidP="0084307D">
      <w:pPr>
        <w:pStyle w:val="NormalWeb"/>
        <w:ind w:left="567" w:hanging="567"/>
        <w:rPr>
          <w:rFonts w:asciiTheme="minorHAnsi" w:hAnsiTheme="minorHAnsi" w:cstheme="minorHAnsi"/>
        </w:rPr>
      </w:pPr>
    </w:p>
    <w:p w14:paraId="4FB48458" w14:textId="77777777" w:rsidR="0084307D" w:rsidRPr="00D81411" w:rsidRDefault="0084307D" w:rsidP="0084307D">
      <w:pPr>
        <w:shd w:val="clear" w:color="auto" w:fill="FFFFFF"/>
        <w:rPr>
          <w:rFonts w:cstheme="minorHAnsi"/>
          <w:color w:val="333333"/>
          <w:sz w:val="24"/>
          <w:szCs w:val="24"/>
        </w:rPr>
      </w:pPr>
      <w:r w:rsidRPr="00D81411">
        <w:rPr>
          <w:rFonts w:cstheme="minorHAnsi"/>
          <w:color w:val="333333"/>
          <w:sz w:val="24"/>
          <w:szCs w:val="24"/>
        </w:rPr>
        <w:t xml:space="preserve"> Pendry, P.</w:t>
      </w:r>
      <w:proofErr w:type="gramStart"/>
      <w:r w:rsidRPr="00D81411">
        <w:rPr>
          <w:rFonts w:cstheme="minorHAnsi"/>
          <w:color w:val="333333"/>
          <w:sz w:val="24"/>
          <w:szCs w:val="24"/>
        </w:rPr>
        <w:t>,  Vandagriff</w:t>
      </w:r>
      <w:proofErr w:type="gramEnd"/>
      <w:r w:rsidRPr="00D81411">
        <w:rPr>
          <w:rFonts w:cstheme="minorHAnsi"/>
          <w:color w:val="333333"/>
          <w:sz w:val="24"/>
          <w:szCs w:val="24"/>
        </w:rPr>
        <w:t>., J.L, (2019) </w:t>
      </w:r>
      <w:r w:rsidRPr="00D81411">
        <w:rPr>
          <w:rStyle w:val="Strong"/>
          <w:rFonts w:cstheme="minorHAnsi"/>
          <w:color w:val="333333"/>
          <w:sz w:val="24"/>
          <w:szCs w:val="24"/>
        </w:rPr>
        <w:t>Animal Visitation Program (AVP) Reduces Cortisol Levels of University Students: A Randomized Controlled Trial</w:t>
      </w:r>
      <w:r w:rsidRPr="00D81411">
        <w:rPr>
          <w:rFonts w:cstheme="minorHAnsi"/>
          <w:color w:val="333333"/>
          <w:sz w:val="24"/>
          <w:szCs w:val="24"/>
        </w:rPr>
        <w:t>. </w:t>
      </w:r>
      <w:r w:rsidRPr="00D81411">
        <w:rPr>
          <w:rStyle w:val="Emphasis"/>
          <w:rFonts w:cstheme="minorHAnsi"/>
          <w:color w:val="333333"/>
          <w:sz w:val="24"/>
          <w:szCs w:val="24"/>
        </w:rPr>
        <w:t>AERA Open</w:t>
      </w:r>
      <w:r w:rsidRPr="00D81411">
        <w:rPr>
          <w:rFonts w:cstheme="minorHAnsi"/>
          <w:color w:val="333333"/>
          <w:sz w:val="24"/>
          <w:szCs w:val="24"/>
        </w:rPr>
        <w:t>, 2019; 5 (2): 233285841985259 DOI: </w:t>
      </w:r>
      <w:hyperlink r:id="rId30" w:tgtFrame="_blank" w:history="1">
        <w:r w:rsidRPr="00D81411">
          <w:rPr>
            <w:rStyle w:val="Hyperlink"/>
            <w:rFonts w:cstheme="minorHAnsi"/>
            <w:color w:val="004276"/>
            <w:sz w:val="24"/>
            <w:szCs w:val="24"/>
          </w:rPr>
          <w:t>10.1177/2332858419852592</w:t>
        </w:r>
      </w:hyperlink>
    </w:p>
    <w:p w14:paraId="5B45F69D" w14:textId="77777777" w:rsidR="0084307D" w:rsidRDefault="0084307D" w:rsidP="0084307D">
      <w:pPr>
        <w:pStyle w:val="NormalWeb"/>
        <w:ind w:left="567" w:hanging="567"/>
        <w:rPr>
          <w:rFonts w:asciiTheme="minorHAnsi" w:hAnsiTheme="minorHAnsi" w:cstheme="minorHAnsi"/>
        </w:rPr>
      </w:pPr>
    </w:p>
    <w:p w14:paraId="18D95DCF" w14:textId="33DB867A" w:rsidR="0025582B" w:rsidRPr="00D81411" w:rsidRDefault="0025582B" w:rsidP="0084307D">
      <w:pPr>
        <w:pStyle w:val="NormalWeb"/>
        <w:ind w:left="567" w:hanging="567"/>
        <w:rPr>
          <w:rFonts w:asciiTheme="minorHAnsi" w:hAnsiTheme="minorHAnsi" w:cstheme="minorHAnsi"/>
        </w:rPr>
      </w:pPr>
      <w:r>
        <w:rPr>
          <w:rFonts w:asciiTheme="minorHAnsi" w:hAnsiTheme="minorHAnsi" w:cstheme="minorHAnsi"/>
        </w:rPr>
        <w:t xml:space="preserve">Police and Criminal Evidence Act 91984), Legislation.gov.uk, Available at: </w:t>
      </w:r>
      <w:proofErr w:type="gramStart"/>
      <w:r>
        <w:rPr>
          <w:rFonts w:asciiTheme="minorHAnsi" w:hAnsiTheme="minorHAnsi" w:cstheme="minorHAnsi"/>
        </w:rPr>
        <w:t>https://www.legislation.gov.uk/ukpga/1984/60/contents</w:t>
      </w:r>
      <w:proofErr w:type="gramEnd"/>
    </w:p>
    <w:p w14:paraId="2612CC4A" w14:textId="77777777" w:rsidR="0084307D" w:rsidRPr="00D81411" w:rsidRDefault="0084307D" w:rsidP="0084307D">
      <w:pPr>
        <w:pStyle w:val="NormalWeb"/>
        <w:ind w:left="567" w:hanging="567"/>
        <w:rPr>
          <w:rFonts w:asciiTheme="minorHAnsi" w:hAnsiTheme="minorHAnsi" w:cstheme="minorHAnsi"/>
        </w:rPr>
      </w:pPr>
    </w:p>
    <w:p w14:paraId="3A33F1E6" w14:textId="77777777" w:rsidR="0084307D" w:rsidRPr="00D81411" w:rsidRDefault="0084307D" w:rsidP="0084307D">
      <w:pPr>
        <w:pStyle w:val="NormalWeb"/>
        <w:ind w:left="567" w:hanging="567"/>
        <w:rPr>
          <w:rFonts w:asciiTheme="minorHAnsi" w:hAnsiTheme="minorHAnsi" w:cstheme="minorHAnsi"/>
        </w:rPr>
      </w:pPr>
      <w:r w:rsidRPr="00D81411">
        <w:rPr>
          <w:rFonts w:asciiTheme="minorHAnsi" w:hAnsiTheme="minorHAnsi" w:cstheme="minorHAnsi"/>
          <w:color w:val="222222"/>
          <w:shd w:val="clear" w:color="auto" w:fill="FFFFFF"/>
        </w:rPr>
        <w:t>Selye, H., 1972. </w:t>
      </w:r>
      <w:r w:rsidRPr="00D81411">
        <w:rPr>
          <w:rFonts w:asciiTheme="minorHAnsi" w:hAnsiTheme="minorHAnsi" w:cstheme="minorHAnsi"/>
          <w:i/>
          <w:iCs/>
          <w:color w:val="222222"/>
          <w:shd w:val="clear" w:color="auto" w:fill="FFFFFF"/>
        </w:rPr>
        <w:t>Stress</w:t>
      </w:r>
      <w:r w:rsidRPr="00D81411">
        <w:rPr>
          <w:rFonts w:asciiTheme="minorHAnsi" w:hAnsiTheme="minorHAnsi" w:cstheme="minorHAnsi"/>
          <w:color w:val="222222"/>
          <w:shd w:val="clear" w:color="auto" w:fill="FFFFFF"/>
        </w:rPr>
        <w:t xml:space="preserve">. W/W Recording Services. Available online at: </w:t>
      </w:r>
      <w:hyperlink r:id="rId31" w:history="1">
        <w:r w:rsidRPr="00D81411">
          <w:rPr>
            <w:rStyle w:val="Hyperlink"/>
            <w:rFonts w:asciiTheme="minorHAnsi" w:hAnsiTheme="minorHAnsi" w:cstheme="minorHAnsi"/>
          </w:rPr>
          <w:t>Microsoft Word - WHATISS1.DOC (pacdeff.com)</w:t>
        </w:r>
      </w:hyperlink>
      <w:r w:rsidRPr="00D81411">
        <w:rPr>
          <w:rFonts w:asciiTheme="minorHAnsi" w:hAnsiTheme="minorHAnsi" w:cstheme="minorHAnsi"/>
        </w:rPr>
        <w:t xml:space="preserve"> Accessed </w:t>
      </w:r>
      <w:proofErr w:type="gramStart"/>
      <w:r w:rsidRPr="00D81411">
        <w:rPr>
          <w:rFonts w:asciiTheme="minorHAnsi" w:hAnsiTheme="minorHAnsi" w:cstheme="minorHAnsi"/>
        </w:rPr>
        <w:t>on:</w:t>
      </w:r>
      <w:proofErr w:type="gramEnd"/>
      <w:r w:rsidRPr="00D81411">
        <w:rPr>
          <w:rFonts w:asciiTheme="minorHAnsi" w:hAnsiTheme="minorHAnsi" w:cstheme="minorHAnsi"/>
        </w:rPr>
        <w:t xml:space="preserve"> 27 </w:t>
      </w:r>
      <w:proofErr w:type="spellStart"/>
      <w:r w:rsidRPr="00D81411">
        <w:rPr>
          <w:rFonts w:asciiTheme="minorHAnsi" w:hAnsiTheme="minorHAnsi" w:cstheme="minorHAnsi"/>
        </w:rPr>
        <w:t>Septemebr</w:t>
      </w:r>
      <w:proofErr w:type="spellEnd"/>
      <w:r w:rsidRPr="00D81411">
        <w:rPr>
          <w:rFonts w:asciiTheme="minorHAnsi" w:hAnsiTheme="minorHAnsi" w:cstheme="minorHAnsi"/>
        </w:rPr>
        <w:t xml:space="preserve"> 2023</w:t>
      </w:r>
    </w:p>
    <w:p w14:paraId="75D3D52D" w14:textId="77777777" w:rsidR="0084307D" w:rsidRPr="00D81411" w:rsidRDefault="0084307D" w:rsidP="0084307D">
      <w:pPr>
        <w:rPr>
          <w:rFonts w:cstheme="minorHAnsi"/>
          <w:sz w:val="24"/>
          <w:szCs w:val="24"/>
        </w:rPr>
      </w:pPr>
    </w:p>
    <w:p w14:paraId="5AA60A45" w14:textId="77777777" w:rsidR="0084307D" w:rsidRPr="00D81411" w:rsidRDefault="0084307D" w:rsidP="0084307D">
      <w:pPr>
        <w:rPr>
          <w:rFonts w:cstheme="minorHAnsi"/>
          <w:color w:val="212121"/>
          <w:sz w:val="24"/>
          <w:szCs w:val="24"/>
          <w:shd w:val="clear" w:color="auto" w:fill="FFFFFF"/>
        </w:rPr>
      </w:pPr>
      <w:proofErr w:type="spellStart"/>
      <w:r w:rsidRPr="00D81411">
        <w:rPr>
          <w:rFonts w:cstheme="minorHAnsi"/>
          <w:color w:val="212121"/>
          <w:sz w:val="24"/>
          <w:szCs w:val="24"/>
          <w:shd w:val="clear" w:color="auto" w:fill="FFFFFF"/>
        </w:rPr>
        <w:t>Shatté</w:t>
      </w:r>
      <w:proofErr w:type="spellEnd"/>
      <w:r w:rsidRPr="00D81411">
        <w:rPr>
          <w:rFonts w:cstheme="minorHAnsi"/>
          <w:color w:val="212121"/>
          <w:sz w:val="24"/>
          <w:szCs w:val="24"/>
          <w:shd w:val="clear" w:color="auto" w:fill="FFFFFF"/>
        </w:rPr>
        <w:t xml:space="preserve"> A, Perlman A, Smith B, Lynch WD. </w:t>
      </w:r>
      <w:proofErr w:type="gramStart"/>
      <w:r w:rsidRPr="00D81411">
        <w:rPr>
          <w:rFonts w:cstheme="minorHAnsi"/>
          <w:color w:val="212121"/>
          <w:sz w:val="24"/>
          <w:szCs w:val="24"/>
          <w:shd w:val="clear" w:color="auto" w:fill="FFFFFF"/>
        </w:rPr>
        <w:t>( 2017</w:t>
      </w:r>
      <w:proofErr w:type="gramEnd"/>
      <w:r w:rsidRPr="00D81411">
        <w:rPr>
          <w:rFonts w:cstheme="minorHAnsi"/>
          <w:color w:val="212121"/>
          <w:sz w:val="24"/>
          <w:szCs w:val="24"/>
          <w:shd w:val="clear" w:color="auto" w:fill="FFFFFF"/>
        </w:rPr>
        <w:t xml:space="preserve">), The Positive Effect of Resilience on Stress and Business Outcomes in Difficult Work Environments. J </w:t>
      </w:r>
      <w:proofErr w:type="spellStart"/>
      <w:r w:rsidRPr="00D81411">
        <w:rPr>
          <w:rFonts w:cstheme="minorHAnsi"/>
          <w:color w:val="212121"/>
          <w:sz w:val="24"/>
          <w:szCs w:val="24"/>
          <w:shd w:val="clear" w:color="auto" w:fill="FFFFFF"/>
        </w:rPr>
        <w:t>Occup</w:t>
      </w:r>
      <w:proofErr w:type="spellEnd"/>
      <w:r w:rsidRPr="00D81411">
        <w:rPr>
          <w:rFonts w:cstheme="minorHAnsi"/>
          <w:color w:val="212121"/>
          <w:sz w:val="24"/>
          <w:szCs w:val="24"/>
          <w:shd w:val="clear" w:color="auto" w:fill="FFFFFF"/>
        </w:rPr>
        <w:t xml:space="preserve"> Environ Med. 2017 Feb;59(2):135-140. </w:t>
      </w:r>
      <w:proofErr w:type="spellStart"/>
      <w:r w:rsidRPr="00D81411">
        <w:rPr>
          <w:rFonts w:cstheme="minorHAnsi"/>
          <w:color w:val="212121"/>
          <w:sz w:val="24"/>
          <w:szCs w:val="24"/>
          <w:shd w:val="clear" w:color="auto" w:fill="FFFFFF"/>
        </w:rPr>
        <w:t>doi</w:t>
      </w:r>
      <w:proofErr w:type="spellEnd"/>
      <w:r w:rsidRPr="00D81411">
        <w:rPr>
          <w:rFonts w:cstheme="minorHAnsi"/>
          <w:color w:val="212121"/>
          <w:sz w:val="24"/>
          <w:szCs w:val="24"/>
          <w:shd w:val="clear" w:color="auto" w:fill="FFFFFF"/>
        </w:rPr>
        <w:t>: 10.1097/JOM.0000000000000914. PMID: 28002352; PMCID: PMC5287440.</w:t>
      </w:r>
    </w:p>
    <w:p w14:paraId="2EE4DAB3" w14:textId="77777777" w:rsidR="0084307D" w:rsidRPr="00D81411" w:rsidRDefault="0084307D" w:rsidP="0084307D">
      <w:pPr>
        <w:rPr>
          <w:rFonts w:cstheme="minorHAnsi"/>
          <w:color w:val="212121"/>
          <w:sz w:val="24"/>
          <w:szCs w:val="24"/>
          <w:shd w:val="clear" w:color="auto" w:fill="FFFFFF"/>
        </w:rPr>
      </w:pPr>
    </w:p>
    <w:p w14:paraId="1CA6D281" w14:textId="77777777" w:rsidR="0084307D" w:rsidRPr="00D81411" w:rsidRDefault="0084307D" w:rsidP="0084307D">
      <w:pPr>
        <w:spacing w:after="240"/>
        <w:rPr>
          <w:sz w:val="24"/>
          <w:szCs w:val="24"/>
        </w:rPr>
      </w:pPr>
      <w:r w:rsidRPr="00D81411">
        <w:rPr>
          <w:sz w:val="24"/>
          <w:szCs w:val="24"/>
        </w:rPr>
        <w:t xml:space="preserve">Wall, I. </w:t>
      </w:r>
      <w:proofErr w:type="spellStart"/>
      <w:r w:rsidRPr="00D81411">
        <w:rPr>
          <w:sz w:val="24"/>
          <w:szCs w:val="24"/>
        </w:rPr>
        <w:t>rua</w:t>
      </w:r>
      <w:proofErr w:type="spellEnd"/>
      <w:r w:rsidRPr="00D81411">
        <w:rPr>
          <w:sz w:val="24"/>
          <w:szCs w:val="24"/>
        </w:rPr>
        <w:t>. (2019). Policing Atmospheres: Crowds, Protest and ‘</w:t>
      </w:r>
      <w:proofErr w:type="spellStart"/>
      <w:r w:rsidRPr="00D81411">
        <w:rPr>
          <w:sz w:val="24"/>
          <w:szCs w:val="24"/>
        </w:rPr>
        <w:t>Atmotechnics</w:t>
      </w:r>
      <w:proofErr w:type="spellEnd"/>
      <w:r w:rsidRPr="00D81411">
        <w:rPr>
          <w:sz w:val="24"/>
          <w:szCs w:val="24"/>
        </w:rPr>
        <w:t xml:space="preserve">’. Theory, Culture &amp; Society, 36(4), 143-162. </w:t>
      </w:r>
      <w:hyperlink r:id="rId32" w:history="1">
        <w:r w:rsidRPr="00D81411">
          <w:rPr>
            <w:rStyle w:val="Hyperlink"/>
            <w:sz w:val="24"/>
            <w:szCs w:val="24"/>
          </w:rPr>
          <w:t>https://doi.org/10.1177/0263276419829200</w:t>
        </w:r>
      </w:hyperlink>
    </w:p>
    <w:p w14:paraId="46E671A9" w14:textId="77777777" w:rsidR="0084307D" w:rsidRPr="00D81411" w:rsidRDefault="0084307D" w:rsidP="0084307D">
      <w:pPr>
        <w:rPr>
          <w:rFonts w:cstheme="minorHAnsi"/>
          <w:color w:val="212121"/>
          <w:sz w:val="24"/>
          <w:szCs w:val="24"/>
          <w:shd w:val="clear" w:color="auto" w:fill="FFFFFF"/>
        </w:rPr>
      </w:pPr>
    </w:p>
    <w:p w14:paraId="11A32F39" w14:textId="77777777" w:rsidR="0084307D" w:rsidRPr="00D81411" w:rsidRDefault="0084307D" w:rsidP="0084307D">
      <w:pPr>
        <w:pStyle w:val="NormalWeb"/>
        <w:spacing w:before="0" w:beforeAutospacing="0" w:after="0" w:afterAutospacing="0"/>
        <w:rPr>
          <w:rFonts w:asciiTheme="minorHAnsi" w:hAnsiTheme="minorHAnsi" w:cstheme="minorHAnsi"/>
        </w:rPr>
      </w:pPr>
      <w:hyperlink r:id="rId33" w:tooltip="Judith A. Waters" w:history="1">
        <w:r w:rsidRPr="00D81411">
          <w:rPr>
            <w:rStyle w:val="Hyperlink"/>
            <w:rFonts w:asciiTheme="minorHAnsi" w:hAnsiTheme="minorHAnsi" w:cstheme="minorHAnsi"/>
          </w:rPr>
          <w:t>Waters, J.A.</w:t>
        </w:r>
      </w:hyperlink>
      <w:r w:rsidRPr="00D81411">
        <w:rPr>
          <w:rFonts w:asciiTheme="minorHAnsi" w:hAnsiTheme="minorHAnsi" w:cstheme="minorHAnsi"/>
        </w:rPr>
        <w:t> and </w:t>
      </w:r>
      <w:hyperlink r:id="rId34" w:tooltip="William Ussery" w:history="1">
        <w:r w:rsidRPr="00D81411">
          <w:rPr>
            <w:rStyle w:val="Hyperlink"/>
            <w:rFonts w:asciiTheme="minorHAnsi" w:hAnsiTheme="minorHAnsi" w:cstheme="minorHAnsi"/>
          </w:rPr>
          <w:t>Ussery, W.</w:t>
        </w:r>
      </w:hyperlink>
      <w:r w:rsidRPr="00D81411">
        <w:rPr>
          <w:rFonts w:asciiTheme="minorHAnsi" w:hAnsiTheme="minorHAnsi" w:cstheme="minorHAnsi"/>
        </w:rPr>
        <w:t> (2007), "Police stress: history, contributing factors, symptoms, and interventions", </w:t>
      </w:r>
      <w:hyperlink r:id="rId35" w:history="1">
        <w:r w:rsidRPr="00D81411">
          <w:rPr>
            <w:rStyle w:val="Hyperlink"/>
            <w:rFonts w:asciiTheme="minorHAnsi" w:hAnsiTheme="minorHAnsi" w:cstheme="minorHAnsi"/>
            <w:i/>
            <w:iCs/>
            <w:color w:val="007377"/>
          </w:rPr>
          <w:t>Policing: An International Journal</w:t>
        </w:r>
      </w:hyperlink>
      <w:r w:rsidRPr="00D81411">
        <w:rPr>
          <w:rFonts w:asciiTheme="minorHAnsi" w:hAnsiTheme="minorHAnsi" w:cstheme="minorHAnsi"/>
        </w:rPr>
        <w:t>, Vol. 30 No. 2, pp. 169-188. </w:t>
      </w:r>
      <w:hyperlink r:id="rId36" w:tooltip="DOI: https://doi.org/10.1108/13639510710753199" w:history="1">
        <w:r w:rsidRPr="00D81411">
          <w:rPr>
            <w:rStyle w:val="Hyperlink"/>
            <w:rFonts w:asciiTheme="minorHAnsi" w:hAnsiTheme="minorHAnsi" w:cstheme="minorHAnsi"/>
            <w:color w:val="007377"/>
          </w:rPr>
          <w:t>https://doi.org/10.1108/13639510710753199</w:t>
        </w:r>
      </w:hyperlink>
    </w:p>
    <w:p w14:paraId="3C57547B" w14:textId="77777777" w:rsidR="0084307D" w:rsidRDefault="0084307D" w:rsidP="0084307D">
      <w:r>
        <w:t> </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C31BEE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roofErr w:type="spellStart"/>
      <w:r w:rsidR="00D81411">
        <w:rPr>
          <w:rFonts w:eastAsia="Arial"/>
          <w:color w:val="000000" w:themeColor="text1"/>
          <w:sz w:val="24"/>
          <w:szCs w:val="24"/>
          <w:highlight w:val="yellow"/>
        </w:rPr>
        <w:t>Ksmith</w:t>
      </w:r>
      <w:proofErr w:type="spellEnd"/>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585EA49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D81411">
        <w:rPr>
          <w:rFonts w:eastAsia="Arial"/>
          <w:color w:val="000000" w:themeColor="text1"/>
          <w:sz w:val="24"/>
          <w:szCs w:val="24"/>
          <w:highlight w:val="yellow"/>
        </w:rPr>
        <w:t>01/01/24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E750F" w14:textId="77777777" w:rsidR="00ED024F" w:rsidRDefault="00ED024F">
      <w:r>
        <w:separator/>
      </w:r>
    </w:p>
  </w:endnote>
  <w:endnote w:type="continuationSeparator" w:id="0">
    <w:p w14:paraId="778F4A92" w14:textId="77777777" w:rsidR="00ED024F" w:rsidRDefault="00ED0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61F30" w14:textId="77777777" w:rsidR="00ED024F" w:rsidRDefault="00ED024F">
      <w:r>
        <w:separator/>
      </w:r>
    </w:p>
  </w:footnote>
  <w:footnote w:type="continuationSeparator" w:id="0">
    <w:p w14:paraId="571CBB27" w14:textId="77777777" w:rsidR="00ED024F" w:rsidRDefault="00ED0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2C3F"/>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36C0"/>
    <w:rsid w:val="00132C81"/>
    <w:rsid w:val="001347F8"/>
    <w:rsid w:val="00137BB5"/>
    <w:rsid w:val="00137BF5"/>
    <w:rsid w:val="00137E05"/>
    <w:rsid w:val="001447F6"/>
    <w:rsid w:val="00147DE3"/>
    <w:rsid w:val="00150794"/>
    <w:rsid w:val="001608C4"/>
    <w:rsid w:val="00171418"/>
    <w:rsid w:val="00173108"/>
    <w:rsid w:val="001961CF"/>
    <w:rsid w:val="00197903"/>
    <w:rsid w:val="001A41E4"/>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36B5"/>
    <w:rsid w:val="002246A0"/>
    <w:rsid w:val="00224AF9"/>
    <w:rsid w:val="00230439"/>
    <w:rsid w:val="002333C2"/>
    <w:rsid w:val="00235176"/>
    <w:rsid w:val="00236061"/>
    <w:rsid w:val="0024100E"/>
    <w:rsid w:val="00241C1B"/>
    <w:rsid w:val="0024288B"/>
    <w:rsid w:val="0025394E"/>
    <w:rsid w:val="0025582B"/>
    <w:rsid w:val="00255D8E"/>
    <w:rsid w:val="00256804"/>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C782B"/>
    <w:rsid w:val="003D0D2D"/>
    <w:rsid w:val="003D4710"/>
    <w:rsid w:val="003E16D7"/>
    <w:rsid w:val="003E197E"/>
    <w:rsid w:val="003F1A37"/>
    <w:rsid w:val="004046F0"/>
    <w:rsid w:val="0040668F"/>
    <w:rsid w:val="004068B2"/>
    <w:rsid w:val="00412677"/>
    <w:rsid w:val="00413251"/>
    <w:rsid w:val="004348AE"/>
    <w:rsid w:val="004376C0"/>
    <w:rsid w:val="0044223A"/>
    <w:rsid w:val="004466A4"/>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6CF7"/>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4226"/>
    <w:rsid w:val="00546187"/>
    <w:rsid w:val="005463F1"/>
    <w:rsid w:val="00557D77"/>
    <w:rsid w:val="00562EAA"/>
    <w:rsid w:val="00563B58"/>
    <w:rsid w:val="005640C4"/>
    <w:rsid w:val="0056684C"/>
    <w:rsid w:val="00574A0C"/>
    <w:rsid w:val="00575A8F"/>
    <w:rsid w:val="00576E4C"/>
    <w:rsid w:val="0057780F"/>
    <w:rsid w:val="00581E0A"/>
    <w:rsid w:val="00586D89"/>
    <w:rsid w:val="0059088F"/>
    <w:rsid w:val="005916B8"/>
    <w:rsid w:val="005A1B4C"/>
    <w:rsid w:val="005A545C"/>
    <w:rsid w:val="005C1567"/>
    <w:rsid w:val="005C6CE5"/>
    <w:rsid w:val="005C6E3A"/>
    <w:rsid w:val="005D3F07"/>
    <w:rsid w:val="005D6686"/>
    <w:rsid w:val="005E13EA"/>
    <w:rsid w:val="005F5695"/>
    <w:rsid w:val="00606E27"/>
    <w:rsid w:val="006108C9"/>
    <w:rsid w:val="00616744"/>
    <w:rsid w:val="00616D7F"/>
    <w:rsid w:val="0062158D"/>
    <w:rsid w:val="00622A83"/>
    <w:rsid w:val="00630F39"/>
    <w:rsid w:val="006326D1"/>
    <w:rsid w:val="00632E0A"/>
    <w:rsid w:val="00633165"/>
    <w:rsid w:val="00634C02"/>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04CD"/>
    <w:rsid w:val="00711A70"/>
    <w:rsid w:val="00712E6F"/>
    <w:rsid w:val="00712E90"/>
    <w:rsid w:val="00713B7E"/>
    <w:rsid w:val="007204AE"/>
    <w:rsid w:val="0072678F"/>
    <w:rsid w:val="00727C4C"/>
    <w:rsid w:val="00732FB9"/>
    <w:rsid w:val="00734809"/>
    <w:rsid w:val="00734E90"/>
    <w:rsid w:val="007406E1"/>
    <w:rsid w:val="00743C8A"/>
    <w:rsid w:val="00743E40"/>
    <w:rsid w:val="00745FDB"/>
    <w:rsid w:val="00751263"/>
    <w:rsid w:val="0075704F"/>
    <w:rsid w:val="00763B2D"/>
    <w:rsid w:val="00772924"/>
    <w:rsid w:val="00772C15"/>
    <w:rsid w:val="007872F2"/>
    <w:rsid w:val="007908E0"/>
    <w:rsid w:val="00792181"/>
    <w:rsid w:val="00793EB3"/>
    <w:rsid w:val="00794205"/>
    <w:rsid w:val="00795A2A"/>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13E6"/>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07D"/>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2733D"/>
    <w:rsid w:val="0093018C"/>
    <w:rsid w:val="00932AFF"/>
    <w:rsid w:val="00935381"/>
    <w:rsid w:val="009544C0"/>
    <w:rsid w:val="00954FA4"/>
    <w:rsid w:val="00956AE9"/>
    <w:rsid w:val="00964CC6"/>
    <w:rsid w:val="00991FDA"/>
    <w:rsid w:val="009927A1"/>
    <w:rsid w:val="009A5F3B"/>
    <w:rsid w:val="009B0B61"/>
    <w:rsid w:val="009B28C0"/>
    <w:rsid w:val="009B32A9"/>
    <w:rsid w:val="009B7136"/>
    <w:rsid w:val="009B7806"/>
    <w:rsid w:val="009C200D"/>
    <w:rsid w:val="009C2A2A"/>
    <w:rsid w:val="009C3AC2"/>
    <w:rsid w:val="009D25B4"/>
    <w:rsid w:val="009D4365"/>
    <w:rsid w:val="009D4E3B"/>
    <w:rsid w:val="009D7BC9"/>
    <w:rsid w:val="009E1982"/>
    <w:rsid w:val="009E4D2C"/>
    <w:rsid w:val="009F0978"/>
    <w:rsid w:val="009F3AEC"/>
    <w:rsid w:val="00A00081"/>
    <w:rsid w:val="00A00BFB"/>
    <w:rsid w:val="00A10D56"/>
    <w:rsid w:val="00A11EB7"/>
    <w:rsid w:val="00A12AAE"/>
    <w:rsid w:val="00A15BF1"/>
    <w:rsid w:val="00A16DD1"/>
    <w:rsid w:val="00A22441"/>
    <w:rsid w:val="00A23F3B"/>
    <w:rsid w:val="00A24406"/>
    <w:rsid w:val="00A25F64"/>
    <w:rsid w:val="00A27CC2"/>
    <w:rsid w:val="00A37105"/>
    <w:rsid w:val="00A40ED6"/>
    <w:rsid w:val="00A42C1A"/>
    <w:rsid w:val="00A44DFA"/>
    <w:rsid w:val="00A470EE"/>
    <w:rsid w:val="00A47621"/>
    <w:rsid w:val="00A479CD"/>
    <w:rsid w:val="00A50CFC"/>
    <w:rsid w:val="00A54D67"/>
    <w:rsid w:val="00A55A3F"/>
    <w:rsid w:val="00A56410"/>
    <w:rsid w:val="00A652F6"/>
    <w:rsid w:val="00A732EA"/>
    <w:rsid w:val="00A7489E"/>
    <w:rsid w:val="00A8015F"/>
    <w:rsid w:val="00A80BD2"/>
    <w:rsid w:val="00A84BD4"/>
    <w:rsid w:val="00A85039"/>
    <w:rsid w:val="00A906AA"/>
    <w:rsid w:val="00A94C5E"/>
    <w:rsid w:val="00AA241A"/>
    <w:rsid w:val="00AA252C"/>
    <w:rsid w:val="00AA3466"/>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4B3F"/>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0FA3"/>
    <w:rsid w:val="00D11888"/>
    <w:rsid w:val="00D22C8F"/>
    <w:rsid w:val="00D33491"/>
    <w:rsid w:val="00D41A93"/>
    <w:rsid w:val="00D44F8E"/>
    <w:rsid w:val="00D47273"/>
    <w:rsid w:val="00D607EF"/>
    <w:rsid w:val="00D60F88"/>
    <w:rsid w:val="00D625E7"/>
    <w:rsid w:val="00D646BD"/>
    <w:rsid w:val="00D7018A"/>
    <w:rsid w:val="00D71201"/>
    <w:rsid w:val="00D720C7"/>
    <w:rsid w:val="00D739F1"/>
    <w:rsid w:val="00D81411"/>
    <w:rsid w:val="00D876E6"/>
    <w:rsid w:val="00DA1025"/>
    <w:rsid w:val="00DA22EC"/>
    <w:rsid w:val="00DA5860"/>
    <w:rsid w:val="00DB2767"/>
    <w:rsid w:val="00DC4729"/>
    <w:rsid w:val="00DD2BEF"/>
    <w:rsid w:val="00E17160"/>
    <w:rsid w:val="00E35BEC"/>
    <w:rsid w:val="00E458C6"/>
    <w:rsid w:val="00E50821"/>
    <w:rsid w:val="00E51F91"/>
    <w:rsid w:val="00E6298B"/>
    <w:rsid w:val="00E7086E"/>
    <w:rsid w:val="00E7374A"/>
    <w:rsid w:val="00E73C41"/>
    <w:rsid w:val="00E7598F"/>
    <w:rsid w:val="00E76F4B"/>
    <w:rsid w:val="00E76F60"/>
    <w:rsid w:val="00E83D90"/>
    <w:rsid w:val="00E83F28"/>
    <w:rsid w:val="00E83F91"/>
    <w:rsid w:val="00E9107A"/>
    <w:rsid w:val="00E91F62"/>
    <w:rsid w:val="00E929FD"/>
    <w:rsid w:val="00E93240"/>
    <w:rsid w:val="00E934E0"/>
    <w:rsid w:val="00E9479B"/>
    <w:rsid w:val="00EA10DA"/>
    <w:rsid w:val="00EA4D48"/>
    <w:rsid w:val="00EB2173"/>
    <w:rsid w:val="00EB62E6"/>
    <w:rsid w:val="00EB63B3"/>
    <w:rsid w:val="00ED024F"/>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8168A"/>
    <w:rsid w:val="00F927A1"/>
    <w:rsid w:val="00F92E4D"/>
    <w:rsid w:val="00F955CB"/>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8430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84307D"/>
    <w:rPr>
      <w:b/>
      <w:bCs/>
    </w:rPr>
  </w:style>
  <w:style w:type="character" w:styleId="Emphasis">
    <w:name w:val="Emphasis"/>
    <w:basedOn w:val="DefaultParagraphFont"/>
    <w:uiPriority w:val="20"/>
    <w:qFormat/>
    <w:rsid w:val="0084307D"/>
    <w:rPr>
      <w:i/>
      <w:iCs/>
    </w:rPr>
  </w:style>
  <w:style w:type="character" w:customStyle="1" w:styleId="authorname">
    <w:name w:val="authorname"/>
    <w:basedOn w:val="DefaultParagraphFont"/>
    <w:rsid w:val="0084307D"/>
  </w:style>
  <w:style w:type="character" w:customStyle="1" w:styleId="Date1">
    <w:name w:val="Date1"/>
    <w:basedOn w:val="DefaultParagraphFont"/>
    <w:rsid w:val="0084307D"/>
  </w:style>
  <w:style w:type="character" w:customStyle="1" w:styleId="arttitle">
    <w:name w:val="art_title"/>
    <w:basedOn w:val="DefaultParagraphFont"/>
    <w:rsid w:val="0084307D"/>
  </w:style>
  <w:style w:type="character" w:customStyle="1" w:styleId="serialtitle">
    <w:name w:val="serial_title"/>
    <w:basedOn w:val="DefaultParagraphFont"/>
    <w:rsid w:val="0084307D"/>
  </w:style>
  <w:style w:type="character" w:customStyle="1" w:styleId="volumeissue">
    <w:name w:val="volume_issue"/>
    <w:basedOn w:val="DefaultParagraphFont"/>
    <w:rsid w:val="0084307D"/>
  </w:style>
  <w:style w:type="character" w:customStyle="1" w:styleId="pagerange">
    <w:name w:val="page_range"/>
    <w:basedOn w:val="DefaultParagraphFont"/>
    <w:rsid w:val="0084307D"/>
  </w:style>
  <w:style w:type="character" w:customStyle="1" w:styleId="doilink">
    <w:name w:val="doi_link"/>
    <w:basedOn w:val="DefaultParagraphFont"/>
    <w:rsid w:val="0084307D"/>
  </w:style>
  <w:style w:type="character" w:styleId="UnresolvedMention">
    <w:name w:val="Unresolved Mention"/>
    <w:basedOn w:val="DefaultParagraphFont"/>
    <w:uiPriority w:val="99"/>
    <w:semiHidden/>
    <w:unhideWhenUsed/>
    <w:rsid w:val="00D81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49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content.iospress.com/journals/work" TargetMode="External"/><Relationship Id="rId39"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college.police.uk/ethics/code-of-ethics" TargetMode="External"/><Relationship Id="rId34" Type="http://schemas.openxmlformats.org/officeDocument/2006/relationships/hyperlink" Target="https://www.emerald.com/insight/search?q=William%20Usser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2010/15/contents" TargetMode="External"/><Relationship Id="rId33" Type="http://schemas.openxmlformats.org/officeDocument/2006/relationships/hyperlink" Target="https://www.emerald.com/insight/search?q=Judith%20A.%20Water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080/00336297.1994.10484112" TargetMode="External"/><Relationship Id="rId29" Type="http://schemas.openxmlformats.org/officeDocument/2006/relationships/hyperlink" Target="https://www.gov.uk/government/publications/the-code-ofpractice-for-victims-of-cr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18/12/contents/enacted%20Accessed%20on:01" TargetMode="External"/><Relationship Id="rId32" Type="http://schemas.openxmlformats.org/officeDocument/2006/relationships/hyperlink" Target="https://doi.org/10.1177/026327641982920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96/25/contents" TargetMode="External"/><Relationship Id="rId28" Type="http://schemas.openxmlformats.org/officeDocument/2006/relationships/hyperlink" Target="https://doi.org/10.1016/j.pop.2008.07.011" TargetMode="External"/><Relationship Id="rId36" Type="http://schemas.openxmlformats.org/officeDocument/2006/relationships/hyperlink" Target="https://doi.org/10.1108/1363951071075319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acdeff.com/pdfs/What%20is%20Stres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national-decision-model/" TargetMode="External"/><Relationship Id="rId27" Type="http://schemas.openxmlformats.org/officeDocument/2006/relationships/hyperlink" Target="https://www.equalityhumanrights.com/human-rights/human-rights-act#:~:text=The%20human%20rights%20that%20are%20covered%20by%20the%20Act,-The%20Act%20sets&amp;text=the%20Convention%20Rights'%3A-,Article%202%3A%20Right%20to%20life,Right%20to%20liberty%20and%20securit" TargetMode="External"/><Relationship Id="rId30" Type="http://schemas.openxmlformats.org/officeDocument/2006/relationships/hyperlink" Target="http://dx.doi.org/10.1177/2332858419852592" TargetMode="External"/><Relationship Id="rId35" Type="http://schemas.openxmlformats.org/officeDocument/2006/relationships/hyperlink" Target="https://www.emerald.com/insight/publication/issn/1363-95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7620</Words>
  <Characters>43439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Smith, Kelly</cp:lastModifiedBy>
  <cp:revision>2</cp:revision>
  <cp:lastPrinted>2019-08-13T11:47:00Z</cp:lastPrinted>
  <dcterms:created xsi:type="dcterms:W3CDTF">2024-01-02T23:55:00Z</dcterms:created>
  <dcterms:modified xsi:type="dcterms:W3CDTF">2024-01-02T23:55:00Z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2023-12-28T17:08:48Z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369201b4-f572-47d0-8803-5808490c0413</vt:lpwstr>
  </property>
  <property fmtid="{D5CDD505-2E9C-101B-9397-08002B2CF9AE}" pid="9" name="MSIP_Label_f2acd28b-79a3-4a0f-b0ff-4b75658b1549_ContentBits">
    <vt:lpwstr>0</vt:lpwstr>
  </property>
</Properties>
</file>