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802" w:type="dxa"/>
        <w:tblLook w:val="04A0" w:firstRow="1" w:lastRow="0" w:firstColumn="1" w:lastColumn="0" w:noHBand="0" w:noVBand="1"/>
      </w:tblPr>
      <w:tblGrid>
        <w:gridCol w:w="4901"/>
        <w:gridCol w:w="4901"/>
      </w:tblGrid>
      <w:tr w:rsidR="00994E9D" w14:paraId="3C3FEA59" w14:textId="77777777" w:rsidTr="00994E9D">
        <w:trPr>
          <w:trHeight w:val="1329"/>
        </w:trPr>
        <w:tc>
          <w:tcPr>
            <w:tcW w:w="4901" w:type="dxa"/>
          </w:tcPr>
          <w:p w14:paraId="0A17B7F3" w14:textId="1AEB059E" w:rsidR="00D66C5B" w:rsidRPr="00D969CC" w:rsidRDefault="00D66C5B">
            <w:pPr>
              <w:rPr>
                <w:b/>
                <w:bCs/>
                <w:sz w:val="32"/>
                <w:szCs w:val="32"/>
              </w:rPr>
            </w:pPr>
            <w:r>
              <w:rPr>
                <w:b/>
                <w:bCs/>
                <w:sz w:val="32"/>
                <w:szCs w:val="32"/>
              </w:rPr>
              <w:t>Student Name</w:t>
            </w:r>
          </w:p>
        </w:tc>
        <w:tc>
          <w:tcPr>
            <w:tcW w:w="4901" w:type="dxa"/>
          </w:tcPr>
          <w:p w14:paraId="4AF88CD7" w14:textId="3515EBBE" w:rsidR="00994E9D" w:rsidRPr="00D969CC" w:rsidRDefault="008E2857">
            <w:pPr>
              <w:rPr>
                <w:b/>
                <w:bCs/>
                <w:sz w:val="32"/>
                <w:szCs w:val="32"/>
              </w:rPr>
            </w:pPr>
            <w:r w:rsidRPr="00D969CC">
              <w:rPr>
                <w:b/>
                <w:bCs/>
                <w:sz w:val="32"/>
                <w:szCs w:val="32"/>
              </w:rPr>
              <w:t>Daniela Florentina Costache</w:t>
            </w:r>
          </w:p>
        </w:tc>
      </w:tr>
      <w:tr w:rsidR="00994E9D" w14:paraId="4D78E7AB" w14:textId="77777777" w:rsidTr="00994E9D">
        <w:trPr>
          <w:trHeight w:val="1462"/>
        </w:trPr>
        <w:tc>
          <w:tcPr>
            <w:tcW w:w="4901" w:type="dxa"/>
          </w:tcPr>
          <w:p w14:paraId="7B0E34CA" w14:textId="72FF2E0B" w:rsidR="00994E9D" w:rsidRPr="00D969CC" w:rsidRDefault="008E2857">
            <w:pPr>
              <w:rPr>
                <w:b/>
                <w:bCs/>
                <w:sz w:val="32"/>
                <w:szCs w:val="32"/>
              </w:rPr>
            </w:pPr>
            <w:r w:rsidRPr="00D969CC">
              <w:rPr>
                <w:b/>
                <w:bCs/>
                <w:sz w:val="32"/>
                <w:szCs w:val="32"/>
              </w:rPr>
              <w:t>Student Number</w:t>
            </w:r>
          </w:p>
        </w:tc>
        <w:tc>
          <w:tcPr>
            <w:tcW w:w="4901" w:type="dxa"/>
          </w:tcPr>
          <w:p w14:paraId="6B0C2F21" w14:textId="2DD009A7" w:rsidR="00994E9D" w:rsidRPr="00D969CC" w:rsidRDefault="008E2857">
            <w:pPr>
              <w:rPr>
                <w:b/>
                <w:bCs/>
                <w:sz w:val="32"/>
                <w:szCs w:val="32"/>
              </w:rPr>
            </w:pPr>
            <w:r w:rsidRPr="00D969CC">
              <w:rPr>
                <w:b/>
                <w:bCs/>
                <w:sz w:val="32"/>
                <w:szCs w:val="32"/>
              </w:rPr>
              <w:t>21919219</w:t>
            </w:r>
          </w:p>
        </w:tc>
      </w:tr>
      <w:tr w:rsidR="00994E9D" w14:paraId="53CE978F" w14:textId="77777777" w:rsidTr="00994E9D">
        <w:trPr>
          <w:trHeight w:val="1329"/>
        </w:trPr>
        <w:tc>
          <w:tcPr>
            <w:tcW w:w="4901" w:type="dxa"/>
          </w:tcPr>
          <w:p w14:paraId="325C6D81" w14:textId="26D97101" w:rsidR="00994E9D" w:rsidRPr="00D969CC" w:rsidRDefault="00D0183B">
            <w:pPr>
              <w:rPr>
                <w:b/>
                <w:bCs/>
                <w:sz w:val="32"/>
                <w:szCs w:val="32"/>
              </w:rPr>
            </w:pPr>
            <w:r w:rsidRPr="00D969CC">
              <w:rPr>
                <w:b/>
                <w:bCs/>
                <w:sz w:val="32"/>
                <w:szCs w:val="32"/>
              </w:rPr>
              <w:t>Module Name</w:t>
            </w:r>
          </w:p>
        </w:tc>
        <w:tc>
          <w:tcPr>
            <w:tcW w:w="4901" w:type="dxa"/>
          </w:tcPr>
          <w:p w14:paraId="1EE1B44C" w14:textId="0F8B7BA4" w:rsidR="00994E9D" w:rsidRPr="00D969CC" w:rsidRDefault="000140E9">
            <w:pPr>
              <w:rPr>
                <w:b/>
                <w:bCs/>
                <w:sz w:val="32"/>
                <w:szCs w:val="32"/>
              </w:rPr>
            </w:pPr>
            <w:r w:rsidRPr="00D969CC">
              <w:rPr>
                <w:b/>
                <w:bCs/>
                <w:sz w:val="32"/>
                <w:szCs w:val="32"/>
              </w:rPr>
              <w:t>Developing Relation Ships and Workplace Achie</w:t>
            </w:r>
            <w:r w:rsidR="000250FD" w:rsidRPr="00D969CC">
              <w:rPr>
                <w:b/>
                <w:bCs/>
                <w:sz w:val="32"/>
                <w:szCs w:val="32"/>
              </w:rPr>
              <w:t>vements</w:t>
            </w:r>
          </w:p>
        </w:tc>
      </w:tr>
      <w:tr w:rsidR="00994E9D" w14:paraId="29C7E015" w14:textId="77777777" w:rsidTr="00994E9D">
        <w:trPr>
          <w:trHeight w:val="1329"/>
        </w:trPr>
        <w:tc>
          <w:tcPr>
            <w:tcW w:w="4901" w:type="dxa"/>
          </w:tcPr>
          <w:p w14:paraId="37991B85" w14:textId="507EEE6B" w:rsidR="00994E9D" w:rsidRPr="00D969CC" w:rsidRDefault="000250FD">
            <w:pPr>
              <w:rPr>
                <w:b/>
                <w:bCs/>
                <w:sz w:val="32"/>
                <w:szCs w:val="32"/>
              </w:rPr>
            </w:pPr>
            <w:r w:rsidRPr="00D969CC">
              <w:rPr>
                <w:b/>
                <w:bCs/>
                <w:sz w:val="32"/>
                <w:szCs w:val="32"/>
              </w:rPr>
              <w:t>Module Number</w:t>
            </w:r>
          </w:p>
        </w:tc>
        <w:tc>
          <w:tcPr>
            <w:tcW w:w="4901" w:type="dxa"/>
          </w:tcPr>
          <w:p w14:paraId="07C19D9A" w14:textId="420B0A56" w:rsidR="00994E9D" w:rsidRPr="00D969CC" w:rsidRDefault="002C6215">
            <w:pPr>
              <w:rPr>
                <w:b/>
                <w:bCs/>
                <w:sz w:val="32"/>
                <w:szCs w:val="32"/>
              </w:rPr>
            </w:pPr>
            <w:r w:rsidRPr="00D969CC">
              <w:rPr>
                <w:b/>
                <w:bCs/>
                <w:sz w:val="32"/>
                <w:szCs w:val="32"/>
              </w:rPr>
              <w:t>BALM BM</w:t>
            </w:r>
            <w:r w:rsidR="00F80DE0" w:rsidRPr="00D969CC">
              <w:rPr>
                <w:b/>
                <w:bCs/>
                <w:sz w:val="32"/>
                <w:szCs w:val="32"/>
              </w:rPr>
              <w:t>SW 5102</w:t>
            </w:r>
          </w:p>
        </w:tc>
      </w:tr>
      <w:tr w:rsidR="00994E9D" w14:paraId="4C3A283D" w14:textId="77777777" w:rsidTr="00994E9D">
        <w:trPr>
          <w:trHeight w:val="1462"/>
        </w:trPr>
        <w:tc>
          <w:tcPr>
            <w:tcW w:w="4901" w:type="dxa"/>
          </w:tcPr>
          <w:p w14:paraId="73EC55E0" w14:textId="63AFFC69" w:rsidR="00994E9D" w:rsidRPr="00D969CC" w:rsidRDefault="0016458D">
            <w:pPr>
              <w:rPr>
                <w:b/>
                <w:bCs/>
                <w:sz w:val="32"/>
                <w:szCs w:val="32"/>
              </w:rPr>
            </w:pPr>
            <w:r w:rsidRPr="00D969CC">
              <w:rPr>
                <w:b/>
                <w:bCs/>
                <w:sz w:val="32"/>
                <w:szCs w:val="32"/>
              </w:rPr>
              <w:t>Lecturer</w:t>
            </w:r>
          </w:p>
        </w:tc>
        <w:tc>
          <w:tcPr>
            <w:tcW w:w="4901" w:type="dxa"/>
          </w:tcPr>
          <w:p w14:paraId="4CA760D2" w14:textId="6F51253D" w:rsidR="00994E9D" w:rsidRPr="00D969CC" w:rsidRDefault="00690D0D">
            <w:pPr>
              <w:rPr>
                <w:b/>
                <w:bCs/>
                <w:sz w:val="32"/>
                <w:szCs w:val="32"/>
              </w:rPr>
            </w:pPr>
            <w:r w:rsidRPr="00D969CC">
              <w:rPr>
                <w:b/>
                <w:bCs/>
                <w:sz w:val="32"/>
                <w:szCs w:val="32"/>
              </w:rPr>
              <w:t>Gre</w:t>
            </w:r>
            <w:r w:rsidR="009140A6" w:rsidRPr="00D969CC">
              <w:rPr>
                <w:b/>
                <w:bCs/>
                <w:sz w:val="32"/>
                <w:szCs w:val="32"/>
              </w:rPr>
              <w:t>gory Cowan</w:t>
            </w:r>
          </w:p>
        </w:tc>
      </w:tr>
    </w:tbl>
    <w:p w14:paraId="074EAD26" w14:textId="77777777" w:rsidR="0069418D" w:rsidRDefault="0069418D"/>
    <w:p w14:paraId="074EAD27" w14:textId="77777777" w:rsidR="0069418D" w:rsidRDefault="0069418D">
      <w:pPr>
        <w:spacing w:line="276" w:lineRule="auto"/>
        <w:jc w:val="left"/>
      </w:pPr>
      <w:r>
        <w:br w:type="page"/>
      </w:r>
    </w:p>
    <w:p w14:paraId="074EAD28" w14:textId="77777777" w:rsidR="00D85994" w:rsidRDefault="006448AA">
      <w:r>
        <w:lastRenderedPageBreak/>
        <w:t xml:space="preserve">Diageo plc is a global beverages alcohol organization which has its headquarters in London, England. It is a British company and operates in more than one hundred and eighty nations around the globe. </w:t>
      </w:r>
      <w:r w:rsidR="00A26430">
        <w:t xml:space="preserve">The firm is the distributor of spirits and is the largest distributor of whisky. Javier </w:t>
      </w:r>
      <w:proofErr w:type="spellStart"/>
      <w:r w:rsidR="00A26430">
        <w:t>Ferran</w:t>
      </w:r>
      <w:proofErr w:type="spellEnd"/>
      <w:r w:rsidR="00A26430">
        <w:t xml:space="preserve"> is the chairman of Diageo plc, Ivan Menezes is the chief executive and Lavanya Chandrashekar </w:t>
      </w:r>
      <w:r w:rsidR="00E70111">
        <w:t>is the chief financial officer</w:t>
      </w:r>
      <w:r w:rsidR="004905B5">
        <w:t xml:space="preserve"> </w:t>
      </w:r>
      <w:r w:rsidR="00D85994" w:rsidRPr="00D85994">
        <w:rPr>
          <w:rFonts w:cs="Times New Roman"/>
          <w:color w:val="222222"/>
          <w:szCs w:val="24"/>
          <w:shd w:val="clear" w:color="auto" w:fill="FFFFFF"/>
        </w:rPr>
        <w:t>(</w:t>
      </w:r>
      <w:proofErr w:type="spellStart"/>
      <w:r w:rsidR="00D85994" w:rsidRPr="00D85994">
        <w:rPr>
          <w:rFonts w:cs="Times New Roman"/>
          <w:color w:val="222222"/>
          <w:szCs w:val="24"/>
          <w:shd w:val="clear" w:color="auto" w:fill="FFFFFF"/>
        </w:rPr>
        <w:t>Algoe</w:t>
      </w:r>
      <w:proofErr w:type="spellEnd"/>
      <w:r w:rsidR="00D85994" w:rsidRPr="00D85994">
        <w:rPr>
          <w:rFonts w:cs="Times New Roman"/>
          <w:color w:val="222222"/>
          <w:szCs w:val="24"/>
          <w:shd w:val="clear" w:color="auto" w:fill="FFFFFF"/>
        </w:rPr>
        <w:t>, 2020).</w:t>
      </w:r>
      <w:r w:rsidR="00E70111">
        <w:t xml:space="preserve"> It was founded in the year 1997 and it has 277</w:t>
      </w:r>
      <w:r w:rsidR="005768AD">
        <w:t xml:space="preserve">75 number of employees. The firm provides a </w:t>
      </w:r>
      <w:proofErr w:type="gramStart"/>
      <w:r w:rsidR="005768AD">
        <w:t>two year</w:t>
      </w:r>
      <w:proofErr w:type="gramEnd"/>
      <w:r w:rsidR="005768AD">
        <w:t xml:space="preserve"> program for employees which can help the employees In developing a </w:t>
      </w:r>
      <w:r w:rsidR="009C0E1C">
        <w:t xml:space="preserve">good mix of finance and analytic expertise including leadership skills that can help the employees in launching a good career. It is a </w:t>
      </w:r>
      <w:proofErr w:type="spellStart"/>
      <w:r w:rsidR="009C0E1C">
        <w:t>twoi</w:t>
      </w:r>
      <w:proofErr w:type="spellEnd"/>
      <w:r w:rsidR="009C0E1C">
        <w:t xml:space="preserve"> year program which can help employees in harnessing their skills and talent. </w:t>
      </w:r>
      <w:r w:rsidR="006D125E">
        <w:t>The skills program for employees that is known as Learning for Life helps in providing tools and educating them that can help them in improving their skills and knowledge in main areas that are r</w:t>
      </w:r>
      <w:r w:rsidR="009D401B">
        <w:t>elated to the beverage industry and its value chain that includes hospitality, entrepreneurships and bartender training that is developed to promote equality regarding gender and women empowerment</w:t>
      </w:r>
      <w:r w:rsidR="004905B5">
        <w:t xml:space="preserve"> </w:t>
      </w:r>
      <w:r w:rsidR="00D85994" w:rsidRPr="00D85994">
        <w:rPr>
          <w:rFonts w:cs="Times New Roman"/>
          <w:color w:val="222222"/>
          <w:szCs w:val="24"/>
          <w:shd w:val="clear" w:color="auto" w:fill="FFFFFF"/>
        </w:rPr>
        <w:t xml:space="preserve">(Scott </w:t>
      </w:r>
      <w:r w:rsidR="00D85994" w:rsidRPr="00D85994">
        <w:rPr>
          <w:rFonts w:cs="Times New Roman"/>
          <w:i/>
          <w:iCs/>
          <w:color w:val="222222"/>
          <w:szCs w:val="24"/>
          <w:shd w:val="clear" w:color="auto" w:fill="FFFFFF"/>
        </w:rPr>
        <w:t>et al</w:t>
      </w:r>
      <w:r w:rsidR="00D85994" w:rsidRPr="00D85994">
        <w:rPr>
          <w:rFonts w:cs="Times New Roman"/>
          <w:color w:val="222222"/>
          <w:szCs w:val="24"/>
          <w:shd w:val="clear" w:color="auto" w:fill="FFFFFF"/>
        </w:rPr>
        <w:t>., 2019)</w:t>
      </w:r>
      <w:r w:rsidR="004905B5">
        <w:rPr>
          <w:rFonts w:cs="Times New Roman"/>
          <w:color w:val="222222"/>
          <w:szCs w:val="24"/>
          <w:shd w:val="clear" w:color="auto" w:fill="FFFFFF"/>
        </w:rPr>
        <w:t>.</w:t>
      </w:r>
      <w:r w:rsidR="009D401B">
        <w:t xml:space="preserve"> It also helps in promoting and developing sustainability of the firm. It helps in promoting skills and knowledge of the employees. </w:t>
      </w:r>
      <w:r w:rsidR="00A535A6">
        <w:t xml:space="preserve">Diageo Bar Academy is a training program that is conducted for bar employees consists of physical training and online teaching that helps in educating, inspiring and informing bar employees and bar owners. This training involves training and learning that includes bar updates, cocktails trend, beverages inspiration and </w:t>
      </w:r>
      <w:r w:rsidR="0069418D">
        <w:t xml:space="preserve">a huge number of experts from the beverage industry who are huge influencers and bartenders. These training procedures of Diageo helps in improving the knowledge and skills of the employees that they can use while performing tasks </w:t>
      </w:r>
    </w:p>
    <w:p w14:paraId="074EAD29" w14:textId="77777777" w:rsidR="00D85994" w:rsidRDefault="00D85994">
      <w:pPr>
        <w:spacing w:line="276" w:lineRule="auto"/>
        <w:jc w:val="left"/>
      </w:pPr>
      <w:r>
        <w:br w:type="page"/>
      </w:r>
    </w:p>
    <w:p w14:paraId="074EAD2A" w14:textId="77777777" w:rsidR="006D3433" w:rsidRDefault="00D85994">
      <w:pPr>
        <w:rPr>
          <w:b/>
          <w:bCs/>
        </w:rPr>
      </w:pPr>
      <w:r w:rsidRPr="00D85994">
        <w:rPr>
          <w:b/>
          <w:bCs/>
        </w:rPr>
        <w:lastRenderedPageBreak/>
        <w:t>References</w:t>
      </w:r>
    </w:p>
    <w:p w14:paraId="074EAD2B" w14:textId="77777777" w:rsidR="00D85994" w:rsidRPr="00D85994" w:rsidRDefault="00D85994">
      <w:pPr>
        <w:rPr>
          <w:rFonts w:cs="Times New Roman"/>
          <w:b/>
          <w:bCs/>
          <w:szCs w:val="24"/>
        </w:rPr>
      </w:pPr>
      <w:proofErr w:type="spellStart"/>
      <w:r w:rsidRPr="00D85994">
        <w:rPr>
          <w:rFonts w:cs="Times New Roman"/>
          <w:color w:val="222222"/>
          <w:szCs w:val="24"/>
          <w:shd w:val="clear" w:color="auto" w:fill="FFFFFF"/>
        </w:rPr>
        <w:t>Algoe</w:t>
      </w:r>
      <w:proofErr w:type="spellEnd"/>
      <w:r w:rsidRPr="00D85994">
        <w:rPr>
          <w:rFonts w:cs="Times New Roman"/>
          <w:color w:val="222222"/>
          <w:szCs w:val="24"/>
          <w:shd w:val="clear" w:color="auto" w:fill="FFFFFF"/>
        </w:rPr>
        <w:t>, S.B., 2020. Comment: Developing and maintaining high-quality relationships via emotion. </w:t>
      </w:r>
      <w:r w:rsidRPr="00D85994">
        <w:rPr>
          <w:rFonts w:cs="Times New Roman"/>
          <w:i/>
          <w:iCs/>
          <w:color w:val="222222"/>
          <w:szCs w:val="24"/>
          <w:shd w:val="clear" w:color="auto" w:fill="FFFFFF"/>
        </w:rPr>
        <w:t>Emotion Review</w:t>
      </w:r>
      <w:r w:rsidRPr="00D85994">
        <w:rPr>
          <w:rFonts w:cs="Times New Roman"/>
          <w:color w:val="222222"/>
          <w:szCs w:val="24"/>
          <w:shd w:val="clear" w:color="auto" w:fill="FFFFFF"/>
        </w:rPr>
        <w:t>, </w:t>
      </w:r>
      <w:r w:rsidRPr="00D85994">
        <w:rPr>
          <w:rFonts w:cs="Times New Roman"/>
          <w:i/>
          <w:iCs/>
          <w:color w:val="222222"/>
          <w:szCs w:val="24"/>
          <w:shd w:val="clear" w:color="auto" w:fill="FFFFFF"/>
        </w:rPr>
        <w:t>12</w:t>
      </w:r>
      <w:r w:rsidRPr="00D85994">
        <w:rPr>
          <w:rFonts w:cs="Times New Roman"/>
          <w:color w:val="222222"/>
          <w:szCs w:val="24"/>
          <w:shd w:val="clear" w:color="auto" w:fill="FFFFFF"/>
        </w:rPr>
        <w:t>(4), pp.276-278.</w:t>
      </w:r>
    </w:p>
    <w:p w14:paraId="074EAD2C" w14:textId="77777777" w:rsidR="00D85994" w:rsidRPr="00D85994" w:rsidRDefault="00D85994">
      <w:pPr>
        <w:rPr>
          <w:rFonts w:cs="Times New Roman"/>
          <w:color w:val="222222"/>
          <w:szCs w:val="24"/>
          <w:shd w:val="clear" w:color="auto" w:fill="FFFFFF"/>
        </w:rPr>
      </w:pPr>
      <w:r w:rsidRPr="00D85994">
        <w:rPr>
          <w:rFonts w:cs="Times New Roman"/>
          <w:color w:val="222222"/>
          <w:szCs w:val="24"/>
          <w:shd w:val="clear" w:color="auto" w:fill="FFFFFF"/>
        </w:rPr>
        <w:t>Scott, S., Hughes, M. and Kraus, S., 2019. Developing relationships in innovation clusters. </w:t>
      </w:r>
      <w:r w:rsidRPr="00D85994">
        <w:rPr>
          <w:rFonts w:cs="Times New Roman"/>
          <w:i/>
          <w:iCs/>
          <w:color w:val="222222"/>
          <w:szCs w:val="24"/>
          <w:shd w:val="clear" w:color="auto" w:fill="FFFFFF"/>
        </w:rPr>
        <w:t>Entrepreneurship &amp; Regional Development</w:t>
      </w:r>
      <w:r w:rsidRPr="00D85994">
        <w:rPr>
          <w:rFonts w:cs="Times New Roman"/>
          <w:color w:val="222222"/>
          <w:szCs w:val="24"/>
          <w:shd w:val="clear" w:color="auto" w:fill="FFFFFF"/>
        </w:rPr>
        <w:t>, </w:t>
      </w:r>
      <w:r w:rsidRPr="00D85994">
        <w:rPr>
          <w:rFonts w:cs="Times New Roman"/>
          <w:i/>
          <w:iCs/>
          <w:color w:val="222222"/>
          <w:szCs w:val="24"/>
          <w:shd w:val="clear" w:color="auto" w:fill="FFFFFF"/>
        </w:rPr>
        <w:t>31</w:t>
      </w:r>
      <w:r w:rsidRPr="00D85994">
        <w:rPr>
          <w:rFonts w:cs="Times New Roman"/>
          <w:color w:val="222222"/>
          <w:szCs w:val="24"/>
          <w:shd w:val="clear" w:color="auto" w:fill="FFFFFF"/>
        </w:rPr>
        <w:t>(1-2), pp.22-45.</w:t>
      </w:r>
    </w:p>
    <w:sectPr w:rsidR="00D85994" w:rsidRPr="00D85994" w:rsidSect="009C4500">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EAD2F" w14:textId="77777777" w:rsidR="00A755FB" w:rsidRDefault="00A755FB" w:rsidP="00AC4E1B">
      <w:pPr>
        <w:spacing w:after="0" w:line="240" w:lineRule="auto"/>
      </w:pPr>
      <w:r>
        <w:separator/>
      </w:r>
    </w:p>
  </w:endnote>
  <w:endnote w:type="continuationSeparator" w:id="0">
    <w:p w14:paraId="074EAD30" w14:textId="77777777" w:rsidR="00A755FB" w:rsidRDefault="00A755FB" w:rsidP="00AC4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9662"/>
      <w:docPartObj>
        <w:docPartGallery w:val="Page Numbers (Bottom of Page)"/>
        <w:docPartUnique/>
      </w:docPartObj>
    </w:sdtPr>
    <w:sdtEndPr/>
    <w:sdtContent>
      <w:p w14:paraId="074EAD31" w14:textId="77777777" w:rsidR="00AC4E1B" w:rsidRDefault="000E6A6F">
        <w:pPr>
          <w:pStyle w:val="Footer"/>
          <w:jc w:val="right"/>
        </w:pPr>
        <w:r>
          <w:fldChar w:fldCharType="begin"/>
        </w:r>
        <w:r w:rsidR="00187D15">
          <w:instrText xml:space="preserve"> PAGE   \* MERGEFORMAT </w:instrText>
        </w:r>
        <w:r>
          <w:fldChar w:fldCharType="separate"/>
        </w:r>
        <w:r w:rsidR="004905B5">
          <w:rPr>
            <w:noProof/>
          </w:rPr>
          <w:t>2</w:t>
        </w:r>
        <w:r>
          <w:rPr>
            <w:noProof/>
          </w:rPr>
          <w:fldChar w:fldCharType="end"/>
        </w:r>
      </w:p>
    </w:sdtContent>
  </w:sdt>
  <w:p w14:paraId="074EAD32" w14:textId="77777777" w:rsidR="00AC4E1B" w:rsidRDefault="00AC4E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EAD2D" w14:textId="77777777" w:rsidR="00A755FB" w:rsidRDefault="00A755FB" w:rsidP="00AC4E1B">
      <w:pPr>
        <w:spacing w:after="0" w:line="240" w:lineRule="auto"/>
      </w:pPr>
      <w:r>
        <w:separator/>
      </w:r>
    </w:p>
  </w:footnote>
  <w:footnote w:type="continuationSeparator" w:id="0">
    <w:p w14:paraId="074EAD2E" w14:textId="77777777" w:rsidR="00A755FB" w:rsidRDefault="00A755FB" w:rsidP="00AC4E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3433"/>
    <w:rsid w:val="000140E9"/>
    <w:rsid w:val="000250FD"/>
    <w:rsid w:val="000E6A6F"/>
    <w:rsid w:val="0016458D"/>
    <w:rsid w:val="00187D15"/>
    <w:rsid w:val="00206893"/>
    <w:rsid w:val="00283B0A"/>
    <w:rsid w:val="002C6215"/>
    <w:rsid w:val="002F1709"/>
    <w:rsid w:val="004905B5"/>
    <w:rsid w:val="005768AD"/>
    <w:rsid w:val="006448AA"/>
    <w:rsid w:val="00690D0D"/>
    <w:rsid w:val="0069418D"/>
    <w:rsid w:val="006D125E"/>
    <w:rsid w:val="006D3433"/>
    <w:rsid w:val="0070601D"/>
    <w:rsid w:val="008E2857"/>
    <w:rsid w:val="009140A6"/>
    <w:rsid w:val="009224F5"/>
    <w:rsid w:val="00994E9D"/>
    <w:rsid w:val="009C0E1C"/>
    <w:rsid w:val="009C4500"/>
    <w:rsid w:val="009D401B"/>
    <w:rsid w:val="00A26430"/>
    <w:rsid w:val="00A535A6"/>
    <w:rsid w:val="00A755FB"/>
    <w:rsid w:val="00AC4E1B"/>
    <w:rsid w:val="00CD3970"/>
    <w:rsid w:val="00D0183B"/>
    <w:rsid w:val="00D66C5B"/>
    <w:rsid w:val="00D85994"/>
    <w:rsid w:val="00D969CC"/>
    <w:rsid w:val="00E70111"/>
    <w:rsid w:val="00F25553"/>
    <w:rsid w:val="00F80D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EAD25"/>
  <w15:docId w15:val="{4974E698-DD69-4857-8276-654A3ACD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18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D3970"/>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CD397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970"/>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69418D"/>
    <w:pPr>
      <w:pBdr>
        <w:bottom w:val="single" w:sz="8" w:space="4" w:color="4F81BD" w:themeColor="accent1"/>
      </w:pBdr>
      <w:spacing w:after="300"/>
      <w:contextualSpacing/>
      <w:jc w:val="center"/>
    </w:pPr>
    <w:rPr>
      <w:rFonts w:eastAsiaTheme="majorEastAsia" w:cstheme="majorBidi"/>
      <w:b/>
      <w:color w:val="000000" w:themeColor="text1"/>
      <w:spacing w:val="5"/>
      <w:kern w:val="28"/>
      <w:sz w:val="32"/>
      <w:szCs w:val="52"/>
    </w:rPr>
  </w:style>
  <w:style w:type="character" w:customStyle="1" w:styleId="TitleChar">
    <w:name w:val="Title Char"/>
    <w:basedOn w:val="DefaultParagraphFont"/>
    <w:link w:val="Title"/>
    <w:uiPriority w:val="10"/>
    <w:rsid w:val="0069418D"/>
    <w:rPr>
      <w:rFonts w:ascii="Times New Roman" w:eastAsiaTheme="majorEastAsia" w:hAnsi="Times New Roman" w:cstheme="majorBidi"/>
      <w:b/>
      <w:color w:val="000000" w:themeColor="text1"/>
      <w:spacing w:val="5"/>
      <w:kern w:val="28"/>
      <w:sz w:val="32"/>
      <w:szCs w:val="52"/>
    </w:rPr>
  </w:style>
  <w:style w:type="character" w:customStyle="1" w:styleId="Heading2Char">
    <w:name w:val="Heading 2 Char"/>
    <w:basedOn w:val="DefaultParagraphFont"/>
    <w:link w:val="Heading2"/>
    <w:uiPriority w:val="9"/>
    <w:semiHidden/>
    <w:rsid w:val="00CD3970"/>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AC4E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C4E1B"/>
    <w:rPr>
      <w:rFonts w:ascii="Times New Roman" w:hAnsi="Times New Roman"/>
      <w:sz w:val="24"/>
    </w:rPr>
  </w:style>
  <w:style w:type="paragraph" w:styleId="Footer">
    <w:name w:val="footer"/>
    <w:basedOn w:val="Normal"/>
    <w:link w:val="FooterChar"/>
    <w:uiPriority w:val="99"/>
    <w:unhideWhenUsed/>
    <w:rsid w:val="00AC4E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E1B"/>
    <w:rPr>
      <w:rFonts w:ascii="Times New Roman" w:hAnsi="Times New Roman"/>
      <w:sz w:val="24"/>
    </w:rPr>
  </w:style>
  <w:style w:type="table" w:styleId="TableGrid">
    <w:name w:val="Table Grid"/>
    <w:basedOn w:val="TableNormal"/>
    <w:uiPriority w:val="59"/>
    <w:unhideWhenUsed/>
    <w:rsid w:val="00994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06</dc:creator>
  <cp:lastModifiedBy>Daniela Florentina Costache</cp:lastModifiedBy>
  <cp:revision>17</cp:revision>
  <dcterms:created xsi:type="dcterms:W3CDTF">2021-11-05T05:05:00Z</dcterms:created>
  <dcterms:modified xsi:type="dcterms:W3CDTF">2021-11-28T14:23:00Z</dcterms:modified>
</cp:coreProperties>
</file>