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C78BC" w:rsidRPr="00BB0F55" w:rsidRDefault="006134F1" w:rsidP="006134F1">
      <w:pPr>
        <w:pStyle w:val="Title"/>
        <w:rPr>
          <w:sz w:val="28"/>
          <w:szCs w:val="28"/>
        </w:rPr>
      </w:pPr>
      <w:r w:rsidRPr="00BB0F55">
        <w:rPr>
          <w:sz w:val="28"/>
          <w:szCs w:val="28"/>
        </w:rPr>
        <w:t>Course</w:t>
      </w:r>
    </w:p>
    <w:p w:rsidR="006134F1" w:rsidRPr="00BB0F55" w:rsidRDefault="006134F1" w:rsidP="006134F1">
      <w:pPr>
        <w:pStyle w:val="Heading1"/>
        <w:rPr>
          <w:sz w:val="28"/>
          <w:szCs w:val="28"/>
        </w:rPr>
      </w:pPr>
      <w:bookmarkStart w:id="0" w:name="_Toc50907619"/>
      <w:bookmarkStart w:id="1" w:name="_Toc52728964"/>
      <w:bookmarkStart w:id="2" w:name="_Toc53850287"/>
      <w:r w:rsidRPr="00BB0F55">
        <w:rPr>
          <w:sz w:val="28"/>
          <w:szCs w:val="28"/>
        </w:rPr>
        <w:t>Module title</w:t>
      </w:r>
      <w:r w:rsidR="00BF0322" w:rsidRPr="00BB0F55">
        <w:rPr>
          <w:sz w:val="28"/>
          <w:szCs w:val="28"/>
        </w:rPr>
        <w:t>: WORK BASED  LEARNING</w:t>
      </w:r>
      <w:r w:rsidR="00BF0322" w:rsidRPr="00BB0F55">
        <w:rPr>
          <w:sz w:val="28"/>
          <w:szCs w:val="28"/>
        </w:rPr>
        <w:tab/>
        <w:t>PROJECT MANAGEMENT: PROCESS</w:t>
      </w:r>
      <w:bookmarkEnd w:id="0"/>
      <w:bookmarkEnd w:id="1"/>
      <w:bookmarkEnd w:id="2"/>
    </w:p>
    <w:p w:rsidR="006134F1" w:rsidRPr="00BB0F55" w:rsidRDefault="006134F1" w:rsidP="006134F1">
      <w:pPr>
        <w:rPr>
          <w:sz w:val="28"/>
          <w:szCs w:val="28"/>
        </w:rPr>
      </w:pPr>
    </w:p>
    <w:p w:rsidR="006134F1" w:rsidRPr="00BB0F55" w:rsidRDefault="006134F1" w:rsidP="006134F1">
      <w:pPr>
        <w:pStyle w:val="Heading2"/>
        <w:rPr>
          <w:sz w:val="28"/>
          <w:szCs w:val="28"/>
        </w:rPr>
      </w:pPr>
      <w:bookmarkStart w:id="3" w:name="_Toc50907620"/>
      <w:bookmarkStart w:id="4" w:name="_Toc52728965"/>
      <w:bookmarkStart w:id="5" w:name="_Toc53850288"/>
      <w:r w:rsidRPr="00BB0F55">
        <w:rPr>
          <w:sz w:val="28"/>
          <w:szCs w:val="28"/>
        </w:rPr>
        <w:t>Module number</w:t>
      </w:r>
      <w:r w:rsidR="00BF0322" w:rsidRPr="00BB0F55">
        <w:rPr>
          <w:sz w:val="28"/>
          <w:szCs w:val="28"/>
        </w:rPr>
        <w:t xml:space="preserve"> DSAW7043</w:t>
      </w:r>
      <w:bookmarkEnd w:id="3"/>
      <w:bookmarkEnd w:id="4"/>
      <w:bookmarkEnd w:id="5"/>
    </w:p>
    <w:p w:rsidR="006134F1" w:rsidRPr="00BB0F55" w:rsidRDefault="006134F1" w:rsidP="006134F1">
      <w:pPr>
        <w:pStyle w:val="Heading3"/>
        <w:rPr>
          <w:sz w:val="28"/>
          <w:szCs w:val="28"/>
        </w:rPr>
      </w:pPr>
      <w:bookmarkStart w:id="6" w:name="_Toc50907621"/>
      <w:bookmarkStart w:id="7" w:name="_Toc52728966"/>
      <w:bookmarkStart w:id="8" w:name="_Toc53850289"/>
      <w:r w:rsidRPr="00BB0F55">
        <w:rPr>
          <w:sz w:val="28"/>
          <w:szCs w:val="28"/>
        </w:rPr>
        <w:t>Name</w:t>
      </w:r>
      <w:r w:rsidRPr="00BB0F55">
        <w:rPr>
          <w:sz w:val="28"/>
          <w:szCs w:val="28"/>
        </w:rPr>
        <w:tab/>
      </w:r>
      <w:r w:rsidR="00BF0322" w:rsidRPr="00BB0F55">
        <w:rPr>
          <w:sz w:val="28"/>
          <w:szCs w:val="28"/>
        </w:rPr>
        <w:tab/>
        <w:t>EMMA LOUISE HUGHES</w:t>
      </w:r>
      <w:bookmarkEnd w:id="6"/>
      <w:bookmarkEnd w:id="7"/>
      <w:bookmarkEnd w:id="8"/>
      <w:r w:rsidR="00BF0322" w:rsidRPr="00BB0F55">
        <w:rPr>
          <w:sz w:val="28"/>
          <w:szCs w:val="28"/>
        </w:rPr>
        <w:tab/>
      </w:r>
    </w:p>
    <w:p w:rsidR="006134F1" w:rsidRPr="00BB0F55" w:rsidRDefault="006134F1" w:rsidP="006134F1">
      <w:pPr>
        <w:pStyle w:val="Heading4"/>
        <w:rPr>
          <w:sz w:val="28"/>
          <w:szCs w:val="28"/>
        </w:rPr>
      </w:pPr>
      <w:r w:rsidRPr="00BB0F55">
        <w:rPr>
          <w:sz w:val="28"/>
          <w:szCs w:val="28"/>
        </w:rPr>
        <w:t>Date</w:t>
      </w:r>
      <w:r w:rsidR="00BF0322" w:rsidRPr="00BB0F55">
        <w:rPr>
          <w:sz w:val="28"/>
          <w:szCs w:val="28"/>
        </w:rPr>
        <w:tab/>
      </w:r>
      <w:r w:rsidR="00BF0322" w:rsidRPr="00BB0F55">
        <w:rPr>
          <w:sz w:val="28"/>
          <w:szCs w:val="28"/>
        </w:rPr>
        <w:tab/>
      </w:r>
      <w:r w:rsidR="00B734ED">
        <w:rPr>
          <w:sz w:val="28"/>
          <w:szCs w:val="28"/>
        </w:rPr>
        <w:t xml:space="preserve">October </w:t>
      </w:r>
      <w:r w:rsidR="00BF0322" w:rsidRPr="00BB0F55">
        <w:rPr>
          <w:sz w:val="28"/>
          <w:szCs w:val="28"/>
        </w:rPr>
        <w:t>2020</w:t>
      </w:r>
    </w:p>
    <w:p w:rsidR="006A50AA" w:rsidRPr="00BB0F55" w:rsidRDefault="006A50AA" w:rsidP="006A50AA">
      <w:pPr>
        <w:rPr>
          <w:sz w:val="28"/>
          <w:szCs w:val="28"/>
        </w:rPr>
      </w:pPr>
    </w:p>
    <w:p w:rsidR="00B734ED" w:rsidRDefault="00B734ED" w:rsidP="006A50AA">
      <w:pPr>
        <w:tabs>
          <w:tab w:val="left" w:pos="960"/>
        </w:tabs>
        <w:rPr>
          <w:rFonts w:cs="Arial"/>
          <w:sz w:val="28"/>
          <w:szCs w:val="28"/>
        </w:rPr>
      </w:pPr>
    </w:p>
    <w:p w:rsidR="006A50AA" w:rsidRPr="00BB0F55" w:rsidRDefault="006A50AA" w:rsidP="006A50AA">
      <w:pPr>
        <w:tabs>
          <w:tab w:val="left" w:pos="960"/>
        </w:tabs>
        <w:rPr>
          <w:sz w:val="28"/>
          <w:szCs w:val="28"/>
        </w:rPr>
      </w:pPr>
      <w:r w:rsidRPr="00BB0F55">
        <w:rPr>
          <w:sz w:val="28"/>
          <w:szCs w:val="28"/>
        </w:rPr>
        <w:tab/>
      </w:r>
    </w:p>
    <w:p w:rsidR="006A50AA" w:rsidRPr="00BB0F55" w:rsidRDefault="006E2091" w:rsidP="006A50AA">
      <w:pPr>
        <w:tabs>
          <w:tab w:val="left" w:pos="960"/>
        </w:tabs>
        <w:rPr>
          <w:sz w:val="28"/>
          <w:szCs w:val="28"/>
        </w:rPr>
      </w:pPr>
      <w:r>
        <w:rPr>
          <w:sz w:val="28"/>
          <w:szCs w:val="28"/>
        </w:rPr>
        <w:t>“Discuss and critically evaluate project management processes and assess the suitability within the workplace.”</w:t>
      </w:r>
    </w:p>
    <w:p w:rsidR="006A50AA" w:rsidRPr="00BB0F55" w:rsidRDefault="006A50AA" w:rsidP="006A50AA">
      <w:pPr>
        <w:tabs>
          <w:tab w:val="left" w:pos="960"/>
        </w:tabs>
        <w:rPr>
          <w:sz w:val="28"/>
          <w:szCs w:val="28"/>
        </w:rPr>
      </w:pPr>
    </w:p>
    <w:p w:rsidR="006A50AA" w:rsidRPr="00BB0F55" w:rsidRDefault="006A50AA" w:rsidP="006A50AA">
      <w:pPr>
        <w:tabs>
          <w:tab w:val="left" w:pos="960"/>
        </w:tabs>
        <w:rPr>
          <w:sz w:val="28"/>
          <w:szCs w:val="28"/>
        </w:rPr>
      </w:pPr>
    </w:p>
    <w:p w:rsidR="00F63393" w:rsidRPr="00BB0F55" w:rsidRDefault="00F63393" w:rsidP="006A50AA">
      <w:pPr>
        <w:tabs>
          <w:tab w:val="left" w:pos="960"/>
        </w:tabs>
        <w:rPr>
          <w:sz w:val="28"/>
          <w:szCs w:val="28"/>
        </w:rPr>
      </w:pPr>
    </w:p>
    <w:p w:rsidR="00F63393" w:rsidRPr="00BB0F55" w:rsidRDefault="00F63393" w:rsidP="006A50AA">
      <w:pPr>
        <w:tabs>
          <w:tab w:val="left" w:pos="960"/>
        </w:tabs>
        <w:rPr>
          <w:sz w:val="28"/>
          <w:szCs w:val="28"/>
        </w:rPr>
      </w:pPr>
    </w:p>
    <w:p w:rsidR="00F63393" w:rsidRPr="00BB0F55" w:rsidRDefault="00F63393" w:rsidP="006A50AA">
      <w:pPr>
        <w:tabs>
          <w:tab w:val="left" w:pos="960"/>
        </w:tabs>
        <w:rPr>
          <w:sz w:val="28"/>
          <w:szCs w:val="28"/>
        </w:rPr>
      </w:pPr>
    </w:p>
    <w:p w:rsidR="00F63393" w:rsidRPr="00BB0F55" w:rsidRDefault="00F63393" w:rsidP="006A50AA">
      <w:pPr>
        <w:tabs>
          <w:tab w:val="left" w:pos="960"/>
        </w:tabs>
        <w:rPr>
          <w:sz w:val="28"/>
          <w:szCs w:val="28"/>
        </w:rPr>
      </w:pPr>
    </w:p>
    <w:p w:rsidR="00F63393" w:rsidRPr="00BB0F55" w:rsidRDefault="00F63393" w:rsidP="006A50AA">
      <w:pPr>
        <w:tabs>
          <w:tab w:val="left" w:pos="960"/>
        </w:tabs>
        <w:rPr>
          <w:sz w:val="28"/>
          <w:szCs w:val="28"/>
        </w:rPr>
      </w:pPr>
    </w:p>
    <w:p w:rsidR="00F63393" w:rsidRPr="00BB0F55" w:rsidRDefault="00F63393" w:rsidP="006A50AA">
      <w:pPr>
        <w:tabs>
          <w:tab w:val="left" w:pos="960"/>
        </w:tabs>
        <w:rPr>
          <w:sz w:val="28"/>
          <w:szCs w:val="28"/>
        </w:rPr>
      </w:pPr>
    </w:p>
    <w:p w:rsidR="00F63393" w:rsidRPr="00BB0F55" w:rsidRDefault="00F63393" w:rsidP="006A50AA">
      <w:pPr>
        <w:tabs>
          <w:tab w:val="left" w:pos="960"/>
        </w:tabs>
        <w:rPr>
          <w:sz w:val="28"/>
          <w:szCs w:val="28"/>
        </w:rPr>
      </w:pPr>
    </w:p>
    <w:p w:rsidR="00F63393" w:rsidRPr="00BB0F55" w:rsidRDefault="00F63393" w:rsidP="006A50AA">
      <w:pPr>
        <w:tabs>
          <w:tab w:val="left" w:pos="960"/>
        </w:tabs>
        <w:rPr>
          <w:sz w:val="28"/>
          <w:szCs w:val="28"/>
        </w:rPr>
      </w:pPr>
    </w:p>
    <w:sdt>
      <w:sdtPr>
        <w:rPr>
          <w:b w:val="0"/>
          <w:bCs w:val="0"/>
          <w:caps w:val="0"/>
          <w:color w:val="auto"/>
          <w:spacing w:val="0"/>
          <w:sz w:val="20"/>
          <w:szCs w:val="20"/>
        </w:rPr>
        <w:id w:val="406351529"/>
        <w:docPartObj>
          <w:docPartGallery w:val="Table of Contents"/>
          <w:docPartUnique/>
        </w:docPartObj>
      </w:sdtPr>
      <w:sdtEndPr>
        <w:rPr>
          <w:noProof/>
        </w:rPr>
      </w:sdtEndPr>
      <w:sdtContent>
        <w:p w:rsidR="00095787" w:rsidRDefault="00095787">
          <w:pPr>
            <w:pStyle w:val="TOCHeading"/>
          </w:pPr>
          <w:r>
            <w:t>Table of Contents</w:t>
          </w:r>
        </w:p>
        <w:p w:rsidR="00095787" w:rsidRDefault="00095787" w:rsidP="00095787">
          <w:pPr>
            <w:pStyle w:val="TOC1"/>
            <w:tabs>
              <w:tab w:val="left" w:pos="4082"/>
              <w:tab w:val="right" w:leader="dot" w:pos="9010"/>
            </w:tabs>
            <w:spacing w:line="480" w:lineRule="auto"/>
            <w:rPr>
              <w:noProof/>
              <w:lang w:eastAsia="en-GB"/>
            </w:rPr>
          </w:pPr>
          <w:r>
            <w:rPr>
              <w:b w:val="0"/>
              <w:bCs w:val="0"/>
            </w:rPr>
            <w:fldChar w:fldCharType="begin"/>
          </w:r>
          <w:r>
            <w:instrText xml:space="preserve"> TOC \o "1-3" \h \z \u </w:instrText>
          </w:r>
          <w:r>
            <w:rPr>
              <w:b w:val="0"/>
              <w:bCs w:val="0"/>
            </w:rPr>
            <w:fldChar w:fldCharType="separate"/>
          </w:r>
        </w:p>
        <w:p w:rsidR="00095787" w:rsidRDefault="00095787" w:rsidP="00095787">
          <w:pPr>
            <w:pStyle w:val="TOC3"/>
            <w:tabs>
              <w:tab w:val="left" w:pos="1200"/>
              <w:tab w:val="right" w:leader="dot" w:pos="9010"/>
            </w:tabs>
            <w:spacing w:line="480" w:lineRule="auto"/>
            <w:rPr>
              <w:noProof/>
              <w:sz w:val="24"/>
              <w:szCs w:val="24"/>
              <w:lang w:eastAsia="en-GB"/>
            </w:rPr>
          </w:pPr>
        </w:p>
        <w:p w:rsidR="00095787" w:rsidRDefault="0012207A" w:rsidP="00095787">
          <w:pPr>
            <w:pStyle w:val="TOC2"/>
            <w:tabs>
              <w:tab w:val="right" w:leader="dot" w:pos="9010"/>
            </w:tabs>
            <w:spacing w:line="480" w:lineRule="auto"/>
            <w:rPr>
              <w:b/>
              <w:bCs/>
              <w:noProof/>
              <w:sz w:val="24"/>
              <w:szCs w:val="24"/>
              <w:lang w:eastAsia="en-GB"/>
            </w:rPr>
          </w:pPr>
          <w:hyperlink w:anchor="_Toc53850290" w:history="1">
            <w:r w:rsidR="00095787" w:rsidRPr="00700911">
              <w:rPr>
                <w:rStyle w:val="Hyperlink"/>
                <w:noProof/>
              </w:rPr>
              <w:t>INTRODUCTION</w:t>
            </w:r>
            <w:r w:rsidR="00095787">
              <w:rPr>
                <w:noProof/>
                <w:webHidden/>
              </w:rPr>
              <w:tab/>
            </w:r>
            <w:r w:rsidR="00095787">
              <w:rPr>
                <w:noProof/>
                <w:webHidden/>
              </w:rPr>
              <w:fldChar w:fldCharType="begin"/>
            </w:r>
            <w:r w:rsidR="00095787">
              <w:rPr>
                <w:noProof/>
                <w:webHidden/>
              </w:rPr>
              <w:instrText xml:space="preserve"> PAGEREF _Toc53850290 \h </w:instrText>
            </w:r>
            <w:r w:rsidR="00095787">
              <w:rPr>
                <w:noProof/>
                <w:webHidden/>
              </w:rPr>
            </w:r>
            <w:r w:rsidR="00095787">
              <w:rPr>
                <w:noProof/>
                <w:webHidden/>
              </w:rPr>
              <w:fldChar w:fldCharType="separate"/>
            </w:r>
            <w:r w:rsidR="00095787">
              <w:rPr>
                <w:noProof/>
                <w:webHidden/>
              </w:rPr>
              <w:t>2</w:t>
            </w:r>
            <w:r w:rsidR="00095787">
              <w:rPr>
                <w:noProof/>
                <w:webHidden/>
              </w:rPr>
              <w:fldChar w:fldCharType="end"/>
            </w:r>
          </w:hyperlink>
        </w:p>
        <w:p w:rsidR="00095787" w:rsidRDefault="0012207A" w:rsidP="00095787">
          <w:pPr>
            <w:pStyle w:val="TOC2"/>
            <w:tabs>
              <w:tab w:val="right" w:leader="dot" w:pos="9010"/>
            </w:tabs>
            <w:spacing w:line="480" w:lineRule="auto"/>
            <w:rPr>
              <w:b/>
              <w:bCs/>
              <w:noProof/>
              <w:sz w:val="24"/>
              <w:szCs w:val="24"/>
              <w:lang w:eastAsia="en-GB"/>
            </w:rPr>
          </w:pPr>
          <w:hyperlink w:anchor="_Toc53850291" w:history="1">
            <w:r w:rsidR="00095787" w:rsidRPr="00700911">
              <w:rPr>
                <w:rStyle w:val="Hyperlink"/>
                <w:noProof/>
              </w:rPr>
              <w:t>pre-InitiATION Stage</w:t>
            </w:r>
            <w:r w:rsidR="00095787">
              <w:rPr>
                <w:noProof/>
                <w:webHidden/>
              </w:rPr>
              <w:tab/>
            </w:r>
            <w:r w:rsidR="00095787">
              <w:rPr>
                <w:noProof/>
                <w:webHidden/>
              </w:rPr>
              <w:fldChar w:fldCharType="begin"/>
            </w:r>
            <w:r w:rsidR="00095787">
              <w:rPr>
                <w:noProof/>
                <w:webHidden/>
              </w:rPr>
              <w:instrText xml:space="preserve"> PAGEREF _Toc53850291 \h </w:instrText>
            </w:r>
            <w:r w:rsidR="00095787">
              <w:rPr>
                <w:noProof/>
                <w:webHidden/>
              </w:rPr>
            </w:r>
            <w:r w:rsidR="00095787">
              <w:rPr>
                <w:noProof/>
                <w:webHidden/>
              </w:rPr>
              <w:fldChar w:fldCharType="separate"/>
            </w:r>
            <w:r w:rsidR="00095787">
              <w:rPr>
                <w:noProof/>
                <w:webHidden/>
              </w:rPr>
              <w:t>3</w:t>
            </w:r>
            <w:r w:rsidR="00095787">
              <w:rPr>
                <w:noProof/>
                <w:webHidden/>
              </w:rPr>
              <w:fldChar w:fldCharType="end"/>
            </w:r>
          </w:hyperlink>
        </w:p>
        <w:p w:rsidR="00095787" w:rsidRDefault="0012207A" w:rsidP="00095787">
          <w:pPr>
            <w:pStyle w:val="TOC2"/>
            <w:tabs>
              <w:tab w:val="right" w:leader="dot" w:pos="9010"/>
            </w:tabs>
            <w:spacing w:line="480" w:lineRule="auto"/>
            <w:rPr>
              <w:b/>
              <w:bCs/>
              <w:noProof/>
              <w:sz w:val="24"/>
              <w:szCs w:val="24"/>
              <w:lang w:eastAsia="en-GB"/>
            </w:rPr>
          </w:pPr>
          <w:hyperlink w:anchor="_Toc53850292" w:history="1">
            <w:r w:rsidR="00095787" w:rsidRPr="00700911">
              <w:rPr>
                <w:rStyle w:val="Hyperlink"/>
                <w:noProof/>
              </w:rPr>
              <w:t>Initiation and planning</w:t>
            </w:r>
            <w:r w:rsidR="00095787">
              <w:rPr>
                <w:noProof/>
                <w:webHidden/>
              </w:rPr>
              <w:tab/>
            </w:r>
            <w:r w:rsidR="00095787">
              <w:rPr>
                <w:noProof/>
                <w:webHidden/>
              </w:rPr>
              <w:fldChar w:fldCharType="begin"/>
            </w:r>
            <w:r w:rsidR="00095787">
              <w:rPr>
                <w:noProof/>
                <w:webHidden/>
              </w:rPr>
              <w:instrText xml:space="preserve"> PAGEREF _Toc53850292 \h </w:instrText>
            </w:r>
            <w:r w:rsidR="00095787">
              <w:rPr>
                <w:noProof/>
                <w:webHidden/>
              </w:rPr>
            </w:r>
            <w:r w:rsidR="00095787">
              <w:rPr>
                <w:noProof/>
                <w:webHidden/>
              </w:rPr>
              <w:fldChar w:fldCharType="separate"/>
            </w:r>
            <w:r w:rsidR="00095787">
              <w:rPr>
                <w:noProof/>
                <w:webHidden/>
              </w:rPr>
              <w:t>5</w:t>
            </w:r>
            <w:r w:rsidR="00095787">
              <w:rPr>
                <w:noProof/>
                <w:webHidden/>
              </w:rPr>
              <w:fldChar w:fldCharType="end"/>
            </w:r>
          </w:hyperlink>
        </w:p>
        <w:p w:rsidR="00095787" w:rsidRDefault="0012207A" w:rsidP="00095787">
          <w:pPr>
            <w:pStyle w:val="TOC3"/>
            <w:tabs>
              <w:tab w:val="right" w:leader="dot" w:pos="9010"/>
            </w:tabs>
            <w:spacing w:line="480" w:lineRule="auto"/>
            <w:rPr>
              <w:noProof/>
              <w:sz w:val="24"/>
              <w:szCs w:val="24"/>
              <w:lang w:eastAsia="en-GB"/>
            </w:rPr>
          </w:pPr>
          <w:hyperlink w:anchor="_Toc53850293" w:history="1">
            <w:r w:rsidR="00095787" w:rsidRPr="00700911">
              <w:rPr>
                <w:rStyle w:val="Hyperlink"/>
                <w:noProof/>
              </w:rPr>
              <w:t>TAiloring</w:t>
            </w:r>
            <w:r w:rsidR="00095787">
              <w:rPr>
                <w:noProof/>
                <w:webHidden/>
              </w:rPr>
              <w:tab/>
            </w:r>
            <w:r w:rsidR="00095787">
              <w:rPr>
                <w:noProof/>
                <w:webHidden/>
              </w:rPr>
              <w:fldChar w:fldCharType="begin"/>
            </w:r>
            <w:r w:rsidR="00095787">
              <w:rPr>
                <w:noProof/>
                <w:webHidden/>
              </w:rPr>
              <w:instrText xml:space="preserve"> PAGEREF _Toc53850293 \h </w:instrText>
            </w:r>
            <w:r w:rsidR="00095787">
              <w:rPr>
                <w:noProof/>
                <w:webHidden/>
              </w:rPr>
            </w:r>
            <w:r w:rsidR="00095787">
              <w:rPr>
                <w:noProof/>
                <w:webHidden/>
              </w:rPr>
              <w:fldChar w:fldCharType="separate"/>
            </w:r>
            <w:r w:rsidR="00095787">
              <w:rPr>
                <w:noProof/>
                <w:webHidden/>
              </w:rPr>
              <w:t>5</w:t>
            </w:r>
            <w:r w:rsidR="00095787">
              <w:rPr>
                <w:noProof/>
                <w:webHidden/>
              </w:rPr>
              <w:fldChar w:fldCharType="end"/>
            </w:r>
          </w:hyperlink>
        </w:p>
        <w:p w:rsidR="00095787" w:rsidRDefault="0012207A" w:rsidP="00095787">
          <w:pPr>
            <w:pStyle w:val="TOC3"/>
            <w:tabs>
              <w:tab w:val="right" w:leader="dot" w:pos="9010"/>
            </w:tabs>
            <w:spacing w:line="480" w:lineRule="auto"/>
            <w:rPr>
              <w:noProof/>
              <w:sz w:val="24"/>
              <w:szCs w:val="24"/>
              <w:lang w:eastAsia="en-GB"/>
            </w:rPr>
          </w:pPr>
          <w:hyperlink w:anchor="_Toc53850294" w:history="1">
            <w:r w:rsidR="00095787" w:rsidRPr="00700911">
              <w:rPr>
                <w:rStyle w:val="Hyperlink"/>
                <w:noProof/>
              </w:rPr>
              <w:t>risk</w:t>
            </w:r>
            <w:r w:rsidR="00095787">
              <w:rPr>
                <w:noProof/>
                <w:webHidden/>
              </w:rPr>
              <w:tab/>
            </w:r>
            <w:r w:rsidR="00095787">
              <w:rPr>
                <w:noProof/>
                <w:webHidden/>
              </w:rPr>
              <w:fldChar w:fldCharType="begin"/>
            </w:r>
            <w:r w:rsidR="00095787">
              <w:rPr>
                <w:noProof/>
                <w:webHidden/>
              </w:rPr>
              <w:instrText xml:space="preserve"> PAGEREF _Toc53850294 \h </w:instrText>
            </w:r>
            <w:r w:rsidR="00095787">
              <w:rPr>
                <w:noProof/>
                <w:webHidden/>
              </w:rPr>
            </w:r>
            <w:r w:rsidR="00095787">
              <w:rPr>
                <w:noProof/>
                <w:webHidden/>
              </w:rPr>
              <w:fldChar w:fldCharType="separate"/>
            </w:r>
            <w:r w:rsidR="00095787">
              <w:rPr>
                <w:noProof/>
                <w:webHidden/>
              </w:rPr>
              <w:t>7</w:t>
            </w:r>
            <w:r w:rsidR="00095787">
              <w:rPr>
                <w:noProof/>
                <w:webHidden/>
              </w:rPr>
              <w:fldChar w:fldCharType="end"/>
            </w:r>
          </w:hyperlink>
        </w:p>
        <w:p w:rsidR="00095787" w:rsidRDefault="0012207A" w:rsidP="00095787">
          <w:pPr>
            <w:pStyle w:val="TOC3"/>
            <w:tabs>
              <w:tab w:val="right" w:leader="dot" w:pos="9010"/>
            </w:tabs>
            <w:spacing w:line="480" w:lineRule="auto"/>
            <w:rPr>
              <w:noProof/>
              <w:sz w:val="24"/>
              <w:szCs w:val="24"/>
              <w:lang w:eastAsia="en-GB"/>
            </w:rPr>
          </w:pPr>
          <w:hyperlink w:anchor="_Toc53850295" w:history="1">
            <w:r w:rsidR="00095787" w:rsidRPr="00700911">
              <w:rPr>
                <w:rStyle w:val="Hyperlink"/>
                <w:noProof/>
              </w:rPr>
              <w:t>quality</w:t>
            </w:r>
            <w:r w:rsidR="00095787">
              <w:rPr>
                <w:noProof/>
                <w:webHidden/>
              </w:rPr>
              <w:tab/>
            </w:r>
            <w:r w:rsidR="00095787">
              <w:rPr>
                <w:noProof/>
                <w:webHidden/>
              </w:rPr>
              <w:fldChar w:fldCharType="begin"/>
            </w:r>
            <w:r w:rsidR="00095787">
              <w:rPr>
                <w:noProof/>
                <w:webHidden/>
              </w:rPr>
              <w:instrText xml:space="preserve"> PAGEREF _Toc53850295 \h </w:instrText>
            </w:r>
            <w:r w:rsidR="00095787">
              <w:rPr>
                <w:noProof/>
                <w:webHidden/>
              </w:rPr>
            </w:r>
            <w:r w:rsidR="00095787">
              <w:rPr>
                <w:noProof/>
                <w:webHidden/>
              </w:rPr>
              <w:fldChar w:fldCharType="separate"/>
            </w:r>
            <w:r w:rsidR="00095787">
              <w:rPr>
                <w:noProof/>
                <w:webHidden/>
              </w:rPr>
              <w:t>8</w:t>
            </w:r>
            <w:r w:rsidR="00095787">
              <w:rPr>
                <w:noProof/>
                <w:webHidden/>
              </w:rPr>
              <w:fldChar w:fldCharType="end"/>
            </w:r>
          </w:hyperlink>
        </w:p>
        <w:p w:rsidR="00095787" w:rsidRDefault="0012207A" w:rsidP="00095787">
          <w:pPr>
            <w:pStyle w:val="TOC3"/>
            <w:tabs>
              <w:tab w:val="right" w:leader="dot" w:pos="9010"/>
            </w:tabs>
            <w:spacing w:line="480" w:lineRule="auto"/>
            <w:rPr>
              <w:noProof/>
              <w:sz w:val="24"/>
              <w:szCs w:val="24"/>
              <w:lang w:eastAsia="en-GB"/>
            </w:rPr>
          </w:pPr>
          <w:hyperlink w:anchor="_Toc53850296" w:history="1">
            <w:r w:rsidR="00095787" w:rsidRPr="00700911">
              <w:rPr>
                <w:rStyle w:val="Hyperlink"/>
                <w:noProof/>
              </w:rPr>
              <w:t>change</w:t>
            </w:r>
            <w:r w:rsidR="00095787">
              <w:rPr>
                <w:noProof/>
                <w:webHidden/>
              </w:rPr>
              <w:tab/>
            </w:r>
            <w:r w:rsidR="00095787">
              <w:rPr>
                <w:noProof/>
                <w:webHidden/>
              </w:rPr>
              <w:fldChar w:fldCharType="begin"/>
            </w:r>
            <w:r w:rsidR="00095787">
              <w:rPr>
                <w:noProof/>
                <w:webHidden/>
              </w:rPr>
              <w:instrText xml:space="preserve"> PAGEREF _Toc53850296 \h </w:instrText>
            </w:r>
            <w:r w:rsidR="00095787">
              <w:rPr>
                <w:noProof/>
                <w:webHidden/>
              </w:rPr>
            </w:r>
            <w:r w:rsidR="00095787">
              <w:rPr>
                <w:noProof/>
                <w:webHidden/>
              </w:rPr>
              <w:fldChar w:fldCharType="separate"/>
            </w:r>
            <w:r w:rsidR="00095787">
              <w:rPr>
                <w:noProof/>
                <w:webHidden/>
              </w:rPr>
              <w:t>10</w:t>
            </w:r>
            <w:r w:rsidR="00095787">
              <w:rPr>
                <w:noProof/>
                <w:webHidden/>
              </w:rPr>
              <w:fldChar w:fldCharType="end"/>
            </w:r>
          </w:hyperlink>
        </w:p>
        <w:p w:rsidR="00095787" w:rsidRDefault="0012207A" w:rsidP="00095787">
          <w:pPr>
            <w:pStyle w:val="TOC3"/>
            <w:tabs>
              <w:tab w:val="right" w:leader="dot" w:pos="9010"/>
            </w:tabs>
            <w:spacing w:line="480" w:lineRule="auto"/>
            <w:rPr>
              <w:noProof/>
              <w:sz w:val="24"/>
              <w:szCs w:val="24"/>
              <w:lang w:eastAsia="en-GB"/>
            </w:rPr>
          </w:pPr>
          <w:hyperlink w:anchor="_Toc53850297" w:history="1">
            <w:r w:rsidR="00095787" w:rsidRPr="00700911">
              <w:rPr>
                <w:rStyle w:val="Hyperlink"/>
                <w:noProof/>
              </w:rPr>
              <w:t>communication</w:t>
            </w:r>
            <w:r w:rsidR="00095787">
              <w:rPr>
                <w:noProof/>
                <w:webHidden/>
              </w:rPr>
              <w:tab/>
            </w:r>
            <w:r w:rsidR="00095787">
              <w:rPr>
                <w:noProof/>
                <w:webHidden/>
              </w:rPr>
              <w:fldChar w:fldCharType="begin"/>
            </w:r>
            <w:r w:rsidR="00095787">
              <w:rPr>
                <w:noProof/>
                <w:webHidden/>
              </w:rPr>
              <w:instrText xml:space="preserve"> PAGEREF _Toc53850297 \h </w:instrText>
            </w:r>
            <w:r w:rsidR="00095787">
              <w:rPr>
                <w:noProof/>
                <w:webHidden/>
              </w:rPr>
            </w:r>
            <w:r w:rsidR="00095787">
              <w:rPr>
                <w:noProof/>
                <w:webHidden/>
              </w:rPr>
              <w:fldChar w:fldCharType="separate"/>
            </w:r>
            <w:r w:rsidR="00095787">
              <w:rPr>
                <w:noProof/>
                <w:webHidden/>
              </w:rPr>
              <w:t>12</w:t>
            </w:r>
            <w:r w:rsidR="00095787">
              <w:rPr>
                <w:noProof/>
                <w:webHidden/>
              </w:rPr>
              <w:fldChar w:fldCharType="end"/>
            </w:r>
          </w:hyperlink>
        </w:p>
        <w:p w:rsidR="00095787" w:rsidRDefault="0012207A" w:rsidP="00095787">
          <w:pPr>
            <w:pStyle w:val="TOC3"/>
            <w:tabs>
              <w:tab w:val="right" w:leader="dot" w:pos="9010"/>
            </w:tabs>
            <w:spacing w:line="480" w:lineRule="auto"/>
            <w:rPr>
              <w:noProof/>
              <w:sz w:val="24"/>
              <w:szCs w:val="24"/>
              <w:lang w:eastAsia="en-GB"/>
            </w:rPr>
          </w:pPr>
          <w:hyperlink w:anchor="_Toc53850298" w:history="1">
            <w:r w:rsidR="00095787" w:rsidRPr="00700911">
              <w:rPr>
                <w:rStyle w:val="Hyperlink"/>
                <w:noProof/>
              </w:rPr>
              <w:t>Roles and responsibilities</w:t>
            </w:r>
            <w:r w:rsidR="00095787">
              <w:rPr>
                <w:noProof/>
                <w:webHidden/>
              </w:rPr>
              <w:tab/>
            </w:r>
            <w:r w:rsidR="00095787">
              <w:rPr>
                <w:noProof/>
                <w:webHidden/>
              </w:rPr>
              <w:fldChar w:fldCharType="begin"/>
            </w:r>
            <w:r w:rsidR="00095787">
              <w:rPr>
                <w:noProof/>
                <w:webHidden/>
              </w:rPr>
              <w:instrText xml:space="preserve"> PAGEREF _Toc53850298 \h </w:instrText>
            </w:r>
            <w:r w:rsidR="00095787">
              <w:rPr>
                <w:noProof/>
                <w:webHidden/>
              </w:rPr>
            </w:r>
            <w:r w:rsidR="00095787">
              <w:rPr>
                <w:noProof/>
                <w:webHidden/>
              </w:rPr>
              <w:fldChar w:fldCharType="separate"/>
            </w:r>
            <w:r w:rsidR="00095787">
              <w:rPr>
                <w:noProof/>
                <w:webHidden/>
              </w:rPr>
              <w:t>14</w:t>
            </w:r>
            <w:r w:rsidR="00095787">
              <w:rPr>
                <w:noProof/>
                <w:webHidden/>
              </w:rPr>
              <w:fldChar w:fldCharType="end"/>
            </w:r>
          </w:hyperlink>
        </w:p>
        <w:p w:rsidR="00095787" w:rsidRDefault="0012207A" w:rsidP="00095787">
          <w:pPr>
            <w:pStyle w:val="TOC3"/>
            <w:tabs>
              <w:tab w:val="right" w:leader="dot" w:pos="9010"/>
            </w:tabs>
            <w:spacing w:line="480" w:lineRule="auto"/>
            <w:rPr>
              <w:noProof/>
              <w:sz w:val="24"/>
              <w:szCs w:val="24"/>
              <w:lang w:eastAsia="en-GB"/>
            </w:rPr>
          </w:pPr>
          <w:hyperlink w:anchor="_Toc53850299" w:history="1">
            <w:r w:rsidR="00095787" w:rsidRPr="00700911">
              <w:rPr>
                <w:rStyle w:val="Hyperlink"/>
                <w:noProof/>
              </w:rPr>
              <w:t>planning</w:t>
            </w:r>
            <w:r w:rsidR="00095787">
              <w:rPr>
                <w:noProof/>
                <w:webHidden/>
              </w:rPr>
              <w:tab/>
            </w:r>
            <w:r w:rsidR="00095787">
              <w:rPr>
                <w:noProof/>
                <w:webHidden/>
              </w:rPr>
              <w:fldChar w:fldCharType="begin"/>
            </w:r>
            <w:r w:rsidR="00095787">
              <w:rPr>
                <w:noProof/>
                <w:webHidden/>
              </w:rPr>
              <w:instrText xml:space="preserve"> PAGEREF _Toc53850299 \h </w:instrText>
            </w:r>
            <w:r w:rsidR="00095787">
              <w:rPr>
                <w:noProof/>
                <w:webHidden/>
              </w:rPr>
            </w:r>
            <w:r w:rsidR="00095787">
              <w:rPr>
                <w:noProof/>
                <w:webHidden/>
              </w:rPr>
              <w:fldChar w:fldCharType="separate"/>
            </w:r>
            <w:r w:rsidR="00095787">
              <w:rPr>
                <w:noProof/>
                <w:webHidden/>
              </w:rPr>
              <w:t>15</w:t>
            </w:r>
            <w:r w:rsidR="00095787">
              <w:rPr>
                <w:noProof/>
                <w:webHidden/>
              </w:rPr>
              <w:fldChar w:fldCharType="end"/>
            </w:r>
          </w:hyperlink>
        </w:p>
        <w:p w:rsidR="00095787" w:rsidRDefault="0012207A" w:rsidP="00095787">
          <w:pPr>
            <w:pStyle w:val="TOC2"/>
            <w:tabs>
              <w:tab w:val="right" w:leader="dot" w:pos="9010"/>
            </w:tabs>
            <w:spacing w:line="480" w:lineRule="auto"/>
            <w:rPr>
              <w:b/>
              <w:bCs/>
              <w:noProof/>
              <w:sz w:val="24"/>
              <w:szCs w:val="24"/>
              <w:lang w:eastAsia="en-GB"/>
            </w:rPr>
          </w:pPr>
          <w:hyperlink w:anchor="_Toc53850300" w:history="1">
            <w:r w:rsidR="00095787" w:rsidRPr="00700911">
              <w:rPr>
                <w:rStyle w:val="Hyperlink"/>
                <w:noProof/>
              </w:rPr>
              <w:t>Hybridization</w:t>
            </w:r>
            <w:r w:rsidR="00095787">
              <w:rPr>
                <w:noProof/>
                <w:webHidden/>
              </w:rPr>
              <w:tab/>
            </w:r>
            <w:r w:rsidR="00095787">
              <w:rPr>
                <w:noProof/>
                <w:webHidden/>
              </w:rPr>
              <w:fldChar w:fldCharType="begin"/>
            </w:r>
            <w:r w:rsidR="00095787">
              <w:rPr>
                <w:noProof/>
                <w:webHidden/>
              </w:rPr>
              <w:instrText xml:space="preserve"> PAGEREF _Toc53850300 \h </w:instrText>
            </w:r>
            <w:r w:rsidR="00095787">
              <w:rPr>
                <w:noProof/>
                <w:webHidden/>
              </w:rPr>
            </w:r>
            <w:r w:rsidR="00095787">
              <w:rPr>
                <w:noProof/>
                <w:webHidden/>
              </w:rPr>
              <w:fldChar w:fldCharType="separate"/>
            </w:r>
            <w:r w:rsidR="00095787">
              <w:rPr>
                <w:noProof/>
                <w:webHidden/>
              </w:rPr>
              <w:t>16</w:t>
            </w:r>
            <w:r w:rsidR="00095787">
              <w:rPr>
                <w:noProof/>
                <w:webHidden/>
              </w:rPr>
              <w:fldChar w:fldCharType="end"/>
            </w:r>
          </w:hyperlink>
        </w:p>
        <w:p w:rsidR="00095787" w:rsidRDefault="0012207A" w:rsidP="00095787">
          <w:pPr>
            <w:pStyle w:val="TOC1"/>
            <w:tabs>
              <w:tab w:val="right" w:leader="dot" w:pos="9010"/>
            </w:tabs>
            <w:spacing w:line="480" w:lineRule="auto"/>
            <w:rPr>
              <w:b w:val="0"/>
              <w:bCs w:val="0"/>
              <w:i w:val="0"/>
              <w:iCs w:val="0"/>
              <w:noProof/>
              <w:lang w:eastAsia="en-GB"/>
            </w:rPr>
          </w:pPr>
          <w:hyperlink w:anchor="_Toc53850301" w:history="1">
            <w:r w:rsidR="00095787" w:rsidRPr="00700911">
              <w:rPr>
                <w:rStyle w:val="Hyperlink"/>
                <w:noProof/>
              </w:rPr>
              <w:t>Recommendations</w:t>
            </w:r>
            <w:r w:rsidR="00095787">
              <w:rPr>
                <w:noProof/>
                <w:webHidden/>
              </w:rPr>
              <w:tab/>
            </w:r>
            <w:r w:rsidR="00095787">
              <w:rPr>
                <w:noProof/>
                <w:webHidden/>
              </w:rPr>
              <w:fldChar w:fldCharType="begin"/>
            </w:r>
            <w:r w:rsidR="00095787">
              <w:rPr>
                <w:noProof/>
                <w:webHidden/>
              </w:rPr>
              <w:instrText xml:space="preserve"> PAGEREF _Toc53850301 \h </w:instrText>
            </w:r>
            <w:r w:rsidR="00095787">
              <w:rPr>
                <w:noProof/>
                <w:webHidden/>
              </w:rPr>
            </w:r>
            <w:r w:rsidR="00095787">
              <w:rPr>
                <w:noProof/>
                <w:webHidden/>
              </w:rPr>
              <w:fldChar w:fldCharType="separate"/>
            </w:r>
            <w:r w:rsidR="00095787">
              <w:rPr>
                <w:noProof/>
                <w:webHidden/>
              </w:rPr>
              <w:t>17</w:t>
            </w:r>
            <w:r w:rsidR="00095787">
              <w:rPr>
                <w:noProof/>
                <w:webHidden/>
              </w:rPr>
              <w:fldChar w:fldCharType="end"/>
            </w:r>
          </w:hyperlink>
        </w:p>
        <w:p w:rsidR="00095787" w:rsidRDefault="0012207A" w:rsidP="00095787">
          <w:pPr>
            <w:pStyle w:val="TOC1"/>
            <w:tabs>
              <w:tab w:val="right" w:leader="dot" w:pos="9010"/>
            </w:tabs>
            <w:spacing w:line="480" w:lineRule="auto"/>
            <w:rPr>
              <w:b w:val="0"/>
              <w:bCs w:val="0"/>
              <w:i w:val="0"/>
              <w:iCs w:val="0"/>
              <w:noProof/>
              <w:lang w:eastAsia="en-GB"/>
            </w:rPr>
          </w:pPr>
          <w:hyperlink w:anchor="_Toc53850302" w:history="1">
            <w:r w:rsidR="00095787" w:rsidRPr="00700911">
              <w:rPr>
                <w:rStyle w:val="Hyperlink"/>
                <w:noProof/>
              </w:rPr>
              <w:t>Conclusion</w:t>
            </w:r>
            <w:r w:rsidR="00095787">
              <w:rPr>
                <w:noProof/>
                <w:webHidden/>
              </w:rPr>
              <w:tab/>
            </w:r>
            <w:r w:rsidR="00095787">
              <w:rPr>
                <w:noProof/>
                <w:webHidden/>
              </w:rPr>
              <w:fldChar w:fldCharType="begin"/>
            </w:r>
            <w:r w:rsidR="00095787">
              <w:rPr>
                <w:noProof/>
                <w:webHidden/>
              </w:rPr>
              <w:instrText xml:space="preserve"> PAGEREF _Toc53850302 \h </w:instrText>
            </w:r>
            <w:r w:rsidR="00095787">
              <w:rPr>
                <w:noProof/>
                <w:webHidden/>
              </w:rPr>
            </w:r>
            <w:r w:rsidR="00095787">
              <w:rPr>
                <w:noProof/>
                <w:webHidden/>
              </w:rPr>
              <w:fldChar w:fldCharType="separate"/>
            </w:r>
            <w:r w:rsidR="00095787">
              <w:rPr>
                <w:noProof/>
                <w:webHidden/>
              </w:rPr>
              <w:t>18</w:t>
            </w:r>
            <w:r w:rsidR="00095787">
              <w:rPr>
                <w:noProof/>
                <w:webHidden/>
              </w:rPr>
              <w:fldChar w:fldCharType="end"/>
            </w:r>
          </w:hyperlink>
        </w:p>
        <w:p w:rsidR="00095787" w:rsidRDefault="0012207A" w:rsidP="00095787">
          <w:pPr>
            <w:pStyle w:val="TOC1"/>
            <w:tabs>
              <w:tab w:val="right" w:leader="dot" w:pos="9010"/>
            </w:tabs>
            <w:spacing w:line="480" w:lineRule="auto"/>
            <w:rPr>
              <w:b w:val="0"/>
              <w:bCs w:val="0"/>
              <w:i w:val="0"/>
              <w:iCs w:val="0"/>
              <w:noProof/>
              <w:lang w:eastAsia="en-GB"/>
            </w:rPr>
          </w:pPr>
          <w:hyperlink w:anchor="_Toc53850303" w:history="1">
            <w:r w:rsidR="00095787" w:rsidRPr="00700911">
              <w:rPr>
                <w:rStyle w:val="Hyperlink"/>
                <w:noProof/>
              </w:rPr>
              <w:t>References</w:t>
            </w:r>
            <w:r w:rsidR="00095787">
              <w:rPr>
                <w:noProof/>
                <w:webHidden/>
              </w:rPr>
              <w:tab/>
            </w:r>
            <w:r w:rsidR="00095787">
              <w:rPr>
                <w:noProof/>
                <w:webHidden/>
              </w:rPr>
              <w:fldChar w:fldCharType="begin"/>
            </w:r>
            <w:r w:rsidR="00095787">
              <w:rPr>
                <w:noProof/>
                <w:webHidden/>
              </w:rPr>
              <w:instrText xml:space="preserve"> PAGEREF _Toc53850303 \h </w:instrText>
            </w:r>
            <w:r w:rsidR="00095787">
              <w:rPr>
                <w:noProof/>
                <w:webHidden/>
              </w:rPr>
            </w:r>
            <w:r w:rsidR="00095787">
              <w:rPr>
                <w:noProof/>
                <w:webHidden/>
              </w:rPr>
              <w:fldChar w:fldCharType="separate"/>
            </w:r>
            <w:r w:rsidR="00095787">
              <w:rPr>
                <w:noProof/>
                <w:webHidden/>
              </w:rPr>
              <w:t>19</w:t>
            </w:r>
            <w:r w:rsidR="00095787">
              <w:rPr>
                <w:noProof/>
                <w:webHidden/>
              </w:rPr>
              <w:fldChar w:fldCharType="end"/>
            </w:r>
          </w:hyperlink>
        </w:p>
        <w:p w:rsidR="00095787" w:rsidRDefault="00095787" w:rsidP="00095787">
          <w:pPr>
            <w:spacing w:line="480" w:lineRule="auto"/>
          </w:pPr>
          <w:r>
            <w:rPr>
              <w:b/>
              <w:bCs/>
              <w:noProof/>
            </w:rPr>
            <w:fldChar w:fldCharType="end"/>
          </w:r>
        </w:p>
      </w:sdtContent>
    </w:sdt>
    <w:p w:rsidR="0080342A" w:rsidRDefault="0080342A" w:rsidP="006A50AA">
      <w:pPr>
        <w:tabs>
          <w:tab w:val="left" w:pos="960"/>
        </w:tabs>
        <w:rPr>
          <w:sz w:val="28"/>
          <w:szCs w:val="28"/>
        </w:rPr>
      </w:pPr>
    </w:p>
    <w:p w:rsidR="0080342A" w:rsidRPr="00BB0F55" w:rsidRDefault="0080342A" w:rsidP="006A50AA">
      <w:pPr>
        <w:tabs>
          <w:tab w:val="left" w:pos="960"/>
        </w:tabs>
        <w:rPr>
          <w:sz w:val="28"/>
          <w:szCs w:val="28"/>
        </w:rPr>
      </w:pPr>
    </w:p>
    <w:p w:rsidR="006A50AA" w:rsidRPr="00BB0F55" w:rsidRDefault="00BF0322" w:rsidP="00BF0322">
      <w:pPr>
        <w:pStyle w:val="Heading2"/>
        <w:rPr>
          <w:sz w:val="28"/>
          <w:szCs w:val="28"/>
        </w:rPr>
      </w:pPr>
      <w:bookmarkStart w:id="9" w:name="_Toc53850290"/>
      <w:r w:rsidRPr="00BB0F55">
        <w:rPr>
          <w:sz w:val="28"/>
          <w:szCs w:val="28"/>
        </w:rPr>
        <w:lastRenderedPageBreak/>
        <w:t>INTRODUCTION</w:t>
      </w:r>
      <w:bookmarkEnd w:id="9"/>
    </w:p>
    <w:p w:rsidR="003F1A69" w:rsidRPr="00BB0F55" w:rsidRDefault="004C7C43" w:rsidP="00BF0322">
      <w:pPr>
        <w:rPr>
          <w:sz w:val="28"/>
          <w:szCs w:val="28"/>
        </w:rPr>
      </w:pPr>
      <w:r>
        <w:rPr>
          <w:sz w:val="28"/>
          <w:szCs w:val="28"/>
        </w:rPr>
        <w:t xml:space="preserve">Project Management Body Of Knowledge - </w:t>
      </w:r>
      <w:r w:rsidR="00A52FBA">
        <w:rPr>
          <w:sz w:val="28"/>
          <w:szCs w:val="28"/>
        </w:rPr>
        <w:t xml:space="preserve">PMBOK (2017 p4) defines a project as a </w:t>
      </w:r>
      <w:r w:rsidR="00A52FBA" w:rsidRPr="00BB0F55">
        <w:rPr>
          <w:sz w:val="28"/>
          <w:szCs w:val="28"/>
        </w:rPr>
        <w:t>“temporary endeavour undertaken to create a unique, product, service or result</w:t>
      </w:r>
      <w:r w:rsidR="00A52FBA">
        <w:rPr>
          <w:sz w:val="28"/>
          <w:szCs w:val="28"/>
        </w:rPr>
        <w:t>.</w:t>
      </w:r>
      <w:r w:rsidR="00A52FBA" w:rsidRPr="00BB0F55">
        <w:rPr>
          <w:sz w:val="28"/>
          <w:szCs w:val="28"/>
        </w:rPr>
        <w:t xml:space="preserve">” </w:t>
      </w:r>
      <w:r w:rsidR="00A52FBA">
        <w:rPr>
          <w:sz w:val="28"/>
          <w:szCs w:val="28"/>
        </w:rPr>
        <w:t xml:space="preserve"> T</w:t>
      </w:r>
      <w:r w:rsidR="003F1A69" w:rsidRPr="00BB0F55">
        <w:rPr>
          <w:sz w:val="28"/>
          <w:szCs w:val="28"/>
        </w:rPr>
        <w:t>hey also driv</w:t>
      </w:r>
      <w:r w:rsidR="00A52FBA">
        <w:rPr>
          <w:sz w:val="28"/>
          <w:szCs w:val="28"/>
        </w:rPr>
        <w:t xml:space="preserve">e </w:t>
      </w:r>
      <w:r w:rsidR="003F1A69" w:rsidRPr="00BB0F55">
        <w:rPr>
          <w:sz w:val="28"/>
          <w:szCs w:val="28"/>
        </w:rPr>
        <w:t>organisational change</w:t>
      </w:r>
      <w:r w:rsidR="00FA0CBD">
        <w:rPr>
          <w:sz w:val="28"/>
          <w:szCs w:val="28"/>
        </w:rPr>
        <w:t xml:space="preserve"> and </w:t>
      </w:r>
      <w:r w:rsidR="003F1A69" w:rsidRPr="00BB0F55">
        <w:rPr>
          <w:sz w:val="28"/>
          <w:szCs w:val="28"/>
        </w:rPr>
        <w:t>provid</w:t>
      </w:r>
      <w:r w:rsidR="00A52FBA">
        <w:rPr>
          <w:sz w:val="28"/>
          <w:szCs w:val="28"/>
        </w:rPr>
        <w:t>e</w:t>
      </w:r>
      <w:r w:rsidR="003F1A69" w:rsidRPr="00BB0F55">
        <w:rPr>
          <w:sz w:val="28"/>
          <w:szCs w:val="28"/>
        </w:rPr>
        <w:t xml:space="preserve"> additional business value</w:t>
      </w:r>
      <w:r w:rsidR="00A52FBA">
        <w:rPr>
          <w:sz w:val="28"/>
          <w:szCs w:val="28"/>
        </w:rPr>
        <w:t xml:space="preserve">, ensuring </w:t>
      </w:r>
      <w:r w:rsidR="003F1A69" w:rsidRPr="00BB0F55">
        <w:rPr>
          <w:sz w:val="28"/>
          <w:szCs w:val="28"/>
        </w:rPr>
        <w:t>an organisation remains viable and competitive in a</w:t>
      </w:r>
      <w:r w:rsidR="0051098E" w:rsidRPr="00BB0F55">
        <w:rPr>
          <w:sz w:val="28"/>
          <w:szCs w:val="28"/>
        </w:rPr>
        <w:t xml:space="preserve"> fast</w:t>
      </w:r>
      <w:r w:rsidR="00BE5F75" w:rsidRPr="00BB0F55">
        <w:rPr>
          <w:sz w:val="28"/>
          <w:szCs w:val="28"/>
        </w:rPr>
        <w:t>-</w:t>
      </w:r>
      <w:r w:rsidR="0051098E" w:rsidRPr="00BB0F55">
        <w:rPr>
          <w:sz w:val="28"/>
          <w:szCs w:val="28"/>
        </w:rPr>
        <w:t xml:space="preserve">moving </w:t>
      </w:r>
      <w:r w:rsidR="00BE5F75" w:rsidRPr="00BB0F55">
        <w:rPr>
          <w:sz w:val="28"/>
          <w:szCs w:val="28"/>
        </w:rPr>
        <w:t>environment</w:t>
      </w:r>
      <w:r w:rsidR="0051098E" w:rsidRPr="00BB0F55">
        <w:rPr>
          <w:sz w:val="28"/>
          <w:szCs w:val="28"/>
        </w:rPr>
        <w:t>.</w:t>
      </w:r>
    </w:p>
    <w:p w:rsidR="002D7194" w:rsidRPr="00BB0F55" w:rsidRDefault="00A52FBA" w:rsidP="00BF0322">
      <w:pPr>
        <w:rPr>
          <w:sz w:val="28"/>
          <w:szCs w:val="28"/>
        </w:rPr>
      </w:pPr>
      <w:r>
        <w:rPr>
          <w:sz w:val="28"/>
          <w:szCs w:val="28"/>
        </w:rPr>
        <w:t>A p</w:t>
      </w:r>
      <w:r w:rsidR="00C82A66" w:rsidRPr="00BB0F55">
        <w:rPr>
          <w:sz w:val="28"/>
          <w:szCs w:val="28"/>
        </w:rPr>
        <w:t>roject management method is a single  procedure with techniques rules and templates. Methods can be combined or tailored to create a methodology</w:t>
      </w:r>
      <w:r>
        <w:rPr>
          <w:sz w:val="28"/>
          <w:szCs w:val="28"/>
        </w:rPr>
        <w:t>,</w:t>
      </w:r>
      <w:r w:rsidR="002D7194" w:rsidRPr="00BB0F55">
        <w:rPr>
          <w:sz w:val="28"/>
          <w:szCs w:val="28"/>
        </w:rPr>
        <w:t xml:space="preserve"> defined by the Project Management Institute (PMI</w:t>
      </w:r>
      <w:r>
        <w:rPr>
          <w:sz w:val="28"/>
          <w:szCs w:val="28"/>
        </w:rPr>
        <w:t xml:space="preserve"> 2008</w:t>
      </w:r>
      <w:r w:rsidR="002D7194" w:rsidRPr="00BB0F55">
        <w:rPr>
          <w:sz w:val="28"/>
          <w:szCs w:val="28"/>
        </w:rPr>
        <w:t xml:space="preserve">) as a set of methods, techniques, procedure, rules, templates and best practices used on a project. </w:t>
      </w:r>
    </w:p>
    <w:p w:rsidR="005D4FBF" w:rsidRPr="00BB0F55" w:rsidRDefault="005D4FBF" w:rsidP="00BF0322">
      <w:pPr>
        <w:rPr>
          <w:sz w:val="28"/>
          <w:szCs w:val="28"/>
        </w:rPr>
      </w:pPr>
      <w:r w:rsidRPr="00BB0F55">
        <w:rPr>
          <w:sz w:val="28"/>
          <w:szCs w:val="28"/>
        </w:rPr>
        <w:t xml:space="preserve">Project Management is the </w:t>
      </w:r>
      <w:r w:rsidR="002D7194" w:rsidRPr="00BB0F55">
        <w:rPr>
          <w:sz w:val="28"/>
          <w:szCs w:val="28"/>
        </w:rPr>
        <w:t>implementation of the methodology</w:t>
      </w:r>
      <w:r w:rsidR="0051098E" w:rsidRPr="00BB0F55">
        <w:rPr>
          <w:sz w:val="28"/>
          <w:szCs w:val="28"/>
        </w:rPr>
        <w:t xml:space="preserve"> </w:t>
      </w:r>
      <w:r w:rsidR="001E2457" w:rsidRPr="00BB0F55">
        <w:rPr>
          <w:sz w:val="28"/>
          <w:szCs w:val="28"/>
        </w:rPr>
        <w:t xml:space="preserve">evolved for the project </w:t>
      </w:r>
      <w:r w:rsidR="0051098E" w:rsidRPr="00BB0F55">
        <w:rPr>
          <w:sz w:val="28"/>
          <w:szCs w:val="28"/>
        </w:rPr>
        <w:t>as efficiently and effectively as possible. The process has three stages; Initiation and planning, execution and monitoring and closure.</w:t>
      </w:r>
    </w:p>
    <w:p w:rsidR="00DC1E90" w:rsidRDefault="00DC1E90" w:rsidP="00BF0322">
      <w:pPr>
        <w:rPr>
          <w:sz w:val="28"/>
          <w:szCs w:val="28"/>
        </w:rPr>
      </w:pPr>
      <w:r w:rsidRPr="00BB0F55">
        <w:rPr>
          <w:sz w:val="28"/>
          <w:szCs w:val="28"/>
        </w:rPr>
        <w:t>However, this three</w:t>
      </w:r>
      <w:r w:rsidR="005512FB" w:rsidRPr="00BB0F55">
        <w:rPr>
          <w:sz w:val="28"/>
          <w:szCs w:val="28"/>
        </w:rPr>
        <w:t>-</w:t>
      </w:r>
      <w:r w:rsidRPr="00BB0F55">
        <w:rPr>
          <w:sz w:val="28"/>
          <w:szCs w:val="28"/>
        </w:rPr>
        <w:t>stage</w:t>
      </w:r>
      <w:r w:rsidR="005512FB" w:rsidRPr="00BB0F55">
        <w:rPr>
          <w:sz w:val="28"/>
          <w:szCs w:val="28"/>
        </w:rPr>
        <w:t xml:space="preserve"> </w:t>
      </w:r>
      <w:r w:rsidRPr="00BB0F55">
        <w:rPr>
          <w:sz w:val="28"/>
          <w:szCs w:val="28"/>
        </w:rPr>
        <w:t>process is applied  using several different styles</w:t>
      </w:r>
      <w:r w:rsidR="005512FB" w:rsidRPr="00BB0F55">
        <w:rPr>
          <w:sz w:val="28"/>
          <w:szCs w:val="28"/>
        </w:rPr>
        <w:t xml:space="preserve"> and techniques</w:t>
      </w:r>
      <w:r w:rsidRPr="00BB0F55">
        <w:rPr>
          <w:sz w:val="28"/>
          <w:szCs w:val="28"/>
        </w:rPr>
        <w:t xml:space="preserve"> which have become </w:t>
      </w:r>
      <w:r w:rsidR="00002E92" w:rsidRPr="00BB0F55">
        <w:rPr>
          <w:sz w:val="28"/>
          <w:szCs w:val="28"/>
        </w:rPr>
        <w:t xml:space="preserve">considered </w:t>
      </w:r>
      <w:r w:rsidR="005D11E8">
        <w:rPr>
          <w:sz w:val="28"/>
          <w:szCs w:val="28"/>
        </w:rPr>
        <w:t>methods</w:t>
      </w:r>
      <w:r w:rsidRPr="00BB0F55">
        <w:rPr>
          <w:sz w:val="28"/>
          <w:szCs w:val="28"/>
        </w:rPr>
        <w:t xml:space="preserve"> in their own right.</w:t>
      </w:r>
      <w:r w:rsidR="005512FB" w:rsidRPr="00BB0F55">
        <w:rPr>
          <w:sz w:val="28"/>
          <w:szCs w:val="28"/>
        </w:rPr>
        <w:t xml:space="preserve"> Often these styles are exclusive to certain </w:t>
      </w:r>
      <w:r w:rsidR="00851D43">
        <w:rPr>
          <w:sz w:val="28"/>
          <w:szCs w:val="28"/>
        </w:rPr>
        <w:t xml:space="preserve">businesses and </w:t>
      </w:r>
      <w:r w:rsidR="005512FB" w:rsidRPr="00BB0F55">
        <w:rPr>
          <w:sz w:val="28"/>
          <w:szCs w:val="28"/>
        </w:rPr>
        <w:t>market sectors</w:t>
      </w:r>
      <w:r w:rsidR="00B206A9">
        <w:rPr>
          <w:sz w:val="28"/>
          <w:szCs w:val="28"/>
        </w:rPr>
        <w:t xml:space="preserve"> (Chin 2004)</w:t>
      </w:r>
      <w:r w:rsidR="005512FB" w:rsidRPr="00BB0F55">
        <w:rPr>
          <w:sz w:val="28"/>
          <w:szCs w:val="28"/>
        </w:rPr>
        <w:t>.</w:t>
      </w:r>
    </w:p>
    <w:p w:rsidR="0004690D" w:rsidRDefault="0004690D" w:rsidP="0004690D">
      <w:pPr>
        <w:rPr>
          <w:sz w:val="28"/>
          <w:szCs w:val="28"/>
        </w:rPr>
      </w:pPr>
      <w:r w:rsidRPr="00BB0F55">
        <w:rPr>
          <w:sz w:val="28"/>
          <w:szCs w:val="28"/>
        </w:rPr>
        <w:t xml:space="preserve">Large multinational organisations with a large market share tend to have less internal and external uncertainty, a large hierarchical structure with a significant amount of talent able to take on a project, sometimes exclusively, and staff it internally with no additional cost to buy in expertise. </w:t>
      </w:r>
      <w:r w:rsidR="00F600CD">
        <w:rPr>
          <w:sz w:val="28"/>
          <w:szCs w:val="28"/>
        </w:rPr>
        <w:t xml:space="preserve"> These companies ten</w:t>
      </w:r>
      <w:r w:rsidR="00F55D02">
        <w:rPr>
          <w:sz w:val="28"/>
          <w:szCs w:val="28"/>
        </w:rPr>
        <w:t>d</w:t>
      </w:r>
      <w:r w:rsidR="00F600CD">
        <w:rPr>
          <w:sz w:val="28"/>
          <w:szCs w:val="28"/>
        </w:rPr>
        <w:t xml:space="preserve"> to use more classical project management techniques such as Prince2 and Six Sigma in manufacturing institutions. On the other</w:t>
      </w:r>
      <w:r w:rsidR="003C64F1">
        <w:rPr>
          <w:sz w:val="28"/>
          <w:szCs w:val="28"/>
        </w:rPr>
        <w:t xml:space="preserve"> </w:t>
      </w:r>
      <w:r w:rsidR="00F600CD">
        <w:rPr>
          <w:sz w:val="28"/>
          <w:szCs w:val="28"/>
        </w:rPr>
        <w:t>hand</w:t>
      </w:r>
      <w:r w:rsidR="003C64F1">
        <w:rPr>
          <w:sz w:val="28"/>
          <w:szCs w:val="28"/>
        </w:rPr>
        <w:t>,</w:t>
      </w:r>
      <w:r w:rsidR="00F600CD">
        <w:rPr>
          <w:sz w:val="28"/>
          <w:szCs w:val="28"/>
        </w:rPr>
        <w:t xml:space="preserve"> </w:t>
      </w:r>
      <w:r w:rsidRPr="00BB0F55">
        <w:rPr>
          <w:sz w:val="28"/>
          <w:szCs w:val="28"/>
        </w:rPr>
        <w:t>SME’s, Micro’s</w:t>
      </w:r>
      <w:r w:rsidR="003C64F1">
        <w:rPr>
          <w:sz w:val="28"/>
          <w:szCs w:val="28"/>
        </w:rPr>
        <w:t xml:space="preserve"> and</w:t>
      </w:r>
      <w:r w:rsidRPr="00BB0F55">
        <w:rPr>
          <w:sz w:val="28"/>
          <w:szCs w:val="28"/>
        </w:rPr>
        <w:t xml:space="preserve"> Start Ups have less or no market share</w:t>
      </w:r>
      <w:r w:rsidR="00F600CD">
        <w:rPr>
          <w:sz w:val="28"/>
          <w:szCs w:val="28"/>
        </w:rPr>
        <w:t xml:space="preserve">. They </w:t>
      </w:r>
      <w:r w:rsidRPr="00BB0F55">
        <w:rPr>
          <w:sz w:val="28"/>
          <w:szCs w:val="28"/>
        </w:rPr>
        <w:t>experience more internal and external uncertainty, have a flatter hierarchical structure and less talent to rely on or deliver projects exclusively</w:t>
      </w:r>
      <w:r w:rsidR="00F600CD">
        <w:rPr>
          <w:sz w:val="28"/>
          <w:szCs w:val="28"/>
        </w:rPr>
        <w:t xml:space="preserve">. Projects are usually delivered </w:t>
      </w:r>
      <w:r w:rsidR="00F600CD" w:rsidRPr="00BB0F55">
        <w:rPr>
          <w:sz w:val="28"/>
          <w:szCs w:val="28"/>
        </w:rPr>
        <w:t>in addition to their daily responsibilities</w:t>
      </w:r>
      <w:r w:rsidR="00B206A9">
        <w:rPr>
          <w:sz w:val="28"/>
          <w:szCs w:val="28"/>
        </w:rPr>
        <w:t xml:space="preserve"> </w:t>
      </w:r>
      <w:r w:rsidR="00F600CD" w:rsidRPr="00BB0F55">
        <w:rPr>
          <w:sz w:val="28"/>
          <w:szCs w:val="28"/>
        </w:rPr>
        <w:t>(Chin 2004)</w:t>
      </w:r>
      <w:r w:rsidR="00B206A9">
        <w:rPr>
          <w:sz w:val="28"/>
          <w:szCs w:val="28"/>
        </w:rPr>
        <w:t>.</w:t>
      </w:r>
      <w:r w:rsidR="00F600CD">
        <w:rPr>
          <w:sz w:val="28"/>
          <w:szCs w:val="28"/>
        </w:rPr>
        <w:t xml:space="preserve"> </w:t>
      </w:r>
      <w:r w:rsidRPr="00BB0F55">
        <w:rPr>
          <w:sz w:val="28"/>
          <w:szCs w:val="28"/>
        </w:rPr>
        <w:t xml:space="preserve">These organisations very often bring in additional expertise at great expense to support a project which makes the time factor critical to the cost and success. </w:t>
      </w:r>
      <w:r w:rsidR="00F600CD">
        <w:rPr>
          <w:sz w:val="28"/>
          <w:szCs w:val="28"/>
        </w:rPr>
        <w:t>For these reasons</w:t>
      </w:r>
      <w:r w:rsidR="003C64F1">
        <w:rPr>
          <w:sz w:val="28"/>
          <w:szCs w:val="28"/>
        </w:rPr>
        <w:t xml:space="preserve"> they tend to use a more lean or agile approach to their projects which are more integrated into the business objectives than projects in the multinational organisations</w:t>
      </w:r>
      <w:r w:rsidR="00B206A9">
        <w:rPr>
          <w:sz w:val="28"/>
          <w:szCs w:val="28"/>
        </w:rPr>
        <w:t xml:space="preserve"> (IBID)</w:t>
      </w:r>
      <w:r w:rsidR="003C64F1">
        <w:rPr>
          <w:sz w:val="28"/>
          <w:szCs w:val="28"/>
        </w:rPr>
        <w:t>.</w:t>
      </w:r>
    </w:p>
    <w:p w:rsidR="00F86B4F" w:rsidRDefault="003C64F1" w:rsidP="003C64F1">
      <w:pPr>
        <w:rPr>
          <w:sz w:val="28"/>
          <w:szCs w:val="28"/>
        </w:rPr>
      </w:pPr>
      <w:r>
        <w:rPr>
          <w:sz w:val="28"/>
          <w:szCs w:val="28"/>
        </w:rPr>
        <w:lastRenderedPageBreak/>
        <w:t>The Public Sector</w:t>
      </w:r>
      <w:r w:rsidR="00F86B4F">
        <w:rPr>
          <w:sz w:val="28"/>
          <w:szCs w:val="28"/>
        </w:rPr>
        <w:t xml:space="preserve">, including </w:t>
      </w:r>
      <w:r>
        <w:rPr>
          <w:sz w:val="28"/>
          <w:szCs w:val="28"/>
        </w:rPr>
        <w:t xml:space="preserve">my current workplace </w:t>
      </w:r>
      <w:r w:rsidR="00F86B4F">
        <w:rPr>
          <w:sz w:val="28"/>
          <w:szCs w:val="28"/>
        </w:rPr>
        <w:t>,</w:t>
      </w:r>
      <w:r>
        <w:rPr>
          <w:sz w:val="28"/>
          <w:szCs w:val="28"/>
        </w:rPr>
        <w:t xml:space="preserve"> sits somewhere between these two extremes. </w:t>
      </w:r>
      <w:r w:rsidR="00F86B4F">
        <w:rPr>
          <w:sz w:val="28"/>
          <w:szCs w:val="28"/>
        </w:rPr>
        <w:t xml:space="preserve">This sector </w:t>
      </w:r>
      <w:r w:rsidR="005D11E8">
        <w:rPr>
          <w:sz w:val="28"/>
          <w:szCs w:val="28"/>
        </w:rPr>
        <w:t xml:space="preserve">is </w:t>
      </w:r>
      <w:r w:rsidR="00F86B4F" w:rsidRPr="00BB0F55">
        <w:rPr>
          <w:sz w:val="28"/>
          <w:szCs w:val="28"/>
        </w:rPr>
        <w:t>required to follow the Office and Government Commerce (OGC) and the Cabinet best practise guides for project management.</w:t>
      </w:r>
      <w:r w:rsidR="00F86B4F">
        <w:rPr>
          <w:sz w:val="28"/>
          <w:szCs w:val="28"/>
        </w:rPr>
        <w:t xml:space="preserve"> They are subject to strict scrutiny to determine value for money with the public purse.</w:t>
      </w:r>
    </w:p>
    <w:p w:rsidR="00BF659B" w:rsidRDefault="00F86B4F" w:rsidP="003C64F1">
      <w:pPr>
        <w:rPr>
          <w:sz w:val="28"/>
          <w:szCs w:val="28"/>
        </w:rPr>
      </w:pPr>
      <w:r>
        <w:rPr>
          <w:sz w:val="28"/>
          <w:szCs w:val="28"/>
        </w:rPr>
        <w:t xml:space="preserve">My </w:t>
      </w:r>
      <w:r w:rsidR="003C64F1">
        <w:rPr>
          <w:sz w:val="28"/>
          <w:szCs w:val="28"/>
        </w:rPr>
        <w:t xml:space="preserve">organisation </w:t>
      </w:r>
      <w:r w:rsidR="003C64F1" w:rsidRPr="00BB0F55">
        <w:rPr>
          <w:sz w:val="28"/>
          <w:szCs w:val="28"/>
        </w:rPr>
        <w:t>employ</w:t>
      </w:r>
      <w:r w:rsidR="003C64F1">
        <w:rPr>
          <w:sz w:val="28"/>
          <w:szCs w:val="28"/>
        </w:rPr>
        <w:t>s</w:t>
      </w:r>
      <w:r w:rsidR="003C64F1" w:rsidRPr="00BB0F55">
        <w:rPr>
          <w:sz w:val="28"/>
          <w:szCs w:val="28"/>
        </w:rPr>
        <w:t xml:space="preserve"> more than 5000 people at multiple sites, in multiple disciplines at any given time across West Wales. This can expand to include partner agencies during national and local emergencies which often result in 24hour working. </w:t>
      </w:r>
      <w:r w:rsidR="00BF659B">
        <w:rPr>
          <w:sz w:val="28"/>
          <w:szCs w:val="28"/>
        </w:rPr>
        <w:t xml:space="preserve"> </w:t>
      </w:r>
    </w:p>
    <w:p w:rsidR="003804CC" w:rsidRDefault="00BF659B" w:rsidP="00993D23">
      <w:pPr>
        <w:rPr>
          <w:sz w:val="28"/>
          <w:szCs w:val="28"/>
        </w:rPr>
      </w:pPr>
      <w:r>
        <w:rPr>
          <w:sz w:val="28"/>
          <w:szCs w:val="28"/>
        </w:rPr>
        <w:t>My experience is mainly within the implementing and closure of a project t</w:t>
      </w:r>
      <w:r w:rsidR="00447EF3">
        <w:rPr>
          <w:sz w:val="28"/>
          <w:szCs w:val="28"/>
        </w:rPr>
        <w:t xml:space="preserve">his submission will therefore </w:t>
      </w:r>
      <w:r>
        <w:rPr>
          <w:sz w:val="28"/>
          <w:szCs w:val="28"/>
        </w:rPr>
        <w:t xml:space="preserve">only </w:t>
      </w:r>
      <w:r w:rsidR="00447EF3">
        <w:rPr>
          <w:sz w:val="28"/>
          <w:szCs w:val="28"/>
        </w:rPr>
        <w:t xml:space="preserve">analyse </w:t>
      </w:r>
      <w:r>
        <w:rPr>
          <w:sz w:val="28"/>
          <w:szCs w:val="28"/>
        </w:rPr>
        <w:t xml:space="preserve">the initiation and planning stages of </w:t>
      </w:r>
      <w:r w:rsidR="00447EF3">
        <w:rPr>
          <w:sz w:val="28"/>
          <w:szCs w:val="28"/>
        </w:rPr>
        <w:t xml:space="preserve">Prince2, Agile, Managing Small Projects and </w:t>
      </w:r>
      <w:r w:rsidR="001931A1">
        <w:rPr>
          <w:sz w:val="28"/>
          <w:szCs w:val="28"/>
        </w:rPr>
        <w:t xml:space="preserve">the Define stage of </w:t>
      </w:r>
      <w:r w:rsidR="00447EF3">
        <w:rPr>
          <w:sz w:val="28"/>
          <w:szCs w:val="28"/>
        </w:rPr>
        <w:t xml:space="preserve">Six Sigma </w:t>
      </w:r>
      <w:r>
        <w:rPr>
          <w:sz w:val="28"/>
          <w:szCs w:val="28"/>
        </w:rPr>
        <w:t>to ensure I gain a better understanding of this area. It will also</w:t>
      </w:r>
      <w:r w:rsidR="00447EF3">
        <w:rPr>
          <w:sz w:val="28"/>
          <w:szCs w:val="28"/>
        </w:rPr>
        <w:t xml:space="preserve"> consider whether hybridising these methods would be advantageous.</w:t>
      </w:r>
    </w:p>
    <w:p w:rsidR="00BF659B" w:rsidRDefault="00BF659B" w:rsidP="00993D23">
      <w:pPr>
        <w:rPr>
          <w:sz w:val="28"/>
          <w:szCs w:val="28"/>
        </w:rPr>
      </w:pPr>
    </w:p>
    <w:p w:rsidR="00F63393" w:rsidRPr="001F3F72" w:rsidRDefault="009910BA" w:rsidP="00732622">
      <w:pPr>
        <w:pStyle w:val="Heading2"/>
        <w:rPr>
          <w:sz w:val="28"/>
          <w:szCs w:val="28"/>
        </w:rPr>
      </w:pPr>
      <w:bookmarkStart w:id="10" w:name="_Toc53850291"/>
      <w:r w:rsidRPr="001F3F72">
        <w:rPr>
          <w:sz w:val="28"/>
          <w:szCs w:val="28"/>
        </w:rPr>
        <w:t>pre-</w:t>
      </w:r>
      <w:r w:rsidR="00851D43" w:rsidRPr="001F3F72">
        <w:rPr>
          <w:sz w:val="28"/>
          <w:szCs w:val="28"/>
        </w:rPr>
        <w:t>InitiATION</w:t>
      </w:r>
      <w:r w:rsidRPr="001F3F72">
        <w:rPr>
          <w:sz w:val="28"/>
          <w:szCs w:val="28"/>
        </w:rPr>
        <w:t xml:space="preserve"> Stage</w:t>
      </w:r>
      <w:bookmarkEnd w:id="10"/>
    </w:p>
    <w:p w:rsidR="00EB689E" w:rsidRDefault="009910BA" w:rsidP="00F63393">
      <w:pPr>
        <w:rPr>
          <w:sz w:val="28"/>
          <w:szCs w:val="28"/>
        </w:rPr>
      </w:pPr>
      <w:r>
        <w:rPr>
          <w:sz w:val="28"/>
          <w:szCs w:val="28"/>
        </w:rPr>
        <w:t xml:space="preserve">Both </w:t>
      </w:r>
      <w:r w:rsidR="00851D43">
        <w:rPr>
          <w:sz w:val="28"/>
          <w:szCs w:val="28"/>
        </w:rPr>
        <w:t>Lawton (201</w:t>
      </w:r>
      <w:r w:rsidR="00440558">
        <w:rPr>
          <w:sz w:val="28"/>
          <w:szCs w:val="28"/>
        </w:rPr>
        <w:t>7</w:t>
      </w:r>
      <w:r w:rsidR="00851D43">
        <w:rPr>
          <w:sz w:val="28"/>
          <w:szCs w:val="28"/>
        </w:rPr>
        <w:t>)</w:t>
      </w:r>
      <w:r w:rsidR="00447EF3">
        <w:rPr>
          <w:sz w:val="28"/>
          <w:szCs w:val="28"/>
        </w:rPr>
        <w:t>, Bentley (2010)</w:t>
      </w:r>
      <w:r w:rsidR="00440558">
        <w:rPr>
          <w:sz w:val="28"/>
          <w:szCs w:val="28"/>
        </w:rPr>
        <w:t xml:space="preserve"> </w:t>
      </w:r>
      <w:r>
        <w:rPr>
          <w:sz w:val="28"/>
          <w:szCs w:val="28"/>
        </w:rPr>
        <w:t xml:space="preserve"> and PMBOK (2017) </w:t>
      </w:r>
      <w:r w:rsidR="00440558">
        <w:rPr>
          <w:sz w:val="28"/>
          <w:szCs w:val="28"/>
        </w:rPr>
        <w:t xml:space="preserve">recommend that </w:t>
      </w:r>
      <w:r>
        <w:rPr>
          <w:sz w:val="28"/>
          <w:szCs w:val="28"/>
        </w:rPr>
        <w:t>pre-project documentation is</w:t>
      </w:r>
      <w:r w:rsidR="00440558">
        <w:rPr>
          <w:sz w:val="28"/>
          <w:szCs w:val="28"/>
        </w:rPr>
        <w:t xml:space="preserve"> completed to ensure project viability. </w:t>
      </w:r>
      <w:r w:rsidR="00447EF3">
        <w:rPr>
          <w:sz w:val="28"/>
          <w:szCs w:val="28"/>
        </w:rPr>
        <w:t xml:space="preserve">However, </w:t>
      </w:r>
      <w:r>
        <w:rPr>
          <w:sz w:val="28"/>
          <w:szCs w:val="28"/>
        </w:rPr>
        <w:t>PMBOK (2017) describes the</w:t>
      </w:r>
      <w:r w:rsidR="00447EF3">
        <w:rPr>
          <w:sz w:val="28"/>
          <w:szCs w:val="28"/>
        </w:rPr>
        <w:t xml:space="preserve">m </w:t>
      </w:r>
      <w:r>
        <w:rPr>
          <w:sz w:val="28"/>
          <w:szCs w:val="28"/>
        </w:rPr>
        <w:t xml:space="preserve"> as the Needs Analysis, Business Case and Project Benefits Management Plan.  Whereas, Lawton</w:t>
      </w:r>
      <w:r w:rsidR="00447EF3">
        <w:rPr>
          <w:sz w:val="28"/>
          <w:szCs w:val="28"/>
        </w:rPr>
        <w:t xml:space="preserve"> and Bentley</w:t>
      </w:r>
      <w:r>
        <w:rPr>
          <w:sz w:val="28"/>
          <w:szCs w:val="28"/>
        </w:rPr>
        <w:t xml:space="preserve"> describe them </w:t>
      </w:r>
      <w:r w:rsidR="00D72F28">
        <w:rPr>
          <w:sz w:val="28"/>
          <w:szCs w:val="28"/>
        </w:rPr>
        <w:t xml:space="preserve">in Prince2 terms </w:t>
      </w:r>
      <w:r>
        <w:rPr>
          <w:sz w:val="28"/>
          <w:szCs w:val="28"/>
        </w:rPr>
        <w:t xml:space="preserve">as the </w:t>
      </w:r>
      <w:r w:rsidR="005D11E8">
        <w:rPr>
          <w:sz w:val="28"/>
          <w:szCs w:val="28"/>
        </w:rPr>
        <w:t>P</w:t>
      </w:r>
      <w:r>
        <w:rPr>
          <w:sz w:val="28"/>
          <w:szCs w:val="28"/>
        </w:rPr>
        <w:t xml:space="preserve">roject </w:t>
      </w:r>
      <w:r w:rsidR="005D11E8">
        <w:rPr>
          <w:sz w:val="28"/>
          <w:szCs w:val="28"/>
        </w:rPr>
        <w:t>M</w:t>
      </w:r>
      <w:r>
        <w:rPr>
          <w:sz w:val="28"/>
          <w:szCs w:val="28"/>
        </w:rPr>
        <w:t xml:space="preserve">andate and </w:t>
      </w:r>
      <w:r w:rsidR="005D11E8">
        <w:rPr>
          <w:sz w:val="28"/>
          <w:szCs w:val="28"/>
        </w:rPr>
        <w:t>B</w:t>
      </w:r>
      <w:r>
        <w:rPr>
          <w:sz w:val="28"/>
          <w:szCs w:val="28"/>
        </w:rPr>
        <w:t>rief.</w:t>
      </w:r>
      <w:r w:rsidR="00962874">
        <w:rPr>
          <w:sz w:val="28"/>
          <w:szCs w:val="28"/>
        </w:rPr>
        <w:t xml:space="preserve"> </w:t>
      </w:r>
      <w:r w:rsidR="0010707E">
        <w:rPr>
          <w:sz w:val="28"/>
          <w:szCs w:val="28"/>
        </w:rPr>
        <w:t>This disparity in terms can cause confusion</w:t>
      </w:r>
      <w:r w:rsidR="00F55D02">
        <w:rPr>
          <w:sz w:val="28"/>
          <w:szCs w:val="28"/>
        </w:rPr>
        <w:t>,</w:t>
      </w:r>
      <w:r w:rsidR="0010707E">
        <w:rPr>
          <w:sz w:val="28"/>
          <w:szCs w:val="28"/>
        </w:rPr>
        <w:t xml:space="preserve"> however, I can see that referring to the PMBOK at this stage to ensure that the best information is gathered to inform the project brief </w:t>
      </w:r>
      <w:r w:rsidR="005D11E8">
        <w:rPr>
          <w:sz w:val="28"/>
          <w:szCs w:val="28"/>
        </w:rPr>
        <w:t xml:space="preserve">combined with direct input from the project sponsor </w:t>
      </w:r>
      <w:r w:rsidR="0010707E">
        <w:rPr>
          <w:sz w:val="28"/>
          <w:szCs w:val="28"/>
        </w:rPr>
        <w:t>would build a stronger foundation for success.</w:t>
      </w:r>
    </w:p>
    <w:p w:rsidR="00650224" w:rsidRDefault="002F7493" w:rsidP="00F63393">
      <w:pPr>
        <w:rPr>
          <w:sz w:val="28"/>
          <w:szCs w:val="28"/>
        </w:rPr>
      </w:pPr>
      <w:r>
        <w:rPr>
          <w:sz w:val="28"/>
          <w:szCs w:val="28"/>
        </w:rPr>
        <w:t>Six Sigm</w:t>
      </w:r>
      <w:r w:rsidR="00977A6E">
        <w:rPr>
          <w:sz w:val="28"/>
          <w:szCs w:val="28"/>
        </w:rPr>
        <w:t>a</w:t>
      </w:r>
      <w:r w:rsidR="00795641">
        <w:rPr>
          <w:sz w:val="28"/>
          <w:szCs w:val="28"/>
        </w:rPr>
        <w:t xml:space="preserve">’s initial </w:t>
      </w:r>
      <w:r w:rsidR="008C4581">
        <w:rPr>
          <w:sz w:val="28"/>
          <w:szCs w:val="28"/>
        </w:rPr>
        <w:t>Define Stage includes a problem statement, business needs and the benefits</w:t>
      </w:r>
      <w:r w:rsidR="00B206A9">
        <w:rPr>
          <w:sz w:val="28"/>
          <w:szCs w:val="28"/>
        </w:rPr>
        <w:t xml:space="preserve"> </w:t>
      </w:r>
      <w:sdt>
        <w:sdtPr>
          <w:rPr>
            <w:sz w:val="28"/>
            <w:szCs w:val="28"/>
          </w:rPr>
          <w:id w:val="-519320189"/>
          <w:citation/>
        </w:sdtPr>
        <w:sdtEndPr/>
        <w:sdtContent>
          <w:r w:rsidR="001F3F72">
            <w:rPr>
              <w:sz w:val="28"/>
              <w:szCs w:val="28"/>
            </w:rPr>
            <w:fldChar w:fldCharType="begin"/>
          </w:r>
          <w:r w:rsidR="001F3F72">
            <w:rPr>
              <w:sz w:val="28"/>
              <w:szCs w:val="28"/>
            </w:rPr>
            <w:instrText xml:space="preserve"> CITATION Kel11 \l 2057 </w:instrText>
          </w:r>
          <w:r w:rsidR="001F3F72">
            <w:rPr>
              <w:sz w:val="28"/>
              <w:szCs w:val="28"/>
            </w:rPr>
            <w:fldChar w:fldCharType="separate"/>
          </w:r>
          <w:r w:rsidR="001F3F72" w:rsidRPr="001F3F72">
            <w:rPr>
              <w:noProof/>
              <w:sz w:val="28"/>
              <w:szCs w:val="28"/>
            </w:rPr>
            <w:t>(Keller, 2011)</w:t>
          </w:r>
          <w:r w:rsidR="001F3F72">
            <w:rPr>
              <w:sz w:val="28"/>
              <w:szCs w:val="28"/>
            </w:rPr>
            <w:fldChar w:fldCharType="end"/>
          </w:r>
        </w:sdtContent>
      </w:sdt>
      <w:r w:rsidR="00B206A9">
        <w:rPr>
          <w:sz w:val="28"/>
          <w:szCs w:val="28"/>
        </w:rPr>
        <w:t>.</w:t>
      </w:r>
      <w:r w:rsidR="003804CC">
        <w:rPr>
          <w:sz w:val="28"/>
          <w:szCs w:val="28"/>
        </w:rPr>
        <w:t xml:space="preserve"> </w:t>
      </w:r>
      <w:r w:rsidR="00732622">
        <w:rPr>
          <w:sz w:val="28"/>
          <w:szCs w:val="28"/>
        </w:rPr>
        <w:t xml:space="preserve">However, unlike all the other methods compared here Sigma </w:t>
      </w:r>
      <w:r w:rsidR="00795641">
        <w:rPr>
          <w:sz w:val="28"/>
          <w:szCs w:val="28"/>
        </w:rPr>
        <w:t>is</w:t>
      </w:r>
      <w:r w:rsidR="001F3F72" w:rsidRPr="00BB0F55">
        <w:rPr>
          <w:sz w:val="28"/>
          <w:szCs w:val="28"/>
        </w:rPr>
        <w:t xml:space="preserve"> a cultural change for the organisation with significant training overheads</w:t>
      </w:r>
      <w:r w:rsidR="003804CC">
        <w:rPr>
          <w:sz w:val="28"/>
          <w:szCs w:val="28"/>
        </w:rPr>
        <w:t xml:space="preserve"> and </w:t>
      </w:r>
      <w:r w:rsidR="001F3F72" w:rsidRPr="00BB0F55">
        <w:rPr>
          <w:sz w:val="28"/>
          <w:szCs w:val="28"/>
        </w:rPr>
        <w:t>implement</w:t>
      </w:r>
      <w:r w:rsidR="003804CC">
        <w:rPr>
          <w:sz w:val="28"/>
          <w:szCs w:val="28"/>
        </w:rPr>
        <w:t>ation is not</w:t>
      </w:r>
      <w:r w:rsidR="001F3F72" w:rsidRPr="00BB0F55">
        <w:rPr>
          <w:sz w:val="28"/>
          <w:szCs w:val="28"/>
        </w:rPr>
        <w:t xml:space="preserve"> quick (4-5 years)(Ray &amp; Das </w:t>
      </w:r>
      <w:r w:rsidR="001F3F72" w:rsidRPr="00BB0F55">
        <w:rPr>
          <w:sz w:val="28"/>
          <w:szCs w:val="28"/>
        </w:rPr>
        <w:lastRenderedPageBreak/>
        <w:t>2010).</w:t>
      </w:r>
      <w:r w:rsidR="001F3F72">
        <w:rPr>
          <w:sz w:val="28"/>
          <w:szCs w:val="28"/>
        </w:rPr>
        <w:t xml:space="preserve"> This implementation </w:t>
      </w:r>
      <w:r w:rsidR="003804CC">
        <w:rPr>
          <w:sz w:val="28"/>
          <w:szCs w:val="28"/>
        </w:rPr>
        <w:t>must</w:t>
      </w:r>
      <w:r w:rsidR="001F3F72">
        <w:rPr>
          <w:sz w:val="28"/>
          <w:szCs w:val="28"/>
        </w:rPr>
        <w:t xml:space="preserve"> be completed before </w:t>
      </w:r>
      <w:r w:rsidR="0010707E">
        <w:rPr>
          <w:sz w:val="28"/>
          <w:szCs w:val="28"/>
        </w:rPr>
        <w:t>any</w:t>
      </w:r>
      <w:r w:rsidR="001F3F72">
        <w:rPr>
          <w:sz w:val="28"/>
          <w:szCs w:val="28"/>
        </w:rPr>
        <w:t xml:space="preserve"> </w:t>
      </w:r>
      <w:r w:rsidR="003804CC">
        <w:rPr>
          <w:sz w:val="28"/>
          <w:szCs w:val="28"/>
        </w:rPr>
        <w:t xml:space="preserve">manufacturing </w:t>
      </w:r>
      <w:r w:rsidR="001F3F72">
        <w:rPr>
          <w:sz w:val="28"/>
          <w:szCs w:val="28"/>
        </w:rPr>
        <w:t xml:space="preserve">company can </w:t>
      </w:r>
      <w:r w:rsidR="00962874">
        <w:rPr>
          <w:sz w:val="28"/>
          <w:szCs w:val="28"/>
        </w:rPr>
        <w:t xml:space="preserve">begin to </w:t>
      </w:r>
      <w:r w:rsidR="001F3F72">
        <w:rPr>
          <w:sz w:val="28"/>
          <w:szCs w:val="28"/>
        </w:rPr>
        <w:t xml:space="preserve">consider the </w:t>
      </w:r>
      <w:r w:rsidR="00962874">
        <w:rPr>
          <w:sz w:val="28"/>
          <w:szCs w:val="28"/>
        </w:rPr>
        <w:t>D</w:t>
      </w:r>
      <w:r w:rsidR="001F3F72">
        <w:rPr>
          <w:sz w:val="28"/>
          <w:szCs w:val="28"/>
        </w:rPr>
        <w:t xml:space="preserve">efine </w:t>
      </w:r>
      <w:r w:rsidR="00962874">
        <w:rPr>
          <w:sz w:val="28"/>
          <w:szCs w:val="28"/>
        </w:rPr>
        <w:t>S</w:t>
      </w:r>
      <w:r w:rsidR="001F3F72">
        <w:rPr>
          <w:sz w:val="28"/>
          <w:szCs w:val="28"/>
        </w:rPr>
        <w:t>tage.</w:t>
      </w:r>
      <w:r w:rsidR="003804CC">
        <w:rPr>
          <w:sz w:val="28"/>
          <w:szCs w:val="28"/>
        </w:rPr>
        <w:t xml:space="preserve"> </w:t>
      </w:r>
    </w:p>
    <w:p w:rsidR="002F7493" w:rsidRDefault="0010707E" w:rsidP="00F63393">
      <w:pPr>
        <w:rPr>
          <w:sz w:val="28"/>
          <w:szCs w:val="28"/>
        </w:rPr>
      </w:pPr>
      <w:r>
        <w:rPr>
          <w:sz w:val="28"/>
          <w:szCs w:val="28"/>
        </w:rPr>
        <w:t xml:space="preserve">However, from experience the principles </w:t>
      </w:r>
      <w:r w:rsidR="00BE098C">
        <w:rPr>
          <w:sz w:val="28"/>
          <w:szCs w:val="28"/>
        </w:rPr>
        <w:t xml:space="preserve">of </w:t>
      </w:r>
      <w:r w:rsidR="00650224">
        <w:rPr>
          <w:sz w:val="28"/>
          <w:szCs w:val="28"/>
        </w:rPr>
        <w:t>Define, Measure, Anaylse, Improve, Control (</w:t>
      </w:r>
      <w:r w:rsidR="00BE098C">
        <w:rPr>
          <w:sz w:val="28"/>
          <w:szCs w:val="28"/>
        </w:rPr>
        <w:t>DMAIC</w:t>
      </w:r>
      <w:r w:rsidR="00650224">
        <w:rPr>
          <w:sz w:val="28"/>
          <w:szCs w:val="28"/>
        </w:rPr>
        <w:t>)</w:t>
      </w:r>
      <w:r w:rsidR="00BE098C">
        <w:rPr>
          <w:sz w:val="28"/>
          <w:szCs w:val="28"/>
        </w:rPr>
        <w:t xml:space="preserve"> </w:t>
      </w:r>
      <w:r>
        <w:rPr>
          <w:sz w:val="28"/>
          <w:szCs w:val="28"/>
        </w:rPr>
        <w:t xml:space="preserve">used by </w:t>
      </w:r>
      <w:r w:rsidR="00BE098C">
        <w:rPr>
          <w:sz w:val="28"/>
          <w:szCs w:val="28"/>
        </w:rPr>
        <w:t>S</w:t>
      </w:r>
      <w:r>
        <w:rPr>
          <w:sz w:val="28"/>
          <w:szCs w:val="28"/>
        </w:rPr>
        <w:t xml:space="preserve">igma can support the improvement of individual processes </w:t>
      </w:r>
      <w:r w:rsidR="00BE098C">
        <w:rPr>
          <w:sz w:val="28"/>
          <w:szCs w:val="28"/>
        </w:rPr>
        <w:t xml:space="preserve"> </w:t>
      </w:r>
      <w:r>
        <w:rPr>
          <w:sz w:val="28"/>
          <w:szCs w:val="28"/>
        </w:rPr>
        <w:t>within other companies</w:t>
      </w:r>
      <w:r w:rsidR="00BE098C">
        <w:rPr>
          <w:sz w:val="28"/>
          <w:szCs w:val="28"/>
        </w:rPr>
        <w:t xml:space="preserve"> if the management team for that individual process are onboard without the heavy cost of </w:t>
      </w:r>
      <w:r w:rsidR="00795641">
        <w:rPr>
          <w:sz w:val="28"/>
          <w:szCs w:val="28"/>
        </w:rPr>
        <w:t>ongoing t</w:t>
      </w:r>
      <w:r w:rsidR="00BE098C">
        <w:rPr>
          <w:sz w:val="28"/>
          <w:szCs w:val="28"/>
        </w:rPr>
        <w:t xml:space="preserve">raining </w:t>
      </w:r>
      <w:r w:rsidR="00795641">
        <w:rPr>
          <w:sz w:val="28"/>
          <w:szCs w:val="28"/>
        </w:rPr>
        <w:t xml:space="preserve">and culture change for </w:t>
      </w:r>
      <w:r w:rsidR="00BE098C">
        <w:rPr>
          <w:sz w:val="28"/>
          <w:szCs w:val="28"/>
        </w:rPr>
        <w:t>the whole organisation.</w:t>
      </w:r>
    </w:p>
    <w:p w:rsidR="001F7504" w:rsidRDefault="00E41DEC" w:rsidP="00F63393">
      <w:pPr>
        <w:rPr>
          <w:sz w:val="28"/>
          <w:szCs w:val="28"/>
        </w:rPr>
      </w:pPr>
      <w:r>
        <w:rPr>
          <w:sz w:val="28"/>
          <w:szCs w:val="28"/>
        </w:rPr>
        <w:t xml:space="preserve">Watson (2002) </w:t>
      </w:r>
      <w:r w:rsidR="00AF5E57">
        <w:rPr>
          <w:sz w:val="28"/>
          <w:szCs w:val="28"/>
        </w:rPr>
        <w:t>also</w:t>
      </w:r>
      <w:r>
        <w:rPr>
          <w:sz w:val="28"/>
          <w:szCs w:val="28"/>
        </w:rPr>
        <w:t xml:space="preserve"> </w:t>
      </w:r>
      <w:r w:rsidR="00732622">
        <w:rPr>
          <w:sz w:val="28"/>
          <w:szCs w:val="28"/>
        </w:rPr>
        <w:t>has no separate mandate and brief</w:t>
      </w:r>
      <w:r w:rsidR="00AA48F4">
        <w:rPr>
          <w:sz w:val="28"/>
          <w:szCs w:val="28"/>
        </w:rPr>
        <w:t xml:space="preserve"> </w:t>
      </w:r>
      <w:r>
        <w:rPr>
          <w:sz w:val="28"/>
          <w:szCs w:val="28"/>
        </w:rPr>
        <w:t>for the Small Projects Method</w:t>
      </w:r>
      <w:r w:rsidR="00977A6E">
        <w:rPr>
          <w:sz w:val="28"/>
          <w:szCs w:val="28"/>
        </w:rPr>
        <w:t xml:space="preserve"> (SPM) </w:t>
      </w:r>
      <w:r w:rsidR="00AF5E57">
        <w:rPr>
          <w:sz w:val="28"/>
          <w:szCs w:val="28"/>
        </w:rPr>
        <w:t>instead</w:t>
      </w:r>
      <w:r>
        <w:rPr>
          <w:sz w:val="28"/>
          <w:szCs w:val="28"/>
        </w:rPr>
        <w:t xml:space="preserve"> a set of comprehensive questions </w:t>
      </w:r>
      <w:r w:rsidR="00AF5E57">
        <w:rPr>
          <w:sz w:val="28"/>
          <w:szCs w:val="28"/>
        </w:rPr>
        <w:t xml:space="preserve">need </w:t>
      </w:r>
      <w:r>
        <w:rPr>
          <w:sz w:val="28"/>
          <w:szCs w:val="28"/>
        </w:rPr>
        <w:t xml:space="preserve">to be asked to inform </w:t>
      </w:r>
      <w:r w:rsidR="007D1983">
        <w:rPr>
          <w:sz w:val="28"/>
          <w:szCs w:val="28"/>
        </w:rPr>
        <w:t>the brief</w:t>
      </w:r>
      <w:r>
        <w:rPr>
          <w:sz w:val="28"/>
          <w:szCs w:val="28"/>
        </w:rPr>
        <w:t xml:space="preserve"> .</w:t>
      </w:r>
      <w:r w:rsidR="00AA48F4">
        <w:rPr>
          <w:sz w:val="28"/>
          <w:szCs w:val="28"/>
        </w:rPr>
        <w:t xml:space="preserve"> </w:t>
      </w:r>
      <w:r w:rsidR="001F7504">
        <w:rPr>
          <w:sz w:val="28"/>
          <w:szCs w:val="28"/>
        </w:rPr>
        <w:t xml:space="preserve"> Like SPM, Agile has no separate pre-initiation stage but as part of a Vision Phase </w:t>
      </w:r>
      <w:r w:rsidR="00650224">
        <w:rPr>
          <w:sz w:val="28"/>
          <w:szCs w:val="28"/>
        </w:rPr>
        <w:t xml:space="preserve">it creates a vision of the product and specify the team and their interaction. </w:t>
      </w:r>
      <w:r w:rsidR="001F7504">
        <w:rPr>
          <w:sz w:val="28"/>
          <w:szCs w:val="28"/>
        </w:rPr>
        <w:t xml:space="preserve">(Azanha et </w:t>
      </w:r>
      <w:r w:rsidR="00261317">
        <w:rPr>
          <w:sz w:val="28"/>
          <w:szCs w:val="28"/>
        </w:rPr>
        <w:t>a</w:t>
      </w:r>
      <w:r w:rsidR="001F7504">
        <w:rPr>
          <w:sz w:val="28"/>
          <w:szCs w:val="28"/>
        </w:rPr>
        <w:t xml:space="preserve">l 2017) </w:t>
      </w:r>
      <w:r w:rsidR="00650224">
        <w:rPr>
          <w:sz w:val="28"/>
          <w:szCs w:val="28"/>
        </w:rPr>
        <w:t xml:space="preserve">and </w:t>
      </w:r>
      <w:r w:rsidR="001F7504">
        <w:rPr>
          <w:sz w:val="28"/>
          <w:szCs w:val="28"/>
        </w:rPr>
        <w:t xml:space="preserve">references a set of answered questions which will be contained in the Project Data Sheet (PDS) which is the agile version of the </w:t>
      </w:r>
      <w:r w:rsidR="00B206A9">
        <w:rPr>
          <w:sz w:val="28"/>
          <w:szCs w:val="28"/>
        </w:rPr>
        <w:t>Project Initiation Document (</w:t>
      </w:r>
      <w:r w:rsidR="001F7504">
        <w:rPr>
          <w:sz w:val="28"/>
          <w:szCs w:val="28"/>
        </w:rPr>
        <w:t>PID</w:t>
      </w:r>
      <w:r w:rsidR="00B206A9">
        <w:rPr>
          <w:sz w:val="28"/>
          <w:szCs w:val="28"/>
        </w:rPr>
        <w:t>)</w:t>
      </w:r>
      <w:r w:rsidR="001F7504">
        <w:rPr>
          <w:sz w:val="28"/>
          <w:szCs w:val="28"/>
        </w:rPr>
        <w:t>.</w:t>
      </w:r>
      <w:r w:rsidR="00650224">
        <w:rPr>
          <w:sz w:val="28"/>
          <w:szCs w:val="28"/>
        </w:rPr>
        <w:t xml:space="preserve"> However, Chin (2004) makes no mention if a vision phase but includes the same information as part of the process in the production of the PDS. In my opinion, either way it is a preinitiation phase in all but name. The project manager</w:t>
      </w:r>
      <w:r w:rsidR="00BF659B">
        <w:rPr>
          <w:sz w:val="28"/>
          <w:szCs w:val="28"/>
        </w:rPr>
        <w:t xml:space="preserve"> (PM)</w:t>
      </w:r>
      <w:r w:rsidR="00650224">
        <w:rPr>
          <w:sz w:val="28"/>
          <w:szCs w:val="28"/>
        </w:rPr>
        <w:t xml:space="preserve"> and sponsor produce a draft PDS to take to the project team for a kick-off session and it would confirm if the project was viable or not.</w:t>
      </w:r>
    </w:p>
    <w:p w:rsidR="00E41DEC" w:rsidRDefault="00AA48F4" w:rsidP="00F63393">
      <w:pPr>
        <w:rPr>
          <w:sz w:val="28"/>
          <w:szCs w:val="28"/>
        </w:rPr>
      </w:pPr>
      <w:r>
        <w:rPr>
          <w:sz w:val="28"/>
          <w:szCs w:val="28"/>
        </w:rPr>
        <w:t>Th</w:t>
      </w:r>
      <w:r w:rsidR="00650224">
        <w:rPr>
          <w:sz w:val="28"/>
          <w:szCs w:val="28"/>
        </w:rPr>
        <w:t>e lack of this stage</w:t>
      </w:r>
      <w:r>
        <w:rPr>
          <w:sz w:val="28"/>
          <w:szCs w:val="28"/>
        </w:rPr>
        <w:t xml:space="preserve"> could be considered a disadvantage </w:t>
      </w:r>
      <w:r w:rsidR="001F7504">
        <w:rPr>
          <w:sz w:val="28"/>
          <w:szCs w:val="28"/>
        </w:rPr>
        <w:t xml:space="preserve">for both </w:t>
      </w:r>
      <w:r>
        <w:rPr>
          <w:sz w:val="28"/>
          <w:szCs w:val="28"/>
        </w:rPr>
        <w:t>as the work/ time/cost to inform the PID</w:t>
      </w:r>
      <w:r w:rsidR="001F7504">
        <w:rPr>
          <w:sz w:val="28"/>
          <w:szCs w:val="28"/>
        </w:rPr>
        <w:t>/PDS</w:t>
      </w:r>
      <w:r>
        <w:rPr>
          <w:sz w:val="28"/>
          <w:szCs w:val="28"/>
        </w:rPr>
        <w:t xml:space="preserve"> could be wasted if the project was then deemed unviable by the sponsor. However, </w:t>
      </w:r>
      <w:r w:rsidR="005279E5">
        <w:rPr>
          <w:sz w:val="28"/>
          <w:szCs w:val="28"/>
        </w:rPr>
        <w:t xml:space="preserve">I see </w:t>
      </w:r>
      <w:r w:rsidR="00650224">
        <w:rPr>
          <w:sz w:val="28"/>
          <w:szCs w:val="28"/>
        </w:rPr>
        <w:t>the use of these questions</w:t>
      </w:r>
      <w:r>
        <w:rPr>
          <w:sz w:val="28"/>
          <w:szCs w:val="28"/>
        </w:rPr>
        <w:t xml:space="preserve"> could also be considered an advantage for enabling less experienced managers to ask the appropriate questions to deliver a viable PID</w:t>
      </w:r>
      <w:r w:rsidR="005279E5">
        <w:rPr>
          <w:sz w:val="28"/>
          <w:szCs w:val="28"/>
        </w:rPr>
        <w:t>. In my opinion it could also be utilised</w:t>
      </w:r>
      <w:r>
        <w:rPr>
          <w:sz w:val="28"/>
          <w:szCs w:val="28"/>
        </w:rPr>
        <w:t xml:space="preserve"> with</w:t>
      </w:r>
      <w:r w:rsidR="005279E5">
        <w:rPr>
          <w:sz w:val="28"/>
          <w:szCs w:val="28"/>
        </w:rPr>
        <w:t>in</w:t>
      </w:r>
      <w:r>
        <w:rPr>
          <w:sz w:val="28"/>
          <w:szCs w:val="28"/>
        </w:rPr>
        <w:t xml:space="preserve"> other methods </w:t>
      </w:r>
      <w:r w:rsidR="005279E5">
        <w:rPr>
          <w:sz w:val="28"/>
          <w:szCs w:val="28"/>
        </w:rPr>
        <w:t>by inexperienced managers</w:t>
      </w:r>
      <w:r>
        <w:rPr>
          <w:sz w:val="28"/>
          <w:szCs w:val="28"/>
        </w:rPr>
        <w:t xml:space="preserve"> to inform the brief and mandate.</w:t>
      </w:r>
    </w:p>
    <w:p w:rsidR="00253641" w:rsidRDefault="002F7493" w:rsidP="00F63393">
      <w:pPr>
        <w:rPr>
          <w:sz w:val="28"/>
          <w:szCs w:val="28"/>
        </w:rPr>
      </w:pPr>
      <w:r>
        <w:rPr>
          <w:sz w:val="28"/>
          <w:szCs w:val="28"/>
        </w:rPr>
        <w:t xml:space="preserve"> </w:t>
      </w:r>
      <w:r w:rsidR="00962874">
        <w:rPr>
          <w:sz w:val="28"/>
          <w:szCs w:val="28"/>
        </w:rPr>
        <w:t>Overall, al</w:t>
      </w:r>
      <w:r w:rsidR="009169A1">
        <w:rPr>
          <w:sz w:val="28"/>
          <w:szCs w:val="28"/>
        </w:rPr>
        <w:t xml:space="preserve">l methods see value </w:t>
      </w:r>
      <w:r w:rsidR="00AF5E57">
        <w:rPr>
          <w:sz w:val="28"/>
          <w:szCs w:val="28"/>
        </w:rPr>
        <w:t xml:space="preserve">in </w:t>
      </w:r>
      <w:r w:rsidR="009169A1">
        <w:rPr>
          <w:sz w:val="28"/>
          <w:szCs w:val="28"/>
        </w:rPr>
        <w:t>this pre-project information a</w:t>
      </w:r>
      <w:r w:rsidR="00AF5E57">
        <w:rPr>
          <w:sz w:val="28"/>
          <w:szCs w:val="28"/>
        </w:rPr>
        <w:t>lthough</w:t>
      </w:r>
      <w:r w:rsidR="009169A1">
        <w:rPr>
          <w:sz w:val="28"/>
          <w:szCs w:val="28"/>
        </w:rPr>
        <w:t xml:space="preserve"> address</w:t>
      </w:r>
      <w:r w:rsidR="00AF5E57">
        <w:rPr>
          <w:sz w:val="28"/>
          <w:szCs w:val="28"/>
        </w:rPr>
        <w:t xml:space="preserve">ed </w:t>
      </w:r>
      <w:r w:rsidR="009169A1">
        <w:rPr>
          <w:sz w:val="28"/>
          <w:szCs w:val="28"/>
        </w:rPr>
        <w:t xml:space="preserve">in different ways. </w:t>
      </w:r>
      <w:r w:rsidR="00913946">
        <w:rPr>
          <w:sz w:val="28"/>
          <w:szCs w:val="28"/>
        </w:rPr>
        <w:t>Personally, I think</w:t>
      </w:r>
      <w:r w:rsidR="009169A1">
        <w:rPr>
          <w:sz w:val="28"/>
          <w:szCs w:val="28"/>
        </w:rPr>
        <w:t xml:space="preserve"> </w:t>
      </w:r>
      <w:r w:rsidR="00BE098C">
        <w:rPr>
          <w:sz w:val="28"/>
          <w:szCs w:val="28"/>
        </w:rPr>
        <w:t>every project should consult the PMBOK to assess what needs to be asked to c</w:t>
      </w:r>
      <w:r w:rsidR="005A3FF4">
        <w:rPr>
          <w:sz w:val="28"/>
          <w:szCs w:val="28"/>
        </w:rPr>
        <w:t>apture the required information</w:t>
      </w:r>
      <w:r w:rsidR="00BE098C">
        <w:rPr>
          <w:sz w:val="28"/>
          <w:szCs w:val="28"/>
        </w:rPr>
        <w:t>.</w:t>
      </w:r>
      <w:r w:rsidR="005A3FF4">
        <w:rPr>
          <w:sz w:val="28"/>
          <w:szCs w:val="28"/>
        </w:rPr>
        <w:t xml:space="preserve"> </w:t>
      </w:r>
      <w:r w:rsidR="00BE098C">
        <w:rPr>
          <w:sz w:val="28"/>
          <w:szCs w:val="28"/>
        </w:rPr>
        <w:t xml:space="preserve"> </w:t>
      </w:r>
      <w:r w:rsidR="005A3FF4">
        <w:rPr>
          <w:sz w:val="28"/>
          <w:szCs w:val="28"/>
        </w:rPr>
        <w:t xml:space="preserve">The questions used by APM and SPM should also be utilised by </w:t>
      </w:r>
      <w:r w:rsidR="001F7504">
        <w:rPr>
          <w:sz w:val="28"/>
          <w:szCs w:val="28"/>
        </w:rPr>
        <w:t>all</w:t>
      </w:r>
      <w:r w:rsidR="00BF659B">
        <w:rPr>
          <w:sz w:val="28"/>
          <w:szCs w:val="28"/>
        </w:rPr>
        <w:t xml:space="preserve"> PM</w:t>
      </w:r>
      <w:r w:rsidR="005A3FF4">
        <w:rPr>
          <w:sz w:val="28"/>
          <w:szCs w:val="28"/>
        </w:rPr>
        <w:t xml:space="preserve"> particularly the inexperienced ones. </w:t>
      </w:r>
      <w:r w:rsidR="00E758F4">
        <w:rPr>
          <w:sz w:val="28"/>
          <w:szCs w:val="28"/>
        </w:rPr>
        <w:t>Also, those</w:t>
      </w:r>
      <w:r w:rsidR="00BF659B">
        <w:rPr>
          <w:sz w:val="28"/>
          <w:szCs w:val="28"/>
        </w:rPr>
        <w:t xml:space="preserve"> PM’s</w:t>
      </w:r>
      <w:r w:rsidR="00E758F4">
        <w:rPr>
          <w:sz w:val="28"/>
          <w:szCs w:val="28"/>
        </w:rPr>
        <w:t xml:space="preserve"> operating in a </w:t>
      </w:r>
      <w:r w:rsidR="00E758F4">
        <w:rPr>
          <w:sz w:val="28"/>
          <w:szCs w:val="28"/>
        </w:rPr>
        <w:lastRenderedPageBreak/>
        <w:t>Prince2 environment should consider combining  this stage with the initiation stage to reduce costs and save time.</w:t>
      </w:r>
    </w:p>
    <w:p w:rsidR="00253641" w:rsidRDefault="00253641" w:rsidP="00F63393">
      <w:pPr>
        <w:rPr>
          <w:sz w:val="28"/>
          <w:szCs w:val="28"/>
        </w:rPr>
      </w:pPr>
      <w:r>
        <w:rPr>
          <w:sz w:val="28"/>
          <w:szCs w:val="28"/>
        </w:rPr>
        <w:t xml:space="preserve">On one hand </w:t>
      </w:r>
      <w:r w:rsidR="00A43948">
        <w:rPr>
          <w:sz w:val="28"/>
          <w:szCs w:val="28"/>
        </w:rPr>
        <w:t xml:space="preserve">Chin’s(2004) </w:t>
      </w:r>
      <w:r>
        <w:rPr>
          <w:sz w:val="28"/>
          <w:szCs w:val="28"/>
        </w:rPr>
        <w:t>claim that Prince2 is more bureaucratic seems to be proving true.</w:t>
      </w:r>
      <w:r w:rsidR="00A43948">
        <w:rPr>
          <w:sz w:val="28"/>
          <w:szCs w:val="28"/>
        </w:rPr>
        <w:t xml:space="preserve"> </w:t>
      </w:r>
      <w:r>
        <w:rPr>
          <w:sz w:val="28"/>
          <w:szCs w:val="28"/>
        </w:rPr>
        <w:t xml:space="preserve">Yet this </w:t>
      </w:r>
      <w:r w:rsidR="009F0540">
        <w:rPr>
          <w:sz w:val="28"/>
          <w:szCs w:val="28"/>
        </w:rPr>
        <w:t xml:space="preserve">is </w:t>
      </w:r>
      <w:r w:rsidR="00731C7D">
        <w:rPr>
          <w:sz w:val="28"/>
          <w:szCs w:val="28"/>
        </w:rPr>
        <w:t xml:space="preserve">currently </w:t>
      </w:r>
      <w:r w:rsidR="009F0540">
        <w:rPr>
          <w:sz w:val="28"/>
          <w:szCs w:val="28"/>
        </w:rPr>
        <w:t>inaccurate the processes in the methods are just in a different order</w:t>
      </w:r>
      <w:r w:rsidR="00650224">
        <w:rPr>
          <w:sz w:val="28"/>
          <w:szCs w:val="28"/>
        </w:rPr>
        <w:t xml:space="preserve"> which could be adjusted</w:t>
      </w:r>
      <w:r w:rsidR="009F0540">
        <w:rPr>
          <w:sz w:val="28"/>
          <w:szCs w:val="28"/>
        </w:rPr>
        <w:t>.</w:t>
      </w:r>
      <w:r w:rsidR="00650224">
        <w:rPr>
          <w:sz w:val="28"/>
          <w:szCs w:val="28"/>
        </w:rPr>
        <w:t xml:space="preserve"> Agile’s ambiguity and conflicting information at this stage is also an issue for project management success.</w:t>
      </w:r>
    </w:p>
    <w:p w:rsidR="0080342A" w:rsidRDefault="00AF5E57" w:rsidP="00F63393">
      <w:pPr>
        <w:rPr>
          <w:sz w:val="28"/>
          <w:szCs w:val="28"/>
        </w:rPr>
      </w:pPr>
      <w:r>
        <w:rPr>
          <w:sz w:val="28"/>
          <w:szCs w:val="28"/>
        </w:rPr>
        <w:t>O</w:t>
      </w:r>
      <w:r w:rsidR="005A3FF4">
        <w:rPr>
          <w:sz w:val="28"/>
          <w:szCs w:val="28"/>
        </w:rPr>
        <w:t>n the other hand</w:t>
      </w:r>
      <w:r>
        <w:rPr>
          <w:sz w:val="28"/>
          <w:szCs w:val="28"/>
        </w:rPr>
        <w:t>,</w:t>
      </w:r>
      <w:r w:rsidR="005A3FF4">
        <w:rPr>
          <w:sz w:val="28"/>
          <w:szCs w:val="28"/>
        </w:rPr>
        <w:t xml:space="preserve"> a separate pre-initiation stage can save time if the project is considered unviable at this stage </w:t>
      </w:r>
      <w:r w:rsidR="00F55D02">
        <w:rPr>
          <w:sz w:val="28"/>
          <w:szCs w:val="28"/>
        </w:rPr>
        <w:t xml:space="preserve">and </w:t>
      </w:r>
      <w:r w:rsidR="009F0540">
        <w:rPr>
          <w:sz w:val="28"/>
          <w:szCs w:val="28"/>
        </w:rPr>
        <w:t xml:space="preserve">a significant amount of </w:t>
      </w:r>
      <w:r w:rsidR="005A3FF4">
        <w:rPr>
          <w:sz w:val="28"/>
          <w:szCs w:val="28"/>
        </w:rPr>
        <w:t xml:space="preserve">resource </w:t>
      </w:r>
      <w:r w:rsidR="00650224">
        <w:rPr>
          <w:sz w:val="28"/>
          <w:szCs w:val="28"/>
        </w:rPr>
        <w:t xml:space="preserve">is </w:t>
      </w:r>
      <w:r w:rsidR="009F0540">
        <w:rPr>
          <w:sz w:val="28"/>
          <w:szCs w:val="28"/>
        </w:rPr>
        <w:t>not</w:t>
      </w:r>
      <w:r w:rsidR="005A3FF4">
        <w:rPr>
          <w:sz w:val="28"/>
          <w:szCs w:val="28"/>
        </w:rPr>
        <w:t xml:space="preserve"> wasted on the PID</w:t>
      </w:r>
      <w:r w:rsidR="00B923C3">
        <w:rPr>
          <w:sz w:val="28"/>
          <w:szCs w:val="28"/>
        </w:rPr>
        <w:t xml:space="preserve"> or PDS. Yet </w:t>
      </w:r>
      <w:r>
        <w:rPr>
          <w:sz w:val="28"/>
          <w:szCs w:val="28"/>
        </w:rPr>
        <w:t xml:space="preserve">any </w:t>
      </w:r>
      <w:r w:rsidR="00B923C3">
        <w:rPr>
          <w:sz w:val="28"/>
          <w:szCs w:val="28"/>
        </w:rPr>
        <w:t>document</w:t>
      </w:r>
      <w:r>
        <w:rPr>
          <w:sz w:val="28"/>
          <w:szCs w:val="28"/>
        </w:rPr>
        <w:t xml:space="preserve">ation </w:t>
      </w:r>
      <w:r w:rsidR="00B923C3">
        <w:rPr>
          <w:sz w:val="28"/>
          <w:szCs w:val="28"/>
        </w:rPr>
        <w:t xml:space="preserve">for currently unviable projects </w:t>
      </w:r>
      <w:r w:rsidR="00A43948">
        <w:rPr>
          <w:sz w:val="28"/>
          <w:szCs w:val="28"/>
        </w:rPr>
        <w:t xml:space="preserve">at any stage </w:t>
      </w:r>
      <w:r w:rsidR="00B923C3">
        <w:rPr>
          <w:sz w:val="28"/>
          <w:szCs w:val="28"/>
        </w:rPr>
        <w:t>could be retained and utilised in the future also sav</w:t>
      </w:r>
      <w:r>
        <w:rPr>
          <w:sz w:val="28"/>
          <w:szCs w:val="28"/>
        </w:rPr>
        <w:t>ing</w:t>
      </w:r>
      <w:r w:rsidR="00B923C3">
        <w:rPr>
          <w:sz w:val="28"/>
          <w:szCs w:val="28"/>
        </w:rPr>
        <w:t xml:space="preserve"> resources.</w:t>
      </w:r>
    </w:p>
    <w:p w:rsidR="00F63393" w:rsidRDefault="005279E5" w:rsidP="00095787">
      <w:pPr>
        <w:pStyle w:val="Heading2"/>
        <w:rPr>
          <w:sz w:val="28"/>
          <w:szCs w:val="28"/>
        </w:rPr>
      </w:pPr>
      <w:bookmarkStart w:id="11" w:name="_Toc53850292"/>
      <w:r w:rsidRPr="005279E5">
        <w:rPr>
          <w:sz w:val="28"/>
          <w:szCs w:val="28"/>
        </w:rPr>
        <w:t>Initiation and planning</w:t>
      </w:r>
      <w:bookmarkEnd w:id="11"/>
    </w:p>
    <w:p w:rsidR="001B2572" w:rsidRDefault="00650224" w:rsidP="00650224">
      <w:pPr>
        <w:rPr>
          <w:sz w:val="28"/>
          <w:szCs w:val="28"/>
        </w:rPr>
      </w:pPr>
      <w:r>
        <w:rPr>
          <w:sz w:val="28"/>
          <w:szCs w:val="28"/>
        </w:rPr>
        <w:t xml:space="preserve">Projects are not always motivated by financial goals </w:t>
      </w:r>
      <w:r w:rsidR="00BF659B">
        <w:rPr>
          <w:sz w:val="28"/>
          <w:szCs w:val="28"/>
        </w:rPr>
        <w:t>(Lawton 2017). T</w:t>
      </w:r>
      <w:r>
        <w:rPr>
          <w:sz w:val="28"/>
          <w:szCs w:val="28"/>
        </w:rPr>
        <w:t>hey could improve the reputation of the organisation, maintain compliance, legal standing or award status</w:t>
      </w:r>
      <w:r w:rsidR="00BF659B">
        <w:rPr>
          <w:sz w:val="28"/>
          <w:szCs w:val="28"/>
        </w:rPr>
        <w:t xml:space="preserve"> (IBID)</w:t>
      </w:r>
      <w:r>
        <w:rPr>
          <w:sz w:val="28"/>
          <w:szCs w:val="28"/>
        </w:rPr>
        <w:t xml:space="preserve">. The business case is started in the pre-initiation stage however, the skeleton is fleshed out during this stage and then revisited, checked and updated at every stage boundary using traditionally based methods. </w:t>
      </w:r>
    </w:p>
    <w:p w:rsidR="0067360B" w:rsidRPr="00BB0F55" w:rsidRDefault="0067360B" w:rsidP="0067360B">
      <w:pPr>
        <w:pStyle w:val="Heading3"/>
        <w:rPr>
          <w:sz w:val="28"/>
          <w:szCs w:val="28"/>
        </w:rPr>
      </w:pPr>
      <w:bookmarkStart w:id="12" w:name="_Toc53850293"/>
      <w:r w:rsidRPr="00BB0F55">
        <w:rPr>
          <w:sz w:val="28"/>
          <w:szCs w:val="28"/>
        </w:rPr>
        <w:t>TAiloring</w:t>
      </w:r>
      <w:bookmarkEnd w:id="12"/>
    </w:p>
    <w:p w:rsidR="00650224" w:rsidRDefault="00650224" w:rsidP="00650224">
      <w:pPr>
        <w:rPr>
          <w:sz w:val="28"/>
          <w:szCs w:val="28"/>
        </w:rPr>
      </w:pPr>
      <w:r>
        <w:rPr>
          <w:sz w:val="28"/>
          <w:szCs w:val="28"/>
        </w:rPr>
        <w:t xml:space="preserve"> </w:t>
      </w:r>
      <w:r w:rsidRPr="00BF659B">
        <w:rPr>
          <w:sz w:val="28"/>
          <w:szCs w:val="28"/>
        </w:rPr>
        <w:t>PMBOK(2017), Keller(2010), Chin(2004), Lawton(2017) and Watson(2002)  all recommend that P</w:t>
      </w:r>
      <w:r w:rsidR="00BF659B">
        <w:rPr>
          <w:sz w:val="28"/>
          <w:szCs w:val="28"/>
        </w:rPr>
        <w:t>M’s</w:t>
      </w:r>
      <w:r>
        <w:rPr>
          <w:sz w:val="28"/>
          <w:szCs w:val="28"/>
        </w:rPr>
        <w:t xml:space="preserve">  tailor their methods to the project in hand. They also agree that this should be done in the planning stage. However, for traditional methods this is usually completed once and early in the project as they focus on the business case (Azanha et al.2016). </w:t>
      </w:r>
    </w:p>
    <w:p w:rsidR="00650224" w:rsidRDefault="00650224" w:rsidP="00650224">
      <w:pPr>
        <w:rPr>
          <w:sz w:val="28"/>
          <w:szCs w:val="28"/>
        </w:rPr>
      </w:pPr>
      <w:r w:rsidRPr="00BF659B">
        <w:rPr>
          <w:sz w:val="28"/>
          <w:szCs w:val="28"/>
        </w:rPr>
        <w:t xml:space="preserve">Agile on the other hand, focuses on business results and success criteria </w:t>
      </w:r>
      <w:r w:rsidR="00BF659B" w:rsidRPr="00BF659B">
        <w:rPr>
          <w:sz w:val="28"/>
          <w:szCs w:val="28"/>
        </w:rPr>
        <w:t xml:space="preserve">rather than a business case. It is </w:t>
      </w:r>
      <w:r w:rsidRPr="00BF659B">
        <w:rPr>
          <w:sz w:val="28"/>
          <w:szCs w:val="28"/>
        </w:rPr>
        <w:t>likely have more than one planning stage within the project lifetime Chin(2004)</w:t>
      </w:r>
      <w:r w:rsidR="00BF659B" w:rsidRPr="00BF659B">
        <w:rPr>
          <w:sz w:val="28"/>
          <w:szCs w:val="28"/>
        </w:rPr>
        <w:t xml:space="preserve">. </w:t>
      </w:r>
      <w:r w:rsidR="00BF659B">
        <w:rPr>
          <w:sz w:val="28"/>
          <w:szCs w:val="28"/>
        </w:rPr>
        <w:t>He</w:t>
      </w:r>
      <w:r w:rsidRPr="00BF659B">
        <w:rPr>
          <w:sz w:val="28"/>
          <w:szCs w:val="28"/>
        </w:rPr>
        <w:t xml:space="preserve"> also recommends certain criteria need to be </w:t>
      </w:r>
      <w:r w:rsidRPr="00BF659B">
        <w:rPr>
          <w:sz w:val="28"/>
          <w:szCs w:val="28"/>
        </w:rPr>
        <w:lastRenderedPageBreak/>
        <w:t xml:space="preserve">met </w:t>
      </w:r>
      <w:r w:rsidR="00BF659B" w:rsidRPr="00BF659B">
        <w:rPr>
          <w:sz w:val="28"/>
          <w:szCs w:val="28"/>
        </w:rPr>
        <w:t xml:space="preserve">to </w:t>
      </w:r>
      <w:r w:rsidRPr="00BF659B">
        <w:rPr>
          <w:sz w:val="28"/>
          <w:szCs w:val="28"/>
        </w:rPr>
        <w:t xml:space="preserve">determine </w:t>
      </w:r>
      <w:r w:rsidR="00BF659B">
        <w:rPr>
          <w:sz w:val="28"/>
          <w:szCs w:val="28"/>
        </w:rPr>
        <w:t xml:space="preserve">if the use of </w:t>
      </w:r>
      <w:r w:rsidRPr="00BF659B">
        <w:rPr>
          <w:sz w:val="28"/>
          <w:szCs w:val="28"/>
        </w:rPr>
        <w:t>Agile</w:t>
      </w:r>
      <w:r w:rsidR="00BF659B">
        <w:rPr>
          <w:sz w:val="28"/>
          <w:szCs w:val="28"/>
        </w:rPr>
        <w:t xml:space="preserve"> is viable</w:t>
      </w:r>
      <w:r w:rsidRPr="00BF659B">
        <w:rPr>
          <w:sz w:val="28"/>
          <w:szCs w:val="28"/>
        </w:rPr>
        <w:t xml:space="preserve">. </w:t>
      </w:r>
      <w:r w:rsidR="00BF659B">
        <w:rPr>
          <w:sz w:val="28"/>
          <w:szCs w:val="28"/>
        </w:rPr>
        <w:t xml:space="preserve"> Both </w:t>
      </w:r>
      <w:r w:rsidRPr="00BF659B">
        <w:rPr>
          <w:sz w:val="28"/>
          <w:szCs w:val="28"/>
        </w:rPr>
        <w:t>opinion and criteria are supported by Azanha et al (2016).</w:t>
      </w:r>
      <w:r>
        <w:rPr>
          <w:sz w:val="28"/>
          <w:szCs w:val="28"/>
        </w:rPr>
        <w:t xml:space="preserve"> </w:t>
      </w:r>
    </w:p>
    <w:p w:rsidR="00650224" w:rsidRDefault="00650224" w:rsidP="00650224">
      <w:pPr>
        <w:rPr>
          <w:sz w:val="28"/>
          <w:szCs w:val="28"/>
        </w:rPr>
      </w:pPr>
      <w:r>
        <w:rPr>
          <w:sz w:val="28"/>
          <w:szCs w:val="28"/>
        </w:rPr>
        <w:t>Sharma (2010) advises Six Sigma projects should be prioritised and well selected according to six criteria which relate to the product, organisation, data quality and outcome required. It is essential this tailoring takes place because if Sigma is wrongly applied there could be negative consequences for the organisation</w:t>
      </w:r>
      <w:r w:rsidR="00BF659B">
        <w:rPr>
          <w:sz w:val="28"/>
          <w:szCs w:val="28"/>
        </w:rPr>
        <w:t>,</w:t>
      </w:r>
      <w:r>
        <w:rPr>
          <w:sz w:val="28"/>
          <w:szCs w:val="28"/>
        </w:rPr>
        <w:t>(Rasininghani et al 2005)</w:t>
      </w:r>
      <w:r w:rsidR="00BF659B">
        <w:rPr>
          <w:sz w:val="28"/>
          <w:szCs w:val="28"/>
        </w:rPr>
        <w:t>.</w:t>
      </w:r>
      <w:r w:rsidR="00486A02">
        <w:rPr>
          <w:sz w:val="28"/>
          <w:szCs w:val="28"/>
        </w:rPr>
        <w:t xml:space="preserve"> </w:t>
      </w:r>
      <w:r w:rsidR="00BF659B">
        <w:rPr>
          <w:sz w:val="28"/>
          <w:szCs w:val="28"/>
        </w:rPr>
        <w:t xml:space="preserve">In my opinion, </w:t>
      </w:r>
      <w:r w:rsidR="00486A02">
        <w:rPr>
          <w:sz w:val="28"/>
          <w:szCs w:val="28"/>
        </w:rPr>
        <w:t xml:space="preserve">Sigma also has shades of Agile </w:t>
      </w:r>
      <w:r w:rsidR="00BF659B">
        <w:rPr>
          <w:sz w:val="28"/>
          <w:szCs w:val="28"/>
        </w:rPr>
        <w:t xml:space="preserve">because according to Keller (2010) it also </w:t>
      </w:r>
      <w:r w:rsidR="00486A02">
        <w:rPr>
          <w:sz w:val="28"/>
          <w:szCs w:val="28"/>
        </w:rPr>
        <w:t>act</w:t>
      </w:r>
      <w:r w:rsidR="00BF659B">
        <w:rPr>
          <w:sz w:val="28"/>
          <w:szCs w:val="28"/>
        </w:rPr>
        <w:t>s</w:t>
      </w:r>
      <w:r w:rsidR="00486A02">
        <w:rPr>
          <w:sz w:val="28"/>
          <w:szCs w:val="28"/>
        </w:rPr>
        <w:t xml:space="preserve"> on the results achieved by </w:t>
      </w:r>
      <w:r w:rsidR="00BF659B">
        <w:rPr>
          <w:sz w:val="28"/>
          <w:szCs w:val="28"/>
        </w:rPr>
        <w:t>a</w:t>
      </w:r>
      <w:r w:rsidR="00486A02">
        <w:rPr>
          <w:sz w:val="28"/>
          <w:szCs w:val="28"/>
        </w:rPr>
        <w:t xml:space="preserve"> project</w:t>
      </w:r>
      <w:r w:rsidR="00BF659B">
        <w:rPr>
          <w:sz w:val="28"/>
          <w:szCs w:val="28"/>
        </w:rPr>
        <w:t xml:space="preserve">, </w:t>
      </w:r>
      <w:r w:rsidR="00486A02">
        <w:rPr>
          <w:sz w:val="28"/>
          <w:szCs w:val="28"/>
        </w:rPr>
        <w:t>adjusting the process accordingly</w:t>
      </w:r>
      <w:r w:rsidR="00BF659B">
        <w:rPr>
          <w:sz w:val="28"/>
          <w:szCs w:val="28"/>
        </w:rPr>
        <w:t>.</w:t>
      </w:r>
      <w:r w:rsidR="00486A02">
        <w:rPr>
          <w:sz w:val="28"/>
          <w:szCs w:val="28"/>
        </w:rPr>
        <w:t xml:space="preserve"> </w:t>
      </w:r>
    </w:p>
    <w:p w:rsidR="00650224" w:rsidRDefault="00650224" w:rsidP="00650224">
      <w:pPr>
        <w:rPr>
          <w:sz w:val="28"/>
          <w:szCs w:val="28"/>
        </w:rPr>
      </w:pPr>
    </w:p>
    <w:p w:rsidR="00BF659B" w:rsidRDefault="00650224" w:rsidP="00650224">
      <w:pPr>
        <w:rPr>
          <w:sz w:val="28"/>
          <w:szCs w:val="28"/>
        </w:rPr>
      </w:pPr>
      <w:r>
        <w:rPr>
          <w:sz w:val="28"/>
          <w:szCs w:val="28"/>
        </w:rPr>
        <w:t>I am unable to disagree with any of these</w:t>
      </w:r>
      <w:r w:rsidR="00F55D02">
        <w:rPr>
          <w:sz w:val="28"/>
          <w:szCs w:val="28"/>
        </w:rPr>
        <w:t>.</w:t>
      </w:r>
      <w:r>
        <w:rPr>
          <w:sz w:val="28"/>
          <w:szCs w:val="28"/>
        </w:rPr>
        <w:t xml:space="preserve"> </w:t>
      </w:r>
      <w:r w:rsidR="00F55D02">
        <w:rPr>
          <w:sz w:val="28"/>
          <w:szCs w:val="28"/>
        </w:rPr>
        <w:t>E</w:t>
      </w:r>
      <w:r>
        <w:rPr>
          <w:sz w:val="28"/>
          <w:szCs w:val="28"/>
        </w:rPr>
        <w:t xml:space="preserve">ach one is correct in its own project context. However, I do disagree with their insular outlook staying within their own project boundary for tailoring.  In my </w:t>
      </w:r>
      <w:r w:rsidR="00BF659B">
        <w:rPr>
          <w:sz w:val="28"/>
          <w:szCs w:val="28"/>
        </w:rPr>
        <w:t>experience</w:t>
      </w:r>
      <w:r>
        <w:rPr>
          <w:sz w:val="28"/>
          <w:szCs w:val="28"/>
        </w:rPr>
        <w:t>,  the more traditional methods would benefit from a closer more interactive relationship with the business, their strategy and objectives over the course of the project</w:t>
      </w:r>
      <w:r w:rsidR="00BF659B">
        <w:rPr>
          <w:sz w:val="28"/>
          <w:szCs w:val="28"/>
        </w:rPr>
        <w:t xml:space="preserve"> (Chin 2004). </w:t>
      </w:r>
      <w:r>
        <w:rPr>
          <w:sz w:val="28"/>
          <w:szCs w:val="28"/>
        </w:rPr>
        <w:t xml:space="preserve">Yet Agile also needs to take a more objective overview away from the individual </w:t>
      </w:r>
      <w:r w:rsidR="00731C7D">
        <w:rPr>
          <w:sz w:val="28"/>
          <w:szCs w:val="28"/>
        </w:rPr>
        <w:t xml:space="preserve">for </w:t>
      </w:r>
      <w:r>
        <w:rPr>
          <w:sz w:val="28"/>
          <w:szCs w:val="28"/>
        </w:rPr>
        <w:t xml:space="preserve">a full organisational analysis. </w:t>
      </w:r>
      <w:r w:rsidR="00BF659B">
        <w:rPr>
          <w:sz w:val="28"/>
          <w:szCs w:val="28"/>
        </w:rPr>
        <w:t xml:space="preserve"> From experience, focusing </w:t>
      </w:r>
      <w:r w:rsidR="007D1983">
        <w:rPr>
          <w:sz w:val="28"/>
          <w:szCs w:val="28"/>
        </w:rPr>
        <w:t>solely</w:t>
      </w:r>
      <w:r w:rsidR="00BF659B">
        <w:rPr>
          <w:sz w:val="28"/>
          <w:szCs w:val="28"/>
        </w:rPr>
        <w:t xml:space="preserve"> on the customer requirement in an organisation is a risk, their agenda may not match the business strategy and goals of the organisation which results in loss of trust and resources for the business. Whereas if they constantly challenged those needs against organisational strategy the risk would be diminished.</w:t>
      </w:r>
    </w:p>
    <w:p w:rsidR="00650224" w:rsidRDefault="00650224" w:rsidP="00650224">
      <w:pPr>
        <w:rPr>
          <w:sz w:val="28"/>
          <w:szCs w:val="28"/>
        </w:rPr>
      </w:pPr>
      <w:r>
        <w:rPr>
          <w:sz w:val="28"/>
          <w:szCs w:val="28"/>
        </w:rPr>
        <w:t>Secondly, there is also a school of thought for hybridising these methods</w:t>
      </w:r>
      <w:r w:rsidR="00BF659B">
        <w:rPr>
          <w:sz w:val="28"/>
          <w:szCs w:val="28"/>
        </w:rPr>
        <w:t xml:space="preserve"> (Philmlee 2020). </w:t>
      </w:r>
      <w:r>
        <w:rPr>
          <w:sz w:val="28"/>
          <w:szCs w:val="28"/>
        </w:rPr>
        <w:t>In my experience particularly in the IT industry or IT departments within larger organisations this would be an advantage to delivering tried and tested software at pace compared to just using Prince2.</w:t>
      </w:r>
      <w:r w:rsidR="00BF659B">
        <w:rPr>
          <w:sz w:val="28"/>
          <w:szCs w:val="28"/>
        </w:rPr>
        <w:t xml:space="preserve"> </w:t>
      </w:r>
      <w:r>
        <w:rPr>
          <w:sz w:val="28"/>
          <w:szCs w:val="28"/>
        </w:rPr>
        <w:t>Whereas maybe it would be a disadvantage for IT industries at the cutting edge of technology where agility is paramount.</w:t>
      </w:r>
      <w:r w:rsidR="00486A02">
        <w:rPr>
          <w:sz w:val="28"/>
          <w:szCs w:val="28"/>
        </w:rPr>
        <w:t xml:space="preserve"> Microsoft, Google and Apple all publish basic beta upgrades of their software for people to test and assess prior to full deployment.</w:t>
      </w:r>
    </w:p>
    <w:p w:rsidR="0067360B" w:rsidRPr="00486A02" w:rsidRDefault="00486A02" w:rsidP="0067360B">
      <w:pPr>
        <w:rPr>
          <w:sz w:val="28"/>
          <w:szCs w:val="28"/>
        </w:rPr>
      </w:pPr>
      <w:r w:rsidRPr="00486A02">
        <w:rPr>
          <w:sz w:val="28"/>
          <w:szCs w:val="28"/>
        </w:rPr>
        <w:t>Overall, tailoring is essential</w:t>
      </w:r>
      <w:r>
        <w:rPr>
          <w:sz w:val="28"/>
          <w:szCs w:val="28"/>
        </w:rPr>
        <w:t xml:space="preserve"> to limit bureaucracy of the documentation pinpoint</w:t>
      </w:r>
      <w:r w:rsidR="00BF659B">
        <w:rPr>
          <w:sz w:val="28"/>
          <w:szCs w:val="28"/>
        </w:rPr>
        <w:t xml:space="preserve">ing </w:t>
      </w:r>
      <w:r>
        <w:rPr>
          <w:sz w:val="28"/>
          <w:szCs w:val="28"/>
        </w:rPr>
        <w:t xml:space="preserve">the needs of the organisation first and the project second. Then </w:t>
      </w:r>
      <w:r>
        <w:rPr>
          <w:sz w:val="28"/>
          <w:szCs w:val="28"/>
        </w:rPr>
        <w:lastRenderedPageBreak/>
        <w:t xml:space="preserve">link them to </w:t>
      </w:r>
      <w:r w:rsidR="00BF659B">
        <w:rPr>
          <w:sz w:val="28"/>
          <w:szCs w:val="28"/>
        </w:rPr>
        <w:t xml:space="preserve">create </w:t>
      </w:r>
      <w:r>
        <w:rPr>
          <w:sz w:val="28"/>
          <w:szCs w:val="28"/>
        </w:rPr>
        <w:t>the methodology to resolve those needs</w:t>
      </w:r>
      <w:r w:rsidR="00BF659B">
        <w:rPr>
          <w:sz w:val="28"/>
          <w:szCs w:val="28"/>
        </w:rPr>
        <w:t xml:space="preserve"> </w:t>
      </w:r>
      <w:r w:rsidR="00BF659B" w:rsidRPr="00BF659B">
        <w:rPr>
          <w:sz w:val="28"/>
          <w:szCs w:val="28"/>
        </w:rPr>
        <w:t>(PMBOX 2017; CHIN 2004)</w:t>
      </w:r>
      <w:r w:rsidR="00BF659B">
        <w:rPr>
          <w:sz w:val="28"/>
          <w:szCs w:val="28"/>
        </w:rPr>
        <w:t>.</w:t>
      </w:r>
    </w:p>
    <w:p w:rsidR="00486A02" w:rsidRDefault="00650224" w:rsidP="00486A02">
      <w:pPr>
        <w:pStyle w:val="Heading3"/>
        <w:pBdr>
          <w:top w:val="single" w:sz="6" w:space="1" w:color="4472C4" w:themeColor="accent1"/>
        </w:pBdr>
      </w:pPr>
      <w:bookmarkStart w:id="13" w:name="_Toc53850294"/>
      <w:r>
        <w:t>risk</w:t>
      </w:r>
      <w:bookmarkEnd w:id="13"/>
    </w:p>
    <w:p w:rsidR="00BF659B" w:rsidRDefault="00486A02" w:rsidP="00486A02">
      <w:pPr>
        <w:rPr>
          <w:sz w:val="28"/>
          <w:szCs w:val="28"/>
        </w:rPr>
      </w:pPr>
      <w:r w:rsidRPr="00486A02">
        <w:rPr>
          <w:sz w:val="28"/>
          <w:szCs w:val="28"/>
        </w:rPr>
        <w:t>All projects possess an element of risk because they all involve change.</w:t>
      </w:r>
      <w:r>
        <w:rPr>
          <w:sz w:val="28"/>
          <w:szCs w:val="28"/>
        </w:rPr>
        <w:t xml:space="preserve"> Each organisation handles the risk differently according to how risk adverse they need to be. </w:t>
      </w:r>
      <w:r w:rsidR="00BF659B">
        <w:rPr>
          <w:sz w:val="28"/>
          <w:szCs w:val="28"/>
        </w:rPr>
        <w:t xml:space="preserve">For example, SME’s at the cutting edge of IT prefer a fail fast option to reduce outlay on individual prospecting projects. Whereas, my organisation must manage legal,  political and best practise requirements for public body organisations </w:t>
      </w:r>
      <w:r w:rsidR="00F55D02">
        <w:rPr>
          <w:sz w:val="28"/>
          <w:szCs w:val="28"/>
        </w:rPr>
        <w:t xml:space="preserve">and are </w:t>
      </w:r>
      <w:r w:rsidR="00BF659B">
        <w:rPr>
          <w:sz w:val="28"/>
          <w:szCs w:val="28"/>
        </w:rPr>
        <w:t>therefore more risk adverse.</w:t>
      </w:r>
    </w:p>
    <w:p w:rsidR="00486A02" w:rsidRPr="00486A02" w:rsidRDefault="00486A02" w:rsidP="00486A02">
      <w:pPr>
        <w:rPr>
          <w:sz w:val="28"/>
          <w:szCs w:val="28"/>
        </w:rPr>
      </w:pPr>
      <w:r>
        <w:rPr>
          <w:sz w:val="28"/>
          <w:szCs w:val="28"/>
        </w:rPr>
        <w:t xml:space="preserve">Each </w:t>
      </w:r>
      <w:r w:rsidR="00BF659B">
        <w:rPr>
          <w:sz w:val="28"/>
          <w:szCs w:val="28"/>
        </w:rPr>
        <w:t xml:space="preserve">PM </w:t>
      </w:r>
      <w:r>
        <w:rPr>
          <w:sz w:val="28"/>
          <w:szCs w:val="28"/>
        </w:rPr>
        <w:t>handles risk differently</w:t>
      </w:r>
      <w:r w:rsidR="00BF659B">
        <w:rPr>
          <w:sz w:val="28"/>
          <w:szCs w:val="28"/>
        </w:rPr>
        <w:t xml:space="preserve">, very often down to training, experience or lack of it, </w:t>
      </w:r>
      <w:r>
        <w:rPr>
          <w:sz w:val="28"/>
          <w:szCs w:val="28"/>
        </w:rPr>
        <w:t xml:space="preserve">which can </w:t>
      </w:r>
      <w:r w:rsidR="00BF659B">
        <w:rPr>
          <w:sz w:val="28"/>
          <w:szCs w:val="28"/>
        </w:rPr>
        <w:t xml:space="preserve">also </w:t>
      </w:r>
      <w:r>
        <w:rPr>
          <w:sz w:val="28"/>
          <w:szCs w:val="28"/>
        </w:rPr>
        <w:t>influence the methodologies they choose.</w:t>
      </w:r>
      <w:r w:rsidR="00BF659B">
        <w:rPr>
          <w:sz w:val="28"/>
          <w:szCs w:val="28"/>
        </w:rPr>
        <w:t xml:space="preserve"> According to Buganova et al (2019) 31% of project failure is due to poorly trained project managers.</w:t>
      </w:r>
    </w:p>
    <w:p w:rsidR="00650224" w:rsidRDefault="00486A02" w:rsidP="00650224">
      <w:pPr>
        <w:rPr>
          <w:sz w:val="28"/>
          <w:szCs w:val="28"/>
        </w:rPr>
      </w:pPr>
      <w:r w:rsidRPr="00486A02">
        <w:rPr>
          <w:sz w:val="28"/>
          <w:szCs w:val="28"/>
        </w:rPr>
        <w:t>According to Lawton(2017) Prince</w:t>
      </w:r>
      <w:r>
        <w:rPr>
          <w:sz w:val="28"/>
          <w:szCs w:val="28"/>
        </w:rPr>
        <w:t>2</w:t>
      </w:r>
      <w:r w:rsidRPr="00486A02">
        <w:rPr>
          <w:sz w:val="28"/>
          <w:szCs w:val="28"/>
        </w:rPr>
        <w:t xml:space="preserve"> has five steps to managing risk</w:t>
      </w:r>
      <w:r>
        <w:rPr>
          <w:sz w:val="28"/>
          <w:szCs w:val="28"/>
        </w:rPr>
        <w:t>, Identify, assess, plan, implement and communicate. These steps inform the risk register which documents all known risks and their impact associated with the project in order of priority and probability. This informs the risk management approach how we are going to manage these risks. Both documents inform the risk budget where money is ringfenced to deal with identified risks together with a contingency for the unknown.</w:t>
      </w:r>
    </w:p>
    <w:p w:rsidR="00486A02" w:rsidRDefault="00486A02" w:rsidP="00650224">
      <w:pPr>
        <w:rPr>
          <w:sz w:val="28"/>
          <w:szCs w:val="28"/>
        </w:rPr>
      </w:pPr>
      <w:r>
        <w:rPr>
          <w:sz w:val="28"/>
          <w:szCs w:val="28"/>
        </w:rPr>
        <w:t xml:space="preserve">Chin(2004) agrees with Lawton(2017)on the importance of risk management and contingency planning . However, on the other hand for Agile he suggests four steps </w:t>
      </w:r>
      <w:r w:rsidR="00BF659B" w:rsidRPr="00BF659B">
        <w:rPr>
          <w:i/>
          <w:iCs/>
          <w:sz w:val="28"/>
          <w:szCs w:val="28"/>
        </w:rPr>
        <w:t>i</w:t>
      </w:r>
      <w:r w:rsidRPr="00BF659B">
        <w:rPr>
          <w:i/>
          <w:iCs/>
          <w:sz w:val="28"/>
          <w:szCs w:val="28"/>
        </w:rPr>
        <w:t>dentify, assess, plan, and reassess</w:t>
      </w:r>
      <w:r>
        <w:rPr>
          <w:sz w:val="28"/>
          <w:szCs w:val="28"/>
        </w:rPr>
        <w:t xml:space="preserve">. However, the documentation and the content </w:t>
      </w:r>
      <w:r w:rsidR="001C78AC">
        <w:rPr>
          <w:sz w:val="28"/>
          <w:szCs w:val="28"/>
        </w:rPr>
        <w:t>are</w:t>
      </w:r>
      <w:r w:rsidR="00F55D02">
        <w:rPr>
          <w:sz w:val="28"/>
          <w:szCs w:val="28"/>
        </w:rPr>
        <w:t xml:space="preserve"> </w:t>
      </w:r>
      <w:r>
        <w:rPr>
          <w:sz w:val="28"/>
          <w:szCs w:val="28"/>
        </w:rPr>
        <w:t xml:space="preserve">almost identical and in the same amount of detail. </w:t>
      </w:r>
    </w:p>
    <w:p w:rsidR="00486A02" w:rsidRDefault="00486A02" w:rsidP="00650224">
      <w:pPr>
        <w:rPr>
          <w:sz w:val="28"/>
          <w:szCs w:val="28"/>
        </w:rPr>
      </w:pPr>
      <w:r>
        <w:rPr>
          <w:sz w:val="28"/>
          <w:szCs w:val="28"/>
        </w:rPr>
        <w:t xml:space="preserve">Buganova et al (2019) suggests Agile can deal more effectively with the risks because they are addressed during their development with more effective reactions to mitigate them during the sprints. </w:t>
      </w:r>
      <w:r w:rsidR="005C3157">
        <w:rPr>
          <w:sz w:val="28"/>
          <w:szCs w:val="28"/>
        </w:rPr>
        <w:t xml:space="preserve"> Yet suggests the agile variant SCRUM has insufficient formal risk procedures and should be enriched by some of Prince2’s procedures. </w:t>
      </w:r>
      <w:r>
        <w:rPr>
          <w:sz w:val="28"/>
          <w:szCs w:val="28"/>
        </w:rPr>
        <w:t>However, Vanickova</w:t>
      </w:r>
      <w:r w:rsidR="00BF659B">
        <w:rPr>
          <w:sz w:val="28"/>
          <w:szCs w:val="28"/>
        </w:rPr>
        <w:t xml:space="preserve"> </w:t>
      </w:r>
      <w:r>
        <w:rPr>
          <w:sz w:val="28"/>
          <w:szCs w:val="28"/>
        </w:rPr>
        <w:t xml:space="preserve">(2017) suggests the same </w:t>
      </w:r>
      <w:r>
        <w:rPr>
          <w:sz w:val="28"/>
          <w:szCs w:val="28"/>
        </w:rPr>
        <w:lastRenderedPageBreak/>
        <w:t>advantage for Prince2 using managing by stages and assessing the end of each stage with the end of stage</w:t>
      </w:r>
      <w:r w:rsidR="00BF659B">
        <w:rPr>
          <w:sz w:val="28"/>
          <w:szCs w:val="28"/>
        </w:rPr>
        <w:t xml:space="preserve"> </w:t>
      </w:r>
      <w:r>
        <w:rPr>
          <w:sz w:val="28"/>
          <w:szCs w:val="28"/>
        </w:rPr>
        <w:t>and exception report</w:t>
      </w:r>
      <w:r w:rsidR="00BF659B">
        <w:rPr>
          <w:sz w:val="28"/>
          <w:szCs w:val="28"/>
        </w:rPr>
        <w:t>.</w:t>
      </w:r>
    </w:p>
    <w:p w:rsidR="00486A02" w:rsidRDefault="00BF659B" w:rsidP="00650224">
      <w:pPr>
        <w:rPr>
          <w:sz w:val="28"/>
          <w:szCs w:val="28"/>
        </w:rPr>
      </w:pPr>
      <w:r>
        <w:rPr>
          <w:sz w:val="28"/>
          <w:szCs w:val="28"/>
        </w:rPr>
        <w:t>Keller(2011) advises the risks for Sigma are: paying inadequate attention to the customer needs, charter and details; wrong or inadequate data, poor or no measure system analysis (MSA) and inadequate Failure Mode Effect Analysis. However, he also advises that some of this information may not be available until a pilot of the new system is underway. Usman (2013) developed and piloted a risk management approach for Sigma which produced a positive result. In his  pre and post execution phase, a trained, qualified risk management team was implemented to: complete an analysis of the requirements and specifications; identify and prioritise the risks according to  impact level and carry out a root cause analysis to find the most basic solution. They would then monitor and implement the solutions in real time throughout the lifecycle using their expert knowledge.</w:t>
      </w:r>
    </w:p>
    <w:p w:rsidR="00650224" w:rsidRDefault="00BF659B" w:rsidP="00650224">
      <w:pPr>
        <w:rPr>
          <w:sz w:val="28"/>
          <w:szCs w:val="28"/>
        </w:rPr>
      </w:pPr>
      <w:r w:rsidRPr="00BF659B">
        <w:rPr>
          <w:sz w:val="28"/>
          <w:szCs w:val="28"/>
        </w:rPr>
        <w:t>Watson (2002)</w:t>
      </w:r>
      <w:r>
        <w:rPr>
          <w:sz w:val="28"/>
          <w:szCs w:val="28"/>
        </w:rPr>
        <w:t>advises the risk management register is the domain of the PM but should include the whole team’s expertise. He uses similar stages to both Agile and Prince2 but also advocates not ‘cluttering up’ the plan with them and  testing the contingency planning.</w:t>
      </w:r>
    </w:p>
    <w:p w:rsidR="00BF659B" w:rsidRPr="00BF659B" w:rsidRDefault="00BF659B" w:rsidP="00650224">
      <w:pPr>
        <w:rPr>
          <w:sz w:val="28"/>
          <w:szCs w:val="28"/>
        </w:rPr>
      </w:pPr>
      <w:r>
        <w:rPr>
          <w:sz w:val="28"/>
          <w:szCs w:val="28"/>
        </w:rPr>
        <w:t xml:space="preserve">Largely, all methods advise caution, preparation and paying close attention to detail when completing risk analysis and have similar documentation requirements. However, I am myself quite risk adverse and would take Watson’s advice about testing any contingency planning  and appreciate the points Usman </w:t>
      </w:r>
      <w:r w:rsidR="005C3157">
        <w:rPr>
          <w:sz w:val="28"/>
          <w:szCs w:val="28"/>
        </w:rPr>
        <w:t xml:space="preserve">(2013) </w:t>
      </w:r>
      <w:r>
        <w:rPr>
          <w:sz w:val="28"/>
          <w:szCs w:val="28"/>
        </w:rPr>
        <w:t xml:space="preserve">makes about trained qualified Risk management teams. In general, Agile has yet to prove that it is more effective and less cumbersome then Prince2. Yet I can see the advantage of addressing risks during development  on a sprint rather than at a stage boundary with an exception report. </w:t>
      </w:r>
      <w:r w:rsidR="005C3157">
        <w:rPr>
          <w:sz w:val="28"/>
          <w:szCs w:val="28"/>
        </w:rPr>
        <w:t xml:space="preserve">However, </w:t>
      </w:r>
      <w:r>
        <w:rPr>
          <w:sz w:val="28"/>
          <w:szCs w:val="28"/>
        </w:rPr>
        <w:t xml:space="preserve"> I can’t see any PM waiting to deal with an issue until the stage boundary either.</w:t>
      </w:r>
    </w:p>
    <w:p w:rsidR="00650224" w:rsidRPr="00BF659B" w:rsidRDefault="00650224" w:rsidP="00650224">
      <w:pPr>
        <w:pStyle w:val="Heading3"/>
        <w:rPr>
          <w:sz w:val="28"/>
          <w:szCs w:val="28"/>
        </w:rPr>
      </w:pPr>
      <w:bookmarkStart w:id="14" w:name="_Toc53850295"/>
      <w:r w:rsidRPr="00BF659B">
        <w:rPr>
          <w:sz w:val="28"/>
          <w:szCs w:val="28"/>
        </w:rPr>
        <w:t>quality</w:t>
      </w:r>
      <w:bookmarkEnd w:id="14"/>
    </w:p>
    <w:p w:rsidR="00BF659B" w:rsidRDefault="00BF659B" w:rsidP="00650224">
      <w:pPr>
        <w:rPr>
          <w:sz w:val="28"/>
          <w:szCs w:val="28"/>
        </w:rPr>
      </w:pPr>
      <w:r>
        <w:rPr>
          <w:sz w:val="28"/>
          <w:szCs w:val="28"/>
        </w:rPr>
        <w:t xml:space="preserve">Prince2 focuses on the time cost and quality triangle Lawton(2017) emphasises the use of the high-level product description from the pre-initiation stage to </w:t>
      </w:r>
      <w:r>
        <w:rPr>
          <w:sz w:val="28"/>
          <w:szCs w:val="28"/>
        </w:rPr>
        <w:lastRenderedPageBreak/>
        <w:t>create the more specific, detailed project product description using the ‘product-based planning technique’ for each individual sub-product which makes up the whole.  He also mentions the quality management approach which is based on the benefits management approach completed by the senior user to confirm the claims of the outline business case can be realised and how these benefits will be realised,  measured and who will carry it out. The quality register on large projects is paramount, having a way of checking and approving products at the end of each stage which should be documented. Finally, there is the quality assurance which is external to the project itself and can involve third parties from within e.g. project board, corporate services, a quality department or outside of the organisation e.g. ISO, ANSII, BSI or PRINCE2 (IBID). Vanickova (2017) also emphas</w:t>
      </w:r>
      <w:r w:rsidR="005C3157">
        <w:rPr>
          <w:sz w:val="28"/>
          <w:szCs w:val="28"/>
        </w:rPr>
        <w:t>is</w:t>
      </w:r>
      <w:r>
        <w:rPr>
          <w:sz w:val="28"/>
          <w:szCs w:val="28"/>
        </w:rPr>
        <w:t>es the use of Prince2 ensures the quality of the product outcome was one of the main reasons why the approach was selected for the project to promote tourism.</w:t>
      </w:r>
    </w:p>
    <w:p w:rsidR="00BF659B" w:rsidRDefault="00BF659B" w:rsidP="00650224">
      <w:pPr>
        <w:rPr>
          <w:sz w:val="28"/>
          <w:szCs w:val="28"/>
        </w:rPr>
      </w:pPr>
      <w:r>
        <w:rPr>
          <w:sz w:val="28"/>
          <w:szCs w:val="28"/>
        </w:rPr>
        <w:t>Agile on the other hand, has its focus on business results  and achieving multiple success criteria (Chin 2004). According to Azanha et al (2017) Agile manages  product quality by refining the vision statement to include the product/s and requirements in the PDS during the ‘speculation phase’. This refining is completed with the support of the project sponsor. Unlike Prince2 this phase is repeated until the expected results are achieved.</w:t>
      </w:r>
    </w:p>
    <w:p w:rsidR="00650224" w:rsidRDefault="00BF659B" w:rsidP="00650224">
      <w:pPr>
        <w:rPr>
          <w:sz w:val="28"/>
          <w:szCs w:val="28"/>
        </w:rPr>
      </w:pPr>
      <w:r>
        <w:rPr>
          <w:sz w:val="28"/>
          <w:szCs w:val="28"/>
        </w:rPr>
        <w:t>Sigma’s quality is driven by the brief and customer requirements. However, they tend to mention the minimum and upper requirement. This is acceptable for physical items such as equipment or parts but may not be acceptable for customer service or processes which need consistency in delivery regardless of small changes in the environment to deliver a high level of satisfaction (Keller 2011).</w:t>
      </w:r>
    </w:p>
    <w:p w:rsidR="00BF659B" w:rsidRDefault="00BF659B" w:rsidP="00650224">
      <w:pPr>
        <w:rPr>
          <w:sz w:val="28"/>
          <w:szCs w:val="28"/>
        </w:rPr>
      </w:pPr>
      <w:r>
        <w:rPr>
          <w:sz w:val="28"/>
          <w:szCs w:val="28"/>
        </w:rPr>
        <w:t xml:space="preserve">According to Raisinghani (2005) Sigma uses MSA to gauge repeatability and reproducibility before attempting to optimise a process. Process control to find deviations from the optimum process before the product is compromised. Sigma also uses design of experiments (DOE) to explore the relationship between the interactions required to produce the product which needs to be </w:t>
      </w:r>
      <w:r>
        <w:rPr>
          <w:sz w:val="28"/>
          <w:szCs w:val="28"/>
        </w:rPr>
        <w:lastRenderedPageBreak/>
        <w:t>well defined to produce the desired result. FMEA examines processes in minute detail and identifies problem sources for rectification.</w:t>
      </w:r>
    </w:p>
    <w:p w:rsidR="00BF659B" w:rsidRPr="00BF659B" w:rsidRDefault="00BF659B" w:rsidP="00650224">
      <w:pPr>
        <w:rPr>
          <w:sz w:val="28"/>
          <w:szCs w:val="28"/>
        </w:rPr>
      </w:pPr>
      <w:r>
        <w:rPr>
          <w:sz w:val="28"/>
          <w:szCs w:val="28"/>
        </w:rPr>
        <w:t xml:space="preserve">Watson (2005) defines quality as ‘giving the customer what they want at the right cost, on time, every time.’  He suggests that to achieve quality there should be balance between quality assurance built in  at the planning stage and quality control during inspection at the execution stage. He advises the use of the anagram FURPS. </w:t>
      </w:r>
      <w:r>
        <w:rPr>
          <w:i/>
          <w:iCs/>
          <w:sz w:val="28"/>
          <w:szCs w:val="28"/>
        </w:rPr>
        <w:t xml:space="preserve">Functionality, Usability, Reliability, Performance, Serviceability </w:t>
      </w:r>
      <w:r>
        <w:rPr>
          <w:sz w:val="28"/>
          <w:szCs w:val="28"/>
        </w:rPr>
        <w:t>to produce a quality plan which must be signed off by the project sponsor.</w:t>
      </w:r>
    </w:p>
    <w:p w:rsidR="00650224" w:rsidRDefault="00650224" w:rsidP="00650224">
      <w:pPr>
        <w:pStyle w:val="Heading3"/>
      </w:pPr>
      <w:bookmarkStart w:id="15" w:name="_Toc53850296"/>
      <w:r>
        <w:t>change</w:t>
      </w:r>
      <w:bookmarkEnd w:id="15"/>
    </w:p>
    <w:p w:rsidR="005C3157" w:rsidRDefault="005C3157" w:rsidP="00BF659B">
      <w:pPr>
        <w:rPr>
          <w:sz w:val="28"/>
          <w:szCs w:val="28"/>
        </w:rPr>
      </w:pPr>
      <w:r>
        <w:rPr>
          <w:sz w:val="28"/>
          <w:szCs w:val="28"/>
        </w:rPr>
        <w:t>Chin (2004)</w:t>
      </w:r>
      <w:r w:rsidR="00E50AF4">
        <w:rPr>
          <w:sz w:val="28"/>
          <w:szCs w:val="28"/>
        </w:rPr>
        <w:t>, Keller (2011)</w:t>
      </w:r>
      <w:r>
        <w:rPr>
          <w:sz w:val="28"/>
          <w:szCs w:val="28"/>
        </w:rPr>
        <w:t xml:space="preserve"> and Lawton (2017) agree the importance of recording managing and communicating change is important and essential to project success. However, they advise very different methods for doing this. </w:t>
      </w:r>
    </w:p>
    <w:p w:rsidR="00BF659B" w:rsidRDefault="00BF659B" w:rsidP="00BF659B">
      <w:pPr>
        <w:rPr>
          <w:sz w:val="28"/>
          <w:szCs w:val="28"/>
        </w:rPr>
      </w:pPr>
      <w:r w:rsidRPr="00BF659B">
        <w:rPr>
          <w:sz w:val="28"/>
          <w:szCs w:val="28"/>
        </w:rPr>
        <w:t xml:space="preserve">According to Lawton (2017) </w:t>
      </w:r>
      <w:r>
        <w:rPr>
          <w:sz w:val="28"/>
          <w:szCs w:val="28"/>
        </w:rPr>
        <w:t xml:space="preserve">change is managed both informally via the daily log and formally via the issues log or a Request For Change (RFC) using the method in the diagram below. </w:t>
      </w:r>
    </w:p>
    <w:p w:rsidR="00BF659B" w:rsidRPr="00BF659B" w:rsidRDefault="00BF659B" w:rsidP="00BF659B">
      <w:pPr>
        <w:rPr>
          <w:sz w:val="28"/>
          <w:szCs w:val="28"/>
        </w:rPr>
      </w:pPr>
      <w:r w:rsidRPr="00BF659B">
        <w:rPr>
          <w:noProof/>
          <w:sz w:val="28"/>
          <w:szCs w:val="28"/>
        </w:rPr>
        <w:drawing>
          <wp:inline distT="0" distB="0" distL="0" distR="0" wp14:anchorId="5B524583" wp14:editId="170D833A">
            <wp:extent cx="5639435" cy="2318198"/>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screen">
                      <a:extLst>
                        <a:ext uri="{28A0092B-C50C-407E-A947-70E740481C1C}">
                          <a14:useLocalDpi xmlns:a14="http://schemas.microsoft.com/office/drawing/2010/main"/>
                        </a:ext>
                      </a:extLst>
                    </a:blip>
                    <a:stretch>
                      <a:fillRect/>
                    </a:stretch>
                  </pic:blipFill>
                  <pic:spPr>
                    <a:xfrm>
                      <a:off x="0" y="0"/>
                      <a:ext cx="5743907" cy="2361143"/>
                    </a:xfrm>
                    <a:prstGeom prst="rect">
                      <a:avLst/>
                    </a:prstGeom>
                  </pic:spPr>
                </pic:pic>
              </a:graphicData>
            </a:graphic>
          </wp:inline>
        </w:drawing>
      </w:r>
    </w:p>
    <w:p w:rsidR="00BF659B" w:rsidRPr="00BF659B" w:rsidRDefault="00BF659B" w:rsidP="00BF659B">
      <w:pPr>
        <w:rPr>
          <w:sz w:val="28"/>
          <w:szCs w:val="28"/>
        </w:rPr>
      </w:pPr>
      <w:r>
        <w:rPr>
          <w:sz w:val="28"/>
          <w:szCs w:val="28"/>
        </w:rPr>
        <w:t>(Lawton 2017 pg57)</w:t>
      </w:r>
    </w:p>
    <w:p w:rsidR="00BF659B" w:rsidRDefault="00BF659B" w:rsidP="00650224">
      <w:pPr>
        <w:rPr>
          <w:sz w:val="28"/>
          <w:szCs w:val="28"/>
        </w:rPr>
      </w:pPr>
      <w:r>
        <w:rPr>
          <w:sz w:val="28"/>
          <w:szCs w:val="28"/>
        </w:rPr>
        <w:t xml:space="preserve">From my experience, the RFC approach works well in many situations from managing IT issues such as server downtime for maintenance or repair, managing electrical or service outages in buildings and major incidents such as </w:t>
      </w:r>
      <w:r>
        <w:rPr>
          <w:sz w:val="28"/>
          <w:szCs w:val="28"/>
        </w:rPr>
        <w:lastRenderedPageBreak/>
        <w:t>flood events.</w:t>
      </w:r>
      <w:r w:rsidR="005C3157">
        <w:rPr>
          <w:sz w:val="28"/>
          <w:szCs w:val="28"/>
        </w:rPr>
        <w:t xml:space="preserve"> </w:t>
      </w:r>
      <w:r>
        <w:rPr>
          <w:sz w:val="28"/>
          <w:szCs w:val="28"/>
        </w:rPr>
        <w:t>When in the middle of a situation the project board are removed and can be more objective looking at the overall consequences and picture.</w:t>
      </w:r>
      <w:r w:rsidR="005C3157">
        <w:rPr>
          <w:sz w:val="28"/>
          <w:szCs w:val="28"/>
        </w:rPr>
        <w:t xml:space="preserve"> The documentation for the change and the project is kept up to date, is chronological and version control is managed. This will not only form part of the lessons-learnt process at the end of the project but update the process for management of major events for continuous improvement.</w:t>
      </w:r>
    </w:p>
    <w:p w:rsidR="00BF659B" w:rsidRDefault="00BF659B" w:rsidP="00650224">
      <w:pPr>
        <w:rPr>
          <w:sz w:val="28"/>
          <w:szCs w:val="28"/>
        </w:rPr>
      </w:pPr>
      <w:r>
        <w:rPr>
          <w:sz w:val="28"/>
          <w:szCs w:val="28"/>
        </w:rPr>
        <w:t xml:space="preserve">Agile </w:t>
      </w:r>
      <w:r w:rsidR="005C3157">
        <w:rPr>
          <w:sz w:val="28"/>
          <w:szCs w:val="28"/>
        </w:rPr>
        <w:t xml:space="preserve">on the other hand takes a different approach to absorb change as part of the process throughout the project. Chin(2004) suggests avoiding having a single person or board to approve project changes intimating that this will be a slow and clunky process. Suggesting instead to include a definition of substantial change, who is responsible for which type of change and the notification method as part of the communication plan in the PDS. Azanha </w:t>
      </w:r>
      <w:r w:rsidR="00261317">
        <w:rPr>
          <w:sz w:val="28"/>
          <w:szCs w:val="28"/>
        </w:rPr>
        <w:t xml:space="preserve">et al </w:t>
      </w:r>
      <w:r w:rsidR="005C3157">
        <w:rPr>
          <w:sz w:val="28"/>
          <w:szCs w:val="28"/>
        </w:rPr>
        <w:t xml:space="preserve">(2016) implicitly agrees with this view. Also suggesting, this method improves project control and scope management, particularly when using the SCRUM component of Agile by encouraging daily communication and increased employee and sponsor satisfaction with results from almost the first iteration of the project.  Spundak (2014) however, advises that scope is built dynamically and can change up to 30% on every iteration </w:t>
      </w:r>
      <w:r w:rsidR="00E50AF4">
        <w:rPr>
          <w:sz w:val="28"/>
          <w:szCs w:val="28"/>
        </w:rPr>
        <w:t>and Buganova</w:t>
      </w:r>
      <w:r w:rsidR="00261317">
        <w:rPr>
          <w:sz w:val="28"/>
          <w:szCs w:val="28"/>
        </w:rPr>
        <w:t xml:space="preserve"> et al </w:t>
      </w:r>
      <w:r w:rsidR="00E50AF4">
        <w:rPr>
          <w:sz w:val="28"/>
          <w:szCs w:val="28"/>
        </w:rPr>
        <w:t xml:space="preserve">(2019) advises that 10% of projects fail as a result of frequent changes to scope, </w:t>
      </w:r>
      <w:r w:rsidR="005C3157">
        <w:rPr>
          <w:sz w:val="28"/>
          <w:szCs w:val="28"/>
        </w:rPr>
        <w:t xml:space="preserve">suggesting that scope creep and project control could be a more significant factor for Agile as compared to more controlled traditional methods. </w:t>
      </w:r>
    </w:p>
    <w:p w:rsidR="00BF659B" w:rsidRPr="00BF659B" w:rsidRDefault="00E50AF4" w:rsidP="00BF659B">
      <w:pPr>
        <w:rPr>
          <w:sz w:val="28"/>
          <w:szCs w:val="28"/>
        </w:rPr>
      </w:pPr>
      <w:r>
        <w:rPr>
          <w:sz w:val="28"/>
          <w:szCs w:val="28"/>
        </w:rPr>
        <w:t xml:space="preserve">Sigma also allows for change which is mainly data driven in relation to the results from process, simulation results, quality analysis, customer feedback and the brief. </w:t>
      </w:r>
      <w:r w:rsidR="00BF659B" w:rsidRPr="00BF659B">
        <w:rPr>
          <w:sz w:val="28"/>
          <w:szCs w:val="28"/>
        </w:rPr>
        <w:t xml:space="preserve">Keller(2011) advises that these must be visited regularly because they change </w:t>
      </w:r>
      <w:r>
        <w:rPr>
          <w:sz w:val="28"/>
          <w:szCs w:val="28"/>
        </w:rPr>
        <w:t>as the environment changes over time</w:t>
      </w:r>
      <w:r w:rsidR="00BF659B" w:rsidRPr="00BF659B">
        <w:rPr>
          <w:sz w:val="28"/>
          <w:szCs w:val="28"/>
        </w:rPr>
        <w:t>.</w:t>
      </w:r>
    </w:p>
    <w:p w:rsidR="00650224" w:rsidRPr="00E50AF4" w:rsidRDefault="00E50AF4" w:rsidP="00650224">
      <w:pPr>
        <w:rPr>
          <w:sz w:val="28"/>
          <w:szCs w:val="28"/>
        </w:rPr>
      </w:pPr>
      <w:r>
        <w:rPr>
          <w:sz w:val="28"/>
          <w:szCs w:val="28"/>
        </w:rPr>
        <w:t xml:space="preserve">By and </w:t>
      </w:r>
      <w:r w:rsidR="00F55D02">
        <w:rPr>
          <w:sz w:val="28"/>
          <w:szCs w:val="28"/>
        </w:rPr>
        <w:t>l</w:t>
      </w:r>
      <w:r>
        <w:rPr>
          <w:sz w:val="28"/>
          <w:szCs w:val="28"/>
        </w:rPr>
        <w:t xml:space="preserve">arge, I can see the advantages of controlling the scope and project using the traditional method as compared to a scope change every iteration. However, I can also see the customer and organisational advantage of a usable in scope product as close to the start of a project as possible rather than at its completion which could be outdated or need upgrading.  Experience has also taught me that the RFC process is not as cumbersome as intimated by Chin </w:t>
      </w:r>
      <w:r>
        <w:rPr>
          <w:sz w:val="28"/>
          <w:szCs w:val="28"/>
        </w:rPr>
        <w:lastRenderedPageBreak/>
        <w:t>(2004). Nevertheless, the change process also relies on PM experience those with less experience are more likely to fully implement and adhere to the whole change process rather than tailor  and be flexible according to the need of the project or change required.</w:t>
      </w:r>
    </w:p>
    <w:p w:rsidR="00650224" w:rsidRPr="00A43C7D" w:rsidRDefault="00650224" w:rsidP="00650224">
      <w:pPr>
        <w:pStyle w:val="Heading3"/>
      </w:pPr>
      <w:bookmarkStart w:id="16" w:name="_Toc53850297"/>
      <w:r>
        <w:t>communication</w:t>
      </w:r>
      <w:bookmarkEnd w:id="16"/>
    </w:p>
    <w:p w:rsidR="00650224" w:rsidRDefault="00E50AF4" w:rsidP="00650224">
      <w:pPr>
        <w:rPr>
          <w:sz w:val="28"/>
          <w:szCs w:val="28"/>
        </w:rPr>
      </w:pPr>
      <w:r>
        <w:rPr>
          <w:sz w:val="28"/>
          <w:szCs w:val="28"/>
        </w:rPr>
        <w:t xml:space="preserve">PMBOK(2017) advises a successful communication management has two parts, a strategy based on the needs of the project and stakeholders, the second  a plan to ensure those needs are delivered in appropriate formats (10.1), managed (10.2) and actively monitored (10.3). This is shown in the overview below. </w:t>
      </w:r>
    </w:p>
    <w:p w:rsidR="00E50AF4" w:rsidRDefault="00E50AF4" w:rsidP="00650224">
      <w:pPr>
        <w:rPr>
          <w:sz w:val="28"/>
          <w:szCs w:val="28"/>
        </w:rPr>
      </w:pPr>
      <w:r>
        <w:rPr>
          <w:sz w:val="28"/>
          <w:szCs w:val="28"/>
        </w:rPr>
        <w:t xml:space="preserve"> </w:t>
      </w:r>
      <w:r w:rsidRPr="00E50AF4">
        <w:rPr>
          <w:noProof/>
          <w:sz w:val="28"/>
          <w:szCs w:val="28"/>
        </w:rPr>
        <w:drawing>
          <wp:inline distT="0" distB="0" distL="0" distR="0" wp14:anchorId="7C4FE7BB" wp14:editId="7B730AC5">
            <wp:extent cx="4711700" cy="366332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screen">
                      <a:extLst>
                        <a:ext uri="{28A0092B-C50C-407E-A947-70E740481C1C}">
                          <a14:useLocalDpi xmlns:a14="http://schemas.microsoft.com/office/drawing/2010/main"/>
                        </a:ext>
                      </a:extLst>
                    </a:blip>
                    <a:stretch>
                      <a:fillRect/>
                    </a:stretch>
                  </pic:blipFill>
                  <pic:spPr>
                    <a:xfrm>
                      <a:off x="0" y="0"/>
                      <a:ext cx="4728675" cy="3676519"/>
                    </a:xfrm>
                    <a:prstGeom prst="rect">
                      <a:avLst/>
                    </a:prstGeom>
                  </pic:spPr>
                </pic:pic>
              </a:graphicData>
            </a:graphic>
          </wp:inline>
        </w:drawing>
      </w:r>
    </w:p>
    <w:p w:rsidR="00E50AF4" w:rsidRDefault="00E50AF4" w:rsidP="00650224">
      <w:pPr>
        <w:rPr>
          <w:sz w:val="28"/>
          <w:szCs w:val="28"/>
        </w:rPr>
      </w:pP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 xml:space="preserve">(PMBOK 2017 </w:t>
      </w:r>
      <w:r w:rsidR="007D1983">
        <w:rPr>
          <w:sz w:val="28"/>
          <w:szCs w:val="28"/>
        </w:rPr>
        <w:t>pg.</w:t>
      </w:r>
      <w:r>
        <w:rPr>
          <w:sz w:val="28"/>
          <w:szCs w:val="28"/>
        </w:rPr>
        <w:t xml:space="preserve"> 360)</w:t>
      </w:r>
    </w:p>
    <w:p w:rsidR="00E50AF4" w:rsidRDefault="00E50AF4" w:rsidP="00E50AF4">
      <w:pPr>
        <w:rPr>
          <w:sz w:val="28"/>
          <w:szCs w:val="28"/>
        </w:rPr>
      </w:pPr>
      <w:r>
        <w:rPr>
          <w:sz w:val="28"/>
          <w:szCs w:val="28"/>
        </w:rPr>
        <w:t xml:space="preserve">PMBOK (2017), Chin(2004), Keller (2011), </w:t>
      </w:r>
      <w:r w:rsidR="00E532F6">
        <w:rPr>
          <w:sz w:val="28"/>
          <w:szCs w:val="28"/>
        </w:rPr>
        <w:t xml:space="preserve">(Keller 2011), </w:t>
      </w:r>
      <w:r>
        <w:rPr>
          <w:sz w:val="28"/>
          <w:szCs w:val="28"/>
        </w:rPr>
        <w:t xml:space="preserve">Watson (2002) and Lawton(2017) agree that communication throughout the project at all levels is crucial to project success and it starts with the stakeholders  which sets the tone for the whole project relationship. </w:t>
      </w:r>
    </w:p>
    <w:p w:rsidR="00E50AF4" w:rsidRDefault="00E50AF4" w:rsidP="00E50AF4">
      <w:pPr>
        <w:rPr>
          <w:sz w:val="28"/>
          <w:szCs w:val="28"/>
        </w:rPr>
      </w:pPr>
      <w:r>
        <w:rPr>
          <w:sz w:val="28"/>
          <w:szCs w:val="28"/>
        </w:rPr>
        <w:lastRenderedPageBreak/>
        <w:t xml:space="preserve">PMBOK (2017), Watson (2002) and  Chin(2004) advise the completion of a stakeholder analysis to assess the likely attitude, power and influence and the direction of that influence for project success. PMBOK (2017) also suggests where there are a significant number of stakeholders they need to be prioritised. </w:t>
      </w:r>
    </w:p>
    <w:p w:rsidR="00E50AF4" w:rsidRDefault="00E50AF4" w:rsidP="00E50AF4">
      <w:pPr>
        <w:rPr>
          <w:sz w:val="28"/>
          <w:szCs w:val="28"/>
        </w:rPr>
      </w:pPr>
      <w:r>
        <w:rPr>
          <w:sz w:val="28"/>
          <w:szCs w:val="28"/>
        </w:rPr>
        <w:t xml:space="preserve">Chin(2004) Lawton(2017) and Watson(2002)  </w:t>
      </w:r>
      <w:r w:rsidR="00872DC1">
        <w:rPr>
          <w:sz w:val="28"/>
          <w:szCs w:val="28"/>
        </w:rPr>
        <w:t>recommend</w:t>
      </w:r>
      <w:r>
        <w:rPr>
          <w:sz w:val="28"/>
          <w:szCs w:val="28"/>
        </w:rPr>
        <w:t xml:space="preserve"> that communication planning occurs early in the methods.  PMBOK(2017) advises that because this is the case the diverse needs of the stakeholders for information the plan should be recognised, revised and updated regularly.  Chin (2004) has a communications plan workflow and template to support building a communications plan</w:t>
      </w:r>
      <w:r w:rsidR="001B2572">
        <w:rPr>
          <w:sz w:val="28"/>
          <w:szCs w:val="28"/>
        </w:rPr>
        <w:t xml:space="preserve"> </w:t>
      </w:r>
      <w:r>
        <w:rPr>
          <w:sz w:val="28"/>
          <w:szCs w:val="28"/>
        </w:rPr>
        <w:t>which could be a good starting point however</w:t>
      </w:r>
      <w:r w:rsidR="001B2572">
        <w:rPr>
          <w:sz w:val="28"/>
          <w:szCs w:val="28"/>
        </w:rPr>
        <w:t>,</w:t>
      </w:r>
      <w:r>
        <w:rPr>
          <w:sz w:val="28"/>
          <w:szCs w:val="28"/>
        </w:rPr>
        <w:t xml:space="preserve"> he and PMBOK (2017) advise tailoring the plan to suit the project. </w:t>
      </w:r>
    </w:p>
    <w:p w:rsidR="003804CC" w:rsidRDefault="00E50AF4" w:rsidP="00566A0D">
      <w:pPr>
        <w:rPr>
          <w:sz w:val="28"/>
          <w:szCs w:val="28"/>
        </w:rPr>
      </w:pPr>
      <w:r>
        <w:rPr>
          <w:sz w:val="28"/>
          <w:szCs w:val="28"/>
        </w:rPr>
        <w:t xml:space="preserve">PMBOK(2017) also suggests methods off communication delivery should be assessed  not only according to organisational culture, policies and environmental factors but also according to individual communication skills and whether synchronous or a-synchronous communication is appropriate for the type of response  and speed required. Chin (2004) and Watson (2002) also go </w:t>
      </w:r>
      <w:r w:rsidR="007D1983">
        <w:rPr>
          <w:sz w:val="28"/>
          <w:szCs w:val="28"/>
        </w:rPr>
        <w:t>some way</w:t>
      </w:r>
      <w:r>
        <w:rPr>
          <w:sz w:val="28"/>
          <w:szCs w:val="28"/>
        </w:rPr>
        <w:t xml:space="preserve"> to agreeing with PMBOK(2017).</w:t>
      </w:r>
    </w:p>
    <w:p w:rsidR="00E50AF4" w:rsidRDefault="00E50AF4" w:rsidP="00566A0D">
      <w:pPr>
        <w:rPr>
          <w:sz w:val="28"/>
          <w:szCs w:val="28"/>
        </w:rPr>
      </w:pPr>
      <w:r>
        <w:rPr>
          <w:sz w:val="28"/>
          <w:szCs w:val="28"/>
        </w:rPr>
        <w:t>For team communication PMBOK(2017) advises a team charter to document agreements, values, communication guidelines, decision methods and managing conflict resolution issues.</w:t>
      </w:r>
    </w:p>
    <w:p w:rsidR="00E50AF4" w:rsidRDefault="00E50AF4" w:rsidP="00566A0D">
      <w:pPr>
        <w:rPr>
          <w:sz w:val="28"/>
          <w:szCs w:val="28"/>
        </w:rPr>
      </w:pPr>
      <w:r>
        <w:rPr>
          <w:sz w:val="28"/>
          <w:szCs w:val="28"/>
        </w:rPr>
        <w:t xml:space="preserve"> I particularly agree with PMBOK(2017) once a project communication strategy is produced using organisational culture and policies, it could be revised for other projects within the same company. The plan that is linked to the strategy will manage the stakeholder expectations, provide familiarity and confidence for the project so long as the plan is implemented and maintained.  In addition, the team communication charter should be part of all methodologies for the same reasons</w:t>
      </w:r>
      <w:r w:rsidR="005D04CD">
        <w:rPr>
          <w:sz w:val="28"/>
          <w:szCs w:val="28"/>
        </w:rPr>
        <w:t>.</w:t>
      </w:r>
    </w:p>
    <w:p w:rsidR="005D04CD" w:rsidRDefault="005D04CD" w:rsidP="00566A0D">
      <w:pPr>
        <w:rPr>
          <w:sz w:val="28"/>
          <w:szCs w:val="28"/>
        </w:rPr>
      </w:pPr>
    </w:p>
    <w:p w:rsidR="005D04CD" w:rsidRPr="00BB0F55" w:rsidRDefault="005D04CD" w:rsidP="00566A0D">
      <w:pPr>
        <w:rPr>
          <w:sz w:val="28"/>
          <w:szCs w:val="28"/>
        </w:rPr>
      </w:pPr>
    </w:p>
    <w:p w:rsidR="00566A0D" w:rsidRDefault="00566A0D" w:rsidP="00566A0D">
      <w:pPr>
        <w:pStyle w:val="Heading3"/>
        <w:rPr>
          <w:sz w:val="28"/>
          <w:szCs w:val="28"/>
        </w:rPr>
      </w:pPr>
      <w:bookmarkStart w:id="17" w:name="_Toc53850298"/>
      <w:r w:rsidRPr="00BB0F55">
        <w:rPr>
          <w:sz w:val="28"/>
          <w:szCs w:val="28"/>
        </w:rPr>
        <w:lastRenderedPageBreak/>
        <w:t>Roles</w:t>
      </w:r>
      <w:r w:rsidR="00E50AF4">
        <w:rPr>
          <w:sz w:val="28"/>
          <w:szCs w:val="28"/>
        </w:rPr>
        <w:t xml:space="preserve"> and responsibilities</w:t>
      </w:r>
      <w:bookmarkEnd w:id="17"/>
    </w:p>
    <w:p w:rsidR="00E50AF4" w:rsidRPr="00E50AF4" w:rsidRDefault="00E50AF4" w:rsidP="00E50AF4">
      <w:pPr>
        <w:rPr>
          <w:sz w:val="28"/>
          <w:szCs w:val="28"/>
        </w:rPr>
      </w:pPr>
      <w:r w:rsidRPr="00E50AF4">
        <w:rPr>
          <w:sz w:val="28"/>
          <w:szCs w:val="28"/>
        </w:rPr>
        <w:t>Chin(2004)</w:t>
      </w:r>
      <w:r>
        <w:rPr>
          <w:sz w:val="28"/>
          <w:szCs w:val="28"/>
        </w:rPr>
        <w:t xml:space="preserve"> </w:t>
      </w:r>
      <w:r w:rsidR="007D1983">
        <w:rPr>
          <w:sz w:val="28"/>
          <w:szCs w:val="28"/>
        </w:rPr>
        <w:t>pg.</w:t>
      </w:r>
      <w:r>
        <w:rPr>
          <w:sz w:val="28"/>
          <w:szCs w:val="28"/>
        </w:rPr>
        <w:t xml:space="preserve"> 45 </w:t>
      </w:r>
      <w:r w:rsidR="00E532F6">
        <w:rPr>
          <w:sz w:val="28"/>
          <w:szCs w:val="28"/>
        </w:rPr>
        <w:t xml:space="preserve">states </w:t>
      </w:r>
      <w:r>
        <w:rPr>
          <w:sz w:val="28"/>
          <w:szCs w:val="28"/>
        </w:rPr>
        <w:t xml:space="preserve">‘ your role defines what you do’ and ‘your responsibility is what you decide’ </w:t>
      </w:r>
    </w:p>
    <w:p w:rsidR="00E50AF4" w:rsidRDefault="00E50AF4" w:rsidP="00566A0D">
      <w:pPr>
        <w:rPr>
          <w:sz w:val="28"/>
          <w:szCs w:val="28"/>
        </w:rPr>
      </w:pPr>
      <w:r>
        <w:rPr>
          <w:sz w:val="28"/>
          <w:szCs w:val="28"/>
        </w:rPr>
        <w:t>According to Lawton(2017)  the pr</w:t>
      </w:r>
      <w:r w:rsidR="00872DC1">
        <w:rPr>
          <w:sz w:val="28"/>
          <w:szCs w:val="28"/>
        </w:rPr>
        <w:t>oject</w:t>
      </w:r>
      <w:r>
        <w:rPr>
          <w:sz w:val="28"/>
          <w:szCs w:val="28"/>
        </w:rPr>
        <w:t xml:space="preserve"> team structure is part of the brief and PID which during start up could be noted as a skeleton crew but should be finalised in the PID with role descriptions if required</w:t>
      </w:r>
      <w:r w:rsidRPr="00E50AF4">
        <w:rPr>
          <w:sz w:val="28"/>
          <w:szCs w:val="28"/>
        </w:rPr>
        <w:t xml:space="preserve"> </w:t>
      </w:r>
      <w:r>
        <w:rPr>
          <w:sz w:val="28"/>
          <w:szCs w:val="28"/>
        </w:rPr>
        <w:t xml:space="preserve">giving us the impression that once defined, they are static and relatively unchanging.  Lawton is also emphatic that roles not people are defined and that although some roles can contain multiple people only one person can have the role of PM or Executive </w:t>
      </w:r>
    </w:p>
    <w:p w:rsidR="00E50AF4" w:rsidRDefault="00E50AF4" w:rsidP="00566A0D">
      <w:pPr>
        <w:rPr>
          <w:sz w:val="28"/>
          <w:szCs w:val="28"/>
        </w:rPr>
      </w:pPr>
      <w:r>
        <w:rPr>
          <w:sz w:val="28"/>
          <w:szCs w:val="28"/>
        </w:rPr>
        <w:t>Chin(2004) advises that Agile roles and responsibilities are far more fluid with blurred boundaries with synergy as the main team aim to achieve excellence. Agile teams also have multiple roles compared to single roles with traditional methods  and the team organise the roles during the PDS discussion. Whereas often the board or PM decide the roles in traditional methods.</w:t>
      </w:r>
    </w:p>
    <w:p w:rsidR="00E532F6" w:rsidRDefault="00E532F6" w:rsidP="00566A0D">
      <w:pPr>
        <w:rPr>
          <w:sz w:val="28"/>
          <w:szCs w:val="28"/>
        </w:rPr>
      </w:pPr>
      <w:r>
        <w:rPr>
          <w:sz w:val="28"/>
          <w:szCs w:val="28"/>
        </w:rPr>
        <w:t>Keller(2011) suggests Sigma take a more hierarchical approach which is related to the organisation’s structure where team leaders are the driving force and have the support of their managers and in turn, the stake holders.</w:t>
      </w:r>
    </w:p>
    <w:p w:rsidR="00E50AF4" w:rsidRDefault="00E50AF4" w:rsidP="00566A0D">
      <w:pPr>
        <w:rPr>
          <w:sz w:val="28"/>
          <w:szCs w:val="28"/>
        </w:rPr>
      </w:pPr>
      <w:r>
        <w:rPr>
          <w:sz w:val="28"/>
          <w:szCs w:val="28"/>
        </w:rPr>
        <w:t>However, both Chin and Lawton are adamant Roles and Responsibilities must be defined, agreed, documented and not left to chance and misunderstanding.</w:t>
      </w:r>
      <w:r w:rsidR="0047043F">
        <w:rPr>
          <w:sz w:val="28"/>
          <w:szCs w:val="28"/>
        </w:rPr>
        <w:t xml:space="preserve"> I concur with this opinion and from experience if they are not defined there will be areas which are left uncovered by the project and the ‘blame game’ for responsibilities can occur. On the other hand, they can also be used as territorial barriers to define someone’s importance to the project. The PM must manage these behaviours.</w:t>
      </w:r>
    </w:p>
    <w:p w:rsidR="005D04CD" w:rsidRDefault="005D04CD" w:rsidP="00566A0D">
      <w:pPr>
        <w:rPr>
          <w:sz w:val="28"/>
          <w:szCs w:val="28"/>
        </w:rPr>
      </w:pPr>
    </w:p>
    <w:p w:rsidR="005D04CD" w:rsidRDefault="005D04CD" w:rsidP="00566A0D">
      <w:pPr>
        <w:rPr>
          <w:sz w:val="28"/>
          <w:szCs w:val="28"/>
        </w:rPr>
      </w:pPr>
    </w:p>
    <w:p w:rsidR="005D04CD" w:rsidRDefault="005D04CD" w:rsidP="00566A0D">
      <w:pPr>
        <w:rPr>
          <w:sz w:val="28"/>
          <w:szCs w:val="28"/>
        </w:rPr>
      </w:pPr>
    </w:p>
    <w:p w:rsidR="005D04CD" w:rsidRDefault="005D04CD" w:rsidP="00566A0D">
      <w:pPr>
        <w:rPr>
          <w:sz w:val="28"/>
          <w:szCs w:val="28"/>
        </w:rPr>
      </w:pPr>
    </w:p>
    <w:p w:rsidR="0046078B" w:rsidRDefault="00872DC1" w:rsidP="00BF659B">
      <w:pPr>
        <w:pStyle w:val="Heading3"/>
        <w:rPr>
          <w:sz w:val="28"/>
          <w:szCs w:val="28"/>
        </w:rPr>
      </w:pPr>
      <w:bookmarkStart w:id="18" w:name="_Toc53850299"/>
      <w:r>
        <w:rPr>
          <w:sz w:val="28"/>
          <w:szCs w:val="28"/>
        </w:rPr>
        <w:lastRenderedPageBreak/>
        <w:t>planning</w:t>
      </w:r>
      <w:bookmarkEnd w:id="18"/>
    </w:p>
    <w:p w:rsidR="00BF659B" w:rsidRPr="00E50AF4" w:rsidRDefault="00CA5C97" w:rsidP="00BF659B">
      <w:pPr>
        <w:rPr>
          <w:sz w:val="28"/>
          <w:szCs w:val="28"/>
        </w:rPr>
      </w:pPr>
      <w:r>
        <w:rPr>
          <w:sz w:val="28"/>
          <w:szCs w:val="28"/>
        </w:rPr>
        <w:t xml:space="preserve">Prince2 focuses on activities during the planning stage. </w:t>
      </w:r>
      <w:r w:rsidR="00E50AF4" w:rsidRPr="00E50AF4">
        <w:rPr>
          <w:sz w:val="28"/>
          <w:szCs w:val="28"/>
        </w:rPr>
        <w:t xml:space="preserve">Lawton(2017) </w:t>
      </w:r>
      <w:r w:rsidR="00CC4C14">
        <w:rPr>
          <w:sz w:val="28"/>
          <w:szCs w:val="28"/>
        </w:rPr>
        <w:t>identifies three levels of planning</w:t>
      </w:r>
      <w:r w:rsidR="009060F8">
        <w:rPr>
          <w:sz w:val="28"/>
          <w:szCs w:val="28"/>
        </w:rPr>
        <w:t xml:space="preserve"> as shown in the flowchart below.</w:t>
      </w:r>
    </w:p>
    <w:p w:rsidR="00BF659B" w:rsidRPr="00E50AF4" w:rsidRDefault="009060F8" w:rsidP="00BF659B">
      <w:pPr>
        <w:rPr>
          <w:sz w:val="28"/>
          <w:szCs w:val="28"/>
        </w:rPr>
      </w:pPr>
      <w:r w:rsidRPr="00CC4C14">
        <w:rPr>
          <w:noProof/>
          <w:sz w:val="28"/>
          <w:szCs w:val="28"/>
        </w:rPr>
        <w:drawing>
          <wp:inline distT="0" distB="0" distL="0" distR="0" wp14:anchorId="33A5CB05" wp14:editId="7A6A57FA">
            <wp:extent cx="4566557" cy="2924217"/>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screen">
                      <a:extLst>
                        <a:ext uri="{28A0092B-C50C-407E-A947-70E740481C1C}">
                          <a14:useLocalDpi xmlns:a14="http://schemas.microsoft.com/office/drawing/2010/main"/>
                        </a:ext>
                      </a:extLst>
                    </a:blip>
                    <a:stretch>
                      <a:fillRect/>
                    </a:stretch>
                  </pic:blipFill>
                  <pic:spPr>
                    <a:xfrm>
                      <a:off x="0" y="0"/>
                      <a:ext cx="4582997" cy="2934744"/>
                    </a:xfrm>
                    <a:prstGeom prst="rect">
                      <a:avLst/>
                    </a:prstGeom>
                  </pic:spPr>
                </pic:pic>
              </a:graphicData>
            </a:graphic>
          </wp:inline>
        </w:drawing>
      </w:r>
    </w:p>
    <w:p w:rsidR="00BF659B" w:rsidRPr="00E50AF4" w:rsidRDefault="00BF659B" w:rsidP="00BF659B">
      <w:pPr>
        <w:rPr>
          <w:sz w:val="28"/>
          <w:szCs w:val="28"/>
        </w:rPr>
      </w:pPr>
    </w:p>
    <w:p w:rsidR="00BF659B" w:rsidRDefault="00CC4C14" w:rsidP="00BF659B">
      <w:r>
        <w:tab/>
      </w:r>
      <w:r>
        <w:tab/>
      </w:r>
      <w:r>
        <w:tab/>
      </w:r>
      <w:r>
        <w:tab/>
      </w:r>
      <w:r>
        <w:tab/>
      </w:r>
      <w:r>
        <w:tab/>
      </w:r>
      <w:r>
        <w:tab/>
        <w:t>(Lawton 2017 pg45)</w:t>
      </w:r>
    </w:p>
    <w:p w:rsidR="00BF659B" w:rsidRDefault="00BF659B" w:rsidP="00BF659B"/>
    <w:p w:rsidR="004F3670" w:rsidRDefault="009060F8" w:rsidP="00BF659B">
      <w:pPr>
        <w:rPr>
          <w:sz w:val="28"/>
          <w:szCs w:val="28"/>
        </w:rPr>
      </w:pPr>
      <w:r>
        <w:rPr>
          <w:sz w:val="28"/>
          <w:szCs w:val="28"/>
        </w:rPr>
        <w:t xml:space="preserve">The starting point is the stage plan from the </w:t>
      </w:r>
      <w:r w:rsidR="004F3670">
        <w:rPr>
          <w:sz w:val="28"/>
          <w:szCs w:val="28"/>
        </w:rPr>
        <w:t>pre-initiation</w:t>
      </w:r>
      <w:r>
        <w:rPr>
          <w:sz w:val="28"/>
          <w:szCs w:val="28"/>
        </w:rPr>
        <w:t xml:space="preserve"> phase. He emphasises the importance of product-based planning</w:t>
      </w:r>
      <w:r w:rsidR="004F3670">
        <w:rPr>
          <w:sz w:val="28"/>
          <w:szCs w:val="28"/>
        </w:rPr>
        <w:t xml:space="preserve">, using </w:t>
      </w:r>
      <w:r>
        <w:rPr>
          <w:sz w:val="28"/>
          <w:szCs w:val="28"/>
        </w:rPr>
        <w:t>the product description and breakdown structure to produce a flow diagram of products in order of procurement or production.</w:t>
      </w:r>
      <w:r w:rsidR="004F3670">
        <w:rPr>
          <w:sz w:val="28"/>
          <w:szCs w:val="28"/>
        </w:rPr>
        <w:t xml:space="preserve"> </w:t>
      </w:r>
    </w:p>
    <w:p w:rsidR="00BF659B" w:rsidRDefault="004F3670" w:rsidP="00BF659B">
      <w:pPr>
        <w:rPr>
          <w:sz w:val="28"/>
          <w:szCs w:val="28"/>
        </w:rPr>
      </w:pPr>
      <w:r>
        <w:rPr>
          <w:sz w:val="28"/>
          <w:szCs w:val="28"/>
        </w:rPr>
        <w:t xml:space="preserve">This should be linked with determining the critical path, building in slack for risk areas, </w:t>
      </w:r>
      <w:r w:rsidR="00DE6FF2">
        <w:rPr>
          <w:sz w:val="28"/>
          <w:szCs w:val="28"/>
        </w:rPr>
        <w:t xml:space="preserve">dependencies and </w:t>
      </w:r>
      <w:r>
        <w:rPr>
          <w:sz w:val="28"/>
          <w:szCs w:val="28"/>
        </w:rPr>
        <w:t>addressing any assumptions</w:t>
      </w:r>
      <w:r w:rsidR="00DE6FF2">
        <w:rPr>
          <w:sz w:val="28"/>
          <w:szCs w:val="28"/>
        </w:rPr>
        <w:t xml:space="preserve"> made during initial stages to produce stage and exception plans. Lawton (2017) also recommends using short stages</w:t>
      </w:r>
      <w:r w:rsidR="00CA5C97">
        <w:rPr>
          <w:sz w:val="28"/>
          <w:szCs w:val="28"/>
        </w:rPr>
        <w:t xml:space="preserve"> for detailed planning and major risk points for stage boundaries where business factors can override technical ones.</w:t>
      </w:r>
    </w:p>
    <w:p w:rsidR="00CA5C97" w:rsidRDefault="00CA5C97" w:rsidP="00BF659B">
      <w:pPr>
        <w:rPr>
          <w:sz w:val="28"/>
          <w:szCs w:val="28"/>
        </w:rPr>
      </w:pPr>
      <w:r>
        <w:rPr>
          <w:sz w:val="28"/>
          <w:szCs w:val="28"/>
        </w:rPr>
        <w:t xml:space="preserve">Agile on the other hand, </w:t>
      </w:r>
      <w:r w:rsidR="00AC7527">
        <w:rPr>
          <w:sz w:val="28"/>
          <w:szCs w:val="28"/>
        </w:rPr>
        <w:t>us</w:t>
      </w:r>
      <w:r w:rsidR="006B0DDA">
        <w:rPr>
          <w:sz w:val="28"/>
          <w:szCs w:val="28"/>
        </w:rPr>
        <w:t xml:space="preserve">es </w:t>
      </w:r>
      <w:r w:rsidR="00AC7527">
        <w:rPr>
          <w:sz w:val="28"/>
          <w:szCs w:val="28"/>
        </w:rPr>
        <w:t xml:space="preserve">the PDS, </w:t>
      </w:r>
      <w:r>
        <w:rPr>
          <w:sz w:val="28"/>
          <w:szCs w:val="28"/>
        </w:rPr>
        <w:t xml:space="preserve">focuses on </w:t>
      </w:r>
      <w:r w:rsidR="00177BBC">
        <w:rPr>
          <w:sz w:val="28"/>
          <w:szCs w:val="28"/>
        </w:rPr>
        <w:t xml:space="preserve">estimating durations of project milestones </w:t>
      </w:r>
      <w:r>
        <w:rPr>
          <w:sz w:val="28"/>
          <w:szCs w:val="28"/>
        </w:rPr>
        <w:t xml:space="preserve">in the context of </w:t>
      </w:r>
      <w:r w:rsidR="00177BBC">
        <w:rPr>
          <w:sz w:val="28"/>
          <w:szCs w:val="28"/>
        </w:rPr>
        <w:t>the uncertain environment</w:t>
      </w:r>
      <w:r w:rsidR="00AC7527">
        <w:rPr>
          <w:sz w:val="28"/>
          <w:szCs w:val="28"/>
        </w:rPr>
        <w:t xml:space="preserve"> using network diagrams to illustrate them</w:t>
      </w:r>
      <w:r w:rsidR="00177BBC">
        <w:rPr>
          <w:sz w:val="28"/>
          <w:szCs w:val="28"/>
        </w:rPr>
        <w:t xml:space="preserve">. Chin(2004) suggests asking for commitments from </w:t>
      </w:r>
      <w:r w:rsidR="00177BBC">
        <w:rPr>
          <w:sz w:val="28"/>
          <w:szCs w:val="28"/>
        </w:rPr>
        <w:lastRenderedPageBreak/>
        <w:t>people focuses their thought and approach more carefully and the impact of not meeting that commitment</w:t>
      </w:r>
      <w:r w:rsidR="00AC7527">
        <w:rPr>
          <w:sz w:val="28"/>
          <w:szCs w:val="28"/>
        </w:rPr>
        <w:t>. Detail these commitments in a Gantt chart against each milestone which can be overlaid by the high-level network diagram</w:t>
      </w:r>
      <w:r w:rsidR="00177BBC">
        <w:rPr>
          <w:sz w:val="28"/>
          <w:szCs w:val="28"/>
        </w:rPr>
        <w:t>. As a result, Agile takes a top down approach and produces a sequence of events but not a specific timeline and method for achievement of those milestones, the complete antithesis of Prince2</w:t>
      </w:r>
      <w:r w:rsidR="00AC7527">
        <w:rPr>
          <w:sz w:val="28"/>
          <w:szCs w:val="28"/>
        </w:rPr>
        <w:t>.</w:t>
      </w:r>
    </w:p>
    <w:p w:rsidR="00AC7527" w:rsidRDefault="00AC7527" w:rsidP="00BF659B">
      <w:pPr>
        <w:rPr>
          <w:sz w:val="28"/>
          <w:szCs w:val="28"/>
        </w:rPr>
      </w:pPr>
      <w:r>
        <w:rPr>
          <w:sz w:val="28"/>
          <w:szCs w:val="28"/>
        </w:rPr>
        <w:t>Watson(2002) advises</w:t>
      </w:r>
      <w:r w:rsidR="00C24A8A">
        <w:rPr>
          <w:sz w:val="28"/>
          <w:szCs w:val="28"/>
        </w:rPr>
        <w:t>,</w:t>
      </w:r>
      <w:r>
        <w:rPr>
          <w:sz w:val="28"/>
          <w:szCs w:val="28"/>
        </w:rPr>
        <w:t xml:space="preserve"> always write a plan</w:t>
      </w:r>
      <w:r w:rsidR="006B0DDA">
        <w:rPr>
          <w:sz w:val="28"/>
          <w:szCs w:val="28"/>
        </w:rPr>
        <w:t xml:space="preserve"> </w:t>
      </w:r>
      <w:r w:rsidR="00C24A8A">
        <w:rPr>
          <w:sz w:val="28"/>
          <w:szCs w:val="28"/>
        </w:rPr>
        <w:t xml:space="preserve">as a team not an individual. </w:t>
      </w:r>
      <w:r w:rsidR="006B0DDA">
        <w:rPr>
          <w:sz w:val="28"/>
          <w:szCs w:val="28"/>
        </w:rPr>
        <w:t xml:space="preserve">It </w:t>
      </w:r>
      <w:r w:rsidR="00C24A8A">
        <w:rPr>
          <w:sz w:val="28"/>
          <w:szCs w:val="28"/>
        </w:rPr>
        <w:t>should be a sequence of tasks (flowchart and critical path included), realistically account for resources, their capabilities and availab</w:t>
      </w:r>
      <w:r w:rsidR="006B0DDA">
        <w:rPr>
          <w:sz w:val="28"/>
          <w:szCs w:val="28"/>
        </w:rPr>
        <w:t>ility</w:t>
      </w:r>
      <w:r w:rsidR="00C24A8A">
        <w:rPr>
          <w:sz w:val="28"/>
          <w:szCs w:val="28"/>
        </w:rPr>
        <w:t xml:space="preserve"> </w:t>
      </w:r>
      <w:r w:rsidR="006B0DDA">
        <w:rPr>
          <w:sz w:val="28"/>
          <w:szCs w:val="28"/>
        </w:rPr>
        <w:t xml:space="preserve">with </w:t>
      </w:r>
      <w:r w:rsidR="00C24A8A">
        <w:rPr>
          <w:sz w:val="28"/>
          <w:szCs w:val="28"/>
        </w:rPr>
        <w:t>risk and contingency built in or addressed separately. He also supports the planning task with a set of questions to aid the planning process.</w:t>
      </w:r>
    </w:p>
    <w:p w:rsidR="009060F8" w:rsidRPr="00BF659B" w:rsidRDefault="00152A03" w:rsidP="00BF659B">
      <w:r>
        <w:rPr>
          <w:sz w:val="28"/>
          <w:szCs w:val="28"/>
        </w:rPr>
        <w:t xml:space="preserve">I </w:t>
      </w:r>
      <w:r w:rsidR="007D1983">
        <w:rPr>
          <w:sz w:val="28"/>
          <w:szCs w:val="28"/>
        </w:rPr>
        <w:t>can</w:t>
      </w:r>
      <w:r>
        <w:rPr>
          <w:sz w:val="28"/>
          <w:szCs w:val="28"/>
        </w:rPr>
        <w:t xml:space="preserve"> understand both types of planning have their advantages however, I consider the Agile method far </w:t>
      </w:r>
      <w:r w:rsidR="00205986">
        <w:rPr>
          <w:sz w:val="28"/>
          <w:szCs w:val="28"/>
        </w:rPr>
        <w:t>riskier</w:t>
      </w:r>
      <w:r>
        <w:rPr>
          <w:sz w:val="28"/>
          <w:szCs w:val="28"/>
        </w:rPr>
        <w:t xml:space="preserve"> than the traditional method because change happens quickly whether it’s commitments or staff turnover yet this may be due to my </w:t>
      </w:r>
      <w:r w:rsidR="007D1983">
        <w:rPr>
          <w:sz w:val="28"/>
          <w:szCs w:val="28"/>
        </w:rPr>
        <w:t>high-risk</w:t>
      </w:r>
      <w:r>
        <w:rPr>
          <w:sz w:val="28"/>
          <w:szCs w:val="28"/>
        </w:rPr>
        <w:t xml:space="preserve"> adverse tendencies, or my lack of Agile experience.</w:t>
      </w:r>
    </w:p>
    <w:p w:rsidR="00990376" w:rsidRPr="00BB0F55" w:rsidRDefault="00872DC1" w:rsidP="00990376">
      <w:pPr>
        <w:pStyle w:val="Heading2"/>
        <w:rPr>
          <w:sz w:val="28"/>
          <w:szCs w:val="28"/>
        </w:rPr>
      </w:pPr>
      <w:bookmarkStart w:id="19" w:name="_Toc53850300"/>
      <w:r>
        <w:rPr>
          <w:sz w:val="28"/>
          <w:szCs w:val="28"/>
        </w:rPr>
        <w:t>Hybridi</w:t>
      </w:r>
      <w:r w:rsidR="009A0226">
        <w:rPr>
          <w:sz w:val="28"/>
          <w:szCs w:val="28"/>
        </w:rPr>
        <w:t>z</w:t>
      </w:r>
      <w:r>
        <w:rPr>
          <w:sz w:val="28"/>
          <w:szCs w:val="28"/>
        </w:rPr>
        <w:t>ation</w:t>
      </w:r>
      <w:bookmarkEnd w:id="19"/>
    </w:p>
    <w:p w:rsidR="00650224" w:rsidRDefault="009D6CB9" w:rsidP="00650224">
      <w:pPr>
        <w:rPr>
          <w:sz w:val="28"/>
          <w:szCs w:val="28"/>
        </w:rPr>
      </w:pPr>
      <w:r>
        <w:rPr>
          <w:sz w:val="28"/>
          <w:szCs w:val="28"/>
        </w:rPr>
        <w:t xml:space="preserve">As mentioned in the introduction and discussed here each method has been analysed individually and compared. However, Spundak (2014) defines methodology as a set of methods and techniques intimating that combining </w:t>
      </w:r>
      <w:r w:rsidR="009A0226">
        <w:rPr>
          <w:sz w:val="28"/>
          <w:szCs w:val="28"/>
        </w:rPr>
        <w:t xml:space="preserve">methods </w:t>
      </w:r>
      <w:r>
        <w:rPr>
          <w:sz w:val="28"/>
          <w:szCs w:val="28"/>
        </w:rPr>
        <w:t>to deliver a project should be considered. Philmlee (2020) also agrees with the need to hybridi</w:t>
      </w:r>
      <w:r w:rsidR="009A0226">
        <w:rPr>
          <w:sz w:val="28"/>
          <w:szCs w:val="28"/>
        </w:rPr>
        <w:t>z</w:t>
      </w:r>
      <w:r>
        <w:rPr>
          <w:sz w:val="28"/>
          <w:szCs w:val="28"/>
        </w:rPr>
        <w:t xml:space="preserve">e suggesting that considering doing so would keep practise fresh, </w:t>
      </w:r>
      <w:r w:rsidR="009A0226">
        <w:rPr>
          <w:sz w:val="28"/>
          <w:szCs w:val="28"/>
        </w:rPr>
        <w:t>focus on organisational values and goals and fit your team and experience better.</w:t>
      </w:r>
      <w:r w:rsidR="00C765A1">
        <w:rPr>
          <w:sz w:val="28"/>
          <w:szCs w:val="28"/>
        </w:rPr>
        <w:t xml:space="preserve"> Azanha </w:t>
      </w:r>
      <w:r w:rsidR="00261317">
        <w:rPr>
          <w:sz w:val="28"/>
          <w:szCs w:val="28"/>
        </w:rPr>
        <w:t xml:space="preserve">et al </w:t>
      </w:r>
      <w:r w:rsidR="00C765A1">
        <w:rPr>
          <w:sz w:val="28"/>
          <w:szCs w:val="28"/>
        </w:rPr>
        <w:t>(2016) also adds weight to this idea with his example of an over running over budget project using a traditional method  was salvaged by employing an agile Scrum method to deliver it on time and budget.</w:t>
      </w:r>
      <w:r w:rsidR="00C201BF">
        <w:rPr>
          <w:sz w:val="28"/>
          <w:szCs w:val="28"/>
        </w:rPr>
        <w:t xml:space="preserve"> Even Chin (2004) suggests using multiple methods according to the need and size of the project alternating between Agile and Traditional methods or combining Prince with Agile/Scrum</w:t>
      </w:r>
      <w:r w:rsidR="00650224" w:rsidRPr="00BB0F55">
        <w:rPr>
          <w:sz w:val="28"/>
          <w:szCs w:val="28"/>
        </w:rPr>
        <w:t>.</w:t>
      </w:r>
      <w:r w:rsidR="00C201BF">
        <w:rPr>
          <w:sz w:val="28"/>
          <w:szCs w:val="28"/>
        </w:rPr>
        <w:t xml:space="preserve"> </w:t>
      </w:r>
      <w:r w:rsidR="00650224" w:rsidRPr="00BB0F55">
        <w:rPr>
          <w:sz w:val="28"/>
          <w:szCs w:val="28"/>
        </w:rPr>
        <w:t xml:space="preserve"> </w:t>
      </w:r>
      <w:r w:rsidR="001B2572">
        <w:rPr>
          <w:sz w:val="28"/>
          <w:szCs w:val="28"/>
        </w:rPr>
        <w:t xml:space="preserve">However, </w:t>
      </w:r>
      <w:r w:rsidR="00261317">
        <w:rPr>
          <w:sz w:val="28"/>
          <w:szCs w:val="28"/>
        </w:rPr>
        <w:t xml:space="preserve">Buganova et al (2019) </w:t>
      </w:r>
      <w:r w:rsidR="001B2572">
        <w:rPr>
          <w:sz w:val="28"/>
          <w:szCs w:val="28"/>
        </w:rPr>
        <w:t>does provide pause for thought suggesting that there are significant risks for organisations during a transition between traditional and agile methods which would need to be mitigated.</w:t>
      </w:r>
    </w:p>
    <w:p w:rsidR="00650224" w:rsidRDefault="00C201BF" w:rsidP="007158AF">
      <w:pPr>
        <w:rPr>
          <w:sz w:val="28"/>
          <w:szCs w:val="28"/>
        </w:rPr>
      </w:pPr>
      <w:r>
        <w:rPr>
          <w:sz w:val="28"/>
          <w:szCs w:val="28"/>
        </w:rPr>
        <w:lastRenderedPageBreak/>
        <w:t xml:space="preserve">In the current COVID climate we need to reassess our project delivery methods </w:t>
      </w:r>
      <w:r w:rsidR="001B2572">
        <w:rPr>
          <w:sz w:val="28"/>
          <w:szCs w:val="28"/>
        </w:rPr>
        <w:t>due to</w:t>
      </w:r>
      <w:r>
        <w:rPr>
          <w:sz w:val="28"/>
          <w:szCs w:val="28"/>
        </w:rPr>
        <w:t xml:space="preserve"> all the successes the country has had delivering innovative ventilators and setting up Nightingale hospitals in such short spaces of time. There has been </w:t>
      </w:r>
      <w:r w:rsidR="001B2572">
        <w:rPr>
          <w:sz w:val="28"/>
          <w:szCs w:val="28"/>
        </w:rPr>
        <w:t>a</w:t>
      </w:r>
      <w:r>
        <w:rPr>
          <w:sz w:val="28"/>
          <w:szCs w:val="28"/>
        </w:rPr>
        <w:t xml:space="preserve"> notable IT success in my organisation during this time with the implementation of the Teams software which at the s</w:t>
      </w:r>
      <w:r w:rsidR="001B2572">
        <w:rPr>
          <w:sz w:val="28"/>
          <w:szCs w:val="28"/>
        </w:rPr>
        <w:t>ta</w:t>
      </w:r>
      <w:r>
        <w:rPr>
          <w:sz w:val="28"/>
          <w:szCs w:val="28"/>
        </w:rPr>
        <w:t xml:space="preserve">rt of the year was only in pilot and in less than 2 months was rolled out </w:t>
      </w:r>
      <w:r w:rsidR="001B2572">
        <w:rPr>
          <w:sz w:val="28"/>
          <w:szCs w:val="28"/>
        </w:rPr>
        <w:t xml:space="preserve">successfully </w:t>
      </w:r>
      <w:r>
        <w:rPr>
          <w:sz w:val="28"/>
          <w:szCs w:val="28"/>
        </w:rPr>
        <w:t>to the entire staff for home working.</w:t>
      </w:r>
    </w:p>
    <w:p w:rsidR="00EC339D" w:rsidRDefault="00EC339D" w:rsidP="006C09EB">
      <w:pPr>
        <w:pStyle w:val="Heading1"/>
      </w:pPr>
      <w:bookmarkStart w:id="20" w:name="_Toc53850301"/>
      <w:r w:rsidRPr="00BB0F55">
        <w:t>Recommendations</w:t>
      </w:r>
      <w:bookmarkEnd w:id="20"/>
    </w:p>
    <w:p w:rsidR="006F1E30" w:rsidRDefault="001B2572" w:rsidP="006F1E30">
      <w:pPr>
        <w:pStyle w:val="ListParagraph"/>
        <w:numPr>
          <w:ilvl w:val="0"/>
          <w:numId w:val="2"/>
        </w:numPr>
        <w:rPr>
          <w:sz w:val="28"/>
          <w:szCs w:val="28"/>
        </w:rPr>
      </w:pPr>
      <w:r w:rsidRPr="00817A05">
        <w:rPr>
          <w:sz w:val="28"/>
          <w:szCs w:val="28"/>
        </w:rPr>
        <w:t xml:space="preserve"> </w:t>
      </w:r>
      <w:r w:rsidR="00152A03">
        <w:rPr>
          <w:sz w:val="28"/>
          <w:szCs w:val="28"/>
        </w:rPr>
        <w:t>Organisations ne</w:t>
      </w:r>
      <w:r w:rsidR="006F1E30">
        <w:rPr>
          <w:sz w:val="28"/>
          <w:szCs w:val="28"/>
        </w:rPr>
        <w:t>e</w:t>
      </w:r>
      <w:r w:rsidR="00152A03">
        <w:rPr>
          <w:sz w:val="28"/>
          <w:szCs w:val="28"/>
        </w:rPr>
        <w:t xml:space="preserve">d to ensure they have training available for staff </w:t>
      </w:r>
      <w:r w:rsidR="006F1E30">
        <w:rPr>
          <w:sz w:val="28"/>
          <w:szCs w:val="28"/>
        </w:rPr>
        <w:t>who act as PM’s and sponsors.</w:t>
      </w:r>
    </w:p>
    <w:p w:rsidR="006F1E30" w:rsidRDefault="006F1E30" w:rsidP="006F1E30">
      <w:pPr>
        <w:pStyle w:val="ListParagraph"/>
        <w:numPr>
          <w:ilvl w:val="0"/>
          <w:numId w:val="2"/>
        </w:numPr>
        <w:rPr>
          <w:sz w:val="28"/>
          <w:szCs w:val="28"/>
        </w:rPr>
      </w:pPr>
      <w:r>
        <w:rPr>
          <w:sz w:val="28"/>
          <w:szCs w:val="28"/>
        </w:rPr>
        <w:t>Organisations need to review their project management methodology to ensure it is in line with current best practise and viable for the organisation’s environment.</w:t>
      </w:r>
    </w:p>
    <w:p w:rsidR="006F1E30" w:rsidRPr="006F1E30" w:rsidRDefault="006F1E30" w:rsidP="006F1E30">
      <w:pPr>
        <w:pStyle w:val="ListParagraph"/>
        <w:numPr>
          <w:ilvl w:val="0"/>
          <w:numId w:val="2"/>
        </w:numPr>
        <w:rPr>
          <w:sz w:val="28"/>
          <w:szCs w:val="28"/>
        </w:rPr>
      </w:pPr>
      <w:r>
        <w:rPr>
          <w:sz w:val="28"/>
          <w:szCs w:val="28"/>
        </w:rPr>
        <w:t>Organisations need to consider the use of hybrid or multiple methodologies for different objectives.</w:t>
      </w:r>
    </w:p>
    <w:p w:rsidR="001931A1" w:rsidRPr="00817A05" w:rsidRDefault="001B2572" w:rsidP="001931A1">
      <w:pPr>
        <w:pStyle w:val="ListParagraph"/>
        <w:numPr>
          <w:ilvl w:val="0"/>
          <w:numId w:val="2"/>
        </w:numPr>
        <w:rPr>
          <w:sz w:val="28"/>
          <w:szCs w:val="28"/>
        </w:rPr>
      </w:pPr>
      <w:r w:rsidRPr="00817A05">
        <w:rPr>
          <w:sz w:val="28"/>
          <w:szCs w:val="28"/>
        </w:rPr>
        <w:t xml:space="preserve">PMs need to account  for the position of the organisation in the market, the competitive advantage it requires to remain viable, the internal organisational environment, processes and resources available to deliver the project.  </w:t>
      </w:r>
    </w:p>
    <w:p w:rsidR="001B2572" w:rsidRPr="00817A05" w:rsidRDefault="001931A1" w:rsidP="001931A1">
      <w:pPr>
        <w:pStyle w:val="ListParagraph"/>
        <w:numPr>
          <w:ilvl w:val="0"/>
          <w:numId w:val="2"/>
        </w:numPr>
        <w:rPr>
          <w:sz w:val="28"/>
          <w:szCs w:val="28"/>
        </w:rPr>
      </w:pPr>
      <w:r w:rsidRPr="00817A05">
        <w:rPr>
          <w:sz w:val="28"/>
          <w:szCs w:val="28"/>
        </w:rPr>
        <w:t xml:space="preserve">PM’s </w:t>
      </w:r>
      <w:r w:rsidR="001B2572" w:rsidRPr="00817A05">
        <w:rPr>
          <w:sz w:val="28"/>
          <w:szCs w:val="28"/>
        </w:rPr>
        <w:t xml:space="preserve">need to assess if a complete or viable quality product is required by the sponsor. These answers should then  determine the type of methods that </w:t>
      </w:r>
      <w:r w:rsidR="00152A03">
        <w:rPr>
          <w:sz w:val="28"/>
          <w:szCs w:val="28"/>
        </w:rPr>
        <w:t>could</w:t>
      </w:r>
      <w:r w:rsidR="001B2572" w:rsidRPr="00817A05">
        <w:rPr>
          <w:sz w:val="28"/>
          <w:szCs w:val="28"/>
        </w:rPr>
        <w:t xml:space="preserve"> be considered to complete the project</w:t>
      </w:r>
      <w:r w:rsidR="006F1E30">
        <w:rPr>
          <w:sz w:val="28"/>
          <w:szCs w:val="28"/>
        </w:rPr>
        <w:t xml:space="preserve"> even hybrids</w:t>
      </w:r>
      <w:r w:rsidRPr="00817A05">
        <w:rPr>
          <w:sz w:val="28"/>
          <w:szCs w:val="28"/>
        </w:rPr>
        <w:t>.</w:t>
      </w:r>
    </w:p>
    <w:p w:rsidR="001931A1" w:rsidRPr="00817A05" w:rsidRDefault="001931A1" w:rsidP="001931A1">
      <w:pPr>
        <w:pStyle w:val="ListParagraph"/>
        <w:numPr>
          <w:ilvl w:val="0"/>
          <w:numId w:val="2"/>
        </w:numPr>
        <w:rPr>
          <w:sz w:val="28"/>
          <w:szCs w:val="28"/>
        </w:rPr>
      </w:pPr>
      <w:r w:rsidRPr="00817A05">
        <w:rPr>
          <w:sz w:val="28"/>
          <w:szCs w:val="28"/>
        </w:rPr>
        <w:t>New PM’s should make use of Watson and Chin’s questions to help them at the pre-initiation stage.</w:t>
      </w:r>
    </w:p>
    <w:p w:rsidR="00817A05" w:rsidRPr="00817A05" w:rsidRDefault="001931A1" w:rsidP="00817A05">
      <w:pPr>
        <w:pStyle w:val="ListParagraph"/>
        <w:numPr>
          <w:ilvl w:val="0"/>
          <w:numId w:val="2"/>
        </w:numPr>
        <w:rPr>
          <w:sz w:val="28"/>
          <w:szCs w:val="28"/>
        </w:rPr>
      </w:pPr>
      <w:r w:rsidRPr="00817A05">
        <w:rPr>
          <w:sz w:val="28"/>
          <w:szCs w:val="28"/>
        </w:rPr>
        <w:t xml:space="preserve">All PM’s should refer to PMBOK (2017) as the reference framework when </w:t>
      </w:r>
      <w:r w:rsidR="00817A05" w:rsidRPr="00817A05">
        <w:rPr>
          <w:sz w:val="28"/>
          <w:szCs w:val="28"/>
        </w:rPr>
        <w:t xml:space="preserve">developing and tailoring </w:t>
      </w:r>
      <w:r w:rsidRPr="00817A05">
        <w:rPr>
          <w:sz w:val="28"/>
          <w:szCs w:val="28"/>
        </w:rPr>
        <w:t>their methodology</w:t>
      </w:r>
      <w:r w:rsidR="00817A05" w:rsidRPr="00817A05">
        <w:rPr>
          <w:sz w:val="28"/>
          <w:szCs w:val="28"/>
        </w:rPr>
        <w:t xml:space="preserve"> and planning</w:t>
      </w:r>
      <w:r w:rsidRPr="00817A05">
        <w:rPr>
          <w:sz w:val="28"/>
          <w:szCs w:val="28"/>
        </w:rPr>
        <w:t>.</w:t>
      </w:r>
    </w:p>
    <w:p w:rsidR="00817A05" w:rsidRPr="00817A05" w:rsidRDefault="00817A05" w:rsidP="00817A05">
      <w:pPr>
        <w:pStyle w:val="ListParagraph"/>
        <w:numPr>
          <w:ilvl w:val="0"/>
          <w:numId w:val="2"/>
        </w:numPr>
        <w:rPr>
          <w:sz w:val="28"/>
          <w:szCs w:val="28"/>
        </w:rPr>
      </w:pPr>
      <w:r>
        <w:rPr>
          <w:sz w:val="28"/>
          <w:szCs w:val="28"/>
        </w:rPr>
        <w:t>A communication strategy and plan should be created for the project</w:t>
      </w:r>
      <w:r w:rsidR="00152A03">
        <w:rPr>
          <w:sz w:val="28"/>
          <w:szCs w:val="28"/>
        </w:rPr>
        <w:t>.</w:t>
      </w:r>
    </w:p>
    <w:p w:rsidR="001931A1" w:rsidRDefault="00817A05" w:rsidP="001931A1">
      <w:pPr>
        <w:pStyle w:val="ListParagraph"/>
        <w:numPr>
          <w:ilvl w:val="0"/>
          <w:numId w:val="2"/>
        </w:numPr>
        <w:rPr>
          <w:sz w:val="28"/>
          <w:szCs w:val="28"/>
        </w:rPr>
      </w:pPr>
      <w:r w:rsidRPr="00817A05">
        <w:rPr>
          <w:sz w:val="28"/>
          <w:szCs w:val="28"/>
        </w:rPr>
        <w:t>All PM’s should involve their team and sponsors to discuss and document risk, quality and change to produce the final</w:t>
      </w:r>
      <w:r w:rsidR="00152A03">
        <w:rPr>
          <w:sz w:val="28"/>
          <w:szCs w:val="28"/>
        </w:rPr>
        <w:t xml:space="preserve"> </w:t>
      </w:r>
      <w:r w:rsidRPr="00817A05">
        <w:rPr>
          <w:sz w:val="28"/>
          <w:szCs w:val="28"/>
        </w:rPr>
        <w:t>PID/PDS documentation</w:t>
      </w:r>
      <w:r>
        <w:rPr>
          <w:sz w:val="28"/>
          <w:szCs w:val="28"/>
        </w:rPr>
        <w:t>.</w:t>
      </w:r>
    </w:p>
    <w:p w:rsidR="00152A03" w:rsidRDefault="00152A03" w:rsidP="001931A1">
      <w:pPr>
        <w:pStyle w:val="ListParagraph"/>
        <w:numPr>
          <w:ilvl w:val="0"/>
          <w:numId w:val="2"/>
        </w:numPr>
        <w:rPr>
          <w:sz w:val="28"/>
          <w:szCs w:val="28"/>
        </w:rPr>
      </w:pPr>
      <w:r>
        <w:rPr>
          <w:sz w:val="28"/>
          <w:szCs w:val="28"/>
        </w:rPr>
        <w:t>Roles and responsibilities should be decided and documented by the team to prevent any ambiguity.</w:t>
      </w:r>
    </w:p>
    <w:p w:rsidR="00152A03" w:rsidRDefault="006F1E30" w:rsidP="001931A1">
      <w:pPr>
        <w:pStyle w:val="ListParagraph"/>
        <w:numPr>
          <w:ilvl w:val="0"/>
          <w:numId w:val="2"/>
        </w:numPr>
        <w:rPr>
          <w:sz w:val="28"/>
          <w:szCs w:val="28"/>
        </w:rPr>
      </w:pPr>
      <w:r>
        <w:rPr>
          <w:sz w:val="28"/>
          <w:szCs w:val="28"/>
        </w:rPr>
        <w:lastRenderedPageBreak/>
        <w:t>Planning should be written as a team for staff ‘buy</w:t>
      </w:r>
      <w:r w:rsidR="00A05C99">
        <w:rPr>
          <w:sz w:val="28"/>
          <w:szCs w:val="28"/>
        </w:rPr>
        <w:t>-</w:t>
      </w:r>
      <w:r>
        <w:rPr>
          <w:sz w:val="28"/>
          <w:szCs w:val="28"/>
        </w:rPr>
        <w:t>in’ and to ensure all areas are planned with the experts associated with the area.</w:t>
      </w:r>
    </w:p>
    <w:p w:rsidR="00D051C3" w:rsidRPr="00BB0F55" w:rsidRDefault="00D051C3" w:rsidP="00EC339D">
      <w:pPr>
        <w:rPr>
          <w:sz w:val="28"/>
          <w:szCs w:val="28"/>
        </w:rPr>
      </w:pPr>
    </w:p>
    <w:p w:rsidR="006A50AA" w:rsidRDefault="00EC339D" w:rsidP="006C09EB">
      <w:pPr>
        <w:pStyle w:val="Heading1"/>
      </w:pPr>
      <w:bookmarkStart w:id="21" w:name="_Toc53850302"/>
      <w:r w:rsidRPr="00BB0F55">
        <w:t>Conclusion</w:t>
      </w:r>
      <w:bookmarkEnd w:id="21"/>
    </w:p>
    <w:p w:rsidR="00D051C3" w:rsidRDefault="00A811CD" w:rsidP="00D051C3">
      <w:pPr>
        <w:rPr>
          <w:sz w:val="28"/>
          <w:szCs w:val="28"/>
        </w:rPr>
      </w:pPr>
      <w:r>
        <w:rPr>
          <w:sz w:val="28"/>
          <w:szCs w:val="28"/>
        </w:rPr>
        <w:t xml:space="preserve">Regardless of the size or position of the organisation in the market environment the recommendations apply to all. </w:t>
      </w:r>
      <w:r w:rsidR="006E2091">
        <w:rPr>
          <w:sz w:val="28"/>
          <w:szCs w:val="28"/>
        </w:rPr>
        <w:t xml:space="preserve"> Using the</w:t>
      </w:r>
      <w:r w:rsidR="00205986">
        <w:rPr>
          <w:sz w:val="28"/>
          <w:szCs w:val="28"/>
        </w:rPr>
        <w:t>se</w:t>
      </w:r>
      <w:r w:rsidR="00070946">
        <w:rPr>
          <w:sz w:val="28"/>
          <w:szCs w:val="28"/>
        </w:rPr>
        <w:t xml:space="preserve"> </w:t>
      </w:r>
      <w:r w:rsidR="006E2091">
        <w:rPr>
          <w:sz w:val="28"/>
          <w:szCs w:val="28"/>
        </w:rPr>
        <w:t>and tailoring the PM process</w:t>
      </w:r>
      <w:r w:rsidR="00070946">
        <w:rPr>
          <w:sz w:val="28"/>
          <w:szCs w:val="28"/>
        </w:rPr>
        <w:t>es to suit the project will support</w:t>
      </w:r>
      <w:r w:rsidR="006E2091">
        <w:rPr>
          <w:sz w:val="28"/>
          <w:szCs w:val="28"/>
        </w:rPr>
        <w:t xml:space="preserve"> a</w:t>
      </w:r>
      <w:r w:rsidR="00070946">
        <w:rPr>
          <w:sz w:val="28"/>
          <w:szCs w:val="28"/>
        </w:rPr>
        <w:t xml:space="preserve"> successful outcome. </w:t>
      </w:r>
    </w:p>
    <w:p w:rsidR="00205986" w:rsidRDefault="00205986" w:rsidP="00D051C3">
      <w:pPr>
        <w:rPr>
          <w:sz w:val="28"/>
          <w:szCs w:val="28"/>
        </w:rPr>
      </w:pPr>
      <w:r>
        <w:rPr>
          <w:sz w:val="28"/>
          <w:szCs w:val="28"/>
        </w:rPr>
        <w:t xml:space="preserve">Focusing on the processes that begin the project has emphasised how important it is to get these stages correct before project execution to achieve a successful outcome. It has also highlighted that the PM needs to be flexible with their use of methodologies, research and refer to frameworks to enhance their decisions, not allow their own risk management tendencies to inhibit them </w:t>
      </w:r>
      <w:r w:rsidR="00CC2846">
        <w:rPr>
          <w:sz w:val="28"/>
          <w:szCs w:val="28"/>
        </w:rPr>
        <w:t>or</w:t>
      </w:r>
      <w:r>
        <w:rPr>
          <w:sz w:val="28"/>
          <w:szCs w:val="28"/>
        </w:rPr>
        <w:t xml:space="preserve"> hide behind familiarity. </w:t>
      </w:r>
    </w:p>
    <w:p w:rsidR="00A811CD" w:rsidRDefault="00A811CD" w:rsidP="00D051C3">
      <w:pPr>
        <w:rPr>
          <w:sz w:val="28"/>
          <w:szCs w:val="28"/>
        </w:rPr>
      </w:pPr>
      <w:r>
        <w:rPr>
          <w:sz w:val="28"/>
          <w:szCs w:val="28"/>
        </w:rPr>
        <w:t xml:space="preserve">Small businesses need to  start embracing  aspects of Sigma to develop and streamline their processes </w:t>
      </w:r>
      <w:r w:rsidR="00CC2846">
        <w:rPr>
          <w:sz w:val="28"/>
          <w:szCs w:val="28"/>
        </w:rPr>
        <w:t>currently it is</w:t>
      </w:r>
      <w:r>
        <w:rPr>
          <w:sz w:val="28"/>
          <w:szCs w:val="28"/>
        </w:rPr>
        <w:t xml:space="preserve"> an advantage for the larger organisations to enabl</w:t>
      </w:r>
      <w:r w:rsidR="00CC2846">
        <w:rPr>
          <w:sz w:val="28"/>
          <w:szCs w:val="28"/>
        </w:rPr>
        <w:t>ing</w:t>
      </w:r>
      <w:r>
        <w:rPr>
          <w:sz w:val="28"/>
          <w:szCs w:val="28"/>
        </w:rPr>
        <w:t xml:space="preserve"> them to </w:t>
      </w:r>
      <w:r w:rsidR="00CC2846">
        <w:rPr>
          <w:sz w:val="28"/>
          <w:szCs w:val="28"/>
        </w:rPr>
        <w:t>enforce</w:t>
      </w:r>
      <w:r>
        <w:rPr>
          <w:sz w:val="28"/>
          <w:szCs w:val="28"/>
        </w:rPr>
        <w:t xml:space="preserve"> their </w:t>
      </w:r>
      <w:r w:rsidR="00CC2846">
        <w:rPr>
          <w:sz w:val="28"/>
          <w:szCs w:val="28"/>
        </w:rPr>
        <w:t>dominance in their market</w:t>
      </w:r>
      <w:r>
        <w:rPr>
          <w:sz w:val="28"/>
          <w:szCs w:val="28"/>
        </w:rPr>
        <w:t>.</w:t>
      </w:r>
    </w:p>
    <w:p w:rsidR="00A811CD" w:rsidRPr="00A811CD" w:rsidRDefault="00A811CD" w:rsidP="00D051C3">
      <w:pPr>
        <w:rPr>
          <w:sz w:val="28"/>
          <w:szCs w:val="28"/>
        </w:rPr>
      </w:pPr>
      <w:r>
        <w:rPr>
          <w:sz w:val="28"/>
          <w:szCs w:val="28"/>
        </w:rPr>
        <w:t>Hybrids will be the main way forward in the future particularly as a result of COVID necessity to remain viable and include other markets</w:t>
      </w:r>
      <w:r w:rsidR="00DB36DF">
        <w:rPr>
          <w:sz w:val="28"/>
          <w:szCs w:val="28"/>
        </w:rPr>
        <w:t xml:space="preserve">. For example, Penderyn distillery diversified into making </w:t>
      </w:r>
      <w:r w:rsidR="00C73994">
        <w:rPr>
          <w:sz w:val="28"/>
          <w:szCs w:val="28"/>
        </w:rPr>
        <w:t>a</w:t>
      </w:r>
      <w:r w:rsidR="00DB36DF">
        <w:rPr>
          <w:sz w:val="28"/>
          <w:szCs w:val="28"/>
        </w:rPr>
        <w:t>lcohol</w:t>
      </w:r>
      <w:r w:rsidR="00B734ED">
        <w:rPr>
          <w:sz w:val="28"/>
          <w:szCs w:val="28"/>
        </w:rPr>
        <w:t>-</w:t>
      </w:r>
      <w:r w:rsidR="00DB36DF">
        <w:rPr>
          <w:sz w:val="28"/>
          <w:szCs w:val="28"/>
        </w:rPr>
        <w:t>based hand gel during the COVID period, market they possibly never considered originally. Hybrid project management has shown it’s out of the box thinking potential at the time of economic necessity.</w:t>
      </w:r>
    </w:p>
    <w:p w:rsidR="004C7C43" w:rsidRDefault="004C7C43" w:rsidP="00D051C3"/>
    <w:p w:rsidR="004C7C43" w:rsidRDefault="004C7C43" w:rsidP="00D051C3"/>
    <w:p w:rsidR="004C7C43" w:rsidRDefault="004C7C43" w:rsidP="00D051C3"/>
    <w:p w:rsidR="004C7C43" w:rsidRDefault="004C7C43" w:rsidP="00D051C3"/>
    <w:p w:rsidR="004C7C43" w:rsidRDefault="004C7C43" w:rsidP="00D051C3"/>
    <w:p w:rsidR="004C7C43" w:rsidRDefault="004C7C43" w:rsidP="00D051C3"/>
    <w:p w:rsidR="004C7C43" w:rsidRDefault="004C7C43" w:rsidP="00D051C3"/>
    <w:p w:rsidR="004C7C43" w:rsidRDefault="004C7C43" w:rsidP="00D051C3"/>
    <w:p w:rsidR="004C7C43" w:rsidRDefault="004C7C43" w:rsidP="00D051C3"/>
    <w:p w:rsidR="004C7C43" w:rsidRDefault="004C7C43" w:rsidP="00D051C3"/>
    <w:p w:rsidR="004C7C43" w:rsidRDefault="004C7C43" w:rsidP="00D051C3"/>
    <w:sdt>
      <w:sdtPr>
        <w:rPr>
          <w:sz w:val="28"/>
          <w:szCs w:val="28"/>
        </w:rPr>
        <w:id w:val="111145805"/>
        <w:bibliography/>
      </w:sdtPr>
      <w:sdtEndPr/>
      <w:sdtContent>
        <w:p w:rsidR="00F31C82" w:rsidRPr="004C7C43" w:rsidRDefault="00F31C82" w:rsidP="004C7C43"/>
        <w:bookmarkStart w:id="22" w:name="_Toc53850303" w:displacedByCustomXml="next"/>
        <w:sdt>
          <w:sdtPr>
            <w:rPr>
              <w:b w:val="0"/>
              <w:bCs w:val="0"/>
              <w:caps w:val="0"/>
              <w:color w:val="auto"/>
              <w:spacing w:val="0"/>
              <w:sz w:val="20"/>
              <w:szCs w:val="20"/>
            </w:rPr>
            <w:id w:val="-1649585498"/>
            <w:docPartObj>
              <w:docPartGallery w:val="Bibliographies"/>
              <w:docPartUnique/>
            </w:docPartObj>
          </w:sdtPr>
          <w:sdtEndPr>
            <w:rPr>
              <w:sz w:val="28"/>
              <w:szCs w:val="28"/>
            </w:rPr>
          </w:sdtEndPr>
          <w:sdtContent>
            <w:p w:rsidR="00F31C82" w:rsidRDefault="004C7C43">
              <w:pPr>
                <w:pStyle w:val="Heading1"/>
              </w:pPr>
              <w:r>
                <w:t>References</w:t>
              </w:r>
              <w:bookmarkEnd w:id="22"/>
            </w:p>
            <w:p w:rsidR="00F31C82" w:rsidRPr="00261317" w:rsidRDefault="00F31C82" w:rsidP="00F31C82">
              <w:pPr>
                <w:pStyle w:val="Bibliography"/>
                <w:rPr>
                  <w:rFonts w:cstheme="minorHAnsi"/>
                  <w:noProof/>
                  <w:color w:val="000000" w:themeColor="text1"/>
                  <w:sz w:val="28"/>
                  <w:szCs w:val="28"/>
                </w:rPr>
              </w:pPr>
              <w:r w:rsidRPr="00261317">
                <w:rPr>
                  <w:sz w:val="28"/>
                  <w:szCs w:val="28"/>
                </w:rPr>
                <w:fldChar w:fldCharType="begin"/>
              </w:r>
              <w:r w:rsidRPr="00261317">
                <w:rPr>
                  <w:sz w:val="28"/>
                  <w:szCs w:val="28"/>
                </w:rPr>
                <w:instrText xml:space="preserve"> BIBLIOGRAPHY </w:instrText>
              </w:r>
              <w:r w:rsidRPr="00261317">
                <w:rPr>
                  <w:sz w:val="28"/>
                  <w:szCs w:val="28"/>
                </w:rPr>
                <w:fldChar w:fldCharType="separate"/>
              </w:r>
              <w:r w:rsidRPr="00261317">
                <w:rPr>
                  <w:rFonts w:cstheme="minorHAnsi"/>
                  <w:noProof/>
                  <w:color w:val="000000" w:themeColor="text1"/>
                  <w:sz w:val="28"/>
                  <w:szCs w:val="28"/>
                </w:rPr>
                <w:t xml:space="preserve">Anthony, J., Kumar, M. &amp; Madu, C., </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2005</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Six sigma in small and medium sized Uk Manufacturing enterprises. International Journal of Quality and Reliability Management, 22(8), pp. 860-874.</w:t>
              </w:r>
            </w:p>
            <w:p w:rsidR="00F31C82" w:rsidRPr="00261317" w:rsidRDefault="00261317"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Azanha, Argoud, Camargo Junior,Antoniolli</w:t>
              </w:r>
              <w:r w:rsidRPr="00261317">
                <w:rPr>
                  <w:rFonts w:cstheme="minorHAnsi"/>
                  <w:noProof/>
                  <w:color w:val="000000" w:themeColor="text1"/>
                  <w:sz w:val="28"/>
                  <w:szCs w:val="28"/>
                </w:rPr>
                <w:t>;</w:t>
              </w:r>
              <w:r w:rsidR="00F31C82" w:rsidRPr="00261317">
                <w:rPr>
                  <w:rFonts w:cstheme="minorHAnsi"/>
                  <w:noProof/>
                  <w:color w:val="000000" w:themeColor="text1"/>
                  <w:sz w:val="28"/>
                  <w:szCs w:val="28"/>
                </w:rPr>
                <w:t xml:space="preserve"> </w:t>
              </w:r>
              <w:r w:rsidRPr="00261317">
                <w:rPr>
                  <w:rFonts w:cstheme="minorHAnsi"/>
                  <w:noProof/>
                  <w:color w:val="000000" w:themeColor="text1"/>
                  <w:sz w:val="28"/>
                  <w:szCs w:val="28"/>
                </w:rPr>
                <w:t>(</w:t>
              </w:r>
              <w:r w:rsidR="00F31C82" w:rsidRPr="00261317">
                <w:rPr>
                  <w:rFonts w:cstheme="minorHAnsi"/>
                  <w:noProof/>
                  <w:color w:val="000000" w:themeColor="text1"/>
                  <w:sz w:val="28"/>
                  <w:szCs w:val="28"/>
                </w:rPr>
                <w:t>2017</w:t>
              </w:r>
              <w:r w:rsidRPr="00261317">
                <w:rPr>
                  <w:rFonts w:cstheme="minorHAnsi"/>
                  <w:noProof/>
                  <w:color w:val="000000" w:themeColor="text1"/>
                  <w:sz w:val="28"/>
                  <w:szCs w:val="28"/>
                </w:rPr>
                <w:t>)</w:t>
              </w:r>
              <w:r w:rsidR="00F31C82" w:rsidRPr="00261317">
                <w:rPr>
                  <w:rFonts w:cstheme="minorHAnsi"/>
                  <w:noProof/>
                  <w:color w:val="000000" w:themeColor="text1"/>
                  <w:sz w:val="28"/>
                  <w:szCs w:val="28"/>
                </w:rPr>
                <w:t>. Agile Project Management with Scrum: A case study of a Brazillian pharmaceutical company IT project.. INternational Journal of Managing Projects in Business, 10(1), pp. 121-142.</w:t>
              </w:r>
            </w:p>
            <w:p w:rsidR="00F31C82" w:rsidRPr="00261317" w:rsidRDefault="00261317"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Buganova K, Simickova J</w:t>
              </w:r>
              <w:r w:rsidRPr="00261317">
                <w:rPr>
                  <w:rFonts w:cstheme="minorHAnsi"/>
                  <w:noProof/>
                  <w:color w:val="000000" w:themeColor="text1"/>
                  <w:sz w:val="28"/>
                  <w:szCs w:val="28"/>
                </w:rPr>
                <w:t>;</w:t>
              </w:r>
              <w:r w:rsidR="00F31C82" w:rsidRPr="00261317">
                <w:rPr>
                  <w:rFonts w:cstheme="minorHAnsi"/>
                  <w:noProof/>
                  <w:color w:val="000000" w:themeColor="text1"/>
                  <w:sz w:val="28"/>
                  <w:szCs w:val="28"/>
                </w:rPr>
                <w:t xml:space="preserve"> </w:t>
              </w:r>
              <w:r w:rsidRPr="00261317">
                <w:rPr>
                  <w:rFonts w:cstheme="minorHAnsi"/>
                  <w:noProof/>
                  <w:color w:val="000000" w:themeColor="text1"/>
                  <w:sz w:val="28"/>
                  <w:szCs w:val="28"/>
                </w:rPr>
                <w:t>(</w:t>
              </w:r>
              <w:r w:rsidR="00F31C82" w:rsidRPr="00261317">
                <w:rPr>
                  <w:rFonts w:cstheme="minorHAnsi"/>
                  <w:noProof/>
                  <w:color w:val="000000" w:themeColor="text1"/>
                  <w:sz w:val="28"/>
                  <w:szCs w:val="28"/>
                </w:rPr>
                <w:t>2019</w:t>
              </w:r>
              <w:r w:rsidRPr="00261317">
                <w:rPr>
                  <w:rFonts w:cstheme="minorHAnsi"/>
                  <w:noProof/>
                  <w:color w:val="000000" w:themeColor="text1"/>
                  <w:sz w:val="28"/>
                  <w:szCs w:val="28"/>
                </w:rPr>
                <w:t>)</w:t>
              </w:r>
              <w:r w:rsidR="00F31C82" w:rsidRPr="00261317">
                <w:rPr>
                  <w:rFonts w:cstheme="minorHAnsi"/>
                  <w:noProof/>
                  <w:color w:val="000000" w:themeColor="text1"/>
                  <w:sz w:val="28"/>
                  <w:szCs w:val="28"/>
                </w:rPr>
                <w:t>. Risk Management in traditional and agile project management. Transportation Research Procedia, Issue 40, pp. 986-993.</w:t>
              </w:r>
            </w:p>
            <w:p w:rsidR="00F31C82" w:rsidRPr="00261317" w:rsidRDefault="00F31C82" w:rsidP="00F31C82">
              <w:pPr>
                <w:tabs>
                  <w:tab w:val="left" w:pos="960"/>
                </w:tabs>
                <w:rPr>
                  <w:rFonts w:cstheme="minorHAnsi"/>
                  <w:color w:val="000000" w:themeColor="text1"/>
                  <w:sz w:val="28"/>
                  <w:szCs w:val="28"/>
                </w:rPr>
              </w:pPr>
              <w:r w:rsidRPr="00261317">
                <w:rPr>
                  <w:rFonts w:cstheme="minorHAnsi"/>
                  <w:color w:val="000000" w:themeColor="text1"/>
                  <w:sz w:val="28"/>
                  <w:szCs w:val="28"/>
                </w:rPr>
                <w:t>Cesarotti, Vittorio.(2019) "The Evolution of Project Management (PM): How Agile, Lean and Six Sigma Are Changing PM." Journal of Modern Project Management 7.3: 1-30. Web.</w:t>
              </w:r>
            </w:p>
            <w:p w:rsidR="00F31C82" w:rsidRPr="00261317" w:rsidRDefault="00F31C82" w:rsidP="00F31C82">
              <w:pPr>
                <w:rPr>
                  <w:rFonts w:cstheme="minorHAnsi"/>
                  <w:color w:val="000000" w:themeColor="text1"/>
                  <w:sz w:val="28"/>
                  <w:szCs w:val="28"/>
                </w:rPr>
              </w:pPr>
            </w:p>
            <w:p w:rsidR="00F31C82" w:rsidRPr="00261317" w:rsidRDefault="00F31C82"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 xml:space="preserve">Chin, G., </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2004</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AGILE Project Management: How to succeed in the face of changing project requirements. New York: AMACOM.</w:t>
              </w:r>
            </w:p>
            <w:p w:rsidR="00F31C82" w:rsidRPr="00261317" w:rsidRDefault="00F31C82"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 xml:space="preserve">Institute, P. M., </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2017</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PMBOK Guide. 6th ed. Pennsylvania: Project Management Institute.</w:t>
              </w:r>
            </w:p>
            <w:p w:rsidR="00F31C82" w:rsidRPr="00261317" w:rsidRDefault="00F31C82"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 xml:space="preserve">Keller, P., </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2011</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Six Sigma Demistified - Hard stuff made easy. 2nd ed. London: McGraw-Hill.</w:t>
              </w:r>
            </w:p>
            <w:p w:rsidR="00F31C82" w:rsidRPr="00261317" w:rsidRDefault="00F31C82"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 xml:space="preserve">Keller, P., </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2011</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Six Sigma DeMystified: Hard stukk made easy. 2nd Edition ed. USA: McGraw-Hill.</w:t>
              </w:r>
            </w:p>
            <w:p w:rsidR="00F31C82" w:rsidRPr="00261317" w:rsidRDefault="00F31C82"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 xml:space="preserve">Lawton, I., </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2017</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PRINCE2 made simple. 2nd ed. s.l.:P2MS.</w:t>
              </w:r>
            </w:p>
            <w:p w:rsidR="004C7C43" w:rsidRPr="00261317" w:rsidRDefault="004C7C43" w:rsidP="004C7C43">
              <w:pPr>
                <w:rPr>
                  <w:rFonts w:eastAsia="Times New Roman" w:cstheme="minorHAnsi"/>
                  <w:color w:val="000000" w:themeColor="text1"/>
                  <w:sz w:val="28"/>
                  <w:szCs w:val="28"/>
                  <w:shd w:val="clear" w:color="auto" w:fill="FFFFFF"/>
                  <w:lang w:eastAsia="en-GB"/>
                </w:rPr>
              </w:pPr>
              <w:r w:rsidRPr="00261317">
                <w:rPr>
                  <w:rFonts w:eastAsia="Times New Roman" w:cstheme="minorHAnsi"/>
                  <w:color w:val="000000" w:themeColor="text1"/>
                  <w:sz w:val="28"/>
                  <w:szCs w:val="28"/>
                  <w:shd w:val="clear" w:color="auto" w:fill="FFFFFF"/>
                  <w:lang w:eastAsia="en-GB"/>
                </w:rPr>
                <w:lastRenderedPageBreak/>
                <w:t>LITTLE, B., (2011); The principles of successful project management. </w:t>
              </w:r>
              <w:r w:rsidRPr="00261317">
                <w:rPr>
                  <w:rFonts w:eastAsia="Times New Roman" w:cstheme="minorHAnsi"/>
                  <w:color w:val="000000" w:themeColor="text1"/>
                  <w:sz w:val="28"/>
                  <w:szCs w:val="28"/>
                  <w:lang w:eastAsia="en-GB"/>
                </w:rPr>
                <w:t>Human Resource Management International Digest, </w:t>
              </w:r>
              <w:r w:rsidRPr="00261317">
                <w:rPr>
                  <w:rFonts w:eastAsia="Times New Roman" w:cstheme="minorHAnsi"/>
                  <w:b/>
                  <w:bCs/>
                  <w:color w:val="000000" w:themeColor="text1"/>
                  <w:sz w:val="28"/>
                  <w:szCs w:val="28"/>
                  <w:lang w:eastAsia="en-GB"/>
                </w:rPr>
                <w:t>19</w:t>
              </w:r>
              <w:r w:rsidRPr="00261317">
                <w:rPr>
                  <w:rFonts w:eastAsia="Times New Roman" w:cstheme="minorHAnsi"/>
                  <w:color w:val="000000" w:themeColor="text1"/>
                  <w:sz w:val="28"/>
                  <w:szCs w:val="28"/>
                  <w:shd w:val="clear" w:color="auto" w:fill="FFFFFF"/>
                  <w:lang w:eastAsia="en-GB"/>
                </w:rPr>
                <w:t>(7), pp. 36-39. DOI:10.1108/0967073111117559 Accessed 30/8/20</w:t>
              </w:r>
            </w:p>
            <w:p w:rsidR="00F31C82" w:rsidRPr="00261317" w:rsidRDefault="00F31C82"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 xml:space="preserve">Philmlee, D., </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2020</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xml:space="preserve">. Method Melding: The modernmelting pot of project management. [Online] </w:t>
              </w:r>
            </w:p>
            <w:p w:rsidR="00F31C82" w:rsidRPr="00261317" w:rsidRDefault="00F31C82" w:rsidP="00261317">
              <w:pPr>
                <w:pStyle w:val="NormalWeb"/>
                <w:rPr>
                  <w:rFonts w:asciiTheme="minorHAnsi" w:hAnsiTheme="minorHAnsi" w:cstheme="minorHAnsi"/>
                  <w:color w:val="000000" w:themeColor="text1"/>
                  <w:sz w:val="28"/>
                  <w:szCs w:val="28"/>
                </w:rPr>
              </w:pPr>
              <w:r w:rsidRPr="00261317">
                <w:rPr>
                  <w:rFonts w:asciiTheme="minorHAnsi" w:hAnsiTheme="minorHAnsi" w:cstheme="minorHAnsi"/>
                  <w:color w:val="000000" w:themeColor="text1"/>
                  <w:sz w:val="28"/>
                  <w:szCs w:val="28"/>
                </w:rPr>
                <w:t xml:space="preserve">Müller R, Shao J, Pemsel S. Organizational Enablers for Project Governance. Newtown Square PA: Project Management Institute, Inc, </w:t>
              </w:r>
              <w:r w:rsidR="00261317" w:rsidRPr="00261317">
                <w:rPr>
                  <w:rFonts w:asciiTheme="minorHAnsi" w:hAnsiTheme="minorHAnsi" w:cstheme="minorHAnsi"/>
                  <w:color w:val="000000" w:themeColor="text1"/>
                  <w:sz w:val="28"/>
                  <w:szCs w:val="28"/>
                </w:rPr>
                <w:t>(</w:t>
              </w:r>
              <w:r w:rsidRPr="00261317">
                <w:rPr>
                  <w:rFonts w:asciiTheme="minorHAnsi" w:hAnsiTheme="minorHAnsi" w:cstheme="minorHAnsi"/>
                  <w:color w:val="000000" w:themeColor="text1"/>
                  <w:sz w:val="28"/>
                  <w:szCs w:val="28"/>
                </w:rPr>
                <w:t>2016</w:t>
              </w:r>
              <w:r w:rsidR="00261317" w:rsidRPr="00261317">
                <w:rPr>
                  <w:rFonts w:asciiTheme="minorHAnsi" w:hAnsiTheme="minorHAnsi" w:cstheme="minorHAnsi"/>
                  <w:color w:val="000000" w:themeColor="text1"/>
                  <w:sz w:val="28"/>
                  <w:szCs w:val="28"/>
                </w:rPr>
                <w:t>)</w:t>
              </w:r>
              <w:r w:rsidRPr="00261317">
                <w:rPr>
                  <w:rFonts w:asciiTheme="minorHAnsi" w:hAnsiTheme="minorHAnsi" w:cstheme="minorHAnsi"/>
                  <w:color w:val="000000" w:themeColor="text1"/>
                  <w:sz w:val="28"/>
                  <w:szCs w:val="28"/>
                </w:rPr>
                <w:t xml:space="preserve">. </w:t>
              </w:r>
              <w:r w:rsidRPr="00261317">
                <w:rPr>
                  <w:rFonts w:cstheme="minorHAnsi"/>
                  <w:noProof/>
                  <w:color w:val="000000" w:themeColor="text1"/>
                  <w:sz w:val="28"/>
                  <w:szCs w:val="28"/>
                </w:rPr>
                <w:br/>
                <w:t xml:space="preserve">Available at: </w:t>
              </w:r>
              <w:r w:rsidRPr="00261317">
                <w:rPr>
                  <w:rFonts w:cstheme="minorHAnsi"/>
                  <w:noProof/>
                  <w:color w:val="000000" w:themeColor="text1"/>
                  <w:sz w:val="28"/>
                  <w:szCs w:val="28"/>
                  <w:u w:val="single"/>
                </w:rPr>
                <w:t>https://www.legalexecutiveinstitute.com/practice-innovations-july-2020-project-management/</w:t>
              </w:r>
              <w:r w:rsidRPr="00261317">
                <w:rPr>
                  <w:rFonts w:cstheme="minorHAnsi"/>
                  <w:noProof/>
                  <w:color w:val="000000" w:themeColor="text1"/>
                  <w:sz w:val="28"/>
                  <w:szCs w:val="28"/>
                </w:rPr>
                <w:br/>
                <w:t>[Accessed 30 7 2020].</w:t>
              </w:r>
            </w:p>
            <w:p w:rsidR="00F31C82" w:rsidRPr="00261317" w:rsidRDefault="00261317"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Raisinghani, M.S., Ette, H., Pierce, R., Cannon, G., Daripaly, P</w:t>
              </w:r>
              <w:r w:rsidR="00F31C82" w:rsidRPr="00261317">
                <w:rPr>
                  <w:rFonts w:cstheme="minorHAnsi"/>
                  <w:noProof/>
                  <w:color w:val="000000" w:themeColor="text1"/>
                  <w:sz w:val="28"/>
                  <w:szCs w:val="28"/>
                </w:rPr>
                <w:t>.</w:t>
              </w:r>
              <w:r w:rsidRPr="00261317">
                <w:rPr>
                  <w:rFonts w:cstheme="minorHAnsi"/>
                  <w:noProof/>
                  <w:color w:val="000000" w:themeColor="text1"/>
                  <w:sz w:val="28"/>
                  <w:szCs w:val="28"/>
                </w:rPr>
                <w:t>;(</w:t>
              </w:r>
              <w:r w:rsidR="00F31C82" w:rsidRPr="00261317">
                <w:rPr>
                  <w:rFonts w:cstheme="minorHAnsi"/>
                  <w:noProof/>
                  <w:color w:val="000000" w:themeColor="text1"/>
                  <w:sz w:val="28"/>
                  <w:szCs w:val="28"/>
                </w:rPr>
                <w:t xml:space="preserve"> 2005</w:t>
              </w:r>
              <w:r w:rsidRPr="00261317">
                <w:rPr>
                  <w:rFonts w:cstheme="minorHAnsi"/>
                  <w:noProof/>
                  <w:color w:val="000000" w:themeColor="text1"/>
                  <w:sz w:val="28"/>
                  <w:szCs w:val="28"/>
                </w:rPr>
                <w:t>)</w:t>
              </w:r>
              <w:r w:rsidR="00F31C82" w:rsidRPr="00261317">
                <w:rPr>
                  <w:rFonts w:cstheme="minorHAnsi"/>
                  <w:noProof/>
                  <w:color w:val="000000" w:themeColor="text1"/>
                  <w:sz w:val="28"/>
                  <w:szCs w:val="28"/>
                </w:rPr>
                <w:t>. Six Sigma: concepts, tools, and applications.. Industrial Management &amp; Data Systems, 105(4), pp. 491-505.</w:t>
              </w:r>
            </w:p>
            <w:p w:rsidR="00F31C82" w:rsidRPr="00261317" w:rsidRDefault="00F31C82"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 xml:space="preserve">Sarantis, D., Smithson, S., Charalabidis, Y. &amp; Askounis, D., </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2010</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A Critical Assessment of Project Management Methods with respect to Electronic Goverenment Implementation Challenges. Syst Pract Action Res , Volume 23, pp. 301-321.</w:t>
              </w:r>
            </w:p>
            <w:p w:rsidR="00F31C82" w:rsidRPr="00261317" w:rsidRDefault="00F31C82"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 xml:space="preserve">Sharma, S. C. A., </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2010</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Six Sigma Project Selection:An analysis of responsible Factors. International Journal of Lea Six Sigma, 1(4), pp. 280-292.</w:t>
              </w:r>
            </w:p>
            <w:p w:rsidR="00F31C82" w:rsidRPr="00261317" w:rsidRDefault="00F31C82"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 xml:space="preserve">Spundak, M., </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2014</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Mixed agile/traditional project management methodology- reality or illusion?. Procedia- Social and Behavioral Sciences, Volume 119, pp. 939-948.</w:t>
              </w:r>
            </w:p>
            <w:p w:rsidR="004C7C43" w:rsidRPr="00261317" w:rsidRDefault="0012207A" w:rsidP="004C7C43">
              <w:pPr>
                <w:rPr>
                  <w:rFonts w:cstheme="minorHAnsi"/>
                  <w:color w:val="000000" w:themeColor="text1"/>
                  <w:sz w:val="28"/>
                  <w:szCs w:val="28"/>
                </w:rPr>
              </w:pPr>
              <w:hyperlink r:id="rId11" w:tooltip="Muhammad Usman Tariq" w:history="1">
                <w:r w:rsidR="004C7C43" w:rsidRPr="00261317">
                  <w:rPr>
                    <w:rStyle w:val="Hyperlink"/>
                    <w:rFonts w:cstheme="minorHAnsi"/>
                    <w:color w:val="000000" w:themeColor="text1"/>
                    <w:sz w:val="28"/>
                    <w:szCs w:val="28"/>
                  </w:rPr>
                  <w:t>Usman Tariq, M.</w:t>
                </w:r>
              </w:hyperlink>
              <w:r w:rsidR="004C7C43" w:rsidRPr="00261317">
                <w:rPr>
                  <w:rStyle w:val="apple-converted-space"/>
                  <w:rFonts w:cstheme="minorHAnsi"/>
                  <w:color w:val="000000" w:themeColor="text1"/>
                  <w:sz w:val="28"/>
                  <w:szCs w:val="28"/>
                  <w:shd w:val="clear" w:color="auto" w:fill="FFFFFF"/>
                </w:rPr>
                <w:t> </w:t>
              </w:r>
              <w:r w:rsidR="004C7C43" w:rsidRPr="00261317">
                <w:rPr>
                  <w:rFonts w:cstheme="minorHAnsi"/>
                  <w:color w:val="000000" w:themeColor="text1"/>
                  <w:sz w:val="28"/>
                  <w:szCs w:val="28"/>
                  <w:shd w:val="clear" w:color="auto" w:fill="FFFFFF"/>
                </w:rPr>
                <w:t>(2013), "A Six Sigma based risk management framework for handling undesired effects associated with delays in project completion",</w:t>
              </w:r>
              <w:r w:rsidR="004C7C43" w:rsidRPr="00261317">
                <w:rPr>
                  <w:rStyle w:val="apple-converted-space"/>
                  <w:rFonts w:cstheme="minorHAnsi"/>
                  <w:color w:val="000000" w:themeColor="text1"/>
                  <w:sz w:val="28"/>
                  <w:szCs w:val="28"/>
                  <w:shd w:val="clear" w:color="auto" w:fill="FFFFFF"/>
                </w:rPr>
                <w:t> </w:t>
              </w:r>
              <w:hyperlink r:id="rId12" w:history="1">
                <w:r w:rsidR="004C7C43" w:rsidRPr="00261317">
                  <w:rPr>
                    <w:rStyle w:val="Hyperlink"/>
                    <w:rFonts w:cstheme="minorHAnsi"/>
                    <w:color w:val="000000" w:themeColor="text1"/>
                    <w:sz w:val="28"/>
                    <w:szCs w:val="28"/>
                  </w:rPr>
                  <w:t>International Journal of Lean Six Sigma</w:t>
                </w:r>
              </w:hyperlink>
              <w:r w:rsidR="004C7C43" w:rsidRPr="00261317">
                <w:rPr>
                  <w:rFonts w:cstheme="minorHAnsi"/>
                  <w:color w:val="000000" w:themeColor="text1"/>
                  <w:sz w:val="28"/>
                  <w:szCs w:val="28"/>
                  <w:shd w:val="clear" w:color="auto" w:fill="FFFFFF"/>
                </w:rPr>
                <w:t>, Vol. 4 No. 3, pp. 265-279.</w:t>
              </w:r>
              <w:r w:rsidR="004C7C43" w:rsidRPr="00261317">
                <w:rPr>
                  <w:rStyle w:val="apple-converted-space"/>
                  <w:rFonts w:cstheme="minorHAnsi"/>
                  <w:color w:val="000000" w:themeColor="text1"/>
                  <w:sz w:val="28"/>
                  <w:szCs w:val="28"/>
                  <w:shd w:val="clear" w:color="auto" w:fill="FFFFFF"/>
                </w:rPr>
                <w:t> </w:t>
              </w:r>
              <w:hyperlink r:id="rId13" w:tooltip="DOI: https://doi.org/10.1108/IJLSS-05-2013-0028" w:history="1">
                <w:r w:rsidR="004C7C43" w:rsidRPr="00261317">
                  <w:rPr>
                    <w:rStyle w:val="Hyperlink"/>
                    <w:rFonts w:cstheme="minorHAnsi"/>
                    <w:color w:val="000000" w:themeColor="text1"/>
                    <w:sz w:val="28"/>
                    <w:szCs w:val="28"/>
                  </w:rPr>
                  <w:t>https://doi.org/10.1108/IJLSS-05-2013-0028</w:t>
                </w:r>
              </w:hyperlink>
            </w:p>
            <w:p w:rsidR="00F31C82" w:rsidRPr="00261317" w:rsidRDefault="00F31C82"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t>Vanickova, R.,</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xml:space="preserve"> 2017</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Application of Prince 2 Projecy Management Methodology. Studia Commercialia Bratislavenia, 10(38), pp. 227-238.</w:t>
              </w:r>
            </w:p>
            <w:p w:rsidR="00F31C82" w:rsidRPr="00261317" w:rsidRDefault="00F31C82" w:rsidP="00F31C82">
              <w:pPr>
                <w:pStyle w:val="Bibliography"/>
                <w:rPr>
                  <w:rFonts w:cstheme="minorHAnsi"/>
                  <w:noProof/>
                  <w:color w:val="000000" w:themeColor="text1"/>
                  <w:sz w:val="28"/>
                  <w:szCs w:val="28"/>
                </w:rPr>
              </w:pPr>
              <w:r w:rsidRPr="00261317">
                <w:rPr>
                  <w:rFonts w:cstheme="minorHAnsi"/>
                  <w:noProof/>
                  <w:color w:val="000000" w:themeColor="text1"/>
                  <w:sz w:val="28"/>
                  <w:szCs w:val="28"/>
                </w:rPr>
                <w:lastRenderedPageBreak/>
                <w:t xml:space="preserve">Watson, </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2002</w:t>
              </w:r>
              <w:r w:rsidR="00261317" w:rsidRPr="00261317">
                <w:rPr>
                  <w:rFonts w:cstheme="minorHAnsi"/>
                  <w:noProof/>
                  <w:color w:val="000000" w:themeColor="text1"/>
                  <w:sz w:val="28"/>
                  <w:szCs w:val="28"/>
                </w:rPr>
                <w:t>)</w:t>
              </w:r>
              <w:r w:rsidRPr="00261317">
                <w:rPr>
                  <w:rFonts w:cstheme="minorHAnsi"/>
                  <w:noProof/>
                  <w:color w:val="000000" w:themeColor="text1"/>
                  <w:sz w:val="28"/>
                  <w:szCs w:val="28"/>
                </w:rPr>
                <w:t>. Managing Smaller Projects. 2nd ed. Hook: Project Manager Today.</w:t>
              </w:r>
            </w:p>
            <w:p w:rsidR="00F31C82" w:rsidRPr="00261317" w:rsidRDefault="00F31C82" w:rsidP="00F31C82">
              <w:pPr>
                <w:pStyle w:val="Bibliography"/>
                <w:rPr>
                  <w:noProof/>
                  <w:sz w:val="28"/>
                  <w:szCs w:val="28"/>
                </w:rPr>
              </w:pPr>
              <w:r w:rsidRPr="00261317">
                <w:rPr>
                  <w:noProof/>
                  <w:sz w:val="28"/>
                  <w:szCs w:val="28"/>
                </w:rPr>
                <w:t xml:space="preserve">Webster, G., </w:t>
              </w:r>
              <w:r w:rsidR="00261317" w:rsidRPr="00261317">
                <w:rPr>
                  <w:noProof/>
                  <w:sz w:val="28"/>
                  <w:szCs w:val="28"/>
                </w:rPr>
                <w:t>(</w:t>
              </w:r>
              <w:r w:rsidRPr="00261317">
                <w:rPr>
                  <w:noProof/>
                  <w:sz w:val="28"/>
                  <w:szCs w:val="28"/>
                </w:rPr>
                <w:t>2017</w:t>
              </w:r>
              <w:r w:rsidR="00261317" w:rsidRPr="00261317">
                <w:rPr>
                  <w:noProof/>
                  <w:sz w:val="28"/>
                  <w:szCs w:val="28"/>
                </w:rPr>
                <w:t>)</w:t>
              </w:r>
              <w:r w:rsidRPr="00261317">
                <w:rPr>
                  <w:noProof/>
                  <w:sz w:val="28"/>
                  <w:szCs w:val="28"/>
                </w:rPr>
                <w:t>. Managing Projects At Work. 2nd ed. London: Routledge.</w:t>
              </w:r>
            </w:p>
            <w:p w:rsidR="004C7C43" w:rsidRPr="00261317" w:rsidRDefault="00F31C82" w:rsidP="004C7C43">
              <w:pPr>
                <w:spacing w:before="0" w:after="0" w:line="240" w:lineRule="auto"/>
                <w:rPr>
                  <w:rFonts w:eastAsia="Times New Roman" w:cs="Times New Roman"/>
                  <w:sz w:val="28"/>
                  <w:szCs w:val="28"/>
                  <w:lang w:eastAsia="en-GB"/>
                </w:rPr>
              </w:pPr>
              <w:r w:rsidRPr="00261317">
                <w:rPr>
                  <w:b/>
                  <w:bCs/>
                  <w:sz w:val="28"/>
                  <w:szCs w:val="28"/>
                </w:rPr>
                <w:fldChar w:fldCharType="end"/>
              </w:r>
              <w:r w:rsidR="004C7C43" w:rsidRPr="00261317">
                <w:rPr>
                  <w:rFonts w:eastAsia="Times New Roman" w:cs="Times New Roman"/>
                  <w:color w:val="555555"/>
                  <w:sz w:val="28"/>
                  <w:szCs w:val="28"/>
                  <w:shd w:val="clear" w:color="auto" w:fill="FFFFFF"/>
                  <w:lang w:eastAsia="en-GB"/>
                </w:rPr>
                <w:t xml:space="preserve"> </w:t>
              </w:r>
              <w:r w:rsidR="004C7C43" w:rsidRPr="00261317">
                <w:rPr>
                  <w:rFonts w:eastAsia="Times New Roman" w:cs="Times New Roman"/>
                  <w:color w:val="000000" w:themeColor="text1"/>
                  <w:sz w:val="28"/>
                  <w:szCs w:val="28"/>
                  <w:shd w:val="clear" w:color="auto" w:fill="FFFFFF"/>
                  <w:lang w:eastAsia="en-GB"/>
                </w:rPr>
                <w:t>YAKOVLEVA, A., (2014). Methodological Aspects Of Project Techniques Selection For Innovation Project Management. </w:t>
              </w:r>
              <w:r w:rsidR="004C7C43" w:rsidRPr="00261317">
                <w:rPr>
                  <w:rFonts w:eastAsia="Times New Roman" w:cs="Times New Roman"/>
                  <w:color w:val="000000" w:themeColor="text1"/>
                  <w:sz w:val="28"/>
                  <w:szCs w:val="28"/>
                  <w:lang w:eastAsia="en-GB"/>
                </w:rPr>
                <w:t>International Journal of Innovation, </w:t>
              </w:r>
              <w:r w:rsidR="004C7C43" w:rsidRPr="00261317">
                <w:rPr>
                  <w:rFonts w:eastAsia="Times New Roman" w:cs="Times New Roman"/>
                  <w:b/>
                  <w:bCs/>
                  <w:color w:val="000000" w:themeColor="text1"/>
                  <w:sz w:val="28"/>
                  <w:szCs w:val="28"/>
                  <w:lang w:eastAsia="en-GB"/>
                </w:rPr>
                <w:t>2</w:t>
              </w:r>
              <w:r w:rsidR="004C7C43" w:rsidRPr="00261317">
                <w:rPr>
                  <w:rFonts w:eastAsia="Times New Roman" w:cs="Times New Roman"/>
                  <w:color w:val="000000" w:themeColor="text1"/>
                  <w:sz w:val="28"/>
                  <w:szCs w:val="28"/>
                  <w:shd w:val="clear" w:color="auto" w:fill="FFFFFF"/>
                  <w:lang w:eastAsia="en-GB"/>
                </w:rPr>
                <w:t>(1), pp. 18-31.</w:t>
              </w:r>
            </w:p>
            <w:p w:rsidR="00F31C82" w:rsidRPr="00F31C82" w:rsidRDefault="0012207A" w:rsidP="00F31C82">
              <w:pPr>
                <w:rPr>
                  <w:sz w:val="28"/>
                  <w:szCs w:val="28"/>
                </w:rPr>
              </w:pPr>
            </w:p>
          </w:sdtContent>
        </w:sdt>
        <w:p w:rsidR="00F31C82" w:rsidRPr="00F31C82" w:rsidRDefault="0012207A" w:rsidP="00F31C82">
          <w:pPr>
            <w:rPr>
              <w:sz w:val="28"/>
              <w:szCs w:val="28"/>
            </w:rPr>
          </w:pPr>
        </w:p>
      </w:sdtContent>
    </w:sdt>
    <w:sectPr w:rsidR="00F31C82" w:rsidRPr="00F31C82" w:rsidSect="006A50AA">
      <w:headerReference w:type="default" r:id="rId14"/>
      <w:footerReference w:type="even" r:id="rId15"/>
      <w:footerReference w:type="default" r:id="rId16"/>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2207A" w:rsidRDefault="0012207A" w:rsidP="006134F1">
      <w:pPr>
        <w:spacing w:before="0" w:after="0" w:line="240" w:lineRule="auto"/>
      </w:pPr>
      <w:r>
        <w:separator/>
      </w:r>
    </w:p>
  </w:endnote>
  <w:endnote w:type="continuationSeparator" w:id="0">
    <w:p w:rsidR="0012207A" w:rsidRDefault="0012207A" w:rsidP="006134F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6372767"/>
      <w:docPartObj>
        <w:docPartGallery w:val="Page Numbers (Bottom of Page)"/>
        <w:docPartUnique/>
      </w:docPartObj>
    </w:sdtPr>
    <w:sdtEndPr>
      <w:rPr>
        <w:rStyle w:val="PageNumber"/>
      </w:rPr>
    </w:sdtEndPr>
    <w:sdtContent>
      <w:p w:rsidR="00DA024D" w:rsidRDefault="00DA024D" w:rsidP="00F633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A024D" w:rsidRDefault="00DA024D" w:rsidP="006A50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7187980"/>
      <w:docPartObj>
        <w:docPartGallery w:val="Page Numbers (Bottom of Page)"/>
        <w:docPartUnique/>
      </w:docPartObj>
    </w:sdtPr>
    <w:sdtEndPr>
      <w:rPr>
        <w:rStyle w:val="PageNumber"/>
      </w:rPr>
    </w:sdtEndPr>
    <w:sdtContent>
      <w:p w:rsidR="00DA024D" w:rsidRDefault="00DA024D" w:rsidP="00F633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DA024D" w:rsidRDefault="00DA024D" w:rsidP="006A50AA">
    <w:pPr>
      <w:pStyle w:val="Footer"/>
      <w:ind w:right="360"/>
    </w:pPr>
    <w:r>
      <w:t>Emma Hughes (1104322)</w:t>
    </w:r>
  </w:p>
  <w:p w:rsidR="00DA024D" w:rsidRDefault="00DA024D" w:rsidP="006A50AA">
    <w:pPr>
      <w:pStyle w:val="Footer"/>
      <w:ind w:right="360"/>
    </w:pPr>
    <w:r>
      <w:t>Date: Oct 2020</w:t>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2207A" w:rsidRDefault="0012207A" w:rsidP="006134F1">
      <w:pPr>
        <w:spacing w:before="0" w:after="0" w:line="240" w:lineRule="auto"/>
      </w:pPr>
      <w:r>
        <w:separator/>
      </w:r>
    </w:p>
  </w:footnote>
  <w:footnote w:type="continuationSeparator" w:id="0">
    <w:p w:rsidR="0012207A" w:rsidRDefault="0012207A" w:rsidP="006134F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A024D" w:rsidRDefault="00DA024D">
    <w:pPr>
      <w:pStyle w:val="Header"/>
    </w:pPr>
    <w:r>
      <w:t xml:space="preserve">Course number </w:t>
    </w:r>
  </w:p>
  <w:p w:rsidR="00DA024D" w:rsidRDefault="00DA024D">
    <w:pPr>
      <w:pStyle w:val="Header"/>
    </w:pPr>
    <w:r>
      <w:t>Module DSAW7043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96618A"/>
    <w:multiLevelType w:val="hybridMultilevel"/>
    <w:tmpl w:val="8EBC3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C043C8"/>
    <w:multiLevelType w:val="multilevel"/>
    <w:tmpl w:val="491AE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322"/>
    <w:rsid w:val="00002E92"/>
    <w:rsid w:val="00032F7A"/>
    <w:rsid w:val="00044103"/>
    <w:rsid w:val="0004690D"/>
    <w:rsid w:val="00054703"/>
    <w:rsid w:val="00055CD6"/>
    <w:rsid w:val="00070946"/>
    <w:rsid w:val="00095787"/>
    <w:rsid w:val="000A15ED"/>
    <w:rsid w:val="000A5796"/>
    <w:rsid w:val="000B2180"/>
    <w:rsid w:val="000E6A0F"/>
    <w:rsid w:val="0010707E"/>
    <w:rsid w:val="0012207A"/>
    <w:rsid w:val="00152A03"/>
    <w:rsid w:val="00175AC1"/>
    <w:rsid w:val="00177BBC"/>
    <w:rsid w:val="001931A1"/>
    <w:rsid w:val="001B2572"/>
    <w:rsid w:val="001C78AC"/>
    <w:rsid w:val="001E1F03"/>
    <w:rsid w:val="001E2457"/>
    <w:rsid w:val="001F3F72"/>
    <w:rsid w:val="001F7504"/>
    <w:rsid w:val="00205986"/>
    <w:rsid w:val="00225D8F"/>
    <w:rsid w:val="00241C32"/>
    <w:rsid w:val="00253641"/>
    <w:rsid w:val="00261317"/>
    <w:rsid w:val="002D7194"/>
    <w:rsid w:val="002F7493"/>
    <w:rsid w:val="00325431"/>
    <w:rsid w:val="00372C55"/>
    <w:rsid w:val="003804CC"/>
    <w:rsid w:val="003A6BB2"/>
    <w:rsid w:val="003C64F1"/>
    <w:rsid w:val="003F1A69"/>
    <w:rsid w:val="00440558"/>
    <w:rsid w:val="00447EF3"/>
    <w:rsid w:val="0046078B"/>
    <w:rsid w:val="00465B29"/>
    <w:rsid w:val="00467FED"/>
    <w:rsid w:val="0047043F"/>
    <w:rsid w:val="0048107D"/>
    <w:rsid w:val="00486A02"/>
    <w:rsid w:val="004B21D7"/>
    <w:rsid w:val="004C7C43"/>
    <w:rsid w:val="004F3670"/>
    <w:rsid w:val="0051098E"/>
    <w:rsid w:val="00517D97"/>
    <w:rsid w:val="0052485E"/>
    <w:rsid w:val="005279E5"/>
    <w:rsid w:val="00534A35"/>
    <w:rsid w:val="00544173"/>
    <w:rsid w:val="005512FB"/>
    <w:rsid w:val="00563833"/>
    <w:rsid w:val="00566A0D"/>
    <w:rsid w:val="005774E2"/>
    <w:rsid w:val="005A3FF4"/>
    <w:rsid w:val="005C3157"/>
    <w:rsid w:val="005D04CD"/>
    <w:rsid w:val="005D11E8"/>
    <w:rsid w:val="005D4FBF"/>
    <w:rsid w:val="005D5835"/>
    <w:rsid w:val="005E3D57"/>
    <w:rsid w:val="006134F1"/>
    <w:rsid w:val="00632455"/>
    <w:rsid w:val="006422A4"/>
    <w:rsid w:val="00650224"/>
    <w:rsid w:val="006514C2"/>
    <w:rsid w:val="006570B4"/>
    <w:rsid w:val="006648F4"/>
    <w:rsid w:val="0067360B"/>
    <w:rsid w:val="006869A5"/>
    <w:rsid w:val="006A50AA"/>
    <w:rsid w:val="006B0DDA"/>
    <w:rsid w:val="006C09EB"/>
    <w:rsid w:val="006D46D8"/>
    <w:rsid w:val="006E2091"/>
    <w:rsid w:val="006F1E30"/>
    <w:rsid w:val="00704EED"/>
    <w:rsid w:val="00711D5D"/>
    <w:rsid w:val="007158AF"/>
    <w:rsid w:val="0072224E"/>
    <w:rsid w:val="00731C7D"/>
    <w:rsid w:val="00732622"/>
    <w:rsid w:val="00765233"/>
    <w:rsid w:val="00765248"/>
    <w:rsid w:val="00790029"/>
    <w:rsid w:val="00791C8E"/>
    <w:rsid w:val="00795641"/>
    <w:rsid w:val="007B5067"/>
    <w:rsid w:val="007D046B"/>
    <w:rsid w:val="007D1983"/>
    <w:rsid w:val="0080342A"/>
    <w:rsid w:val="00817A05"/>
    <w:rsid w:val="00851D43"/>
    <w:rsid w:val="00855A91"/>
    <w:rsid w:val="00872DC1"/>
    <w:rsid w:val="008A12C4"/>
    <w:rsid w:val="008C0A03"/>
    <w:rsid w:val="008C4581"/>
    <w:rsid w:val="008D6713"/>
    <w:rsid w:val="008F05C9"/>
    <w:rsid w:val="009060F8"/>
    <w:rsid w:val="00913946"/>
    <w:rsid w:val="009169A1"/>
    <w:rsid w:val="00955636"/>
    <w:rsid w:val="00962874"/>
    <w:rsid w:val="009753A7"/>
    <w:rsid w:val="00976EA4"/>
    <w:rsid w:val="00977A6E"/>
    <w:rsid w:val="00990376"/>
    <w:rsid w:val="009910BA"/>
    <w:rsid w:val="00993D23"/>
    <w:rsid w:val="009A0226"/>
    <w:rsid w:val="009B4E57"/>
    <w:rsid w:val="009D4A81"/>
    <w:rsid w:val="009D6CB9"/>
    <w:rsid w:val="009F0540"/>
    <w:rsid w:val="00A05C99"/>
    <w:rsid w:val="00A32C03"/>
    <w:rsid w:val="00A43948"/>
    <w:rsid w:val="00A43C7D"/>
    <w:rsid w:val="00A46A15"/>
    <w:rsid w:val="00A52FBA"/>
    <w:rsid w:val="00A72B3E"/>
    <w:rsid w:val="00A811CD"/>
    <w:rsid w:val="00AA48F4"/>
    <w:rsid w:val="00AA4EA4"/>
    <w:rsid w:val="00AA5BFE"/>
    <w:rsid w:val="00AC7527"/>
    <w:rsid w:val="00AF5E57"/>
    <w:rsid w:val="00B206A9"/>
    <w:rsid w:val="00B734ED"/>
    <w:rsid w:val="00B923C3"/>
    <w:rsid w:val="00B9648C"/>
    <w:rsid w:val="00BB0F55"/>
    <w:rsid w:val="00BC0A30"/>
    <w:rsid w:val="00BE098C"/>
    <w:rsid w:val="00BE5F75"/>
    <w:rsid w:val="00BF0322"/>
    <w:rsid w:val="00BF659B"/>
    <w:rsid w:val="00C01443"/>
    <w:rsid w:val="00C1277C"/>
    <w:rsid w:val="00C1672E"/>
    <w:rsid w:val="00C201BF"/>
    <w:rsid w:val="00C24A8A"/>
    <w:rsid w:val="00C34D7D"/>
    <w:rsid w:val="00C642C5"/>
    <w:rsid w:val="00C73994"/>
    <w:rsid w:val="00C765A1"/>
    <w:rsid w:val="00C82A66"/>
    <w:rsid w:val="00CA5C97"/>
    <w:rsid w:val="00CC2846"/>
    <w:rsid w:val="00CC4C14"/>
    <w:rsid w:val="00CF6969"/>
    <w:rsid w:val="00D051C3"/>
    <w:rsid w:val="00D24922"/>
    <w:rsid w:val="00D6207F"/>
    <w:rsid w:val="00D72F28"/>
    <w:rsid w:val="00D86832"/>
    <w:rsid w:val="00DA024D"/>
    <w:rsid w:val="00DB36DF"/>
    <w:rsid w:val="00DC1E90"/>
    <w:rsid w:val="00DE2DF8"/>
    <w:rsid w:val="00DE6FF2"/>
    <w:rsid w:val="00E30BD2"/>
    <w:rsid w:val="00E41DEC"/>
    <w:rsid w:val="00E50AF4"/>
    <w:rsid w:val="00E532F6"/>
    <w:rsid w:val="00E758F4"/>
    <w:rsid w:val="00EB477B"/>
    <w:rsid w:val="00EB689E"/>
    <w:rsid w:val="00EC339D"/>
    <w:rsid w:val="00F15364"/>
    <w:rsid w:val="00F26D59"/>
    <w:rsid w:val="00F31C82"/>
    <w:rsid w:val="00F55D02"/>
    <w:rsid w:val="00F600CD"/>
    <w:rsid w:val="00F63393"/>
    <w:rsid w:val="00F86B4F"/>
    <w:rsid w:val="00F9306C"/>
    <w:rsid w:val="00F97894"/>
    <w:rsid w:val="00FA0CBD"/>
    <w:rsid w:val="00FC78BC"/>
    <w:rsid w:val="00FE6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68893"/>
  <w15:chartTrackingRefBased/>
  <w15:docId w15:val="{6AB08A0C-8695-8546-AB4E-824C5B977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4F1"/>
    <w:rPr>
      <w:sz w:val="20"/>
      <w:szCs w:val="20"/>
    </w:rPr>
  </w:style>
  <w:style w:type="paragraph" w:styleId="Heading1">
    <w:name w:val="heading 1"/>
    <w:basedOn w:val="Normal"/>
    <w:next w:val="Normal"/>
    <w:link w:val="Heading1Char"/>
    <w:uiPriority w:val="9"/>
    <w:qFormat/>
    <w:rsid w:val="006134F1"/>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6134F1"/>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6134F1"/>
    <w:pPr>
      <w:pBdr>
        <w:top w:val="single" w:sz="6" w:space="2" w:color="4472C4" w:themeColor="accent1"/>
        <w:left w:val="single" w:sz="6" w:space="2" w:color="4472C4" w:themeColor="accent1"/>
      </w:pBdr>
      <w:spacing w:before="300" w:after="0"/>
      <w:outlineLvl w:val="2"/>
    </w:pPr>
    <w:rPr>
      <w:caps/>
      <w:color w:val="1F3763" w:themeColor="accent1" w:themeShade="7F"/>
      <w:spacing w:val="15"/>
      <w:sz w:val="22"/>
      <w:szCs w:val="22"/>
    </w:rPr>
  </w:style>
  <w:style w:type="paragraph" w:styleId="Heading4">
    <w:name w:val="heading 4"/>
    <w:basedOn w:val="Normal"/>
    <w:next w:val="Normal"/>
    <w:link w:val="Heading4Char"/>
    <w:uiPriority w:val="9"/>
    <w:unhideWhenUsed/>
    <w:qFormat/>
    <w:rsid w:val="006134F1"/>
    <w:pPr>
      <w:pBdr>
        <w:top w:val="dotted" w:sz="6" w:space="2" w:color="4472C4" w:themeColor="accent1"/>
        <w:left w:val="dotted" w:sz="6" w:space="2" w:color="4472C4" w:themeColor="accent1"/>
      </w:pBdr>
      <w:spacing w:before="300" w:after="0"/>
      <w:outlineLvl w:val="3"/>
    </w:pPr>
    <w:rPr>
      <w:caps/>
      <w:color w:val="2F5496" w:themeColor="accent1" w:themeShade="BF"/>
      <w:spacing w:val="10"/>
      <w:sz w:val="22"/>
      <w:szCs w:val="22"/>
    </w:rPr>
  </w:style>
  <w:style w:type="paragraph" w:styleId="Heading5">
    <w:name w:val="heading 5"/>
    <w:basedOn w:val="Normal"/>
    <w:next w:val="Normal"/>
    <w:link w:val="Heading5Char"/>
    <w:uiPriority w:val="9"/>
    <w:semiHidden/>
    <w:unhideWhenUsed/>
    <w:qFormat/>
    <w:rsid w:val="006134F1"/>
    <w:pPr>
      <w:pBdr>
        <w:bottom w:val="single" w:sz="6" w:space="1" w:color="4472C4" w:themeColor="accent1"/>
      </w:pBdr>
      <w:spacing w:before="300" w:after="0"/>
      <w:outlineLvl w:val="4"/>
    </w:pPr>
    <w:rPr>
      <w:caps/>
      <w:color w:val="2F5496" w:themeColor="accent1" w:themeShade="BF"/>
      <w:spacing w:val="10"/>
      <w:sz w:val="22"/>
      <w:szCs w:val="22"/>
    </w:rPr>
  </w:style>
  <w:style w:type="paragraph" w:styleId="Heading6">
    <w:name w:val="heading 6"/>
    <w:basedOn w:val="Normal"/>
    <w:next w:val="Normal"/>
    <w:link w:val="Heading6Char"/>
    <w:uiPriority w:val="9"/>
    <w:semiHidden/>
    <w:unhideWhenUsed/>
    <w:qFormat/>
    <w:rsid w:val="006134F1"/>
    <w:pPr>
      <w:pBdr>
        <w:bottom w:val="dotted" w:sz="6" w:space="1" w:color="4472C4" w:themeColor="accent1"/>
      </w:pBdr>
      <w:spacing w:before="300" w:after="0"/>
      <w:outlineLvl w:val="5"/>
    </w:pPr>
    <w:rPr>
      <w:caps/>
      <w:color w:val="2F5496" w:themeColor="accent1" w:themeShade="BF"/>
      <w:spacing w:val="10"/>
      <w:sz w:val="22"/>
      <w:szCs w:val="22"/>
    </w:rPr>
  </w:style>
  <w:style w:type="paragraph" w:styleId="Heading7">
    <w:name w:val="heading 7"/>
    <w:basedOn w:val="Normal"/>
    <w:next w:val="Normal"/>
    <w:link w:val="Heading7Char"/>
    <w:uiPriority w:val="9"/>
    <w:semiHidden/>
    <w:unhideWhenUsed/>
    <w:qFormat/>
    <w:rsid w:val="006134F1"/>
    <w:pPr>
      <w:spacing w:before="300" w:after="0"/>
      <w:outlineLvl w:val="6"/>
    </w:pPr>
    <w:rPr>
      <w:caps/>
      <w:color w:val="2F5496" w:themeColor="accent1" w:themeShade="BF"/>
      <w:spacing w:val="10"/>
      <w:sz w:val="22"/>
      <w:szCs w:val="22"/>
    </w:rPr>
  </w:style>
  <w:style w:type="paragraph" w:styleId="Heading8">
    <w:name w:val="heading 8"/>
    <w:basedOn w:val="Normal"/>
    <w:next w:val="Normal"/>
    <w:link w:val="Heading8Char"/>
    <w:uiPriority w:val="9"/>
    <w:semiHidden/>
    <w:unhideWhenUsed/>
    <w:qFormat/>
    <w:rsid w:val="006134F1"/>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134F1"/>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34F1"/>
    <w:pPr>
      <w:spacing w:before="720"/>
    </w:pPr>
    <w:rPr>
      <w:caps/>
      <w:color w:val="4472C4" w:themeColor="accent1"/>
      <w:spacing w:val="10"/>
      <w:kern w:val="28"/>
      <w:sz w:val="52"/>
      <w:szCs w:val="52"/>
    </w:rPr>
  </w:style>
  <w:style w:type="character" w:customStyle="1" w:styleId="TitleChar">
    <w:name w:val="Title Char"/>
    <w:basedOn w:val="DefaultParagraphFont"/>
    <w:link w:val="Title"/>
    <w:uiPriority w:val="10"/>
    <w:rsid w:val="006134F1"/>
    <w:rPr>
      <w:caps/>
      <w:color w:val="4472C4" w:themeColor="accent1"/>
      <w:spacing w:val="10"/>
      <w:kern w:val="28"/>
      <w:sz w:val="52"/>
      <w:szCs w:val="52"/>
    </w:rPr>
  </w:style>
  <w:style w:type="paragraph" w:styleId="Header">
    <w:name w:val="header"/>
    <w:basedOn w:val="Normal"/>
    <w:link w:val="HeaderChar"/>
    <w:uiPriority w:val="99"/>
    <w:unhideWhenUsed/>
    <w:rsid w:val="006134F1"/>
    <w:pPr>
      <w:tabs>
        <w:tab w:val="center" w:pos="4680"/>
        <w:tab w:val="right" w:pos="9360"/>
      </w:tabs>
    </w:pPr>
  </w:style>
  <w:style w:type="character" w:customStyle="1" w:styleId="HeaderChar">
    <w:name w:val="Header Char"/>
    <w:basedOn w:val="DefaultParagraphFont"/>
    <w:link w:val="Header"/>
    <w:uiPriority w:val="99"/>
    <w:rsid w:val="006134F1"/>
  </w:style>
  <w:style w:type="paragraph" w:styleId="Footer">
    <w:name w:val="footer"/>
    <w:basedOn w:val="Normal"/>
    <w:link w:val="FooterChar"/>
    <w:uiPriority w:val="99"/>
    <w:unhideWhenUsed/>
    <w:rsid w:val="006134F1"/>
    <w:pPr>
      <w:tabs>
        <w:tab w:val="center" w:pos="4680"/>
        <w:tab w:val="right" w:pos="9360"/>
      </w:tabs>
    </w:pPr>
  </w:style>
  <w:style w:type="character" w:customStyle="1" w:styleId="FooterChar">
    <w:name w:val="Footer Char"/>
    <w:basedOn w:val="DefaultParagraphFont"/>
    <w:link w:val="Footer"/>
    <w:uiPriority w:val="99"/>
    <w:rsid w:val="006134F1"/>
  </w:style>
  <w:style w:type="character" w:customStyle="1" w:styleId="Heading1Char">
    <w:name w:val="Heading 1 Char"/>
    <w:basedOn w:val="DefaultParagraphFont"/>
    <w:link w:val="Heading1"/>
    <w:uiPriority w:val="9"/>
    <w:rsid w:val="006134F1"/>
    <w:rPr>
      <w:b/>
      <w:bCs/>
      <w:caps/>
      <w:color w:val="FFFFFF" w:themeColor="background1"/>
      <w:spacing w:val="15"/>
      <w:shd w:val="clear" w:color="auto" w:fill="4472C4" w:themeFill="accent1"/>
    </w:rPr>
  </w:style>
  <w:style w:type="character" w:customStyle="1" w:styleId="Heading2Char">
    <w:name w:val="Heading 2 Char"/>
    <w:basedOn w:val="DefaultParagraphFont"/>
    <w:link w:val="Heading2"/>
    <w:uiPriority w:val="9"/>
    <w:rsid w:val="006134F1"/>
    <w:rPr>
      <w:caps/>
      <w:spacing w:val="15"/>
      <w:shd w:val="clear" w:color="auto" w:fill="D9E2F3" w:themeFill="accent1" w:themeFillTint="33"/>
    </w:rPr>
  </w:style>
  <w:style w:type="character" w:customStyle="1" w:styleId="Heading3Char">
    <w:name w:val="Heading 3 Char"/>
    <w:basedOn w:val="DefaultParagraphFont"/>
    <w:link w:val="Heading3"/>
    <w:uiPriority w:val="9"/>
    <w:rsid w:val="006134F1"/>
    <w:rPr>
      <w:caps/>
      <w:color w:val="1F3763" w:themeColor="accent1" w:themeShade="7F"/>
      <w:spacing w:val="15"/>
    </w:rPr>
  </w:style>
  <w:style w:type="character" w:customStyle="1" w:styleId="Heading4Char">
    <w:name w:val="Heading 4 Char"/>
    <w:basedOn w:val="DefaultParagraphFont"/>
    <w:link w:val="Heading4"/>
    <w:uiPriority w:val="9"/>
    <w:rsid w:val="006134F1"/>
    <w:rPr>
      <w:caps/>
      <w:color w:val="2F5496" w:themeColor="accent1" w:themeShade="BF"/>
      <w:spacing w:val="10"/>
    </w:rPr>
  </w:style>
  <w:style w:type="character" w:customStyle="1" w:styleId="Heading5Char">
    <w:name w:val="Heading 5 Char"/>
    <w:basedOn w:val="DefaultParagraphFont"/>
    <w:link w:val="Heading5"/>
    <w:uiPriority w:val="9"/>
    <w:semiHidden/>
    <w:rsid w:val="006134F1"/>
    <w:rPr>
      <w:caps/>
      <w:color w:val="2F5496" w:themeColor="accent1" w:themeShade="BF"/>
      <w:spacing w:val="10"/>
    </w:rPr>
  </w:style>
  <w:style w:type="character" w:customStyle="1" w:styleId="Heading6Char">
    <w:name w:val="Heading 6 Char"/>
    <w:basedOn w:val="DefaultParagraphFont"/>
    <w:link w:val="Heading6"/>
    <w:uiPriority w:val="9"/>
    <w:semiHidden/>
    <w:rsid w:val="006134F1"/>
    <w:rPr>
      <w:caps/>
      <w:color w:val="2F5496" w:themeColor="accent1" w:themeShade="BF"/>
      <w:spacing w:val="10"/>
    </w:rPr>
  </w:style>
  <w:style w:type="character" w:customStyle="1" w:styleId="Heading7Char">
    <w:name w:val="Heading 7 Char"/>
    <w:basedOn w:val="DefaultParagraphFont"/>
    <w:link w:val="Heading7"/>
    <w:uiPriority w:val="9"/>
    <w:semiHidden/>
    <w:rsid w:val="006134F1"/>
    <w:rPr>
      <w:caps/>
      <w:color w:val="2F5496" w:themeColor="accent1" w:themeShade="BF"/>
      <w:spacing w:val="10"/>
    </w:rPr>
  </w:style>
  <w:style w:type="character" w:customStyle="1" w:styleId="Heading8Char">
    <w:name w:val="Heading 8 Char"/>
    <w:basedOn w:val="DefaultParagraphFont"/>
    <w:link w:val="Heading8"/>
    <w:uiPriority w:val="9"/>
    <w:semiHidden/>
    <w:rsid w:val="006134F1"/>
    <w:rPr>
      <w:caps/>
      <w:spacing w:val="10"/>
      <w:sz w:val="18"/>
      <w:szCs w:val="18"/>
    </w:rPr>
  </w:style>
  <w:style w:type="character" w:customStyle="1" w:styleId="Heading9Char">
    <w:name w:val="Heading 9 Char"/>
    <w:basedOn w:val="DefaultParagraphFont"/>
    <w:link w:val="Heading9"/>
    <w:uiPriority w:val="9"/>
    <w:semiHidden/>
    <w:rsid w:val="006134F1"/>
    <w:rPr>
      <w:i/>
      <w:caps/>
      <w:spacing w:val="10"/>
      <w:sz w:val="18"/>
      <w:szCs w:val="18"/>
    </w:rPr>
  </w:style>
  <w:style w:type="paragraph" w:styleId="Caption">
    <w:name w:val="caption"/>
    <w:basedOn w:val="Normal"/>
    <w:next w:val="Normal"/>
    <w:uiPriority w:val="35"/>
    <w:semiHidden/>
    <w:unhideWhenUsed/>
    <w:qFormat/>
    <w:rsid w:val="006134F1"/>
    <w:rPr>
      <w:b/>
      <w:bCs/>
      <w:color w:val="2F5496" w:themeColor="accent1" w:themeShade="BF"/>
      <w:sz w:val="16"/>
      <w:szCs w:val="16"/>
    </w:rPr>
  </w:style>
  <w:style w:type="paragraph" w:styleId="Subtitle">
    <w:name w:val="Subtitle"/>
    <w:basedOn w:val="Normal"/>
    <w:next w:val="Normal"/>
    <w:link w:val="SubtitleChar"/>
    <w:uiPriority w:val="11"/>
    <w:qFormat/>
    <w:rsid w:val="006134F1"/>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6134F1"/>
    <w:rPr>
      <w:caps/>
      <w:color w:val="595959" w:themeColor="text1" w:themeTint="A6"/>
      <w:spacing w:val="10"/>
      <w:sz w:val="24"/>
      <w:szCs w:val="24"/>
    </w:rPr>
  </w:style>
  <w:style w:type="character" w:styleId="Strong">
    <w:name w:val="Strong"/>
    <w:uiPriority w:val="22"/>
    <w:qFormat/>
    <w:rsid w:val="006134F1"/>
    <w:rPr>
      <w:b/>
      <w:bCs/>
    </w:rPr>
  </w:style>
  <w:style w:type="character" w:styleId="Emphasis">
    <w:name w:val="Emphasis"/>
    <w:uiPriority w:val="20"/>
    <w:qFormat/>
    <w:rsid w:val="006134F1"/>
    <w:rPr>
      <w:caps/>
      <w:color w:val="1F3763" w:themeColor="accent1" w:themeShade="7F"/>
      <w:spacing w:val="5"/>
    </w:rPr>
  </w:style>
  <w:style w:type="paragraph" w:styleId="NoSpacing">
    <w:name w:val="No Spacing"/>
    <w:basedOn w:val="Normal"/>
    <w:link w:val="NoSpacingChar"/>
    <w:uiPriority w:val="1"/>
    <w:qFormat/>
    <w:rsid w:val="006134F1"/>
    <w:pPr>
      <w:spacing w:before="0" w:after="0" w:line="240" w:lineRule="auto"/>
    </w:pPr>
  </w:style>
  <w:style w:type="character" w:customStyle="1" w:styleId="NoSpacingChar">
    <w:name w:val="No Spacing Char"/>
    <w:basedOn w:val="DefaultParagraphFont"/>
    <w:link w:val="NoSpacing"/>
    <w:uiPriority w:val="1"/>
    <w:rsid w:val="006134F1"/>
    <w:rPr>
      <w:sz w:val="20"/>
      <w:szCs w:val="20"/>
    </w:rPr>
  </w:style>
  <w:style w:type="paragraph" w:styleId="ListParagraph">
    <w:name w:val="List Paragraph"/>
    <w:basedOn w:val="Normal"/>
    <w:uiPriority w:val="34"/>
    <w:qFormat/>
    <w:rsid w:val="006134F1"/>
    <w:pPr>
      <w:ind w:left="720"/>
      <w:contextualSpacing/>
    </w:pPr>
  </w:style>
  <w:style w:type="paragraph" w:styleId="Quote">
    <w:name w:val="Quote"/>
    <w:basedOn w:val="Normal"/>
    <w:next w:val="Normal"/>
    <w:link w:val="QuoteChar"/>
    <w:uiPriority w:val="29"/>
    <w:qFormat/>
    <w:rsid w:val="006134F1"/>
    <w:rPr>
      <w:i/>
      <w:iCs/>
    </w:rPr>
  </w:style>
  <w:style w:type="character" w:customStyle="1" w:styleId="QuoteChar">
    <w:name w:val="Quote Char"/>
    <w:basedOn w:val="DefaultParagraphFont"/>
    <w:link w:val="Quote"/>
    <w:uiPriority w:val="29"/>
    <w:rsid w:val="006134F1"/>
    <w:rPr>
      <w:i/>
      <w:iCs/>
      <w:sz w:val="20"/>
      <w:szCs w:val="20"/>
    </w:rPr>
  </w:style>
  <w:style w:type="paragraph" w:styleId="IntenseQuote">
    <w:name w:val="Intense Quote"/>
    <w:basedOn w:val="Normal"/>
    <w:next w:val="Normal"/>
    <w:link w:val="IntenseQuoteChar"/>
    <w:uiPriority w:val="30"/>
    <w:qFormat/>
    <w:rsid w:val="006134F1"/>
    <w:pPr>
      <w:pBdr>
        <w:top w:val="single" w:sz="4" w:space="10" w:color="4472C4" w:themeColor="accent1"/>
        <w:left w:val="single" w:sz="4" w:space="10" w:color="4472C4" w:themeColor="accent1"/>
      </w:pBdr>
      <w:spacing w:after="0"/>
      <w:ind w:left="1296" w:right="1152"/>
      <w:jc w:val="both"/>
    </w:pPr>
    <w:rPr>
      <w:i/>
      <w:iCs/>
      <w:color w:val="4472C4" w:themeColor="accent1"/>
    </w:rPr>
  </w:style>
  <w:style w:type="character" w:customStyle="1" w:styleId="IntenseQuoteChar">
    <w:name w:val="Intense Quote Char"/>
    <w:basedOn w:val="DefaultParagraphFont"/>
    <w:link w:val="IntenseQuote"/>
    <w:uiPriority w:val="30"/>
    <w:rsid w:val="006134F1"/>
    <w:rPr>
      <w:i/>
      <w:iCs/>
      <w:color w:val="4472C4" w:themeColor="accent1"/>
      <w:sz w:val="20"/>
      <w:szCs w:val="20"/>
    </w:rPr>
  </w:style>
  <w:style w:type="character" w:styleId="SubtleEmphasis">
    <w:name w:val="Subtle Emphasis"/>
    <w:uiPriority w:val="19"/>
    <w:qFormat/>
    <w:rsid w:val="006134F1"/>
    <w:rPr>
      <w:i/>
      <w:iCs/>
      <w:color w:val="1F3763" w:themeColor="accent1" w:themeShade="7F"/>
    </w:rPr>
  </w:style>
  <w:style w:type="character" w:styleId="IntenseEmphasis">
    <w:name w:val="Intense Emphasis"/>
    <w:uiPriority w:val="21"/>
    <w:qFormat/>
    <w:rsid w:val="006134F1"/>
    <w:rPr>
      <w:b/>
      <w:bCs/>
      <w:caps/>
      <w:color w:val="1F3763" w:themeColor="accent1" w:themeShade="7F"/>
      <w:spacing w:val="10"/>
    </w:rPr>
  </w:style>
  <w:style w:type="character" w:styleId="SubtleReference">
    <w:name w:val="Subtle Reference"/>
    <w:uiPriority w:val="31"/>
    <w:qFormat/>
    <w:rsid w:val="006134F1"/>
    <w:rPr>
      <w:b/>
      <w:bCs/>
      <w:color w:val="4472C4" w:themeColor="accent1"/>
    </w:rPr>
  </w:style>
  <w:style w:type="character" w:styleId="IntenseReference">
    <w:name w:val="Intense Reference"/>
    <w:uiPriority w:val="32"/>
    <w:qFormat/>
    <w:rsid w:val="006134F1"/>
    <w:rPr>
      <w:b/>
      <w:bCs/>
      <w:i/>
      <w:iCs/>
      <w:caps/>
      <w:color w:val="4472C4" w:themeColor="accent1"/>
    </w:rPr>
  </w:style>
  <w:style w:type="character" w:styleId="BookTitle">
    <w:name w:val="Book Title"/>
    <w:uiPriority w:val="33"/>
    <w:qFormat/>
    <w:rsid w:val="006134F1"/>
    <w:rPr>
      <w:b/>
      <w:bCs/>
      <w:i/>
      <w:iCs/>
      <w:spacing w:val="9"/>
    </w:rPr>
  </w:style>
  <w:style w:type="paragraph" w:styleId="TOCHeading">
    <w:name w:val="TOC Heading"/>
    <w:basedOn w:val="Heading1"/>
    <w:next w:val="Normal"/>
    <w:uiPriority w:val="39"/>
    <w:unhideWhenUsed/>
    <w:qFormat/>
    <w:rsid w:val="006134F1"/>
    <w:pPr>
      <w:outlineLvl w:val="9"/>
    </w:pPr>
  </w:style>
  <w:style w:type="character" w:styleId="PageNumber">
    <w:name w:val="page number"/>
    <w:basedOn w:val="DefaultParagraphFont"/>
    <w:uiPriority w:val="99"/>
    <w:semiHidden/>
    <w:unhideWhenUsed/>
    <w:rsid w:val="006A50AA"/>
  </w:style>
  <w:style w:type="paragraph" w:styleId="NormalWeb">
    <w:name w:val="Normal (Web)"/>
    <w:basedOn w:val="Normal"/>
    <w:uiPriority w:val="99"/>
    <w:unhideWhenUsed/>
    <w:rsid w:val="004810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8107D"/>
    <w:rPr>
      <w:color w:val="0563C1" w:themeColor="hyperlink"/>
      <w:u w:val="single"/>
    </w:rPr>
  </w:style>
  <w:style w:type="character" w:styleId="UnresolvedMention">
    <w:name w:val="Unresolved Mention"/>
    <w:basedOn w:val="DefaultParagraphFont"/>
    <w:uiPriority w:val="99"/>
    <w:semiHidden/>
    <w:unhideWhenUsed/>
    <w:rsid w:val="0048107D"/>
    <w:rPr>
      <w:color w:val="605E5C"/>
      <w:shd w:val="clear" w:color="auto" w:fill="E1DFDD"/>
    </w:rPr>
  </w:style>
  <w:style w:type="paragraph" w:styleId="BalloonText">
    <w:name w:val="Balloon Text"/>
    <w:basedOn w:val="Normal"/>
    <w:link w:val="BalloonTextChar"/>
    <w:uiPriority w:val="99"/>
    <w:semiHidden/>
    <w:unhideWhenUsed/>
    <w:rsid w:val="0048107D"/>
    <w:pPr>
      <w:spacing w:before="0"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8107D"/>
    <w:rPr>
      <w:rFonts w:ascii="Times New Roman" w:hAnsi="Times New Roman" w:cs="Times New Roman"/>
      <w:sz w:val="18"/>
      <w:szCs w:val="18"/>
    </w:rPr>
  </w:style>
  <w:style w:type="character" w:customStyle="1" w:styleId="apple-converted-space">
    <w:name w:val="apple-converted-space"/>
    <w:basedOn w:val="DefaultParagraphFont"/>
    <w:rsid w:val="00F9306C"/>
  </w:style>
  <w:style w:type="paragraph" w:styleId="Bibliography">
    <w:name w:val="Bibliography"/>
    <w:basedOn w:val="Normal"/>
    <w:next w:val="Normal"/>
    <w:uiPriority w:val="37"/>
    <w:unhideWhenUsed/>
    <w:rsid w:val="004B21D7"/>
  </w:style>
  <w:style w:type="paragraph" w:styleId="TOC1">
    <w:name w:val="toc 1"/>
    <w:basedOn w:val="Normal"/>
    <w:next w:val="Normal"/>
    <w:autoRedefine/>
    <w:uiPriority w:val="39"/>
    <w:unhideWhenUsed/>
    <w:rsid w:val="00F63393"/>
    <w:pPr>
      <w:pBdr>
        <w:between w:val="double" w:sz="6" w:space="0" w:color="auto"/>
      </w:pBdr>
      <w:spacing w:before="120" w:after="120"/>
      <w:jc w:val="center"/>
    </w:pPr>
    <w:rPr>
      <w:b/>
      <w:bCs/>
      <w:i/>
      <w:iCs/>
      <w:sz w:val="24"/>
      <w:szCs w:val="24"/>
    </w:rPr>
  </w:style>
  <w:style w:type="paragraph" w:styleId="TOC2">
    <w:name w:val="toc 2"/>
    <w:basedOn w:val="Normal"/>
    <w:next w:val="Normal"/>
    <w:autoRedefine/>
    <w:uiPriority w:val="39"/>
    <w:unhideWhenUsed/>
    <w:rsid w:val="00F63393"/>
    <w:pPr>
      <w:pBdr>
        <w:between w:val="double" w:sz="6" w:space="0" w:color="auto"/>
      </w:pBdr>
      <w:spacing w:before="120" w:after="120"/>
      <w:jc w:val="center"/>
    </w:pPr>
    <w:rPr>
      <w:i/>
      <w:iCs/>
    </w:rPr>
  </w:style>
  <w:style w:type="paragraph" w:styleId="TOC3">
    <w:name w:val="toc 3"/>
    <w:basedOn w:val="Normal"/>
    <w:next w:val="Normal"/>
    <w:autoRedefine/>
    <w:uiPriority w:val="39"/>
    <w:unhideWhenUsed/>
    <w:rsid w:val="00F63393"/>
    <w:pPr>
      <w:pBdr>
        <w:between w:val="double" w:sz="6" w:space="0" w:color="auto"/>
      </w:pBdr>
      <w:spacing w:before="120" w:after="120"/>
      <w:ind w:left="200"/>
      <w:jc w:val="center"/>
    </w:pPr>
  </w:style>
  <w:style w:type="paragraph" w:styleId="TOC4">
    <w:name w:val="toc 4"/>
    <w:basedOn w:val="Normal"/>
    <w:next w:val="Normal"/>
    <w:autoRedefine/>
    <w:uiPriority w:val="39"/>
    <w:semiHidden/>
    <w:unhideWhenUsed/>
    <w:rsid w:val="00F63393"/>
    <w:pPr>
      <w:pBdr>
        <w:between w:val="double" w:sz="6" w:space="0" w:color="auto"/>
      </w:pBdr>
      <w:spacing w:before="120" w:after="120"/>
      <w:ind w:left="400"/>
      <w:jc w:val="center"/>
    </w:pPr>
  </w:style>
  <w:style w:type="paragraph" w:styleId="TOC5">
    <w:name w:val="toc 5"/>
    <w:basedOn w:val="Normal"/>
    <w:next w:val="Normal"/>
    <w:autoRedefine/>
    <w:uiPriority w:val="39"/>
    <w:semiHidden/>
    <w:unhideWhenUsed/>
    <w:rsid w:val="00F63393"/>
    <w:pPr>
      <w:pBdr>
        <w:between w:val="double" w:sz="6" w:space="0" w:color="auto"/>
      </w:pBdr>
      <w:spacing w:before="120" w:after="120"/>
      <w:ind w:left="600"/>
      <w:jc w:val="center"/>
    </w:pPr>
  </w:style>
  <w:style w:type="paragraph" w:styleId="TOC6">
    <w:name w:val="toc 6"/>
    <w:basedOn w:val="Normal"/>
    <w:next w:val="Normal"/>
    <w:autoRedefine/>
    <w:uiPriority w:val="39"/>
    <w:semiHidden/>
    <w:unhideWhenUsed/>
    <w:rsid w:val="00F63393"/>
    <w:pPr>
      <w:pBdr>
        <w:between w:val="double" w:sz="6" w:space="0" w:color="auto"/>
      </w:pBdr>
      <w:spacing w:before="120" w:after="120"/>
      <w:ind w:left="800"/>
      <w:jc w:val="center"/>
    </w:pPr>
  </w:style>
  <w:style w:type="paragraph" w:styleId="TOC7">
    <w:name w:val="toc 7"/>
    <w:basedOn w:val="Normal"/>
    <w:next w:val="Normal"/>
    <w:autoRedefine/>
    <w:uiPriority w:val="39"/>
    <w:semiHidden/>
    <w:unhideWhenUsed/>
    <w:rsid w:val="00F63393"/>
    <w:pPr>
      <w:pBdr>
        <w:between w:val="double" w:sz="6" w:space="0" w:color="auto"/>
      </w:pBdr>
      <w:spacing w:before="120" w:after="120"/>
      <w:ind w:left="1000"/>
      <w:jc w:val="center"/>
    </w:pPr>
  </w:style>
  <w:style w:type="paragraph" w:styleId="TOC8">
    <w:name w:val="toc 8"/>
    <w:basedOn w:val="Normal"/>
    <w:next w:val="Normal"/>
    <w:autoRedefine/>
    <w:uiPriority w:val="39"/>
    <w:semiHidden/>
    <w:unhideWhenUsed/>
    <w:rsid w:val="00F63393"/>
    <w:pPr>
      <w:pBdr>
        <w:between w:val="double" w:sz="6" w:space="0" w:color="auto"/>
      </w:pBdr>
      <w:spacing w:before="120" w:after="120"/>
      <w:ind w:left="1200"/>
      <w:jc w:val="center"/>
    </w:pPr>
  </w:style>
  <w:style w:type="paragraph" w:styleId="TOC9">
    <w:name w:val="toc 9"/>
    <w:basedOn w:val="Normal"/>
    <w:next w:val="Normal"/>
    <w:autoRedefine/>
    <w:uiPriority w:val="39"/>
    <w:semiHidden/>
    <w:unhideWhenUsed/>
    <w:rsid w:val="00F63393"/>
    <w:pPr>
      <w:pBdr>
        <w:between w:val="double" w:sz="6" w:space="0" w:color="auto"/>
      </w:pBdr>
      <w:spacing w:before="120" w:after="120"/>
      <w:ind w:left="1400"/>
      <w:jc w:val="center"/>
    </w:pPr>
  </w:style>
  <w:style w:type="paragraph" w:customStyle="1" w:styleId="css-kvrnid">
    <w:name w:val="css-kvrnid"/>
    <w:basedOn w:val="Normal"/>
    <w:rsid w:val="008A12C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5022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F65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458134">
      <w:bodyDiv w:val="1"/>
      <w:marLeft w:val="0"/>
      <w:marRight w:val="0"/>
      <w:marTop w:val="0"/>
      <w:marBottom w:val="0"/>
      <w:divBdr>
        <w:top w:val="none" w:sz="0" w:space="0" w:color="auto"/>
        <w:left w:val="none" w:sz="0" w:space="0" w:color="auto"/>
        <w:bottom w:val="none" w:sz="0" w:space="0" w:color="auto"/>
        <w:right w:val="none" w:sz="0" w:space="0" w:color="auto"/>
      </w:divBdr>
    </w:div>
    <w:div w:id="276067684">
      <w:bodyDiv w:val="1"/>
      <w:marLeft w:val="0"/>
      <w:marRight w:val="0"/>
      <w:marTop w:val="0"/>
      <w:marBottom w:val="0"/>
      <w:divBdr>
        <w:top w:val="none" w:sz="0" w:space="0" w:color="auto"/>
        <w:left w:val="none" w:sz="0" w:space="0" w:color="auto"/>
        <w:bottom w:val="none" w:sz="0" w:space="0" w:color="auto"/>
        <w:right w:val="none" w:sz="0" w:space="0" w:color="auto"/>
      </w:divBdr>
    </w:div>
    <w:div w:id="293559766">
      <w:bodyDiv w:val="1"/>
      <w:marLeft w:val="0"/>
      <w:marRight w:val="0"/>
      <w:marTop w:val="0"/>
      <w:marBottom w:val="0"/>
      <w:divBdr>
        <w:top w:val="none" w:sz="0" w:space="0" w:color="auto"/>
        <w:left w:val="none" w:sz="0" w:space="0" w:color="auto"/>
        <w:bottom w:val="none" w:sz="0" w:space="0" w:color="auto"/>
        <w:right w:val="none" w:sz="0" w:space="0" w:color="auto"/>
      </w:divBdr>
    </w:div>
    <w:div w:id="315034892">
      <w:bodyDiv w:val="1"/>
      <w:marLeft w:val="0"/>
      <w:marRight w:val="0"/>
      <w:marTop w:val="0"/>
      <w:marBottom w:val="0"/>
      <w:divBdr>
        <w:top w:val="none" w:sz="0" w:space="0" w:color="auto"/>
        <w:left w:val="none" w:sz="0" w:space="0" w:color="auto"/>
        <w:bottom w:val="none" w:sz="0" w:space="0" w:color="auto"/>
        <w:right w:val="none" w:sz="0" w:space="0" w:color="auto"/>
      </w:divBdr>
    </w:div>
    <w:div w:id="420571100">
      <w:bodyDiv w:val="1"/>
      <w:marLeft w:val="0"/>
      <w:marRight w:val="0"/>
      <w:marTop w:val="0"/>
      <w:marBottom w:val="0"/>
      <w:divBdr>
        <w:top w:val="none" w:sz="0" w:space="0" w:color="auto"/>
        <w:left w:val="none" w:sz="0" w:space="0" w:color="auto"/>
        <w:bottom w:val="none" w:sz="0" w:space="0" w:color="auto"/>
        <w:right w:val="none" w:sz="0" w:space="0" w:color="auto"/>
      </w:divBdr>
    </w:div>
    <w:div w:id="434447361">
      <w:bodyDiv w:val="1"/>
      <w:marLeft w:val="0"/>
      <w:marRight w:val="0"/>
      <w:marTop w:val="0"/>
      <w:marBottom w:val="0"/>
      <w:divBdr>
        <w:top w:val="none" w:sz="0" w:space="0" w:color="auto"/>
        <w:left w:val="none" w:sz="0" w:space="0" w:color="auto"/>
        <w:bottom w:val="none" w:sz="0" w:space="0" w:color="auto"/>
        <w:right w:val="none" w:sz="0" w:space="0" w:color="auto"/>
      </w:divBdr>
    </w:div>
    <w:div w:id="492570565">
      <w:bodyDiv w:val="1"/>
      <w:marLeft w:val="0"/>
      <w:marRight w:val="0"/>
      <w:marTop w:val="0"/>
      <w:marBottom w:val="0"/>
      <w:divBdr>
        <w:top w:val="none" w:sz="0" w:space="0" w:color="auto"/>
        <w:left w:val="none" w:sz="0" w:space="0" w:color="auto"/>
        <w:bottom w:val="none" w:sz="0" w:space="0" w:color="auto"/>
        <w:right w:val="none" w:sz="0" w:space="0" w:color="auto"/>
      </w:divBdr>
    </w:div>
    <w:div w:id="630206223">
      <w:bodyDiv w:val="1"/>
      <w:marLeft w:val="0"/>
      <w:marRight w:val="0"/>
      <w:marTop w:val="0"/>
      <w:marBottom w:val="0"/>
      <w:divBdr>
        <w:top w:val="none" w:sz="0" w:space="0" w:color="auto"/>
        <w:left w:val="none" w:sz="0" w:space="0" w:color="auto"/>
        <w:bottom w:val="none" w:sz="0" w:space="0" w:color="auto"/>
        <w:right w:val="none" w:sz="0" w:space="0" w:color="auto"/>
      </w:divBdr>
    </w:div>
    <w:div w:id="702563320">
      <w:bodyDiv w:val="1"/>
      <w:marLeft w:val="0"/>
      <w:marRight w:val="0"/>
      <w:marTop w:val="0"/>
      <w:marBottom w:val="0"/>
      <w:divBdr>
        <w:top w:val="none" w:sz="0" w:space="0" w:color="auto"/>
        <w:left w:val="none" w:sz="0" w:space="0" w:color="auto"/>
        <w:bottom w:val="none" w:sz="0" w:space="0" w:color="auto"/>
        <w:right w:val="none" w:sz="0" w:space="0" w:color="auto"/>
      </w:divBdr>
    </w:div>
    <w:div w:id="767777081">
      <w:bodyDiv w:val="1"/>
      <w:marLeft w:val="0"/>
      <w:marRight w:val="0"/>
      <w:marTop w:val="0"/>
      <w:marBottom w:val="0"/>
      <w:divBdr>
        <w:top w:val="none" w:sz="0" w:space="0" w:color="auto"/>
        <w:left w:val="none" w:sz="0" w:space="0" w:color="auto"/>
        <w:bottom w:val="none" w:sz="0" w:space="0" w:color="auto"/>
        <w:right w:val="none" w:sz="0" w:space="0" w:color="auto"/>
      </w:divBdr>
    </w:div>
    <w:div w:id="861474522">
      <w:bodyDiv w:val="1"/>
      <w:marLeft w:val="0"/>
      <w:marRight w:val="0"/>
      <w:marTop w:val="0"/>
      <w:marBottom w:val="0"/>
      <w:divBdr>
        <w:top w:val="none" w:sz="0" w:space="0" w:color="auto"/>
        <w:left w:val="none" w:sz="0" w:space="0" w:color="auto"/>
        <w:bottom w:val="none" w:sz="0" w:space="0" w:color="auto"/>
        <w:right w:val="none" w:sz="0" w:space="0" w:color="auto"/>
      </w:divBdr>
    </w:div>
    <w:div w:id="924073177">
      <w:bodyDiv w:val="1"/>
      <w:marLeft w:val="0"/>
      <w:marRight w:val="0"/>
      <w:marTop w:val="0"/>
      <w:marBottom w:val="0"/>
      <w:divBdr>
        <w:top w:val="none" w:sz="0" w:space="0" w:color="auto"/>
        <w:left w:val="none" w:sz="0" w:space="0" w:color="auto"/>
        <w:bottom w:val="none" w:sz="0" w:space="0" w:color="auto"/>
        <w:right w:val="none" w:sz="0" w:space="0" w:color="auto"/>
      </w:divBdr>
    </w:div>
    <w:div w:id="949361762">
      <w:bodyDiv w:val="1"/>
      <w:marLeft w:val="0"/>
      <w:marRight w:val="0"/>
      <w:marTop w:val="0"/>
      <w:marBottom w:val="0"/>
      <w:divBdr>
        <w:top w:val="none" w:sz="0" w:space="0" w:color="auto"/>
        <w:left w:val="none" w:sz="0" w:space="0" w:color="auto"/>
        <w:bottom w:val="none" w:sz="0" w:space="0" w:color="auto"/>
        <w:right w:val="none" w:sz="0" w:space="0" w:color="auto"/>
      </w:divBdr>
    </w:div>
    <w:div w:id="1013841933">
      <w:bodyDiv w:val="1"/>
      <w:marLeft w:val="0"/>
      <w:marRight w:val="0"/>
      <w:marTop w:val="0"/>
      <w:marBottom w:val="0"/>
      <w:divBdr>
        <w:top w:val="none" w:sz="0" w:space="0" w:color="auto"/>
        <w:left w:val="none" w:sz="0" w:space="0" w:color="auto"/>
        <w:bottom w:val="none" w:sz="0" w:space="0" w:color="auto"/>
        <w:right w:val="none" w:sz="0" w:space="0" w:color="auto"/>
      </w:divBdr>
    </w:div>
    <w:div w:id="1026640308">
      <w:bodyDiv w:val="1"/>
      <w:marLeft w:val="0"/>
      <w:marRight w:val="0"/>
      <w:marTop w:val="0"/>
      <w:marBottom w:val="0"/>
      <w:divBdr>
        <w:top w:val="none" w:sz="0" w:space="0" w:color="auto"/>
        <w:left w:val="none" w:sz="0" w:space="0" w:color="auto"/>
        <w:bottom w:val="none" w:sz="0" w:space="0" w:color="auto"/>
        <w:right w:val="none" w:sz="0" w:space="0" w:color="auto"/>
      </w:divBdr>
    </w:div>
    <w:div w:id="1095975951">
      <w:bodyDiv w:val="1"/>
      <w:marLeft w:val="0"/>
      <w:marRight w:val="0"/>
      <w:marTop w:val="0"/>
      <w:marBottom w:val="0"/>
      <w:divBdr>
        <w:top w:val="none" w:sz="0" w:space="0" w:color="auto"/>
        <w:left w:val="none" w:sz="0" w:space="0" w:color="auto"/>
        <w:bottom w:val="none" w:sz="0" w:space="0" w:color="auto"/>
        <w:right w:val="none" w:sz="0" w:space="0" w:color="auto"/>
      </w:divBdr>
    </w:div>
    <w:div w:id="1216507991">
      <w:bodyDiv w:val="1"/>
      <w:marLeft w:val="0"/>
      <w:marRight w:val="0"/>
      <w:marTop w:val="0"/>
      <w:marBottom w:val="0"/>
      <w:divBdr>
        <w:top w:val="none" w:sz="0" w:space="0" w:color="auto"/>
        <w:left w:val="none" w:sz="0" w:space="0" w:color="auto"/>
        <w:bottom w:val="none" w:sz="0" w:space="0" w:color="auto"/>
        <w:right w:val="none" w:sz="0" w:space="0" w:color="auto"/>
      </w:divBdr>
    </w:div>
    <w:div w:id="1357845902">
      <w:bodyDiv w:val="1"/>
      <w:marLeft w:val="0"/>
      <w:marRight w:val="0"/>
      <w:marTop w:val="0"/>
      <w:marBottom w:val="0"/>
      <w:divBdr>
        <w:top w:val="none" w:sz="0" w:space="0" w:color="auto"/>
        <w:left w:val="none" w:sz="0" w:space="0" w:color="auto"/>
        <w:bottom w:val="none" w:sz="0" w:space="0" w:color="auto"/>
        <w:right w:val="none" w:sz="0" w:space="0" w:color="auto"/>
      </w:divBdr>
    </w:div>
    <w:div w:id="1406075690">
      <w:bodyDiv w:val="1"/>
      <w:marLeft w:val="0"/>
      <w:marRight w:val="0"/>
      <w:marTop w:val="0"/>
      <w:marBottom w:val="0"/>
      <w:divBdr>
        <w:top w:val="none" w:sz="0" w:space="0" w:color="auto"/>
        <w:left w:val="none" w:sz="0" w:space="0" w:color="auto"/>
        <w:bottom w:val="none" w:sz="0" w:space="0" w:color="auto"/>
        <w:right w:val="none" w:sz="0" w:space="0" w:color="auto"/>
      </w:divBdr>
    </w:div>
    <w:div w:id="1467351670">
      <w:bodyDiv w:val="1"/>
      <w:marLeft w:val="0"/>
      <w:marRight w:val="0"/>
      <w:marTop w:val="0"/>
      <w:marBottom w:val="0"/>
      <w:divBdr>
        <w:top w:val="none" w:sz="0" w:space="0" w:color="auto"/>
        <w:left w:val="none" w:sz="0" w:space="0" w:color="auto"/>
        <w:bottom w:val="none" w:sz="0" w:space="0" w:color="auto"/>
        <w:right w:val="none" w:sz="0" w:space="0" w:color="auto"/>
      </w:divBdr>
    </w:div>
    <w:div w:id="1518497068">
      <w:bodyDiv w:val="1"/>
      <w:marLeft w:val="0"/>
      <w:marRight w:val="0"/>
      <w:marTop w:val="0"/>
      <w:marBottom w:val="0"/>
      <w:divBdr>
        <w:top w:val="none" w:sz="0" w:space="0" w:color="auto"/>
        <w:left w:val="none" w:sz="0" w:space="0" w:color="auto"/>
        <w:bottom w:val="none" w:sz="0" w:space="0" w:color="auto"/>
        <w:right w:val="none" w:sz="0" w:space="0" w:color="auto"/>
      </w:divBdr>
      <w:divsChild>
        <w:div w:id="1058435813">
          <w:marLeft w:val="0"/>
          <w:marRight w:val="0"/>
          <w:marTop w:val="0"/>
          <w:marBottom w:val="0"/>
          <w:divBdr>
            <w:top w:val="none" w:sz="0" w:space="0" w:color="auto"/>
            <w:left w:val="none" w:sz="0" w:space="0" w:color="auto"/>
            <w:bottom w:val="none" w:sz="0" w:space="0" w:color="auto"/>
            <w:right w:val="none" w:sz="0" w:space="0" w:color="auto"/>
          </w:divBdr>
          <w:divsChild>
            <w:div w:id="949240161">
              <w:marLeft w:val="0"/>
              <w:marRight w:val="0"/>
              <w:marTop w:val="0"/>
              <w:marBottom w:val="0"/>
              <w:divBdr>
                <w:top w:val="none" w:sz="0" w:space="0" w:color="auto"/>
                <w:left w:val="none" w:sz="0" w:space="0" w:color="auto"/>
                <w:bottom w:val="none" w:sz="0" w:space="0" w:color="auto"/>
                <w:right w:val="none" w:sz="0" w:space="0" w:color="auto"/>
              </w:divBdr>
              <w:divsChild>
                <w:div w:id="1387487734">
                  <w:marLeft w:val="0"/>
                  <w:marRight w:val="0"/>
                  <w:marTop w:val="0"/>
                  <w:marBottom w:val="0"/>
                  <w:divBdr>
                    <w:top w:val="none" w:sz="0" w:space="0" w:color="auto"/>
                    <w:left w:val="none" w:sz="0" w:space="0" w:color="auto"/>
                    <w:bottom w:val="none" w:sz="0" w:space="0" w:color="auto"/>
                    <w:right w:val="none" w:sz="0" w:space="0" w:color="auto"/>
                  </w:divBdr>
                  <w:divsChild>
                    <w:div w:id="154331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769725">
      <w:bodyDiv w:val="1"/>
      <w:marLeft w:val="0"/>
      <w:marRight w:val="0"/>
      <w:marTop w:val="0"/>
      <w:marBottom w:val="0"/>
      <w:divBdr>
        <w:top w:val="none" w:sz="0" w:space="0" w:color="auto"/>
        <w:left w:val="none" w:sz="0" w:space="0" w:color="auto"/>
        <w:bottom w:val="none" w:sz="0" w:space="0" w:color="auto"/>
        <w:right w:val="none" w:sz="0" w:space="0" w:color="auto"/>
      </w:divBdr>
    </w:div>
    <w:div w:id="1688871285">
      <w:bodyDiv w:val="1"/>
      <w:marLeft w:val="0"/>
      <w:marRight w:val="0"/>
      <w:marTop w:val="0"/>
      <w:marBottom w:val="0"/>
      <w:divBdr>
        <w:top w:val="none" w:sz="0" w:space="0" w:color="auto"/>
        <w:left w:val="none" w:sz="0" w:space="0" w:color="auto"/>
        <w:bottom w:val="none" w:sz="0" w:space="0" w:color="auto"/>
        <w:right w:val="none" w:sz="0" w:space="0" w:color="auto"/>
      </w:divBdr>
    </w:div>
    <w:div w:id="1732923483">
      <w:bodyDiv w:val="1"/>
      <w:marLeft w:val="0"/>
      <w:marRight w:val="0"/>
      <w:marTop w:val="0"/>
      <w:marBottom w:val="0"/>
      <w:divBdr>
        <w:top w:val="none" w:sz="0" w:space="0" w:color="auto"/>
        <w:left w:val="none" w:sz="0" w:space="0" w:color="auto"/>
        <w:bottom w:val="none" w:sz="0" w:space="0" w:color="auto"/>
        <w:right w:val="none" w:sz="0" w:space="0" w:color="auto"/>
      </w:divBdr>
    </w:div>
    <w:div w:id="1793015399">
      <w:bodyDiv w:val="1"/>
      <w:marLeft w:val="0"/>
      <w:marRight w:val="0"/>
      <w:marTop w:val="0"/>
      <w:marBottom w:val="0"/>
      <w:divBdr>
        <w:top w:val="none" w:sz="0" w:space="0" w:color="auto"/>
        <w:left w:val="none" w:sz="0" w:space="0" w:color="auto"/>
        <w:bottom w:val="none" w:sz="0" w:space="0" w:color="auto"/>
        <w:right w:val="none" w:sz="0" w:space="0" w:color="auto"/>
      </w:divBdr>
    </w:div>
    <w:div w:id="1875271575">
      <w:bodyDiv w:val="1"/>
      <w:marLeft w:val="0"/>
      <w:marRight w:val="0"/>
      <w:marTop w:val="0"/>
      <w:marBottom w:val="0"/>
      <w:divBdr>
        <w:top w:val="none" w:sz="0" w:space="0" w:color="auto"/>
        <w:left w:val="none" w:sz="0" w:space="0" w:color="auto"/>
        <w:bottom w:val="none" w:sz="0" w:space="0" w:color="auto"/>
        <w:right w:val="none" w:sz="0" w:space="0" w:color="auto"/>
      </w:divBdr>
      <w:divsChild>
        <w:div w:id="1880044552">
          <w:marLeft w:val="0"/>
          <w:marRight w:val="0"/>
          <w:marTop w:val="0"/>
          <w:marBottom w:val="0"/>
          <w:divBdr>
            <w:top w:val="none" w:sz="0" w:space="0" w:color="auto"/>
            <w:left w:val="none" w:sz="0" w:space="0" w:color="auto"/>
            <w:bottom w:val="none" w:sz="0" w:space="0" w:color="auto"/>
            <w:right w:val="none" w:sz="0" w:space="0" w:color="auto"/>
          </w:divBdr>
        </w:div>
        <w:div w:id="709958236">
          <w:marLeft w:val="0"/>
          <w:marRight w:val="0"/>
          <w:marTop w:val="0"/>
          <w:marBottom w:val="0"/>
          <w:divBdr>
            <w:top w:val="none" w:sz="0" w:space="0" w:color="auto"/>
            <w:left w:val="none" w:sz="0" w:space="0" w:color="auto"/>
            <w:bottom w:val="none" w:sz="0" w:space="0" w:color="auto"/>
            <w:right w:val="none" w:sz="0" w:space="0" w:color="auto"/>
          </w:divBdr>
        </w:div>
        <w:div w:id="1125924274">
          <w:marLeft w:val="0"/>
          <w:marRight w:val="0"/>
          <w:marTop w:val="0"/>
          <w:marBottom w:val="0"/>
          <w:divBdr>
            <w:top w:val="none" w:sz="0" w:space="0" w:color="auto"/>
            <w:left w:val="none" w:sz="0" w:space="0" w:color="auto"/>
            <w:bottom w:val="none" w:sz="0" w:space="0" w:color="auto"/>
            <w:right w:val="none" w:sz="0" w:space="0" w:color="auto"/>
          </w:divBdr>
        </w:div>
      </w:divsChild>
    </w:div>
    <w:div w:id="2008361244">
      <w:bodyDiv w:val="1"/>
      <w:marLeft w:val="0"/>
      <w:marRight w:val="0"/>
      <w:marTop w:val="0"/>
      <w:marBottom w:val="0"/>
      <w:divBdr>
        <w:top w:val="none" w:sz="0" w:space="0" w:color="auto"/>
        <w:left w:val="none" w:sz="0" w:space="0" w:color="auto"/>
        <w:bottom w:val="none" w:sz="0" w:space="0" w:color="auto"/>
        <w:right w:val="none" w:sz="0" w:space="0" w:color="auto"/>
      </w:divBdr>
    </w:div>
    <w:div w:id="2035377338">
      <w:bodyDiv w:val="1"/>
      <w:marLeft w:val="0"/>
      <w:marRight w:val="0"/>
      <w:marTop w:val="0"/>
      <w:marBottom w:val="0"/>
      <w:divBdr>
        <w:top w:val="none" w:sz="0" w:space="0" w:color="auto"/>
        <w:left w:val="none" w:sz="0" w:space="0" w:color="auto"/>
        <w:bottom w:val="none" w:sz="0" w:space="0" w:color="auto"/>
        <w:right w:val="none" w:sz="0" w:space="0" w:color="auto"/>
      </w:divBdr>
    </w:div>
    <w:div w:id="2067490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hyperlink" Target="https://doi.org/10.1108/IJLSS-05-2013-0028"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publication/issn/2040-416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insight/search%3fq=Muhammad%20Usman%20Tariq"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tiff"/><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Emma/Desktop/Masters/Assign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Gar04</b:Tag>
    <b:SourceType>Book</b:SourceType>
    <b:Guid>{532D2905-A128-8245-ABBA-09052E7B444A}</b:Guid>
    <b:Author>
      <b:Author>
        <b:NameList>
          <b:Person>
            <b:Last>Chin</b:Last>
            <b:First>Gary</b:First>
          </b:Person>
        </b:NameList>
      </b:Author>
    </b:Author>
    <b:Title>AGILE Project Management: How to succeed in the face of changing project requirements</b:Title>
    <b:City>New York</b:City>
    <b:Publisher>AMACOM</b:Publisher>
    <b:Year>2004</b:Year>
    <b:RefOrder>9</b:RefOrder>
  </b:Source>
  <b:Source>
    <b:Tag>Aza17</b:Tag>
    <b:SourceType>JournalArticle</b:SourceType>
    <b:Guid>{7E617ABE-AF6A-8341-8C7A-D3906C71F4D6}</b:Guid>
    <b:Title>Agile Project Management with Scrum: A case study of a Brazillian pharmaceutical company IT project.</b:Title>
    <b:Year>2017</b:Year>
    <b:Author>
      <b:Author>
        <b:NameList>
          <b:Person>
            <b:Last>Azanha</b:Last>
            <b:First>Argoud,</b:First>
            <b:Middle>Camargo Junior,Antoniolli</b:Middle>
          </b:Person>
        </b:NameList>
      </b:Author>
    </b:Author>
    <b:JournalName>INternational Journal of Managing Projects in Business</b:JournalName>
    <b:Volume>10</b:Volume>
    <b:Issue>1</b:Issue>
    <b:Pages>121-142</b:Pages>
    <b:RefOrder>10</b:RefOrder>
  </b:Source>
  <b:Source>
    <b:Tag>Kel11</b:Tag>
    <b:SourceType>Book</b:SourceType>
    <b:Guid>{8C1E5BA9-EF37-2F49-8CDE-B5E3CEA9B005}</b:Guid>
    <b:Title>Six Sigma DeMystified: Hard stukk made easy</b:Title>
    <b:Year>2011</b:Year>
    <b:Author>
      <b:Author>
        <b:NameList>
          <b:Person>
            <b:Last>Keller</b:Last>
            <b:First>P</b:First>
          </b:Person>
        </b:NameList>
      </b:Author>
    </b:Author>
    <b:City>USA</b:City>
    <b:Publisher>McGraw-Hill</b:Publisher>
    <b:Edition>2nd Edition</b:Edition>
    <b:RefOrder>1</b:RefOrder>
  </b:Source>
  <b:Source>
    <b:Tag>Sha10</b:Tag>
    <b:SourceType>JournalArticle</b:SourceType>
    <b:Guid>{3B0F2395-C48A-B042-8E57-A6512028535B}</b:Guid>
    <b:Title>Six Sigma Project Selection:An analysis of responsible Factors</b:Title>
    <b:Year>2010</b:Year>
    <b:Author>
      <b:Author>
        <b:NameList>
          <b:Person>
            <b:Last>Sharma</b:Last>
            <b:First>S.</b:First>
            <b:Middle>Chetiya, A.R.</b:Middle>
          </b:Person>
        </b:NameList>
      </b:Author>
    </b:Author>
    <b:JournalName>International Journal of Lea Six Sigma</b:JournalName>
    <b:Volume>1</b:Volume>
    <b:Issue>4</b:Issue>
    <b:Pages>280-292</b:Pages>
    <b:RefOrder>11</b:RefOrder>
  </b:Source>
  <b:Source>
    <b:Tag>Rai05</b:Tag>
    <b:SourceType>JournalArticle</b:SourceType>
    <b:Guid>{AA53F5A3-9F81-FF42-8EC6-1DAC8BB142A1}</b:Guid>
    <b:Author>
      <b:Author>
        <b:NameList>
          <b:Person>
            <b:Last>Raisinghani</b:Last>
            <b:First>M.S.,</b:First>
            <b:Middle>Ette, H., Pierce, R., Cannon, G., Daripaly, P.</b:Middle>
          </b:Person>
        </b:NameList>
      </b:Author>
    </b:Author>
    <b:Title>Six Sigma: concepts, tools, and applications.</b:Title>
    <b:JournalName>Industrial Management &amp; Data Systems</b:JournalName>
    <b:Year>2005</b:Year>
    <b:Volume>105</b:Volume>
    <b:Issue>4</b:Issue>
    <b:Pages>491-505</b:Pages>
    <b:RefOrder>12</b:RefOrder>
  </b:Source>
  <b:Source>
    <b:Tag>Bug19</b:Tag>
    <b:SourceType>JournalArticle</b:SourceType>
    <b:Guid>{719D520A-276B-1645-B5BD-7B4E4191F79D}</b:Guid>
    <b:Author>
      <b:Author>
        <b:NameList>
          <b:Person>
            <b:Last>Buganova K</b:Last>
            <b:First>Simickova</b:First>
            <b:Middle>J</b:Middle>
          </b:Person>
        </b:NameList>
      </b:Author>
    </b:Author>
    <b:Title>Risk Management in traditional and agile project management</b:Title>
    <b:JournalName>Transportation Research Procedia</b:JournalName>
    <b:Year>2019</b:Year>
    <b:Issue>40</b:Issue>
    <b:Pages>986-993</b:Pages>
    <b:RefOrder>2</b:RefOrder>
  </b:Source>
  <b:Source>
    <b:Tag>Phi20</b:Tag>
    <b:SourceType>InternetSite</b:SourceType>
    <b:Guid>{883B1916-B598-394A-8263-1D1A97B9053B}</b:Guid>
    <b:Title>Method Melding: The modernmelting pot of project management</b:Title>
    <b:Year>2020</b:Year>
    <b:Author>
      <b:Author>
        <b:NameList>
          <b:Person>
            <b:Last>Philmlee</b:Last>
            <b:First>D</b:First>
          </b:Person>
        </b:NameList>
      </b:Author>
    </b:Author>
    <b:URL>https://www.legalexecutiveinstitute.com/practice-innovations-july-2020-project-management/</b:URL>
    <b:YearAccessed>2020</b:YearAccessed>
    <b:MonthAccessed>7</b:MonthAccessed>
    <b:DayAccessed>30</b:DayAccessed>
    <b:RefOrder>13</b:RefOrder>
  </b:Source>
  <b:Source>
    <b:Tag>Web17</b:Tag>
    <b:SourceType>Book</b:SourceType>
    <b:Guid>{842DBD34-B1C1-1A45-B1D3-7B9D4EBB763A}</b:Guid>
    <b:Title>Managing Projects At Work</b:Title>
    <b:Year>2017</b:Year>
    <b:Author>
      <b:Author>
        <b:NameList>
          <b:Person>
            <b:Last>Webster</b:Last>
            <b:First>G.</b:First>
          </b:Person>
        </b:NameList>
      </b:Author>
    </b:Author>
    <b:City>London</b:City>
    <b:Publisher>Routledge</b:Publisher>
    <b:Edition>2nd</b:Edition>
    <b:RefOrder>14</b:RefOrder>
  </b:Source>
  <b:Source>
    <b:Tag>Law17</b:Tag>
    <b:SourceType>Book</b:SourceType>
    <b:Guid>{4F02C590-C395-2E45-8EE3-680E5114DB30}</b:Guid>
    <b:Author>
      <b:Author>
        <b:NameList>
          <b:Person>
            <b:Last>Lawton</b:Last>
            <b:First>I.</b:First>
          </b:Person>
        </b:NameList>
      </b:Author>
    </b:Author>
    <b:Title>PRINCE2 made simple</b:Title>
    <b:Publisher>P2MS</b:Publisher>
    <b:Year>2017</b:Year>
    <b:Edition>2nd</b:Edition>
    <b:RefOrder>15</b:RefOrder>
  </b:Source>
  <b:Source>
    <b:Tag>Wat02</b:Tag>
    <b:SourceType>Book</b:SourceType>
    <b:Guid>{FE27CDEE-3409-CA4C-9F87-81218DCB5823}</b:Guid>
    <b:Author>
      <b:Author>
        <b:NameList>
          <b:Person>
            <b:Last>Watson</b:Last>
          </b:Person>
        </b:NameList>
      </b:Author>
    </b:Author>
    <b:Title>Managing Smaller Projects</b:Title>
    <b:City>Hook</b:City>
    <b:Publisher>Project Manager Today</b:Publisher>
    <b:Year>2002</b:Year>
    <b:Edition>2nd</b:Edition>
    <b:RefOrder>16</b:RefOrder>
  </b:Source>
  <b:Source>
    <b:Tag>Kel111</b:Tag>
    <b:SourceType>Book</b:SourceType>
    <b:Guid>{0684D71A-7FE3-D346-B6AE-F02DED38E72E}</b:Guid>
    <b:Author>
      <b:Author>
        <b:NameList>
          <b:Person>
            <b:Last>Keller</b:Last>
            <b:First>P.</b:First>
          </b:Person>
        </b:NameList>
      </b:Author>
    </b:Author>
    <b:Title>Six Sigma Demistified - Hard stuff made easy</b:Title>
    <b:City>London</b:City>
    <b:Publisher>McGraw-Hill</b:Publisher>
    <b:Year>2011</b:Year>
    <b:Edition>2nd</b:Edition>
    <b:RefOrder>3</b:RefOrder>
  </b:Source>
  <b:Source>
    <b:Tag>Pro17</b:Tag>
    <b:SourceType>Book</b:SourceType>
    <b:Guid>{CF942DC2-F620-0D41-96FF-D42FEA6163CE}</b:Guid>
    <b:Author>
      <b:Author>
        <b:NameList>
          <b:Person>
            <b:Last>Institute</b:Last>
            <b:First>Project</b:First>
            <b:Middle>Management</b:Middle>
          </b:Person>
        </b:NameList>
      </b:Author>
    </b:Author>
    <b:Title>PMBOK Guide</b:Title>
    <b:City>Pennsylvania</b:City>
    <b:Publisher>Project Management Institute</b:Publisher>
    <b:Year>2017</b:Year>
    <b:Edition>6th</b:Edition>
    <b:RefOrder>4</b:RefOrder>
  </b:Source>
  <b:Source>
    <b:Tag>Ant05</b:Tag>
    <b:SourceType>JournalArticle</b:SourceType>
    <b:Guid>{C125B8C1-7A6E-6D4E-9865-E8F6DE4776C1}</b:Guid>
    <b:Title>Six sigma in small and medium sized Uk Manufacturing enterprises</b:Title>
    <b:Year>2005</b:Year>
    <b:Author>
      <b:Author>
        <b:NameList>
          <b:Person>
            <b:Last>Anthony</b:Last>
            <b:First>J</b:First>
          </b:Person>
          <b:Person>
            <b:Last>Kumar</b:Last>
            <b:First>M</b:First>
          </b:Person>
          <b:Person>
            <b:Last>Madu</b:Last>
            <b:First>C.N.</b:First>
          </b:Person>
        </b:NameList>
      </b:Author>
    </b:Author>
    <b:JournalName>International Journal of Quality and Reliability Management</b:JournalName>
    <b:Volume>22</b:Volume>
    <b:Issue>8</b:Issue>
    <b:Pages>860-874</b:Pages>
    <b:RefOrder>5</b:RefOrder>
  </b:Source>
  <b:Source>
    <b:Tag>Van17</b:Tag>
    <b:SourceType>JournalArticle</b:SourceType>
    <b:Guid>{2C8F3D39-BE17-7F4F-BCF0-17962B306F63}</b:Guid>
    <b:Author>
      <b:Author>
        <b:NameList>
          <b:Person>
            <b:Last>Vanickova</b:Last>
            <b:First>R.</b:First>
          </b:Person>
        </b:NameList>
      </b:Author>
    </b:Author>
    <b:Title>Application of Prince 2 Projecy Management Methodology</b:Title>
    <b:JournalName>Studia Commercialia Bratislavenia</b:JournalName>
    <b:Year>2017</b:Year>
    <b:Volume>10</b:Volume>
    <b:Issue>38</b:Issue>
    <b:Pages>227-238</b:Pages>
    <b:RefOrder>6</b:RefOrder>
  </b:Source>
  <b:Source>
    <b:Tag>Sar10</b:Tag>
    <b:SourceType>JournalArticle</b:SourceType>
    <b:Guid>{4F6D0750-C450-2746-A8D5-71EA5D57E174}</b:Guid>
    <b:Author>
      <b:Author>
        <b:NameList>
          <b:Person>
            <b:Last>Sarantis</b:Last>
            <b:First>D</b:First>
          </b:Person>
          <b:Person>
            <b:Last>Smithson</b:Last>
            <b:First>S</b:First>
          </b:Person>
          <b:Person>
            <b:Last>Charalabidis</b:Last>
            <b:First>Y</b:First>
          </b:Person>
          <b:Person>
            <b:Last>Askounis</b:Last>
            <b:First>D</b:First>
          </b:Person>
        </b:NameList>
      </b:Author>
    </b:Author>
    <b:Title>A Critical Assessment of Project Management Methods with respect to Electronic Goverenment Implementation Challenges</b:Title>
    <b:JournalName>Syst Pract Action Res </b:JournalName>
    <b:Year>2010</b:Year>
    <b:Volume>23</b:Volume>
    <b:Pages>301-321</b:Pages>
    <b:RefOrder>7</b:RefOrder>
  </b:Source>
  <b:Source>
    <b:Tag>Spu14</b:Tag>
    <b:SourceType>JournalArticle</b:SourceType>
    <b:Guid>{96531519-33A0-D946-8C18-D3F22B6B538A}</b:Guid>
    <b:Author>
      <b:Author>
        <b:NameList>
          <b:Person>
            <b:Last>Spundak</b:Last>
            <b:First>M</b:First>
          </b:Person>
        </b:NameList>
      </b:Author>
    </b:Author>
    <b:Title>Mixed agile/traditional project management methodology- reality or illusion?</b:Title>
    <b:JournalName>Procedia- Social and Behavioral Sciences</b:JournalName>
    <b:Year>2014</b:Year>
    <b:Volume>119</b:Volume>
    <b:Pages>939-948</b:Pages>
    <b:RefOrder>8</b:RefOrder>
  </b:Source>
</b:Sources>
</file>

<file path=customXml/itemProps1.xml><?xml version="1.0" encoding="utf-8"?>
<ds:datastoreItem xmlns:ds="http://schemas.openxmlformats.org/officeDocument/2006/customXml" ds:itemID="{5C725A89-F338-2148-A0FF-AF9B6553E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Template.dotx</Template>
  <TotalTime>11</TotalTime>
  <Pages>22</Pages>
  <Words>5566</Words>
  <Characters>30391</Characters>
  <Application>Microsoft Office Word</Application>
  <DocSecurity>0</DocSecurity>
  <Lines>620</Lines>
  <Paragraphs>175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35782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emma jones</cp:lastModifiedBy>
  <cp:revision>3</cp:revision>
  <cp:lastPrinted>2020-10-11T17:28:00Z</cp:lastPrinted>
  <dcterms:created xsi:type="dcterms:W3CDTF">2020-10-17T17:25:00Z</dcterms:created>
  <dcterms:modified xsi:type="dcterms:W3CDTF">2020-10-20T16:31:00Z</dcterms:modified>
  <cp:category/>
</cp:coreProperties>
</file>