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B3E01" w14:textId="77777777" w:rsidR="00B57D70" w:rsidRDefault="00B57D70" w:rsidP="00B57D70">
      <w:pPr>
        <w:spacing w:after="160" w:line="259" w:lineRule="auto"/>
        <w:jc w:val="center"/>
        <w:rPr>
          <w:rFonts w:ascii="Verdana" w:hAnsi="Verdana"/>
          <w:b/>
          <w:caps/>
          <w:sz w:val="18"/>
          <w:szCs w:val="18"/>
        </w:rPr>
      </w:pP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r>
      <w:r>
        <w:rPr>
          <w:rFonts w:ascii="Verdana" w:hAnsi="Verdana"/>
          <w:b/>
          <w:i/>
          <w:sz w:val="44"/>
        </w:rPr>
        <w:softHyphen/>
        <w:t>Resourcing and Talent Management – The New Talent Economy</w:t>
      </w:r>
    </w:p>
    <w:p w14:paraId="6C4669A7" w14:textId="77777777" w:rsidR="00B57D70" w:rsidRDefault="00B57D70" w:rsidP="00B57D70">
      <w:pPr>
        <w:spacing w:after="160" w:line="259" w:lineRule="auto"/>
        <w:rPr>
          <w:rFonts w:ascii="Verdana" w:hAnsi="Verdana"/>
          <w:b/>
          <w:caps/>
          <w:sz w:val="18"/>
          <w:szCs w:val="18"/>
        </w:rPr>
      </w:pPr>
    </w:p>
    <w:p w14:paraId="64501BD5" w14:textId="77777777" w:rsidR="00B57D70" w:rsidRDefault="00B57D70" w:rsidP="00B57D70">
      <w:pPr>
        <w:spacing w:after="160" w:line="259" w:lineRule="auto"/>
        <w:jc w:val="center"/>
        <w:rPr>
          <w:rFonts w:ascii="Verdana" w:hAnsi="Verdana"/>
          <w:b/>
          <w:caps/>
          <w:sz w:val="18"/>
          <w:szCs w:val="18"/>
        </w:rPr>
      </w:pPr>
      <w:r>
        <w:rPr>
          <w:noProof/>
          <w:lang w:eastAsia="en-GB"/>
        </w:rPr>
        <w:drawing>
          <wp:inline distT="0" distB="0" distL="0" distR="0" wp14:anchorId="27C7C31E" wp14:editId="35951F8E">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7048B76E" w14:textId="77777777" w:rsidR="00B57D70" w:rsidRDefault="00B57D70" w:rsidP="00B57D70">
      <w:pPr>
        <w:spacing w:after="160" w:line="259" w:lineRule="auto"/>
        <w:rPr>
          <w:rFonts w:ascii="Verdana" w:hAnsi="Verdana"/>
          <w:b/>
          <w:caps/>
          <w:sz w:val="18"/>
          <w:szCs w:val="18"/>
        </w:rPr>
      </w:pPr>
    </w:p>
    <w:p w14:paraId="30B1FD3C" w14:textId="10138EE5" w:rsidR="00B57D70" w:rsidRPr="002A1AD3" w:rsidRDefault="002A19DE" w:rsidP="00B57D70">
      <w:pPr>
        <w:spacing w:after="160" w:line="259" w:lineRule="auto"/>
        <w:jc w:val="center"/>
        <w:rPr>
          <w:rFonts w:ascii="Verdana" w:hAnsi="Verdana"/>
          <w:b/>
          <w:sz w:val="44"/>
        </w:rPr>
      </w:pPr>
      <w:r>
        <w:rPr>
          <w:rFonts w:ascii="Verdana" w:hAnsi="Verdana"/>
          <w:b/>
          <w:sz w:val="44"/>
        </w:rPr>
        <w:t>2</w:t>
      </w:r>
      <w:r w:rsidRPr="002A19DE">
        <w:rPr>
          <w:rFonts w:ascii="Verdana" w:hAnsi="Verdana"/>
          <w:b/>
          <w:sz w:val="44"/>
          <w:vertAlign w:val="superscript"/>
        </w:rPr>
        <w:t>nd</w:t>
      </w:r>
      <w:r w:rsidR="00B57D70">
        <w:rPr>
          <w:rFonts w:ascii="Verdana" w:hAnsi="Verdana"/>
          <w:b/>
          <w:sz w:val="44"/>
        </w:rPr>
        <w:t xml:space="preserve"> </w:t>
      </w:r>
      <w:r>
        <w:rPr>
          <w:rFonts w:ascii="Verdana" w:hAnsi="Verdana"/>
          <w:b/>
          <w:sz w:val="44"/>
        </w:rPr>
        <w:t>February</w:t>
      </w:r>
      <w:r w:rsidR="00B57D70">
        <w:rPr>
          <w:rFonts w:ascii="Verdana" w:hAnsi="Verdana"/>
          <w:b/>
          <w:sz w:val="44"/>
        </w:rPr>
        <w:t xml:space="preserve"> 2022</w:t>
      </w:r>
    </w:p>
    <w:p w14:paraId="374CAD75" w14:textId="77777777" w:rsidR="00B57D70" w:rsidRDefault="00B57D70" w:rsidP="00B57D70">
      <w:pPr>
        <w:spacing w:after="160" w:line="259" w:lineRule="auto"/>
        <w:rPr>
          <w:rFonts w:ascii="Verdana" w:hAnsi="Verdana"/>
          <w:b/>
          <w:caps/>
          <w:sz w:val="18"/>
          <w:szCs w:val="18"/>
        </w:rPr>
      </w:pPr>
    </w:p>
    <w:p w14:paraId="13A71FFF" w14:textId="77777777" w:rsidR="00B57D70" w:rsidRDefault="00B57D70" w:rsidP="00B57D70">
      <w:pPr>
        <w:spacing w:after="160" w:line="259" w:lineRule="auto"/>
        <w:ind w:left="2880" w:hanging="2880"/>
        <w:rPr>
          <w:rFonts w:ascii="Verdana" w:hAnsi="Verdana"/>
          <w:b/>
          <w:caps/>
          <w:sz w:val="18"/>
          <w:szCs w:val="18"/>
        </w:rPr>
      </w:pPr>
      <w:r>
        <w:rPr>
          <w:rFonts w:ascii="Verdana" w:hAnsi="Verdana"/>
          <w:b/>
          <w:caps/>
          <w:sz w:val="18"/>
          <w:szCs w:val="18"/>
        </w:rPr>
        <w:t>MODULE NAME:</w:t>
      </w:r>
      <w:r>
        <w:rPr>
          <w:rFonts w:ascii="Verdana" w:hAnsi="Verdana"/>
          <w:b/>
          <w:caps/>
          <w:sz w:val="18"/>
          <w:szCs w:val="18"/>
        </w:rPr>
        <w:tab/>
        <w:t xml:space="preserve">Resourcing and talent management: </w:t>
      </w:r>
      <w:r>
        <w:rPr>
          <w:rFonts w:cs="Arial"/>
          <w:b/>
        </w:rPr>
        <w:t>MBHR7010</w:t>
      </w:r>
    </w:p>
    <w:p w14:paraId="0D833FD9" w14:textId="77777777" w:rsidR="00B57D70" w:rsidRPr="00506074" w:rsidRDefault="00B57D70" w:rsidP="00B57D70">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t>Amy Collins</w:t>
      </w:r>
    </w:p>
    <w:p w14:paraId="7F3522DF" w14:textId="77777777" w:rsidR="00B57D70" w:rsidRDefault="00B57D70" w:rsidP="00B57D70">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506074">
        <w:rPr>
          <w:rFonts w:ascii="Verdana" w:hAnsi="Verdana"/>
          <w:b/>
          <w:caps/>
          <w:sz w:val="18"/>
          <w:szCs w:val="18"/>
        </w:rPr>
        <w:t>1703573</w:t>
      </w:r>
    </w:p>
    <w:p w14:paraId="3487CA4F" w14:textId="77777777" w:rsidR="00B57D70" w:rsidRDefault="00B57D70" w:rsidP="00B57D70">
      <w:pPr>
        <w:spacing w:after="160" w:line="259" w:lineRule="auto"/>
        <w:rPr>
          <w:rFonts w:ascii="Verdana" w:hAnsi="Verdana"/>
          <w:b/>
          <w:caps/>
          <w:sz w:val="18"/>
          <w:szCs w:val="18"/>
        </w:rPr>
      </w:pPr>
    </w:p>
    <w:p w14:paraId="586917EF" w14:textId="77777777" w:rsidR="00B57D70" w:rsidRDefault="00B57D70" w:rsidP="00B57D70">
      <w:pPr>
        <w:spacing w:after="160" w:line="259" w:lineRule="auto"/>
        <w:rPr>
          <w:rFonts w:ascii="Verdana" w:hAnsi="Verdana"/>
          <w:b/>
          <w:caps/>
          <w:sz w:val="18"/>
          <w:szCs w:val="18"/>
        </w:rPr>
      </w:pPr>
    </w:p>
    <w:p w14:paraId="52C8007E" w14:textId="77777777" w:rsidR="00B57D70" w:rsidRDefault="00B57D70" w:rsidP="00B57D70">
      <w:pPr>
        <w:spacing w:after="160" w:line="259" w:lineRule="auto"/>
        <w:rPr>
          <w:rFonts w:ascii="Verdana" w:hAnsi="Verdana"/>
          <w:b/>
          <w:caps/>
          <w:sz w:val="18"/>
          <w:szCs w:val="18"/>
        </w:rPr>
      </w:pPr>
    </w:p>
    <w:p w14:paraId="5DC7C55A" w14:textId="77777777" w:rsidR="00B57D70" w:rsidRDefault="00B57D70" w:rsidP="00B57D70">
      <w:pPr>
        <w:spacing w:after="160" w:line="259" w:lineRule="auto"/>
        <w:rPr>
          <w:rFonts w:ascii="Verdana" w:hAnsi="Verdana"/>
          <w:b/>
          <w:caps/>
          <w:sz w:val="18"/>
          <w:szCs w:val="18"/>
        </w:rPr>
      </w:pPr>
    </w:p>
    <w:p w14:paraId="53EAF6E5" w14:textId="77777777" w:rsidR="00B57D70" w:rsidRDefault="00B57D70" w:rsidP="00B57D70">
      <w:pPr>
        <w:spacing w:after="160" w:line="259" w:lineRule="auto"/>
        <w:rPr>
          <w:rFonts w:ascii="Verdana" w:hAnsi="Verdana"/>
          <w:b/>
          <w:caps/>
          <w:sz w:val="18"/>
          <w:szCs w:val="18"/>
        </w:rPr>
      </w:pPr>
    </w:p>
    <w:p w14:paraId="780E89ED" w14:textId="77777777" w:rsidR="00B57D70" w:rsidRDefault="00B57D70" w:rsidP="00B57D70">
      <w:pPr>
        <w:spacing w:after="160" w:line="259" w:lineRule="auto"/>
        <w:rPr>
          <w:rFonts w:ascii="Verdana" w:hAnsi="Verdana"/>
          <w:b/>
          <w:caps/>
          <w:sz w:val="18"/>
          <w:szCs w:val="18"/>
        </w:rPr>
      </w:pPr>
    </w:p>
    <w:p w14:paraId="60CE4806" w14:textId="77777777" w:rsidR="00B57D70" w:rsidRDefault="00B57D70" w:rsidP="00B57D70">
      <w:pPr>
        <w:spacing w:after="160" w:line="259" w:lineRule="auto"/>
        <w:rPr>
          <w:rFonts w:ascii="Verdana" w:hAnsi="Verdana"/>
          <w:b/>
          <w:caps/>
          <w:sz w:val="18"/>
          <w:szCs w:val="18"/>
        </w:rPr>
      </w:pPr>
    </w:p>
    <w:p w14:paraId="64AE02FE" w14:textId="77777777" w:rsidR="00B57D70" w:rsidRDefault="00B57D70" w:rsidP="00B57D70">
      <w:pPr>
        <w:spacing w:after="160" w:line="259" w:lineRule="auto"/>
        <w:rPr>
          <w:rFonts w:ascii="Verdana" w:hAnsi="Verdana"/>
          <w:b/>
          <w:caps/>
          <w:sz w:val="18"/>
          <w:szCs w:val="18"/>
        </w:rPr>
      </w:pPr>
    </w:p>
    <w:p w14:paraId="02B5AAEF" w14:textId="77777777" w:rsidR="00B57D70" w:rsidRDefault="00B57D70" w:rsidP="00B57D70">
      <w:pPr>
        <w:spacing w:after="160" w:line="259" w:lineRule="auto"/>
        <w:rPr>
          <w:rFonts w:ascii="Verdana" w:hAnsi="Verdana"/>
          <w:b/>
          <w:caps/>
          <w:sz w:val="18"/>
          <w:szCs w:val="18"/>
        </w:rPr>
      </w:pPr>
    </w:p>
    <w:p w14:paraId="0E6B5271" w14:textId="77777777" w:rsidR="00B57D70" w:rsidRDefault="00B57D70" w:rsidP="00B57D70">
      <w:pPr>
        <w:spacing w:after="160" w:line="259" w:lineRule="auto"/>
        <w:rPr>
          <w:rFonts w:ascii="Verdana" w:hAnsi="Verdana"/>
          <w:b/>
          <w:caps/>
          <w:sz w:val="18"/>
          <w:szCs w:val="18"/>
        </w:rPr>
      </w:pPr>
    </w:p>
    <w:p w14:paraId="464674B2" w14:textId="77777777" w:rsidR="00B57D70" w:rsidRDefault="00B57D70" w:rsidP="00B57D70">
      <w:pPr>
        <w:spacing w:after="160" w:line="259" w:lineRule="auto"/>
        <w:rPr>
          <w:rFonts w:ascii="Verdana" w:hAnsi="Verdana"/>
          <w:b/>
          <w:caps/>
          <w:sz w:val="18"/>
          <w:szCs w:val="18"/>
        </w:rPr>
      </w:pPr>
    </w:p>
    <w:sdt>
      <w:sdtPr>
        <w:rPr>
          <w:rFonts w:ascii="Calibri" w:eastAsiaTheme="minorHAnsi" w:hAnsi="Calibri" w:cs="Calibri"/>
          <w:b w:val="0"/>
          <w:bCs w:val="0"/>
          <w:color w:val="auto"/>
          <w:sz w:val="22"/>
          <w:szCs w:val="22"/>
          <w:lang w:val="en-GB"/>
        </w:rPr>
        <w:id w:val="-2078813392"/>
        <w:docPartObj>
          <w:docPartGallery w:val="Table of Contents"/>
          <w:docPartUnique/>
        </w:docPartObj>
      </w:sdtPr>
      <w:sdtEndPr>
        <w:rPr>
          <w:noProof/>
        </w:rPr>
      </w:sdtEndPr>
      <w:sdtContent>
        <w:p w14:paraId="17F7B1A0" w14:textId="77777777" w:rsidR="00B57D70" w:rsidRPr="000878F1" w:rsidRDefault="00B57D70">
          <w:pPr>
            <w:pStyle w:val="TOCHeading"/>
            <w:rPr>
              <w:rFonts w:ascii="Arial" w:hAnsi="Arial" w:cs="Arial"/>
            </w:rPr>
          </w:pPr>
          <w:r w:rsidRPr="000878F1">
            <w:rPr>
              <w:rFonts w:ascii="Arial" w:hAnsi="Arial" w:cs="Arial"/>
            </w:rPr>
            <w:t>Table of Contents</w:t>
          </w:r>
        </w:p>
        <w:p w14:paraId="742AA437" w14:textId="20FF9425" w:rsidR="000878F1" w:rsidRDefault="00B57D70">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94732677" w:history="1">
            <w:r w:rsidR="000878F1" w:rsidRPr="00E63471">
              <w:rPr>
                <w:rStyle w:val="Hyperlink"/>
                <w:noProof/>
              </w:rPr>
              <w:t>Executive Summary</w:t>
            </w:r>
            <w:r w:rsidR="000878F1">
              <w:rPr>
                <w:noProof/>
                <w:webHidden/>
              </w:rPr>
              <w:tab/>
            </w:r>
            <w:r w:rsidR="000878F1">
              <w:rPr>
                <w:noProof/>
                <w:webHidden/>
              </w:rPr>
              <w:fldChar w:fldCharType="begin"/>
            </w:r>
            <w:r w:rsidR="000878F1">
              <w:rPr>
                <w:noProof/>
                <w:webHidden/>
              </w:rPr>
              <w:instrText xml:space="preserve"> PAGEREF _Toc94732677 \h </w:instrText>
            </w:r>
            <w:r w:rsidR="000878F1">
              <w:rPr>
                <w:noProof/>
                <w:webHidden/>
              </w:rPr>
            </w:r>
            <w:r w:rsidR="000878F1">
              <w:rPr>
                <w:noProof/>
                <w:webHidden/>
              </w:rPr>
              <w:fldChar w:fldCharType="separate"/>
            </w:r>
            <w:r w:rsidR="000878F1">
              <w:rPr>
                <w:noProof/>
                <w:webHidden/>
              </w:rPr>
              <w:t>3</w:t>
            </w:r>
            <w:r w:rsidR="000878F1">
              <w:rPr>
                <w:noProof/>
                <w:webHidden/>
              </w:rPr>
              <w:fldChar w:fldCharType="end"/>
            </w:r>
          </w:hyperlink>
        </w:p>
        <w:p w14:paraId="22EAB783" w14:textId="596BF541" w:rsidR="000878F1" w:rsidRDefault="000878F1">
          <w:pPr>
            <w:pStyle w:val="TOC1"/>
            <w:tabs>
              <w:tab w:val="right" w:leader="dot" w:pos="9010"/>
            </w:tabs>
            <w:rPr>
              <w:rFonts w:eastAsiaTheme="minorEastAsia" w:cstheme="minorBidi"/>
              <w:b w:val="0"/>
              <w:bCs w:val="0"/>
              <w:i w:val="0"/>
              <w:iCs w:val="0"/>
              <w:noProof/>
            </w:rPr>
          </w:pPr>
          <w:hyperlink w:anchor="_Toc94732678" w:history="1">
            <w:r w:rsidRPr="00E63471">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_Toc94732678 \h </w:instrText>
            </w:r>
            <w:r>
              <w:rPr>
                <w:noProof/>
                <w:webHidden/>
              </w:rPr>
            </w:r>
            <w:r>
              <w:rPr>
                <w:noProof/>
                <w:webHidden/>
              </w:rPr>
              <w:fldChar w:fldCharType="separate"/>
            </w:r>
            <w:r>
              <w:rPr>
                <w:noProof/>
                <w:webHidden/>
              </w:rPr>
              <w:t>4</w:t>
            </w:r>
            <w:r>
              <w:rPr>
                <w:noProof/>
                <w:webHidden/>
              </w:rPr>
              <w:fldChar w:fldCharType="end"/>
            </w:r>
          </w:hyperlink>
        </w:p>
        <w:p w14:paraId="218ED4DD" w14:textId="367FD030" w:rsidR="000878F1" w:rsidRDefault="000878F1">
          <w:pPr>
            <w:pStyle w:val="TOC1"/>
            <w:tabs>
              <w:tab w:val="right" w:leader="dot" w:pos="9010"/>
            </w:tabs>
            <w:rPr>
              <w:rFonts w:eastAsiaTheme="minorEastAsia" w:cstheme="minorBidi"/>
              <w:b w:val="0"/>
              <w:bCs w:val="0"/>
              <w:i w:val="0"/>
              <w:iCs w:val="0"/>
              <w:noProof/>
            </w:rPr>
          </w:pPr>
          <w:hyperlink w:anchor="_Toc94732679" w:history="1">
            <w:r w:rsidRPr="00E63471">
              <w:rPr>
                <w:rStyle w:val="Hyperlink"/>
                <w:rFonts w:ascii="Arial" w:hAnsi="Arial" w:cs="Arial"/>
                <w:noProof/>
              </w:rPr>
              <w:t>Increasing Use of Technology in the Recruitment Process</w:t>
            </w:r>
            <w:r>
              <w:rPr>
                <w:noProof/>
                <w:webHidden/>
              </w:rPr>
              <w:tab/>
            </w:r>
            <w:r>
              <w:rPr>
                <w:noProof/>
                <w:webHidden/>
              </w:rPr>
              <w:fldChar w:fldCharType="begin"/>
            </w:r>
            <w:r>
              <w:rPr>
                <w:noProof/>
                <w:webHidden/>
              </w:rPr>
              <w:instrText xml:space="preserve"> PAGEREF _Toc94732679 \h </w:instrText>
            </w:r>
            <w:r>
              <w:rPr>
                <w:noProof/>
                <w:webHidden/>
              </w:rPr>
            </w:r>
            <w:r>
              <w:rPr>
                <w:noProof/>
                <w:webHidden/>
              </w:rPr>
              <w:fldChar w:fldCharType="separate"/>
            </w:r>
            <w:r>
              <w:rPr>
                <w:noProof/>
                <w:webHidden/>
              </w:rPr>
              <w:t>4</w:t>
            </w:r>
            <w:r>
              <w:rPr>
                <w:noProof/>
                <w:webHidden/>
              </w:rPr>
              <w:fldChar w:fldCharType="end"/>
            </w:r>
          </w:hyperlink>
        </w:p>
        <w:p w14:paraId="7F88E591" w14:textId="5BD08B3F" w:rsidR="000878F1" w:rsidRDefault="000878F1">
          <w:pPr>
            <w:pStyle w:val="TOC2"/>
            <w:tabs>
              <w:tab w:val="right" w:leader="dot" w:pos="9010"/>
            </w:tabs>
            <w:rPr>
              <w:rFonts w:eastAsiaTheme="minorEastAsia" w:cstheme="minorBidi"/>
              <w:b w:val="0"/>
              <w:bCs w:val="0"/>
              <w:noProof/>
              <w:sz w:val="24"/>
              <w:szCs w:val="24"/>
            </w:rPr>
          </w:pPr>
          <w:hyperlink w:anchor="_Toc94732680" w:history="1">
            <w:r w:rsidRPr="00E63471">
              <w:rPr>
                <w:rStyle w:val="Hyperlink"/>
                <w:rFonts w:ascii="Arial" w:hAnsi="Arial" w:cs="Arial"/>
                <w:noProof/>
              </w:rPr>
              <w:t>Internal &amp; External Factors Having an Effect on Talent Management</w:t>
            </w:r>
            <w:r>
              <w:rPr>
                <w:noProof/>
                <w:webHidden/>
              </w:rPr>
              <w:tab/>
            </w:r>
            <w:r>
              <w:rPr>
                <w:noProof/>
                <w:webHidden/>
              </w:rPr>
              <w:fldChar w:fldCharType="begin"/>
            </w:r>
            <w:r>
              <w:rPr>
                <w:noProof/>
                <w:webHidden/>
              </w:rPr>
              <w:instrText xml:space="preserve"> PAGEREF _Toc94732680 \h </w:instrText>
            </w:r>
            <w:r>
              <w:rPr>
                <w:noProof/>
                <w:webHidden/>
              </w:rPr>
            </w:r>
            <w:r>
              <w:rPr>
                <w:noProof/>
                <w:webHidden/>
              </w:rPr>
              <w:fldChar w:fldCharType="separate"/>
            </w:r>
            <w:r>
              <w:rPr>
                <w:noProof/>
                <w:webHidden/>
              </w:rPr>
              <w:t>6</w:t>
            </w:r>
            <w:r>
              <w:rPr>
                <w:noProof/>
                <w:webHidden/>
              </w:rPr>
              <w:fldChar w:fldCharType="end"/>
            </w:r>
          </w:hyperlink>
        </w:p>
        <w:p w14:paraId="41DBF039" w14:textId="401870D6" w:rsidR="000878F1" w:rsidRDefault="000878F1">
          <w:pPr>
            <w:pStyle w:val="TOC3"/>
            <w:tabs>
              <w:tab w:val="right" w:leader="dot" w:pos="9010"/>
            </w:tabs>
            <w:rPr>
              <w:rFonts w:eastAsiaTheme="minorEastAsia" w:cstheme="minorBidi"/>
              <w:noProof/>
              <w:sz w:val="24"/>
              <w:szCs w:val="24"/>
            </w:rPr>
          </w:pPr>
          <w:hyperlink w:anchor="_Toc94732681" w:history="1">
            <w:r w:rsidRPr="00E63471">
              <w:rPr>
                <w:rStyle w:val="Hyperlink"/>
                <w:rFonts w:ascii="Arial" w:hAnsi="Arial" w:cs="Arial"/>
                <w:noProof/>
              </w:rPr>
              <w:t>Internal Factors</w:t>
            </w:r>
            <w:r>
              <w:rPr>
                <w:noProof/>
                <w:webHidden/>
              </w:rPr>
              <w:tab/>
            </w:r>
            <w:r>
              <w:rPr>
                <w:noProof/>
                <w:webHidden/>
              </w:rPr>
              <w:fldChar w:fldCharType="begin"/>
            </w:r>
            <w:r>
              <w:rPr>
                <w:noProof/>
                <w:webHidden/>
              </w:rPr>
              <w:instrText xml:space="preserve"> PAGEREF _Toc94732681 \h </w:instrText>
            </w:r>
            <w:r>
              <w:rPr>
                <w:noProof/>
                <w:webHidden/>
              </w:rPr>
            </w:r>
            <w:r>
              <w:rPr>
                <w:noProof/>
                <w:webHidden/>
              </w:rPr>
              <w:fldChar w:fldCharType="separate"/>
            </w:r>
            <w:r>
              <w:rPr>
                <w:noProof/>
                <w:webHidden/>
              </w:rPr>
              <w:t>7</w:t>
            </w:r>
            <w:r>
              <w:rPr>
                <w:noProof/>
                <w:webHidden/>
              </w:rPr>
              <w:fldChar w:fldCharType="end"/>
            </w:r>
          </w:hyperlink>
        </w:p>
        <w:p w14:paraId="2D9BA0FC" w14:textId="30CE6284" w:rsidR="000878F1" w:rsidRDefault="000878F1">
          <w:pPr>
            <w:pStyle w:val="TOC3"/>
            <w:tabs>
              <w:tab w:val="right" w:leader="dot" w:pos="9010"/>
            </w:tabs>
            <w:rPr>
              <w:rFonts w:eastAsiaTheme="minorEastAsia" w:cstheme="minorBidi"/>
              <w:noProof/>
              <w:sz w:val="24"/>
              <w:szCs w:val="24"/>
            </w:rPr>
          </w:pPr>
          <w:hyperlink w:anchor="_Toc94732682" w:history="1">
            <w:r w:rsidRPr="00E63471">
              <w:rPr>
                <w:rStyle w:val="Hyperlink"/>
                <w:noProof/>
              </w:rPr>
              <w:t>External Factors</w:t>
            </w:r>
            <w:r>
              <w:rPr>
                <w:noProof/>
                <w:webHidden/>
              </w:rPr>
              <w:tab/>
            </w:r>
            <w:r>
              <w:rPr>
                <w:noProof/>
                <w:webHidden/>
              </w:rPr>
              <w:fldChar w:fldCharType="begin"/>
            </w:r>
            <w:r>
              <w:rPr>
                <w:noProof/>
                <w:webHidden/>
              </w:rPr>
              <w:instrText xml:space="preserve"> PAGEREF _Toc94732682 \h </w:instrText>
            </w:r>
            <w:r>
              <w:rPr>
                <w:noProof/>
                <w:webHidden/>
              </w:rPr>
            </w:r>
            <w:r>
              <w:rPr>
                <w:noProof/>
                <w:webHidden/>
              </w:rPr>
              <w:fldChar w:fldCharType="separate"/>
            </w:r>
            <w:r>
              <w:rPr>
                <w:noProof/>
                <w:webHidden/>
              </w:rPr>
              <w:t>9</w:t>
            </w:r>
            <w:r>
              <w:rPr>
                <w:noProof/>
                <w:webHidden/>
              </w:rPr>
              <w:fldChar w:fldCharType="end"/>
            </w:r>
          </w:hyperlink>
        </w:p>
        <w:p w14:paraId="467BBB10" w14:textId="37974531" w:rsidR="000878F1" w:rsidRDefault="000878F1">
          <w:pPr>
            <w:pStyle w:val="TOC2"/>
            <w:tabs>
              <w:tab w:val="right" w:leader="dot" w:pos="9010"/>
            </w:tabs>
            <w:rPr>
              <w:rFonts w:eastAsiaTheme="minorEastAsia" w:cstheme="minorBidi"/>
              <w:b w:val="0"/>
              <w:bCs w:val="0"/>
              <w:noProof/>
              <w:sz w:val="24"/>
              <w:szCs w:val="24"/>
            </w:rPr>
          </w:pPr>
          <w:hyperlink w:anchor="_Toc94732683" w:history="1">
            <w:r w:rsidRPr="00E63471">
              <w:rPr>
                <w:rStyle w:val="Hyperlink"/>
                <w:rFonts w:ascii="Arial" w:hAnsi="Arial" w:cs="Arial"/>
                <w:noProof/>
              </w:rPr>
              <w:t>Critical Analysis of HR Systems, Practices and Processes</w:t>
            </w:r>
            <w:r>
              <w:rPr>
                <w:noProof/>
                <w:webHidden/>
              </w:rPr>
              <w:tab/>
            </w:r>
            <w:r>
              <w:rPr>
                <w:noProof/>
                <w:webHidden/>
              </w:rPr>
              <w:fldChar w:fldCharType="begin"/>
            </w:r>
            <w:r>
              <w:rPr>
                <w:noProof/>
                <w:webHidden/>
              </w:rPr>
              <w:instrText xml:space="preserve"> PAGEREF _Toc94732683 \h </w:instrText>
            </w:r>
            <w:r>
              <w:rPr>
                <w:noProof/>
                <w:webHidden/>
              </w:rPr>
            </w:r>
            <w:r>
              <w:rPr>
                <w:noProof/>
                <w:webHidden/>
              </w:rPr>
              <w:fldChar w:fldCharType="separate"/>
            </w:r>
            <w:r>
              <w:rPr>
                <w:noProof/>
                <w:webHidden/>
              </w:rPr>
              <w:t>11</w:t>
            </w:r>
            <w:r>
              <w:rPr>
                <w:noProof/>
                <w:webHidden/>
              </w:rPr>
              <w:fldChar w:fldCharType="end"/>
            </w:r>
          </w:hyperlink>
        </w:p>
        <w:p w14:paraId="13C434A6" w14:textId="7EE9F3A5" w:rsidR="000878F1" w:rsidRDefault="000878F1">
          <w:pPr>
            <w:pStyle w:val="TOC1"/>
            <w:tabs>
              <w:tab w:val="right" w:leader="dot" w:pos="9010"/>
            </w:tabs>
            <w:rPr>
              <w:rFonts w:eastAsiaTheme="minorEastAsia" w:cstheme="minorBidi"/>
              <w:b w:val="0"/>
              <w:bCs w:val="0"/>
              <w:i w:val="0"/>
              <w:iCs w:val="0"/>
              <w:noProof/>
            </w:rPr>
          </w:pPr>
          <w:hyperlink w:anchor="_Toc94732684" w:history="1">
            <w:r w:rsidRPr="00E63471">
              <w:rPr>
                <w:rStyle w:val="Hyperlink"/>
                <w:rFonts w:ascii="Arial" w:hAnsi="Arial" w:cs="Arial"/>
                <w:noProof/>
              </w:rPr>
              <w:t>Conclusion</w:t>
            </w:r>
            <w:r>
              <w:rPr>
                <w:noProof/>
                <w:webHidden/>
              </w:rPr>
              <w:tab/>
            </w:r>
            <w:r>
              <w:rPr>
                <w:noProof/>
                <w:webHidden/>
              </w:rPr>
              <w:fldChar w:fldCharType="begin"/>
            </w:r>
            <w:r>
              <w:rPr>
                <w:noProof/>
                <w:webHidden/>
              </w:rPr>
              <w:instrText xml:space="preserve"> PAGEREF _Toc94732684 \h </w:instrText>
            </w:r>
            <w:r>
              <w:rPr>
                <w:noProof/>
                <w:webHidden/>
              </w:rPr>
            </w:r>
            <w:r>
              <w:rPr>
                <w:noProof/>
                <w:webHidden/>
              </w:rPr>
              <w:fldChar w:fldCharType="separate"/>
            </w:r>
            <w:r>
              <w:rPr>
                <w:noProof/>
                <w:webHidden/>
              </w:rPr>
              <w:t>14</w:t>
            </w:r>
            <w:r>
              <w:rPr>
                <w:noProof/>
                <w:webHidden/>
              </w:rPr>
              <w:fldChar w:fldCharType="end"/>
            </w:r>
          </w:hyperlink>
        </w:p>
        <w:p w14:paraId="692483FE" w14:textId="1D0EC214" w:rsidR="000878F1" w:rsidRDefault="000878F1">
          <w:pPr>
            <w:pStyle w:val="TOC1"/>
            <w:tabs>
              <w:tab w:val="right" w:leader="dot" w:pos="9010"/>
            </w:tabs>
            <w:rPr>
              <w:rFonts w:eastAsiaTheme="minorEastAsia" w:cstheme="minorBidi"/>
              <w:b w:val="0"/>
              <w:bCs w:val="0"/>
              <w:i w:val="0"/>
              <w:iCs w:val="0"/>
              <w:noProof/>
            </w:rPr>
          </w:pPr>
          <w:hyperlink w:anchor="_Toc94732685" w:history="1">
            <w:r w:rsidRPr="00E63471">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_Toc94732685 \h </w:instrText>
            </w:r>
            <w:r>
              <w:rPr>
                <w:noProof/>
                <w:webHidden/>
              </w:rPr>
            </w:r>
            <w:r>
              <w:rPr>
                <w:noProof/>
                <w:webHidden/>
              </w:rPr>
              <w:fldChar w:fldCharType="separate"/>
            </w:r>
            <w:r>
              <w:rPr>
                <w:noProof/>
                <w:webHidden/>
              </w:rPr>
              <w:t>15</w:t>
            </w:r>
            <w:r>
              <w:rPr>
                <w:noProof/>
                <w:webHidden/>
              </w:rPr>
              <w:fldChar w:fldCharType="end"/>
            </w:r>
          </w:hyperlink>
        </w:p>
        <w:p w14:paraId="38E89040" w14:textId="24F534DC" w:rsidR="000878F1" w:rsidRDefault="000878F1">
          <w:pPr>
            <w:pStyle w:val="TOC1"/>
            <w:tabs>
              <w:tab w:val="right" w:leader="dot" w:pos="9010"/>
            </w:tabs>
            <w:rPr>
              <w:rFonts w:eastAsiaTheme="minorEastAsia" w:cstheme="minorBidi"/>
              <w:b w:val="0"/>
              <w:bCs w:val="0"/>
              <w:i w:val="0"/>
              <w:iCs w:val="0"/>
              <w:noProof/>
            </w:rPr>
          </w:pPr>
          <w:hyperlink w:anchor="_Toc94732686" w:history="1">
            <w:r w:rsidRPr="00E63471">
              <w:rPr>
                <w:rStyle w:val="Hyperlink"/>
                <w:rFonts w:ascii="Arial" w:hAnsi="Arial" w:cs="Arial"/>
                <w:noProof/>
              </w:rPr>
              <w:t>References</w:t>
            </w:r>
            <w:r>
              <w:rPr>
                <w:noProof/>
                <w:webHidden/>
              </w:rPr>
              <w:tab/>
            </w:r>
            <w:r>
              <w:rPr>
                <w:noProof/>
                <w:webHidden/>
              </w:rPr>
              <w:fldChar w:fldCharType="begin"/>
            </w:r>
            <w:r>
              <w:rPr>
                <w:noProof/>
                <w:webHidden/>
              </w:rPr>
              <w:instrText xml:space="preserve"> PAGEREF _Toc94732686 \h </w:instrText>
            </w:r>
            <w:r>
              <w:rPr>
                <w:noProof/>
                <w:webHidden/>
              </w:rPr>
            </w:r>
            <w:r>
              <w:rPr>
                <w:noProof/>
                <w:webHidden/>
              </w:rPr>
              <w:fldChar w:fldCharType="separate"/>
            </w:r>
            <w:r>
              <w:rPr>
                <w:noProof/>
                <w:webHidden/>
              </w:rPr>
              <w:t>18</w:t>
            </w:r>
            <w:r>
              <w:rPr>
                <w:noProof/>
                <w:webHidden/>
              </w:rPr>
              <w:fldChar w:fldCharType="end"/>
            </w:r>
          </w:hyperlink>
        </w:p>
        <w:p w14:paraId="4CF2AD15" w14:textId="79B5266A" w:rsidR="000878F1" w:rsidRDefault="000878F1">
          <w:pPr>
            <w:pStyle w:val="TOC1"/>
            <w:tabs>
              <w:tab w:val="right" w:leader="dot" w:pos="9010"/>
            </w:tabs>
            <w:rPr>
              <w:rFonts w:eastAsiaTheme="minorEastAsia" w:cstheme="minorBidi"/>
              <w:b w:val="0"/>
              <w:bCs w:val="0"/>
              <w:i w:val="0"/>
              <w:iCs w:val="0"/>
              <w:noProof/>
            </w:rPr>
          </w:pPr>
          <w:hyperlink w:anchor="_Toc94732687" w:history="1">
            <w:r w:rsidRPr="00E63471">
              <w:rPr>
                <w:rStyle w:val="Hyperlink"/>
                <w:rFonts w:ascii="Arial" w:hAnsi="Arial" w:cs="Arial"/>
                <w:noProof/>
              </w:rPr>
              <w:t>Video Link</w:t>
            </w:r>
            <w:r>
              <w:rPr>
                <w:noProof/>
                <w:webHidden/>
              </w:rPr>
              <w:tab/>
            </w:r>
            <w:r>
              <w:rPr>
                <w:noProof/>
                <w:webHidden/>
              </w:rPr>
              <w:fldChar w:fldCharType="begin"/>
            </w:r>
            <w:r>
              <w:rPr>
                <w:noProof/>
                <w:webHidden/>
              </w:rPr>
              <w:instrText xml:space="preserve"> PAGEREF _Toc94732687 \h </w:instrText>
            </w:r>
            <w:r>
              <w:rPr>
                <w:noProof/>
                <w:webHidden/>
              </w:rPr>
            </w:r>
            <w:r>
              <w:rPr>
                <w:noProof/>
                <w:webHidden/>
              </w:rPr>
              <w:fldChar w:fldCharType="separate"/>
            </w:r>
            <w:r>
              <w:rPr>
                <w:noProof/>
                <w:webHidden/>
              </w:rPr>
              <w:t>20</w:t>
            </w:r>
            <w:r>
              <w:rPr>
                <w:noProof/>
                <w:webHidden/>
              </w:rPr>
              <w:fldChar w:fldCharType="end"/>
            </w:r>
          </w:hyperlink>
        </w:p>
        <w:p w14:paraId="14E6E38F" w14:textId="3F0CF130" w:rsidR="000878F1" w:rsidRDefault="000878F1">
          <w:pPr>
            <w:pStyle w:val="TOC1"/>
            <w:tabs>
              <w:tab w:val="right" w:leader="dot" w:pos="9010"/>
            </w:tabs>
            <w:rPr>
              <w:rFonts w:eastAsiaTheme="minorEastAsia" w:cstheme="minorBidi"/>
              <w:b w:val="0"/>
              <w:bCs w:val="0"/>
              <w:i w:val="0"/>
              <w:iCs w:val="0"/>
              <w:noProof/>
            </w:rPr>
          </w:pPr>
          <w:hyperlink w:anchor="_Toc94732688" w:history="1">
            <w:r w:rsidRPr="00E63471">
              <w:rPr>
                <w:rStyle w:val="Hyperlink"/>
                <w:rFonts w:ascii="Arial" w:hAnsi="Arial" w:cs="Arial"/>
                <w:noProof/>
              </w:rPr>
              <w:t>Video Bibliography</w:t>
            </w:r>
            <w:r>
              <w:rPr>
                <w:noProof/>
                <w:webHidden/>
              </w:rPr>
              <w:tab/>
            </w:r>
            <w:r>
              <w:rPr>
                <w:noProof/>
                <w:webHidden/>
              </w:rPr>
              <w:fldChar w:fldCharType="begin"/>
            </w:r>
            <w:r>
              <w:rPr>
                <w:noProof/>
                <w:webHidden/>
              </w:rPr>
              <w:instrText xml:space="preserve"> PAGEREF _Toc94732688 \h </w:instrText>
            </w:r>
            <w:r>
              <w:rPr>
                <w:noProof/>
                <w:webHidden/>
              </w:rPr>
            </w:r>
            <w:r>
              <w:rPr>
                <w:noProof/>
                <w:webHidden/>
              </w:rPr>
              <w:fldChar w:fldCharType="separate"/>
            </w:r>
            <w:r>
              <w:rPr>
                <w:noProof/>
                <w:webHidden/>
              </w:rPr>
              <w:t>20</w:t>
            </w:r>
            <w:r>
              <w:rPr>
                <w:noProof/>
                <w:webHidden/>
              </w:rPr>
              <w:fldChar w:fldCharType="end"/>
            </w:r>
          </w:hyperlink>
        </w:p>
        <w:p w14:paraId="1CB7C8ED" w14:textId="6601F541" w:rsidR="00B57D70" w:rsidRDefault="00B57D70">
          <w:r>
            <w:rPr>
              <w:b/>
              <w:bCs/>
              <w:noProof/>
            </w:rPr>
            <w:fldChar w:fldCharType="end"/>
          </w:r>
        </w:p>
      </w:sdtContent>
    </w:sdt>
    <w:p w14:paraId="51A3F2E7" w14:textId="77777777" w:rsidR="00B57D70" w:rsidRDefault="00B57D70" w:rsidP="00B57D70">
      <w:pPr>
        <w:spacing w:after="160" w:line="259" w:lineRule="auto"/>
        <w:rPr>
          <w:rFonts w:ascii="Verdana" w:hAnsi="Verdana"/>
          <w:b/>
          <w:caps/>
          <w:sz w:val="18"/>
          <w:szCs w:val="18"/>
        </w:rPr>
      </w:pPr>
    </w:p>
    <w:p w14:paraId="19AA7AB6" w14:textId="77777777" w:rsidR="00B57D70" w:rsidRDefault="00B57D70" w:rsidP="00B57D70">
      <w:pPr>
        <w:spacing w:after="160" w:line="259" w:lineRule="auto"/>
        <w:rPr>
          <w:rFonts w:ascii="Verdana" w:hAnsi="Verdana"/>
          <w:b/>
          <w:caps/>
          <w:sz w:val="18"/>
          <w:szCs w:val="18"/>
        </w:rPr>
      </w:pPr>
    </w:p>
    <w:p w14:paraId="3C325615" w14:textId="77777777" w:rsidR="00B57D70" w:rsidRDefault="00B57D70" w:rsidP="00B57D70">
      <w:pPr>
        <w:spacing w:after="160" w:line="259" w:lineRule="auto"/>
        <w:rPr>
          <w:rFonts w:ascii="Verdana" w:hAnsi="Verdana"/>
          <w:b/>
          <w:caps/>
          <w:sz w:val="18"/>
          <w:szCs w:val="18"/>
        </w:rPr>
      </w:pPr>
    </w:p>
    <w:p w14:paraId="721D45C8" w14:textId="77777777" w:rsidR="00B57D70" w:rsidRDefault="00B57D70" w:rsidP="00B57D70">
      <w:pPr>
        <w:spacing w:after="160" w:line="259" w:lineRule="auto"/>
        <w:rPr>
          <w:rFonts w:ascii="Verdana" w:hAnsi="Verdana"/>
          <w:b/>
          <w:caps/>
          <w:sz w:val="18"/>
          <w:szCs w:val="18"/>
        </w:rPr>
      </w:pPr>
    </w:p>
    <w:p w14:paraId="680B07E9" w14:textId="77777777" w:rsidR="00B57D70" w:rsidRDefault="00B57D70" w:rsidP="00B57D70">
      <w:pPr>
        <w:spacing w:after="160" w:line="259" w:lineRule="auto"/>
        <w:rPr>
          <w:rFonts w:ascii="Verdana" w:hAnsi="Verdana"/>
          <w:b/>
          <w:caps/>
          <w:sz w:val="18"/>
          <w:szCs w:val="18"/>
        </w:rPr>
      </w:pPr>
    </w:p>
    <w:p w14:paraId="0A3B5209" w14:textId="77777777" w:rsidR="00B57D70" w:rsidRDefault="00B57D70" w:rsidP="00B57D70">
      <w:pPr>
        <w:spacing w:after="160" w:line="259" w:lineRule="auto"/>
        <w:rPr>
          <w:rFonts w:ascii="Verdana" w:hAnsi="Verdana"/>
          <w:b/>
          <w:caps/>
          <w:sz w:val="18"/>
          <w:szCs w:val="18"/>
        </w:rPr>
      </w:pPr>
    </w:p>
    <w:p w14:paraId="20C6D553" w14:textId="77777777" w:rsidR="00B57D70" w:rsidRDefault="00B57D70" w:rsidP="00B57D70">
      <w:pPr>
        <w:spacing w:after="160" w:line="259" w:lineRule="auto"/>
        <w:rPr>
          <w:rFonts w:ascii="Verdana" w:hAnsi="Verdana"/>
          <w:b/>
          <w:caps/>
          <w:sz w:val="18"/>
          <w:szCs w:val="18"/>
        </w:rPr>
      </w:pPr>
    </w:p>
    <w:p w14:paraId="06F29185" w14:textId="77777777" w:rsidR="00B57D70" w:rsidRDefault="00B57D70" w:rsidP="00B57D70">
      <w:pPr>
        <w:spacing w:after="160" w:line="259" w:lineRule="auto"/>
        <w:rPr>
          <w:rFonts w:ascii="Verdana" w:hAnsi="Verdana"/>
          <w:b/>
          <w:caps/>
          <w:sz w:val="18"/>
          <w:szCs w:val="18"/>
        </w:rPr>
      </w:pPr>
    </w:p>
    <w:p w14:paraId="22C54FEB" w14:textId="77777777" w:rsidR="00B57D70" w:rsidRDefault="00B57D70" w:rsidP="00B57D70">
      <w:pPr>
        <w:spacing w:after="160" w:line="259" w:lineRule="auto"/>
        <w:rPr>
          <w:rFonts w:ascii="Verdana" w:hAnsi="Verdana"/>
          <w:b/>
          <w:caps/>
          <w:sz w:val="18"/>
          <w:szCs w:val="18"/>
        </w:rPr>
      </w:pPr>
    </w:p>
    <w:p w14:paraId="0697B17B" w14:textId="77777777" w:rsidR="00B57D70" w:rsidRDefault="00B57D70" w:rsidP="00B57D70">
      <w:pPr>
        <w:spacing w:after="160" w:line="259" w:lineRule="auto"/>
        <w:rPr>
          <w:rFonts w:ascii="Verdana" w:hAnsi="Verdana"/>
          <w:b/>
          <w:caps/>
          <w:sz w:val="18"/>
          <w:szCs w:val="18"/>
        </w:rPr>
      </w:pPr>
    </w:p>
    <w:p w14:paraId="04807DA0" w14:textId="77777777" w:rsidR="00B57D70" w:rsidRDefault="00B57D70" w:rsidP="00B57D70">
      <w:pPr>
        <w:spacing w:after="160" w:line="259" w:lineRule="auto"/>
        <w:rPr>
          <w:rFonts w:ascii="Verdana" w:hAnsi="Verdana"/>
          <w:b/>
          <w:caps/>
          <w:sz w:val="18"/>
          <w:szCs w:val="18"/>
        </w:rPr>
      </w:pPr>
    </w:p>
    <w:p w14:paraId="5060109B" w14:textId="77777777" w:rsidR="00B57D70" w:rsidRDefault="00B57D70" w:rsidP="00B57D70">
      <w:pPr>
        <w:spacing w:after="160" w:line="259" w:lineRule="auto"/>
        <w:rPr>
          <w:rFonts w:ascii="Verdana" w:hAnsi="Verdana"/>
          <w:b/>
          <w:caps/>
          <w:sz w:val="18"/>
          <w:szCs w:val="18"/>
        </w:rPr>
      </w:pPr>
    </w:p>
    <w:p w14:paraId="1069EDF7" w14:textId="77777777" w:rsidR="00B57D70" w:rsidRDefault="00B57D70" w:rsidP="00B57D70">
      <w:pPr>
        <w:spacing w:after="160" w:line="259" w:lineRule="auto"/>
        <w:rPr>
          <w:rFonts w:ascii="Verdana" w:hAnsi="Verdana"/>
          <w:b/>
          <w:caps/>
          <w:sz w:val="18"/>
          <w:szCs w:val="18"/>
        </w:rPr>
      </w:pPr>
    </w:p>
    <w:p w14:paraId="4ADAE689" w14:textId="77777777" w:rsidR="00B57D70" w:rsidRDefault="00B57D70" w:rsidP="00B57D70">
      <w:pPr>
        <w:spacing w:after="160" w:line="259" w:lineRule="auto"/>
        <w:rPr>
          <w:rFonts w:ascii="Verdana" w:hAnsi="Verdana"/>
          <w:b/>
          <w:caps/>
          <w:sz w:val="18"/>
          <w:szCs w:val="18"/>
        </w:rPr>
      </w:pPr>
    </w:p>
    <w:p w14:paraId="4ACAEC63" w14:textId="77777777" w:rsidR="00B57D70" w:rsidRDefault="00B57D70" w:rsidP="00B57D70">
      <w:pPr>
        <w:spacing w:after="160" w:line="259" w:lineRule="auto"/>
        <w:rPr>
          <w:rFonts w:ascii="Verdana" w:hAnsi="Verdana"/>
          <w:b/>
          <w:caps/>
          <w:sz w:val="18"/>
          <w:szCs w:val="18"/>
        </w:rPr>
      </w:pPr>
    </w:p>
    <w:p w14:paraId="65DB6AE7" w14:textId="77777777" w:rsidR="00B57D70" w:rsidRDefault="00B57D70" w:rsidP="00B57D70">
      <w:pPr>
        <w:spacing w:after="160" w:line="259" w:lineRule="auto"/>
        <w:rPr>
          <w:rFonts w:ascii="Verdana" w:hAnsi="Verdana"/>
          <w:b/>
          <w:caps/>
          <w:sz w:val="18"/>
          <w:szCs w:val="18"/>
        </w:rPr>
      </w:pPr>
    </w:p>
    <w:p w14:paraId="2DA11110" w14:textId="77777777" w:rsidR="00B57D70" w:rsidRDefault="00B57D70" w:rsidP="00B57D70">
      <w:pPr>
        <w:spacing w:after="160" w:line="259" w:lineRule="auto"/>
        <w:rPr>
          <w:rFonts w:ascii="Verdana" w:hAnsi="Verdana"/>
          <w:b/>
          <w:caps/>
          <w:sz w:val="18"/>
          <w:szCs w:val="18"/>
        </w:rPr>
      </w:pPr>
    </w:p>
    <w:p w14:paraId="171850EE" w14:textId="77777777" w:rsidR="00B57D70" w:rsidRDefault="00B57D70" w:rsidP="00B57D70">
      <w:pPr>
        <w:spacing w:after="160" w:line="259" w:lineRule="auto"/>
        <w:rPr>
          <w:rFonts w:ascii="Verdana" w:hAnsi="Verdana"/>
          <w:b/>
          <w:caps/>
          <w:sz w:val="18"/>
          <w:szCs w:val="18"/>
        </w:rPr>
      </w:pPr>
    </w:p>
    <w:p w14:paraId="1AE58431" w14:textId="77777777" w:rsidR="00B57D70" w:rsidRDefault="00B57D70" w:rsidP="00B57D70">
      <w:pPr>
        <w:spacing w:after="160" w:line="259" w:lineRule="auto"/>
        <w:rPr>
          <w:rFonts w:ascii="Verdana" w:hAnsi="Verdana"/>
          <w:b/>
          <w:caps/>
          <w:sz w:val="18"/>
          <w:szCs w:val="18"/>
        </w:rPr>
      </w:pPr>
    </w:p>
    <w:p w14:paraId="4B7E3C0B" w14:textId="77777777" w:rsidR="00B57D70" w:rsidRDefault="00B57D70" w:rsidP="00B57D70">
      <w:pPr>
        <w:spacing w:after="160" w:line="259" w:lineRule="auto"/>
        <w:rPr>
          <w:rFonts w:ascii="Verdana" w:hAnsi="Verdana"/>
          <w:b/>
          <w:caps/>
          <w:sz w:val="18"/>
          <w:szCs w:val="18"/>
        </w:rPr>
      </w:pPr>
    </w:p>
    <w:p w14:paraId="44D24F0F" w14:textId="77777777" w:rsidR="00B57D70" w:rsidRPr="005F37CA" w:rsidRDefault="00B57D70" w:rsidP="00B57D70">
      <w:pPr>
        <w:pStyle w:val="Heading1"/>
        <w:rPr>
          <w:rFonts w:asciiTheme="minorHAnsi" w:hAnsiTheme="minorHAnsi" w:cstheme="minorHAnsi"/>
        </w:rPr>
      </w:pPr>
      <w:bookmarkStart w:id="0" w:name="_Toc94732677"/>
      <w:r w:rsidRPr="005F37CA">
        <w:rPr>
          <w:rFonts w:asciiTheme="minorHAnsi" w:hAnsiTheme="minorHAnsi" w:cstheme="minorHAnsi"/>
        </w:rPr>
        <w:lastRenderedPageBreak/>
        <w:t>Executive Summary</w:t>
      </w:r>
      <w:bookmarkEnd w:id="0"/>
    </w:p>
    <w:p w14:paraId="532FBCDA" w14:textId="7C54B7A9" w:rsidR="00B57D70" w:rsidRDefault="005F37CA" w:rsidP="005F37CA">
      <w:pPr>
        <w:spacing w:line="600" w:lineRule="auto"/>
        <w:rPr>
          <w:rFonts w:ascii="Arial" w:hAnsi="Arial" w:cs="Arial"/>
          <w:sz w:val="24"/>
          <w:szCs w:val="24"/>
        </w:rPr>
      </w:pPr>
      <w:r>
        <w:rPr>
          <w:rFonts w:ascii="Arial" w:hAnsi="Arial" w:cs="Arial"/>
          <w:sz w:val="24"/>
          <w:szCs w:val="24"/>
        </w:rPr>
        <w:t xml:space="preserve">The report below discusses the internal and external factors that are having an effect on talent management in FEI Foods. </w:t>
      </w:r>
      <w:r w:rsidR="000878F1">
        <w:rPr>
          <w:rFonts w:ascii="Arial" w:hAnsi="Arial" w:cs="Arial"/>
          <w:sz w:val="24"/>
          <w:szCs w:val="24"/>
        </w:rPr>
        <w:t xml:space="preserve">It also conducts a critical analysis of some of the practices and procedures within that organisation. </w:t>
      </w:r>
    </w:p>
    <w:p w14:paraId="6EC1913B" w14:textId="2990E191" w:rsidR="005F37CA" w:rsidRDefault="000878F1" w:rsidP="005F37CA">
      <w:pPr>
        <w:spacing w:line="600" w:lineRule="auto"/>
        <w:rPr>
          <w:rFonts w:ascii="Arial" w:hAnsi="Arial" w:cs="Arial"/>
          <w:sz w:val="24"/>
          <w:szCs w:val="24"/>
        </w:rPr>
      </w:pPr>
      <w:r>
        <w:rPr>
          <w:rFonts w:ascii="Arial" w:hAnsi="Arial" w:cs="Arial"/>
          <w:sz w:val="24"/>
          <w:szCs w:val="24"/>
        </w:rPr>
        <w:t xml:space="preserve">A thorough induction process can be seen to </w:t>
      </w:r>
      <w:r w:rsidRPr="00412FC3">
        <w:rPr>
          <w:rFonts w:ascii="Arial" w:hAnsi="Arial" w:cs="Arial"/>
          <w:color w:val="000000" w:themeColor="text1"/>
          <w:sz w:val="24"/>
        </w:rPr>
        <w:t>“reduce attrition and increase employee engagement” (Newhouse, 2020)</w:t>
      </w:r>
      <w:r>
        <w:rPr>
          <w:rFonts w:ascii="Arial" w:hAnsi="Arial" w:cs="Arial"/>
          <w:color w:val="000000" w:themeColor="text1"/>
          <w:sz w:val="24"/>
        </w:rPr>
        <w:t>, something that FEI prides itself on. Review of the literature also shows that the traditional methods of recruitment are in decline based on the introduction of more, technologically advanced methods of recruitment.</w:t>
      </w:r>
    </w:p>
    <w:p w14:paraId="3995BC7F" w14:textId="1DC42726" w:rsidR="00B57D70" w:rsidRPr="005F37CA" w:rsidRDefault="005F37CA" w:rsidP="005F37CA">
      <w:pPr>
        <w:spacing w:line="600" w:lineRule="auto"/>
        <w:rPr>
          <w:rFonts w:ascii="Arial" w:hAnsi="Arial" w:cs="Arial"/>
          <w:sz w:val="24"/>
          <w:szCs w:val="24"/>
        </w:rPr>
      </w:pPr>
      <w:r>
        <w:rPr>
          <w:rFonts w:ascii="Arial" w:hAnsi="Arial" w:cs="Arial"/>
          <w:sz w:val="24"/>
          <w:szCs w:val="24"/>
        </w:rPr>
        <w:t xml:space="preserve">Recommendations have been provided to FEI Foods to help them improve engagement with their workforce and offer more technology in their processes. For example, a more user friendly survey system and an online induction experience. </w:t>
      </w:r>
    </w:p>
    <w:p w14:paraId="406D24D6" w14:textId="77777777" w:rsidR="00B57D70" w:rsidRDefault="00B57D70" w:rsidP="00B57D70">
      <w:pPr>
        <w:pStyle w:val="Heading1"/>
      </w:pPr>
    </w:p>
    <w:p w14:paraId="362AF145" w14:textId="77777777" w:rsidR="00B57D70" w:rsidRDefault="00B57D70" w:rsidP="00B57D70">
      <w:pPr>
        <w:pStyle w:val="Heading1"/>
      </w:pPr>
    </w:p>
    <w:p w14:paraId="2876C181" w14:textId="77777777" w:rsidR="00B57D70" w:rsidRDefault="00B57D70" w:rsidP="00B57D70">
      <w:pPr>
        <w:pStyle w:val="Heading1"/>
      </w:pPr>
    </w:p>
    <w:p w14:paraId="6EEA38BE" w14:textId="3540EC2E" w:rsidR="00B57D70" w:rsidRDefault="00B57D70" w:rsidP="00B57D70">
      <w:pPr>
        <w:pStyle w:val="Heading1"/>
      </w:pPr>
    </w:p>
    <w:p w14:paraId="16B17396" w14:textId="30ABF0EC" w:rsidR="00C80DC0" w:rsidRDefault="00C80DC0" w:rsidP="00C80DC0"/>
    <w:p w14:paraId="4F4666C0" w14:textId="77777777" w:rsidR="00C80DC0" w:rsidRPr="00C80DC0" w:rsidRDefault="00C80DC0" w:rsidP="00C80DC0"/>
    <w:p w14:paraId="03E31A31" w14:textId="77777777" w:rsidR="00B57D70" w:rsidRPr="00B57D70" w:rsidRDefault="00B57D70" w:rsidP="00B57D70"/>
    <w:p w14:paraId="3A706B85" w14:textId="77777777" w:rsidR="00B57D70" w:rsidRPr="00BA3E2D" w:rsidRDefault="00B57D70" w:rsidP="00B57D70">
      <w:pPr>
        <w:pStyle w:val="Heading1"/>
        <w:rPr>
          <w:rFonts w:ascii="Arial" w:hAnsi="Arial" w:cs="Arial"/>
        </w:rPr>
      </w:pPr>
      <w:bookmarkStart w:id="1" w:name="_Toc94732678"/>
      <w:r w:rsidRPr="00BA3E2D">
        <w:rPr>
          <w:rFonts w:ascii="Arial" w:hAnsi="Arial" w:cs="Arial"/>
        </w:rPr>
        <w:lastRenderedPageBreak/>
        <w:t>Introduction</w:t>
      </w:r>
      <w:bookmarkEnd w:id="1"/>
    </w:p>
    <w:p w14:paraId="05D99D1E" w14:textId="77777777" w:rsidR="00B57D70" w:rsidRDefault="00B57D70" w:rsidP="00CF04F4">
      <w:pPr>
        <w:spacing w:line="600" w:lineRule="auto"/>
        <w:rPr>
          <w:rFonts w:ascii="Arial" w:hAnsi="Arial" w:cs="Arial"/>
          <w:sz w:val="24"/>
        </w:rPr>
      </w:pPr>
      <w:r>
        <w:rPr>
          <w:rFonts w:ascii="Arial" w:hAnsi="Arial" w:cs="Arial"/>
          <w:sz w:val="24"/>
        </w:rPr>
        <w:t>The purpose of this business report is t</w:t>
      </w:r>
      <w:r w:rsidR="00854728">
        <w:rPr>
          <w:rFonts w:ascii="Arial" w:hAnsi="Arial" w:cs="Arial"/>
          <w:sz w:val="24"/>
        </w:rPr>
        <w:t>o examine both the internal and external factors that are having an effect on talent management within a business and give recommendations on how that business can develop their talent management methods. This report will also undertake a critical analysis into the business’ HR systems, practices and processes to establish whether current methods are effective enough to tackle the challenges that surround the working future.</w:t>
      </w:r>
      <w:r w:rsidR="00CF04F4">
        <w:rPr>
          <w:rFonts w:ascii="Arial" w:hAnsi="Arial" w:cs="Arial"/>
          <w:sz w:val="24"/>
        </w:rPr>
        <w:t xml:space="preserve"> </w:t>
      </w:r>
    </w:p>
    <w:p w14:paraId="086D4C89" w14:textId="77777777" w:rsidR="00E853DB" w:rsidRPr="00E853DB" w:rsidRDefault="00CF04F4" w:rsidP="00952E7A">
      <w:pPr>
        <w:spacing w:line="600" w:lineRule="auto"/>
        <w:rPr>
          <w:rFonts w:ascii="Arial" w:hAnsi="Arial" w:cs="Arial"/>
          <w:sz w:val="24"/>
        </w:rPr>
      </w:pPr>
      <w:r>
        <w:rPr>
          <w:rFonts w:ascii="Arial" w:hAnsi="Arial" w:cs="Arial"/>
          <w:sz w:val="24"/>
        </w:rPr>
        <w:t>The business in which this report will relate to is FEI Foods Ltd. FEI Foods is a food manufacturer based in Swansea that produce</w:t>
      </w:r>
      <w:r w:rsidR="00D31027">
        <w:rPr>
          <w:rFonts w:ascii="Arial" w:hAnsi="Arial" w:cs="Arial"/>
          <w:sz w:val="24"/>
        </w:rPr>
        <w:t>s</w:t>
      </w:r>
      <w:r>
        <w:rPr>
          <w:rFonts w:ascii="Arial" w:hAnsi="Arial" w:cs="Arial"/>
          <w:sz w:val="24"/>
        </w:rPr>
        <w:t xml:space="preserve"> microwavable rice pouches to some of the UK’s leading supermarkets. One of the main challenges faced by businesses surrounding talent management is the increase of use in technology to help aid the recruitment process. This will be analysed with relation to FEI Foods’ recruitment processes and find ways they can adapt to a change in technology.</w:t>
      </w:r>
    </w:p>
    <w:p w14:paraId="641DE5EE" w14:textId="77777777" w:rsidR="00E853DB" w:rsidRPr="00BA3E2D" w:rsidRDefault="00E853DB" w:rsidP="00E853DB">
      <w:pPr>
        <w:pStyle w:val="Heading1"/>
        <w:rPr>
          <w:rFonts w:ascii="Arial" w:hAnsi="Arial" w:cs="Arial"/>
        </w:rPr>
      </w:pPr>
      <w:bookmarkStart w:id="2" w:name="_Toc94732679"/>
      <w:r w:rsidRPr="00BA3E2D">
        <w:rPr>
          <w:rFonts w:ascii="Arial" w:hAnsi="Arial" w:cs="Arial"/>
        </w:rPr>
        <w:t>Increasing Use of Technology in the Recruitment Process</w:t>
      </w:r>
      <w:bookmarkEnd w:id="2"/>
    </w:p>
    <w:p w14:paraId="6A0AC435" w14:textId="48812D10" w:rsidR="005B3FEF" w:rsidRDefault="006C32CD" w:rsidP="00595C0D">
      <w:pPr>
        <w:spacing w:line="600" w:lineRule="auto"/>
        <w:rPr>
          <w:rFonts w:ascii="Arial" w:hAnsi="Arial" w:cs="Arial"/>
          <w:sz w:val="24"/>
          <w:szCs w:val="24"/>
        </w:rPr>
      </w:pPr>
      <w:r>
        <w:rPr>
          <w:rFonts w:ascii="Arial" w:hAnsi="Arial" w:cs="Arial"/>
          <w:sz w:val="24"/>
          <w:szCs w:val="24"/>
        </w:rPr>
        <w:t xml:space="preserve">The increase in technology </w:t>
      </w:r>
      <w:r w:rsidR="00C133AD">
        <w:rPr>
          <w:rFonts w:ascii="Arial" w:hAnsi="Arial" w:cs="Arial"/>
          <w:sz w:val="24"/>
          <w:szCs w:val="24"/>
        </w:rPr>
        <w:t>has seen the demand for the traditional recruitment process start to decrease, where companies are looking to incorporate more “tech- driven, mobile-first solutions” (</w:t>
      </w:r>
      <w:proofErr w:type="spellStart"/>
      <w:r w:rsidR="00C133AD">
        <w:rPr>
          <w:rFonts w:ascii="Arial" w:hAnsi="Arial" w:cs="Arial"/>
          <w:sz w:val="24"/>
          <w:szCs w:val="24"/>
        </w:rPr>
        <w:t>Tyfting</w:t>
      </w:r>
      <w:proofErr w:type="spellEnd"/>
      <w:r w:rsidR="00C133AD">
        <w:rPr>
          <w:rFonts w:ascii="Arial" w:hAnsi="Arial" w:cs="Arial"/>
          <w:sz w:val="24"/>
          <w:szCs w:val="24"/>
        </w:rPr>
        <w:t xml:space="preserve">, 2019). </w:t>
      </w:r>
      <w:r w:rsidR="001A10BB">
        <w:rPr>
          <w:rFonts w:ascii="Arial" w:hAnsi="Arial" w:cs="Arial"/>
          <w:sz w:val="24"/>
          <w:szCs w:val="24"/>
        </w:rPr>
        <w:t>With</w:t>
      </w:r>
      <w:r w:rsidR="00C133AD">
        <w:rPr>
          <w:rFonts w:ascii="Arial" w:hAnsi="Arial" w:cs="Arial"/>
          <w:sz w:val="24"/>
          <w:szCs w:val="24"/>
        </w:rPr>
        <w:t xml:space="preserve"> introducing more tech to the recruitment process</w:t>
      </w:r>
      <w:r w:rsidR="003B4393">
        <w:rPr>
          <w:rFonts w:ascii="Arial" w:hAnsi="Arial" w:cs="Arial"/>
          <w:sz w:val="24"/>
          <w:szCs w:val="24"/>
        </w:rPr>
        <w:t>,</w:t>
      </w:r>
      <w:r w:rsidR="00C133AD">
        <w:rPr>
          <w:rFonts w:ascii="Arial" w:hAnsi="Arial" w:cs="Arial"/>
          <w:sz w:val="24"/>
          <w:szCs w:val="24"/>
        </w:rPr>
        <w:t xml:space="preserve"> comes the challenge of ensuring you as a business are attracting the right candidates for </w:t>
      </w:r>
      <w:r w:rsidR="003B4393">
        <w:rPr>
          <w:rFonts w:ascii="Arial" w:hAnsi="Arial" w:cs="Arial"/>
          <w:sz w:val="24"/>
          <w:szCs w:val="24"/>
        </w:rPr>
        <w:t xml:space="preserve">the </w:t>
      </w:r>
      <w:r w:rsidR="005B3FEF">
        <w:rPr>
          <w:rFonts w:ascii="Arial" w:hAnsi="Arial" w:cs="Arial"/>
          <w:sz w:val="24"/>
          <w:szCs w:val="24"/>
        </w:rPr>
        <w:t xml:space="preserve">job. While using technology as part of your recruitment process, it is vital that it is monitored and assessed to ensure it is not </w:t>
      </w:r>
      <w:r w:rsidR="005B3FEF">
        <w:rPr>
          <w:rFonts w:ascii="Arial" w:hAnsi="Arial" w:cs="Arial"/>
          <w:sz w:val="24"/>
          <w:szCs w:val="24"/>
        </w:rPr>
        <w:lastRenderedPageBreak/>
        <w:t xml:space="preserve">disadvantaging any applicants. This ensures that all </w:t>
      </w:r>
      <w:r w:rsidR="00D07D15">
        <w:rPr>
          <w:rFonts w:ascii="Arial" w:hAnsi="Arial" w:cs="Arial"/>
          <w:sz w:val="24"/>
          <w:szCs w:val="24"/>
        </w:rPr>
        <w:t>applicants</w:t>
      </w:r>
      <w:r w:rsidR="005B3FEF">
        <w:rPr>
          <w:rFonts w:ascii="Arial" w:hAnsi="Arial" w:cs="Arial"/>
          <w:sz w:val="24"/>
          <w:szCs w:val="24"/>
        </w:rPr>
        <w:t xml:space="preserve"> are treated fairly and their application can be accessed at all times (CIPD, 2020). </w:t>
      </w:r>
      <w:r w:rsidR="00D07D15">
        <w:rPr>
          <w:rFonts w:ascii="Arial" w:hAnsi="Arial" w:cs="Arial"/>
          <w:sz w:val="24"/>
          <w:szCs w:val="24"/>
        </w:rPr>
        <w:t xml:space="preserve">It has been seen that businesses are using social media platforms such as </w:t>
      </w:r>
      <w:proofErr w:type="spellStart"/>
      <w:r w:rsidR="00D07D15">
        <w:rPr>
          <w:rFonts w:ascii="Arial" w:hAnsi="Arial" w:cs="Arial"/>
          <w:sz w:val="24"/>
          <w:szCs w:val="24"/>
        </w:rPr>
        <w:t>Linkedin</w:t>
      </w:r>
      <w:proofErr w:type="spellEnd"/>
      <w:r w:rsidR="00D07D15">
        <w:rPr>
          <w:rFonts w:ascii="Arial" w:hAnsi="Arial" w:cs="Arial"/>
          <w:sz w:val="24"/>
          <w:szCs w:val="24"/>
        </w:rPr>
        <w:t xml:space="preserve"> and their own websites to attract and recruit new candidates. This is thought to be majorly effective in broadening the accessibility of candidates as well as an overall improved experience for them (CIPD, 2020).</w:t>
      </w:r>
      <w:r w:rsidR="00B95017">
        <w:rPr>
          <w:rFonts w:ascii="Arial" w:hAnsi="Arial" w:cs="Arial"/>
          <w:sz w:val="24"/>
          <w:szCs w:val="24"/>
        </w:rPr>
        <w:t xml:space="preserve"> FEI Foods has its own </w:t>
      </w:r>
      <w:proofErr w:type="spellStart"/>
      <w:r w:rsidR="00B95017">
        <w:rPr>
          <w:rFonts w:ascii="Arial" w:hAnsi="Arial" w:cs="Arial"/>
          <w:sz w:val="24"/>
          <w:szCs w:val="24"/>
        </w:rPr>
        <w:t>Linkedin</w:t>
      </w:r>
      <w:proofErr w:type="spellEnd"/>
      <w:r w:rsidR="00B95017">
        <w:rPr>
          <w:rFonts w:ascii="Arial" w:hAnsi="Arial" w:cs="Arial"/>
          <w:sz w:val="24"/>
          <w:szCs w:val="24"/>
        </w:rPr>
        <w:t xml:space="preserve"> profile which allows them to post about </w:t>
      </w:r>
      <w:r w:rsidR="007258CB">
        <w:rPr>
          <w:rFonts w:ascii="Arial" w:hAnsi="Arial" w:cs="Arial"/>
          <w:sz w:val="24"/>
          <w:szCs w:val="24"/>
        </w:rPr>
        <w:t>new vacancies within the business, giving then more scope to advertise</w:t>
      </w:r>
      <w:r w:rsidR="002E527B">
        <w:rPr>
          <w:rFonts w:ascii="Arial" w:hAnsi="Arial" w:cs="Arial"/>
          <w:sz w:val="24"/>
          <w:szCs w:val="24"/>
        </w:rPr>
        <w:t xml:space="preserve"> and reach a variety of skills</w:t>
      </w:r>
      <w:r w:rsidR="007258CB">
        <w:rPr>
          <w:rFonts w:ascii="Arial" w:hAnsi="Arial" w:cs="Arial"/>
          <w:sz w:val="24"/>
          <w:szCs w:val="24"/>
        </w:rPr>
        <w:t xml:space="preserve">. </w:t>
      </w:r>
    </w:p>
    <w:p w14:paraId="3A1622E9" w14:textId="77777777" w:rsidR="007258CB" w:rsidRPr="007258CB" w:rsidRDefault="007258CB" w:rsidP="007258CB">
      <w:pPr>
        <w:spacing w:line="600" w:lineRule="auto"/>
        <w:rPr>
          <w:rFonts w:ascii="Arial" w:hAnsi="Arial" w:cs="Arial"/>
          <w:sz w:val="24"/>
        </w:rPr>
      </w:pPr>
      <w:r>
        <w:rPr>
          <w:rFonts w:ascii="Arial" w:hAnsi="Arial" w:cs="Arial"/>
          <w:sz w:val="24"/>
          <w:szCs w:val="24"/>
        </w:rPr>
        <w:t xml:space="preserve">In order to make the recruitment process less time consuming, the use of technology in the form of Artificial Intelligence (AI) has been introduced in some businesses. </w:t>
      </w:r>
      <w:r w:rsidRPr="007258CB">
        <w:rPr>
          <w:rFonts w:ascii="Arial" w:hAnsi="Arial" w:cs="Arial"/>
          <w:sz w:val="24"/>
          <w:szCs w:val="24"/>
        </w:rPr>
        <w:t>“</w:t>
      </w:r>
      <w:r w:rsidRPr="007258CB">
        <w:rPr>
          <w:rFonts w:ascii="Arial" w:hAnsi="Arial" w:cs="Arial"/>
          <w:i/>
          <w:sz w:val="24"/>
        </w:rPr>
        <w:t>Artificial intelligence, or AI, is the field that studies the synthesis and analysis of computational agents that act intelligently.”</w:t>
      </w:r>
      <w:r w:rsidRPr="007258CB">
        <w:rPr>
          <w:rFonts w:ascii="Arial" w:hAnsi="Arial" w:cs="Arial"/>
          <w:b/>
          <w:i/>
          <w:sz w:val="24"/>
        </w:rPr>
        <w:t xml:space="preserve"> </w:t>
      </w:r>
      <w:r w:rsidRPr="007258CB">
        <w:rPr>
          <w:rFonts w:ascii="Arial" w:hAnsi="Arial" w:cs="Arial"/>
          <w:sz w:val="24"/>
        </w:rPr>
        <w:t>(Poole and Mackworth, 2017)</w:t>
      </w:r>
      <w:r>
        <w:rPr>
          <w:rFonts w:ascii="Arial" w:hAnsi="Arial" w:cs="Arial"/>
          <w:sz w:val="24"/>
        </w:rPr>
        <w:t>. Unilever are just one company that has implemented a fully digital process to test and interview their candidates. They do this by asking candidates to take part in a series of activities and, if successful will be advanced to a fully digital interview which consists of candidates recording themselves answering a series of questions to later be analysed by an artificial intelligence system</w:t>
      </w:r>
      <w:r w:rsidR="00235A81">
        <w:rPr>
          <w:rFonts w:ascii="Arial" w:hAnsi="Arial" w:cs="Arial"/>
          <w:sz w:val="24"/>
        </w:rPr>
        <w:t xml:space="preserve"> (</w:t>
      </w:r>
      <w:proofErr w:type="spellStart"/>
      <w:r w:rsidR="00235A81">
        <w:rPr>
          <w:rFonts w:ascii="Arial" w:hAnsi="Arial" w:cs="Arial"/>
          <w:sz w:val="24"/>
        </w:rPr>
        <w:t>HireVue</w:t>
      </w:r>
      <w:proofErr w:type="spellEnd"/>
      <w:r w:rsidR="00235A81">
        <w:rPr>
          <w:rFonts w:ascii="Arial" w:hAnsi="Arial" w:cs="Arial"/>
          <w:sz w:val="24"/>
        </w:rPr>
        <w:t>, 2018).</w:t>
      </w:r>
    </w:p>
    <w:p w14:paraId="7E460F92" w14:textId="77777777" w:rsidR="00D07D15" w:rsidRDefault="00D07D15" w:rsidP="00595C0D">
      <w:pPr>
        <w:spacing w:line="600" w:lineRule="auto"/>
        <w:rPr>
          <w:rFonts w:ascii="Arial" w:hAnsi="Arial" w:cs="Arial"/>
          <w:sz w:val="24"/>
          <w:szCs w:val="24"/>
        </w:rPr>
      </w:pPr>
    </w:p>
    <w:p w14:paraId="75413B8A" w14:textId="77777777" w:rsidR="00595C0D" w:rsidRPr="00E853DB" w:rsidRDefault="00595C0D" w:rsidP="00E853DB"/>
    <w:p w14:paraId="62961564" w14:textId="77777777" w:rsidR="00B57D70" w:rsidRPr="00BA3E2D" w:rsidRDefault="00B57D70" w:rsidP="00BB069B">
      <w:pPr>
        <w:pStyle w:val="Heading2"/>
        <w:rPr>
          <w:rFonts w:ascii="Arial" w:hAnsi="Arial" w:cs="Arial"/>
        </w:rPr>
      </w:pPr>
      <w:bookmarkStart w:id="3" w:name="_Toc94732680"/>
      <w:r w:rsidRPr="00BA3E2D">
        <w:rPr>
          <w:rFonts w:ascii="Arial" w:hAnsi="Arial" w:cs="Arial"/>
        </w:rPr>
        <w:lastRenderedPageBreak/>
        <w:t>Internal &amp; External Factors Having an Effect on Talent Management</w:t>
      </w:r>
      <w:bookmarkEnd w:id="3"/>
    </w:p>
    <w:p w14:paraId="795F1ADB" w14:textId="40B1F965" w:rsidR="00A32AF3" w:rsidRPr="002A19DE" w:rsidRDefault="007C5741" w:rsidP="00BB069B">
      <w:pPr>
        <w:spacing w:line="600" w:lineRule="auto"/>
        <w:rPr>
          <w:rFonts w:ascii="Arial" w:hAnsi="Arial" w:cs="Arial"/>
          <w:color w:val="000000" w:themeColor="text1"/>
          <w:sz w:val="24"/>
        </w:rPr>
      </w:pPr>
      <w:r w:rsidRPr="00BB069B">
        <w:rPr>
          <w:rFonts w:ascii="Arial" w:hAnsi="Arial" w:cs="Arial"/>
          <w:sz w:val="24"/>
        </w:rPr>
        <w:t>“</w:t>
      </w:r>
      <w:r w:rsidRPr="002E527B">
        <w:rPr>
          <w:rFonts w:ascii="Arial" w:hAnsi="Arial" w:cs="Arial"/>
          <w:i/>
          <w:iCs/>
          <w:sz w:val="24"/>
        </w:rPr>
        <w:t xml:space="preserve">Talent management </w:t>
      </w:r>
      <w:r w:rsidR="00BB069B" w:rsidRPr="002E527B">
        <w:rPr>
          <w:rFonts w:ascii="Arial" w:hAnsi="Arial" w:cs="Arial"/>
          <w:i/>
          <w:iCs/>
          <w:sz w:val="24"/>
        </w:rPr>
        <w:t>is an integrated set of processes, programs and cultural norms in an organization designed and implemented to attract, develop, deploy and retain talent to achieve strategic objectives and meet future business needs</w:t>
      </w:r>
      <w:r w:rsidR="00BB069B" w:rsidRPr="00BB069B">
        <w:rPr>
          <w:rFonts w:ascii="Arial" w:hAnsi="Arial" w:cs="Arial"/>
          <w:sz w:val="24"/>
        </w:rPr>
        <w:t>’ (</w:t>
      </w:r>
      <w:proofErr w:type="spellStart"/>
      <w:r w:rsidR="00BB069B" w:rsidRPr="00BB069B">
        <w:rPr>
          <w:rFonts w:ascii="Arial" w:hAnsi="Arial" w:cs="Arial"/>
          <w:sz w:val="24"/>
        </w:rPr>
        <w:t>Silzer</w:t>
      </w:r>
      <w:proofErr w:type="spellEnd"/>
      <w:r w:rsidR="00BB069B" w:rsidRPr="00BB069B">
        <w:rPr>
          <w:rFonts w:ascii="Arial" w:hAnsi="Arial" w:cs="Arial"/>
          <w:sz w:val="24"/>
        </w:rPr>
        <w:t xml:space="preserve"> &amp; Dowell, 2010 in Taylor,</w:t>
      </w:r>
      <w:r w:rsidR="008608D7">
        <w:rPr>
          <w:rFonts w:ascii="Arial" w:hAnsi="Arial" w:cs="Arial"/>
          <w:sz w:val="24"/>
        </w:rPr>
        <w:t xml:space="preserve"> </w:t>
      </w:r>
      <w:r w:rsidR="00BB069B" w:rsidRPr="00BB069B">
        <w:rPr>
          <w:rFonts w:ascii="Arial" w:hAnsi="Arial" w:cs="Arial"/>
          <w:sz w:val="24"/>
        </w:rPr>
        <w:t>S 2018 p7)</w:t>
      </w:r>
      <w:r w:rsidR="008608D7">
        <w:rPr>
          <w:rFonts w:ascii="Arial" w:hAnsi="Arial" w:cs="Arial"/>
          <w:sz w:val="24"/>
        </w:rPr>
        <w:t>.</w:t>
      </w:r>
      <w:r w:rsidR="009C7F9A">
        <w:rPr>
          <w:rFonts w:ascii="Arial" w:hAnsi="Arial" w:cs="Arial"/>
          <w:sz w:val="24"/>
        </w:rPr>
        <w:t xml:space="preserve"> </w:t>
      </w:r>
      <w:r w:rsidR="009C7F9A" w:rsidRPr="00ED2A2A">
        <w:rPr>
          <w:rFonts w:ascii="Arial" w:hAnsi="Arial" w:cs="Arial"/>
          <w:color w:val="000000" w:themeColor="text1"/>
          <w:sz w:val="24"/>
        </w:rPr>
        <w:t>With the future of work rapidly changing and evolving, there are going to be a number of aspects both internally and externally that can affect talent management within a business</w:t>
      </w:r>
      <w:r w:rsidR="001A10BB">
        <w:rPr>
          <w:rFonts w:ascii="Arial" w:hAnsi="Arial" w:cs="Arial"/>
          <w:color w:val="000000" w:themeColor="text1"/>
          <w:sz w:val="24"/>
        </w:rPr>
        <w:t>, a</w:t>
      </w:r>
      <w:r w:rsidR="009C7F9A" w:rsidRPr="00ED2A2A">
        <w:rPr>
          <w:rFonts w:ascii="Arial" w:hAnsi="Arial" w:cs="Arial"/>
          <w:color w:val="000000" w:themeColor="text1"/>
          <w:sz w:val="24"/>
        </w:rPr>
        <w:t>ll of which relate to the attraction, recruitment, development and retention of staff.</w:t>
      </w:r>
      <w:r w:rsidR="001A10BB">
        <w:rPr>
          <w:rFonts w:ascii="Arial" w:hAnsi="Arial" w:cs="Arial"/>
          <w:color w:val="000000" w:themeColor="text1"/>
          <w:sz w:val="24"/>
        </w:rPr>
        <w:t xml:space="preserve"> </w:t>
      </w:r>
      <w:r w:rsidR="001A10BB" w:rsidRPr="001A10BB">
        <w:rPr>
          <w:rFonts w:ascii="Arial" w:hAnsi="Arial" w:cs="Arial"/>
          <w:color w:val="000000" w:themeColor="text1"/>
          <w:sz w:val="24"/>
        </w:rPr>
        <w:t>It can be very difficult for businesses to keep up to date with recruitment trends as technology is vastly changing, resulting in them seeking assistance from recruitment specialists</w:t>
      </w:r>
      <w:r w:rsidR="001A10BB">
        <w:rPr>
          <w:rFonts w:ascii="Arial" w:hAnsi="Arial" w:cs="Arial"/>
          <w:color w:val="000000" w:themeColor="text1"/>
          <w:sz w:val="24"/>
        </w:rPr>
        <w:t xml:space="preserve"> </w:t>
      </w:r>
      <w:r w:rsidR="001A10BB" w:rsidRPr="001A10BB">
        <w:rPr>
          <w:rFonts w:ascii="Arial" w:hAnsi="Arial" w:cs="Arial"/>
          <w:color w:val="000000" w:themeColor="text1"/>
          <w:sz w:val="24"/>
        </w:rPr>
        <w:t>(</w:t>
      </w:r>
      <w:proofErr w:type="spellStart"/>
      <w:r w:rsidR="001A10BB" w:rsidRPr="001A10BB">
        <w:rPr>
          <w:rFonts w:ascii="Arial" w:hAnsi="Arial" w:cs="Arial"/>
          <w:color w:val="000000" w:themeColor="text1"/>
          <w:sz w:val="24"/>
        </w:rPr>
        <w:t>Tyfting</w:t>
      </w:r>
      <w:proofErr w:type="spellEnd"/>
      <w:r w:rsidR="001A10BB" w:rsidRPr="001A10BB">
        <w:rPr>
          <w:rFonts w:ascii="Arial" w:hAnsi="Arial" w:cs="Arial"/>
          <w:color w:val="000000" w:themeColor="text1"/>
          <w:sz w:val="24"/>
        </w:rPr>
        <w:t xml:space="preserve">, </w:t>
      </w:r>
      <w:r w:rsidR="001A10BB" w:rsidRPr="002A19DE">
        <w:rPr>
          <w:rFonts w:ascii="Arial" w:hAnsi="Arial" w:cs="Arial"/>
          <w:color w:val="000000" w:themeColor="text1"/>
          <w:sz w:val="24"/>
        </w:rPr>
        <w:t>2019).</w:t>
      </w:r>
    </w:p>
    <w:p w14:paraId="5AA013F8" w14:textId="0D11D141" w:rsidR="00155146" w:rsidRPr="002A19DE" w:rsidRDefault="00155146" w:rsidP="00BB069B">
      <w:pPr>
        <w:spacing w:line="600" w:lineRule="auto"/>
        <w:rPr>
          <w:rFonts w:ascii="Arial" w:hAnsi="Arial" w:cs="Arial"/>
          <w:color w:val="000000" w:themeColor="text1"/>
          <w:sz w:val="24"/>
        </w:rPr>
      </w:pPr>
      <w:r w:rsidRPr="002A19DE">
        <w:rPr>
          <w:rFonts w:ascii="Arial" w:hAnsi="Arial" w:cs="Arial"/>
          <w:color w:val="000000" w:themeColor="text1"/>
          <w:sz w:val="24"/>
        </w:rPr>
        <w:t>One way in which FEI Foods uses technology as part of their recruitment is by advertising vacancies internally on television screens in a number of places around the company. This allows them to target a wider audience with, potentially, getting an increase in interest with them being situated in more busy areas such as the canteens. Access to the screens is conducted remotely with them being able to display more than just job adverts to their staff. It is also a vital tool in getting key communications across the business such as COVID-19 guidance, staff forum dates as well as general business updates.</w:t>
      </w:r>
    </w:p>
    <w:p w14:paraId="347BD6F9" w14:textId="41757B38" w:rsidR="00F71424" w:rsidRPr="00BA3E2D" w:rsidRDefault="00F71424" w:rsidP="00F71424">
      <w:pPr>
        <w:pStyle w:val="Heading3"/>
        <w:rPr>
          <w:rFonts w:ascii="Arial" w:hAnsi="Arial" w:cs="Arial"/>
        </w:rPr>
      </w:pPr>
      <w:bookmarkStart w:id="4" w:name="_Toc94732681"/>
      <w:r w:rsidRPr="00BA3E2D">
        <w:rPr>
          <w:rFonts w:ascii="Arial" w:hAnsi="Arial" w:cs="Arial"/>
        </w:rPr>
        <w:lastRenderedPageBreak/>
        <w:t>Internal Factors</w:t>
      </w:r>
      <w:bookmarkEnd w:id="4"/>
    </w:p>
    <w:p w14:paraId="5CA40819" w14:textId="77777777" w:rsidR="001A10BB" w:rsidRDefault="007A4E78" w:rsidP="00BB069B">
      <w:pPr>
        <w:spacing w:line="600" w:lineRule="auto"/>
        <w:rPr>
          <w:rFonts w:ascii="Arial" w:hAnsi="Arial" w:cs="Arial"/>
          <w:color w:val="000000" w:themeColor="text1"/>
          <w:sz w:val="24"/>
        </w:rPr>
      </w:pPr>
      <w:r w:rsidRPr="00ED2A2A">
        <w:rPr>
          <w:rFonts w:ascii="Arial" w:hAnsi="Arial" w:cs="Arial"/>
          <w:color w:val="000000" w:themeColor="text1"/>
          <w:sz w:val="24"/>
        </w:rPr>
        <w:t xml:space="preserve">Internally, FEI Foods can be seen as an </w:t>
      </w:r>
      <w:r w:rsidR="0039212D" w:rsidRPr="00ED2A2A">
        <w:rPr>
          <w:rFonts w:ascii="Arial" w:hAnsi="Arial" w:cs="Arial"/>
          <w:color w:val="000000" w:themeColor="text1"/>
          <w:sz w:val="24"/>
        </w:rPr>
        <w:t xml:space="preserve">attractive employer based on </w:t>
      </w:r>
      <w:r w:rsidRPr="00ED2A2A">
        <w:rPr>
          <w:rFonts w:ascii="Arial" w:hAnsi="Arial" w:cs="Arial"/>
          <w:color w:val="000000" w:themeColor="text1"/>
          <w:sz w:val="24"/>
        </w:rPr>
        <w:t xml:space="preserve">what they provide their staff. For example, they run a Monday to Friday shift pattern </w:t>
      </w:r>
      <w:r w:rsidR="0039212D" w:rsidRPr="00ED2A2A">
        <w:rPr>
          <w:rFonts w:ascii="Arial" w:hAnsi="Arial" w:cs="Arial"/>
          <w:color w:val="000000" w:themeColor="text1"/>
          <w:sz w:val="24"/>
        </w:rPr>
        <w:t xml:space="preserve">with </w:t>
      </w:r>
      <w:r w:rsidR="00847F47" w:rsidRPr="00ED2A2A">
        <w:rPr>
          <w:rFonts w:ascii="Arial" w:hAnsi="Arial" w:cs="Arial"/>
          <w:color w:val="000000" w:themeColor="text1"/>
          <w:sz w:val="24"/>
        </w:rPr>
        <w:t>8-hour</w:t>
      </w:r>
      <w:r w:rsidR="0039212D" w:rsidRPr="00ED2A2A">
        <w:rPr>
          <w:rFonts w:ascii="Arial" w:hAnsi="Arial" w:cs="Arial"/>
          <w:color w:val="000000" w:themeColor="text1"/>
          <w:sz w:val="24"/>
        </w:rPr>
        <w:t xml:space="preserve"> shifts. This can be an advantage when attracting new employees to the business as there is no weekend wor</w:t>
      </w:r>
      <w:r w:rsidR="00B53C6C" w:rsidRPr="00ED2A2A">
        <w:rPr>
          <w:rFonts w:ascii="Arial" w:hAnsi="Arial" w:cs="Arial"/>
          <w:color w:val="000000" w:themeColor="text1"/>
          <w:sz w:val="24"/>
        </w:rPr>
        <w:t>k, making it seem</w:t>
      </w:r>
      <w:r w:rsidR="00847F47" w:rsidRPr="00ED2A2A">
        <w:rPr>
          <w:rFonts w:ascii="Arial" w:hAnsi="Arial" w:cs="Arial"/>
          <w:color w:val="000000" w:themeColor="text1"/>
          <w:sz w:val="24"/>
        </w:rPr>
        <w:t xml:space="preserve"> more</w:t>
      </w:r>
      <w:r w:rsidR="00B53C6C" w:rsidRPr="00ED2A2A">
        <w:rPr>
          <w:rFonts w:ascii="Arial" w:hAnsi="Arial" w:cs="Arial"/>
          <w:color w:val="000000" w:themeColor="text1"/>
          <w:sz w:val="24"/>
        </w:rPr>
        <w:t xml:space="preserve"> appealing to potential applicants.</w:t>
      </w:r>
    </w:p>
    <w:p w14:paraId="3600C954" w14:textId="595DAB13" w:rsidR="001A10BB" w:rsidRDefault="001A10BB" w:rsidP="001A10BB">
      <w:pPr>
        <w:spacing w:line="600" w:lineRule="auto"/>
        <w:rPr>
          <w:rFonts w:ascii="Arial" w:hAnsi="Arial" w:cs="Arial"/>
          <w:color w:val="000000" w:themeColor="text1"/>
          <w:sz w:val="24"/>
        </w:rPr>
      </w:pPr>
      <w:r>
        <w:rPr>
          <w:rFonts w:ascii="Arial" w:hAnsi="Arial" w:cs="Arial"/>
          <w:color w:val="000000" w:themeColor="text1"/>
          <w:sz w:val="24"/>
        </w:rPr>
        <w:t>A study from Weston (et al., 2019) found that “</w:t>
      </w:r>
      <w:r w:rsidRPr="001A10BB">
        <w:rPr>
          <w:rFonts w:ascii="Arial" w:hAnsi="Arial" w:cs="Arial"/>
          <w:color w:val="000000" w:themeColor="text1"/>
          <w:sz w:val="24"/>
        </w:rPr>
        <w:t>increased depressive symptoms were</w:t>
      </w:r>
      <w:r>
        <w:rPr>
          <w:rFonts w:ascii="Arial" w:hAnsi="Arial" w:cs="Arial"/>
          <w:color w:val="000000" w:themeColor="text1"/>
          <w:sz w:val="24"/>
        </w:rPr>
        <w:t xml:space="preserve"> </w:t>
      </w:r>
      <w:r w:rsidRPr="001A10BB">
        <w:rPr>
          <w:rFonts w:ascii="Arial" w:hAnsi="Arial" w:cs="Arial"/>
          <w:color w:val="000000" w:themeColor="text1"/>
          <w:sz w:val="24"/>
        </w:rPr>
        <w:t>associated with working weekends for both genders</w:t>
      </w:r>
      <w:r>
        <w:rPr>
          <w:rFonts w:ascii="Arial" w:hAnsi="Arial" w:cs="Arial"/>
          <w:color w:val="000000" w:themeColor="text1"/>
          <w:sz w:val="24"/>
        </w:rPr>
        <w:t>”, which reiterates the generally positive feedback received by FEI Foods from their employees surrounding the existing 8-hour shift patterns, where the avoidance of weekend work is seen as a major contributing factor to not only their motivation at work, but also their likelihood to remain with the company for an extended period of time.</w:t>
      </w:r>
    </w:p>
    <w:p w14:paraId="779D1522" w14:textId="35F0E85F" w:rsidR="007A4E78" w:rsidRPr="00ED2A2A" w:rsidRDefault="00847F47" w:rsidP="00BB069B">
      <w:pPr>
        <w:spacing w:line="600" w:lineRule="auto"/>
        <w:rPr>
          <w:rFonts w:ascii="Arial" w:hAnsi="Arial" w:cs="Arial"/>
          <w:color w:val="000000" w:themeColor="text1"/>
          <w:sz w:val="24"/>
        </w:rPr>
      </w:pPr>
      <w:r w:rsidRPr="00ED2A2A">
        <w:rPr>
          <w:rFonts w:ascii="Arial" w:hAnsi="Arial" w:cs="Arial"/>
          <w:color w:val="000000" w:themeColor="text1"/>
          <w:sz w:val="24"/>
        </w:rPr>
        <w:t>Referral schemes are another way FEI Foods keep their employees engaged and retained within the business with each employee who refers a friend to the business that passes the criteria getting £250.</w:t>
      </w:r>
      <w:r w:rsidR="00132BB3" w:rsidRPr="00ED2A2A">
        <w:rPr>
          <w:rFonts w:ascii="Arial" w:hAnsi="Arial" w:cs="Arial"/>
          <w:color w:val="000000" w:themeColor="text1"/>
          <w:sz w:val="24"/>
        </w:rPr>
        <w:t xml:space="preserve"> Referral schemes have been seen to improve hiring frequencies as it allows the business to recruit candidates in a more efficient manner, reduce staff turnover as the </w:t>
      </w:r>
      <w:proofErr w:type="spellStart"/>
      <w:r w:rsidR="00132BB3" w:rsidRPr="00ED2A2A">
        <w:rPr>
          <w:rFonts w:ascii="Arial" w:hAnsi="Arial" w:cs="Arial"/>
          <w:color w:val="000000" w:themeColor="text1"/>
          <w:sz w:val="24"/>
        </w:rPr>
        <w:t>referred</w:t>
      </w:r>
      <w:proofErr w:type="spellEnd"/>
      <w:r w:rsidR="00132BB3" w:rsidRPr="00ED2A2A">
        <w:rPr>
          <w:rFonts w:ascii="Arial" w:hAnsi="Arial" w:cs="Arial"/>
          <w:color w:val="000000" w:themeColor="text1"/>
          <w:sz w:val="24"/>
        </w:rPr>
        <w:t xml:space="preserve"> staff are recognised as a perfect fit for the role and the organisation and also</w:t>
      </w:r>
      <w:r w:rsidR="00877CAC" w:rsidRPr="00ED2A2A">
        <w:rPr>
          <w:rFonts w:ascii="Arial" w:hAnsi="Arial" w:cs="Arial"/>
          <w:color w:val="000000" w:themeColor="text1"/>
          <w:sz w:val="24"/>
        </w:rPr>
        <w:t xml:space="preserve"> </w:t>
      </w:r>
      <w:r w:rsidR="00132BB3" w:rsidRPr="00ED2A2A">
        <w:rPr>
          <w:rFonts w:ascii="Arial" w:hAnsi="Arial" w:cs="Arial"/>
          <w:color w:val="000000" w:themeColor="text1"/>
          <w:sz w:val="24"/>
        </w:rPr>
        <w:t xml:space="preserve">increase employer satisfaction </w:t>
      </w:r>
      <w:r w:rsidR="00AC5EB1" w:rsidRPr="00ED2A2A">
        <w:rPr>
          <w:rFonts w:ascii="Arial" w:hAnsi="Arial" w:cs="Arial"/>
          <w:color w:val="000000" w:themeColor="text1"/>
          <w:sz w:val="24"/>
        </w:rPr>
        <w:t>for the same reasons (Indeed Editorial Team, 2021).</w:t>
      </w:r>
      <w:r w:rsidR="00117100" w:rsidRPr="00ED2A2A">
        <w:rPr>
          <w:rFonts w:ascii="Arial" w:hAnsi="Arial" w:cs="Arial"/>
          <w:color w:val="000000" w:themeColor="text1"/>
          <w:sz w:val="24"/>
        </w:rPr>
        <w:t xml:space="preserve"> </w:t>
      </w:r>
    </w:p>
    <w:p w14:paraId="42E2C594" w14:textId="758B2BE8" w:rsidR="00095137" w:rsidRDefault="00536DCB" w:rsidP="00BB069B">
      <w:pPr>
        <w:spacing w:line="600" w:lineRule="auto"/>
        <w:rPr>
          <w:rFonts w:ascii="Arial" w:hAnsi="Arial" w:cs="Arial"/>
          <w:color w:val="538135" w:themeColor="accent6" w:themeShade="BF"/>
          <w:sz w:val="24"/>
        </w:rPr>
      </w:pPr>
      <w:r w:rsidRPr="00ED2A2A">
        <w:rPr>
          <w:rFonts w:ascii="Arial" w:hAnsi="Arial" w:cs="Arial"/>
          <w:color w:val="000000" w:themeColor="text1"/>
          <w:sz w:val="24"/>
        </w:rPr>
        <w:t>FEI pride</w:t>
      </w:r>
      <w:r w:rsidR="00877CAC" w:rsidRPr="00ED2A2A">
        <w:rPr>
          <w:rFonts w:ascii="Arial" w:hAnsi="Arial" w:cs="Arial"/>
          <w:color w:val="000000" w:themeColor="text1"/>
          <w:sz w:val="24"/>
        </w:rPr>
        <w:t>s itself</w:t>
      </w:r>
      <w:r w:rsidRPr="00ED2A2A">
        <w:rPr>
          <w:rFonts w:ascii="Arial" w:hAnsi="Arial" w:cs="Arial"/>
          <w:color w:val="000000" w:themeColor="text1"/>
          <w:sz w:val="24"/>
        </w:rPr>
        <w:t xml:space="preserve"> on having a thorough induction process during the stages of recruitment.</w:t>
      </w:r>
      <w:r w:rsidR="00877CAC" w:rsidRPr="00ED2A2A">
        <w:rPr>
          <w:rFonts w:ascii="Arial" w:hAnsi="Arial" w:cs="Arial"/>
          <w:color w:val="000000" w:themeColor="text1"/>
          <w:sz w:val="24"/>
        </w:rPr>
        <w:t xml:space="preserve"> </w:t>
      </w:r>
      <w:r w:rsidR="00877CAC" w:rsidRPr="00412FC3">
        <w:rPr>
          <w:rFonts w:ascii="Arial" w:hAnsi="Arial" w:cs="Arial"/>
          <w:color w:val="000000" w:themeColor="text1"/>
          <w:sz w:val="24"/>
        </w:rPr>
        <w:t xml:space="preserve">A study conducted by the leading HR software provider, </w:t>
      </w:r>
      <w:r w:rsidR="00053A07" w:rsidRPr="00412FC3">
        <w:rPr>
          <w:rFonts w:ascii="Arial" w:hAnsi="Arial" w:cs="Arial"/>
          <w:color w:val="000000" w:themeColor="text1"/>
          <w:sz w:val="24"/>
        </w:rPr>
        <w:t>Bamboo HR</w:t>
      </w:r>
      <w:r w:rsidR="00877CAC" w:rsidRPr="00412FC3">
        <w:rPr>
          <w:rFonts w:ascii="Arial" w:hAnsi="Arial" w:cs="Arial"/>
          <w:color w:val="000000" w:themeColor="text1"/>
          <w:sz w:val="24"/>
        </w:rPr>
        <w:t xml:space="preserve"> </w:t>
      </w:r>
      <w:r w:rsidR="00877CAC" w:rsidRPr="00412FC3">
        <w:rPr>
          <w:rFonts w:ascii="Arial" w:hAnsi="Arial" w:cs="Arial"/>
          <w:color w:val="000000" w:themeColor="text1"/>
          <w:sz w:val="24"/>
        </w:rPr>
        <w:lastRenderedPageBreak/>
        <w:t>(</w:t>
      </w:r>
      <w:proofErr w:type="spellStart"/>
      <w:r w:rsidR="00053A07" w:rsidRPr="00412FC3">
        <w:rPr>
          <w:rFonts w:ascii="Arial" w:hAnsi="Arial" w:cs="Arial"/>
          <w:color w:val="000000" w:themeColor="text1"/>
          <w:sz w:val="24"/>
        </w:rPr>
        <w:t>Fica</w:t>
      </w:r>
      <w:proofErr w:type="spellEnd"/>
      <w:r w:rsidR="00053A07" w:rsidRPr="00412FC3">
        <w:rPr>
          <w:rFonts w:ascii="Arial" w:hAnsi="Arial" w:cs="Arial"/>
          <w:color w:val="000000" w:themeColor="text1"/>
          <w:sz w:val="24"/>
        </w:rPr>
        <w:t xml:space="preserve">, </w:t>
      </w:r>
      <w:r w:rsidR="00877CAC" w:rsidRPr="00412FC3">
        <w:rPr>
          <w:rFonts w:ascii="Arial" w:hAnsi="Arial" w:cs="Arial"/>
          <w:color w:val="000000" w:themeColor="text1"/>
          <w:sz w:val="24"/>
        </w:rPr>
        <w:t xml:space="preserve">2018) suggests that 31% </w:t>
      </w:r>
      <w:r w:rsidR="0022421E" w:rsidRPr="00412FC3">
        <w:rPr>
          <w:rFonts w:ascii="Arial" w:hAnsi="Arial" w:cs="Arial"/>
          <w:color w:val="000000" w:themeColor="text1"/>
          <w:sz w:val="24"/>
        </w:rPr>
        <w:t>o</w:t>
      </w:r>
      <w:r w:rsidR="00877CAC" w:rsidRPr="00412FC3">
        <w:rPr>
          <w:rFonts w:ascii="Arial" w:hAnsi="Arial" w:cs="Arial"/>
          <w:color w:val="000000" w:themeColor="text1"/>
          <w:sz w:val="24"/>
        </w:rPr>
        <w:t xml:space="preserve">f new hires left their company within the first 6 months of employment, </w:t>
      </w:r>
      <w:r w:rsidR="008E35FF" w:rsidRPr="00412FC3">
        <w:rPr>
          <w:rFonts w:ascii="Arial" w:hAnsi="Arial" w:cs="Arial"/>
          <w:color w:val="000000" w:themeColor="text1"/>
          <w:sz w:val="24"/>
        </w:rPr>
        <w:t xml:space="preserve">with 68% </w:t>
      </w:r>
      <w:r w:rsidR="000878F1">
        <w:rPr>
          <w:rFonts w:ascii="Arial" w:hAnsi="Arial" w:cs="Arial"/>
          <w:color w:val="000000" w:themeColor="text1"/>
          <w:sz w:val="24"/>
        </w:rPr>
        <w:t>o</w:t>
      </w:r>
      <w:r w:rsidR="008E35FF" w:rsidRPr="00412FC3">
        <w:rPr>
          <w:rFonts w:ascii="Arial" w:hAnsi="Arial" w:cs="Arial"/>
          <w:color w:val="000000" w:themeColor="text1"/>
          <w:sz w:val="24"/>
        </w:rPr>
        <w:t>f these individuals leaving within 3 months. A thorough induction &amp; onboarding process can “reduce attrition and increase employee engagement” (Newhouse, 2020)</w:t>
      </w:r>
      <w:r w:rsidR="00ED2A2A" w:rsidRPr="00412FC3">
        <w:rPr>
          <w:rFonts w:ascii="Arial" w:hAnsi="Arial" w:cs="Arial"/>
          <w:color w:val="000000" w:themeColor="text1"/>
          <w:sz w:val="24"/>
        </w:rPr>
        <w:t>.</w:t>
      </w:r>
      <w:r w:rsidR="008E35FF" w:rsidRPr="00412FC3">
        <w:rPr>
          <w:rFonts w:ascii="Arial" w:hAnsi="Arial" w:cs="Arial"/>
          <w:color w:val="000000" w:themeColor="text1"/>
          <w:sz w:val="24"/>
        </w:rPr>
        <w:t>, both of which can reduce the likelihood of an employee leaving their job early on.</w:t>
      </w:r>
    </w:p>
    <w:p w14:paraId="396E078A" w14:textId="14D9815D" w:rsidR="0091620D" w:rsidRPr="002A19DE" w:rsidRDefault="009D534C" w:rsidP="00BB069B">
      <w:pPr>
        <w:spacing w:line="600" w:lineRule="auto"/>
        <w:rPr>
          <w:rFonts w:ascii="Arial" w:hAnsi="Arial" w:cs="Arial"/>
          <w:color w:val="000000" w:themeColor="text1"/>
          <w:sz w:val="24"/>
        </w:rPr>
      </w:pPr>
      <w:r w:rsidRPr="002A19DE">
        <w:rPr>
          <w:rFonts w:ascii="Arial" w:hAnsi="Arial" w:cs="Arial"/>
          <w:color w:val="000000" w:themeColor="text1"/>
          <w:sz w:val="24"/>
        </w:rPr>
        <w:t xml:space="preserve">Location </w:t>
      </w:r>
      <w:r w:rsidR="001208AF" w:rsidRPr="002A19DE">
        <w:rPr>
          <w:rFonts w:ascii="Arial" w:hAnsi="Arial" w:cs="Arial"/>
          <w:color w:val="000000" w:themeColor="text1"/>
          <w:sz w:val="24"/>
        </w:rPr>
        <w:t xml:space="preserve">“plays a huge role in attracting and retaining the best employees” </w:t>
      </w:r>
      <w:r w:rsidR="001C42D4" w:rsidRPr="002A19DE">
        <w:rPr>
          <w:rFonts w:ascii="Arial" w:hAnsi="Arial" w:cs="Arial"/>
          <w:color w:val="000000" w:themeColor="text1"/>
          <w:sz w:val="24"/>
        </w:rPr>
        <w:t>(JLL, 2021).</w:t>
      </w:r>
      <w:r w:rsidRPr="002A19DE">
        <w:rPr>
          <w:rFonts w:ascii="Arial" w:hAnsi="Arial" w:cs="Arial"/>
          <w:color w:val="000000" w:themeColor="text1"/>
          <w:sz w:val="24"/>
        </w:rPr>
        <w:t xml:space="preserve"> FEI Foods have 2 sites across Wales with one being in Llantrisant and one in Swansea. </w:t>
      </w:r>
      <w:r w:rsidR="001208AF" w:rsidRPr="002A19DE">
        <w:rPr>
          <w:rFonts w:ascii="Arial" w:hAnsi="Arial" w:cs="Arial"/>
          <w:color w:val="000000" w:themeColor="text1"/>
          <w:sz w:val="24"/>
        </w:rPr>
        <w:t>FEI Foods’ city centre location in Swansea makes the company an attractive option to prospective employees due to its accessibility.</w:t>
      </w:r>
    </w:p>
    <w:p w14:paraId="2FCDDF87" w14:textId="53202FE0" w:rsidR="00D60C40" w:rsidRPr="002A19DE" w:rsidRDefault="00D777B6" w:rsidP="00BB069B">
      <w:pPr>
        <w:spacing w:line="600" w:lineRule="auto"/>
        <w:rPr>
          <w:rFonts w:ascii="Arial" w:hAnsi="Arial" w:cs="Arial"/>
          <w:color w:val="000000" w:themeColor="text1"/>
          <w:sz w:val="24"/>
        </w:rPr>
      </w:pPr>
      <w:r w:rsidRPr="002A19DE">
        <w:rPr>
          <w:rFonts w:ascii="Arial" w:hAnsi="Arial" w:cs="Arial"/>
          <w:color w:val="000000" w:themeColor="text1"/>
          <w:sz w:val="24"/>
        </w:rPr>
        <w:t>Employee retention may be an issue for FEI Foods based on the rate that they pay their employees. It is the author’s experience that many of the employees that leave FEI Foods do so based on the fact that they have found another job within the same area, that offers them a greater rate of pay. However, a research review from Harvard Business Review found that “results indicate that the association between salary and job satisfaction is very weak. The reported correlation indicates that there is less than 2% overlap between pay and job satisfaction levels.”, meaning that a higher rate of pay does not always necessary mean a happier employee (Chamorro-</w:t>
      </w:r>
      <w:proofErr w:type="spellStart"/>
      <w:r w:rsidRPr="002A19DE">
        <w:rPr>
          <w:rFonts w:ascii="Arial" w:hAnsi="Arial" w:cs="Arial"/>
          <w:color w:val="000000" w:themeColor="text1"/>
          <w:sz w:val="24"/>
        </w:rPr>
        <w:t>Premuzic</w:t>
      </w:r>
      <w:proofErr w:type="spellEnd"/>
      <w:r w:rsidRPr="002A19DE">
        <w:rPr>
          <w:rFonts w:ascii="Arial" w:hAnsi="Arial" w:cs="Arial"/>
          <w:color w:val="000000" w:themeColor="text1"/>
          <w:sz w:val="24"/>
        </w:rPr>
        <w:t>, 2013).</w:t>
      </w:r>
    </w:p>
    <w:p w14:paraId="6EE08F87" w14:textId="3BCE01E2" w:rsidR="000041CA" w:rsidRPr="000041CA" w:rsidRDefault="00F71424" w:rsidP="00F71424">
      <w:pPr>
        <w:pStyle w:val="Heading3"/>
        <w:rPr>
          <w:rFonts w:ascii="Arial" w:hAnsi="Arial" w:cs="Arial"/>
          <w:b/>
          <w:bCs/>
        </w:rPr>
      </w:pPr>
      <w:bookmarkStart w:id="5" w:name="_Toc94732682"/>
      <w:r>
        <w:lastRenderedPageBreak/>
        <w:t>External Factors</w:t>
      </w:r>
      <w:bookmarkEnd w:id="5"/>
      <w:r>
        <w:rPr>
          <w:rFonts w:ascii="Arial" w:hAnsi="Arial" w:cs="Arial"/>
          <w:b/>
          <w:bCs/>
        </w:rPr>
        <w:t xml:space="preserve"> </w:t>
      </w:r>
    </w:p>
    <w:p w14:paraId="068684E0" w14:textId="65B735C0" w:rsidR="00AA7E76" w:rsidRPr="00F71424" w:rsidRDefault="00AA7E76" w:rsidP="00BB069B">
      <w:pPr>
        <w:spacing w:line="600" w:lineRule="auto"/>
        <w:rPr>
          <w:rFonts w:ascii="Arial" w:hAnsi="Arial" w:cs="Arial"/>
          <w:color w:val="000000" w:themeColor="text1"/>
          <w:sz w:val="24"/>
        </w:rPr>
      </w:pPr>
      <w:r w:rsidRPr="00F71424">
        <w:rPr>
          <w:rFonts w:ascii="Arial" w:hAnsi="Arial" w:cs="Arial"/>
          <w:color w:val="000000" w:themeColor="text1"/>
          <w:sz w:val="24"/>
        </w:rPr>
        <w:t>An increase in demand for FEI Foods’ products may provide them with the opportunity to use that as part of their talent management strategy. If demand increases, FEI Foods can look to increase the hourly pay for their employees</w:t>
      </w:r>
      <w:r w:rsidR="00D60C40" w:rsidRPr="00F71424">
        <w:rPr>
          <w:rFonts w:ascii="Arial" w:hAnsi="Arial" w:cs="Arial"/>
          <w:color w:val="000000" w:themeColor="text1"/>
          <w:sz w:val="24"/>
        </w:rPr>
        <w:t xml:space="preserve"> </w:t>
      </w:r>
      <w:r w:rsidR="00D60C40" w:rsidRPr="00F71424">
        <w:rPr>
          <w:rFonts w:ascii="Arial" w:hAnsi="Arial" w:cs="Arial"/>
          <w:color w:val="000000" w:themeColor="text1"/>
          <w:sz w:val="24"/>
        </w:rPr>
        <w:t>(Jahan, 2021)</w:t>
      </w:r>
      <w:r w:rsidRPr="00F71424">
        <w:rPr>
          <w:rFonts w:ascii="Arial" w:hAnsi="Arial" w:cs="Arial"/>
          <w:color w:val="000000" w:themeColor="text1"/>
          <w:sz w:val="24"/>
        </w:rPr>
        <w:t>, or, if that is not feasible, look at some other engaging incentives to increase moral</w:t>
      </w:r>
      <w:r w:rsidR="00D60C40" w:rsidRPr="00F71424">
        <w:rPr>
          <w:rFonts w:ascii="Arial" w:hAnsi="Arial" w:cs="Arial"/>
          <w:color w:val="000000" w:themeColor="text1"/>
          <w:sz w:val="24"/>
        </w:rPr>
        <w:t>e</w:t>
      </w:r>
      <w:r w:rsidRPr="00F71424">
        <w:rPr>
          <w:rFonts w:ascii="Arial" w:hAnsi="Arial" w:cs="Arial"/>
          <w:color w:val="000000" w:themeColor="text1"/>
          <w:sz w:val="24"/>
        </w:rPr>
        <w:t xml:space="preserve"> within the workforce.</w:t>
      </w:r>
      <w:r w:rsidR="005A0066" w:rsidRPr="00F71424">
        <w:rPr>
          <w:rFonts w:ascii="Arial" w:hAnsi="Arial" w:cs="Arial"/>
          <w:color w:val="000000" w:themeColor="text1"/>
          <w:sz w:val="24"/>
        </w:rPr>
        <w:t xml:space="preserve"> This may also lead to FEI Foods having more interest in their job adverts, making them more competitive over similar businesses.</w:t>
      </w:r>
    </w:p>
    <w:p w14:paraId="42641E6D" w14:textId="4D21428B" w:rsidR="009734AF" w:rsidRPr="00B9781C" w:rsidRDefault="00381396" w:rsidP="00F71424">
      <w:pPr>
        <w:spacing w:line="600" w:lineRule="auto"/>
        <w:rPr>
          <w:rFonts w:ascii="Arial" w:hAnsi="Arial" w:cs="Arial"/>
          <w:sz w:val="24"/>
        </w:rPr>
      </w:pPr>
      <w:r w:rsidRPr="00B9781C">
        <w:rPr>
          <w:rFonts w:ascii="Arial" w:hAnsi="Arial" w:cs="Arial"/>
          <w:sz w:val="24"/>
        </w:rPr>
        <w:t xml:space="preserve">The use of technology within the recruitment process can be very beneficial for FEI </w:t>
      </w:r>
      <w:r w:rsidRPr="00B9781C">
        <w:rPr>
          <w:rFonts w:ascii="Arial" w:hAnsi="Arial" w:cs="Arial"/>
          <w:color w:val="000000" w:themeColor="text1"/>
          <w:sz w:val="24"/>
        </w:rPr>
        <w:t xml:space="preserve">Foods as job sites such as ‘Indeed’ allow you to set parameters on </w:t>
      </w:r>
      <w:r w:rsidR="003F4F67" w:rsidRPr="00B9781C">
        <w:rPr>
          <w:rFonts w:ascii="Arial" w:hAnsi="Arial" w:cs="Arial"/>
          <w:color w:val="000000" w:themeColor="text1"/>
          <w:sz w:val="24"/>
        </w:rPr>
        <w:t>the vacancy you are advertising</w:t>
      </w:r>
      <w:r w:rsidR="000D11BF" w:rsidRPr="00B9781C">
        <w:rPr>
          <w:rFonts w:ascii="Arial" w:hAnsi="Arial" w:cs="Arial"/>
          <w:color w:val="000000" w:themeColor="text1"/>
          <w:sz w:val="24"/>
        </w:rPr>
        <w:t>.</w:t>
      </w:r>
      <w:r w:rsidRPr="00B9781C">
        <w:rPr>
          <w:rFonts w:ascii="Arial" w:hAnsi="Arial" w:cs="Arial"/>
          <w:color w:val="000000" w:themeColor="text1"/>
          <w:sz w:val="24"/>
        </w:rPr>
        <w:t xml:space="preserve"> For example, FEI Foods can set a parameter of at least one year manufacturing experience on their vacancy advert and ‘Indeed’ can disregard any applications that do not meet that set criteria. This makes the process more time effective and efficient as the recruiter does not have to sift through CVs that do not meet the relevant criteria</w:t>
      </w:r>
      <w:r w:rsidR="003F4F67" w:rsidRPr="00B9781C">
        <w:rPr>
          <w:rFonts w:ascii="Arial" w:hAnsi="Arial" w:cs="Arial"/>
          <w:color w:val="000000" w:themeColor="text1"/>
          <w:sz w:val="24"/>
        </w:rPr>
        <w:t xml:space="preserve"> and skillset. The applications are still considered for that vacancy,</w:t>
      </w:r>
      <w:r w:rsidR="00EF5982" w:rsidRPr="00B9781C">
        <w:rPr>
          <w:rFonts w:ascii="Arial" w:hAnsi="Arial" w:cs="Arial"/>
          <w:color w:val="000000" w:themeColor="text1"/>
          <w:sz w:val="24"/>
        </w:rPr>
        <w:t xml:space="preserve"> </w:t>
      </w:r>
      <w:r w:rsidR="003F4F67" w:rsidRPr="00B9781C">
        <w:rPr>
          <w:rFonts w:ascii="Arial" w:hAnsi="Arial" w:cs="Arial"/>
          <w:color w:val="000000" w:themeColor="text1"/>
          <w:sz w:val="24"/>
        </w:rPr>
        <w:t>but are not displayed alongside the ones that meet the criteria.</w:t>
      </w:r>
    </w:p>
    <w:p w14:paraId="2EE76D73" w14:textId="226D3893" w:rsidR="001A10BB" w:rsidRPr="00F71424" w:rsidRDefault="001A10BB" w:rsidP="001A10BB">
      <w:pPr>
        <w:spacing w:line="600" w:lineRule="auto"/>
        <w:rPr>
          <w:rFonts w:ascii="Arial" w:hAnsi="Arial" w:cs="Arial"/>
          <w:color w:val="000000" w:themeColor="text1"/>
          <w:sz w:val="24"/>
        </w:rPr>
      </w:pPr>
      <w:r w:rsidRPr="00B9781C">
        <w:rPr>
          <w:rFonts w:ascii="Arial" w:hAnsi="Arial" w:cs="Arial"/>
          <w:color w:val="000000" w:themeColor="text1"/>
          <w:sz w:val="24"/>
        </w:rPr>
        <w:t>There are always aspects of a business that need improvement, especially when relating to talent management. It can be difficult for FEI Foods to recruit new employees based on their rate of pay for particular roles, with similar businesses being more competitive with their rates.</w:t>
      </w:r>
      <w:r w:rsidRPr="00F71424">
        <w:rPr>
          <w:rFonts w:ascii="Arial" w:hAnsi="Arial" w:cs="Arial"/>
          <w:color w:val="000000" w:themeColor="text1"/>
          <w:sz w:val="24"/>
        </w:rPr>
        <w:t xml:space="preserve"> </w:t>
      </w:r>
    </w:p>
    <w:p w14:paraId="6E4F55B7" w14:textId="53F51BDE" w:rsidR="001A10BB" w:rsidRPr="00F71424" w:rsidRDefault="001A10BB" w:rsidP="001A10BB">
      <w:pPr>
        <w:spacing w:line="600" w:lineRule="auto"/>
        <w:rPr>
          <w:rFonts w:ascii="Arial" w:hAnsi="Arial" w:cs="Arial"/>
          <w:color w:val="000000" w:themeColor="text1"/>
          <w:sz w:val="24"/>
        </w:rPr>
      </w:pPr>
      <w:r w:rsidRPr="00F71424">
        <w:rPr>
          <w:rFonts w:ascii="Arial" w:hAnsi="Arial" w:cs="Arial"/>
          <w:color w:val="000000" w:themeColor="text1"/>
          <w:sz w:val="24"/>
        </w:rPr>
        <w:lastRenderedPageBreak/>
        <w:t>It is widely recognised that, when there is no suitable alternative for an employee with a specialised skill set, they might be willing to accept a rate of pay which falls below the market rate – particularly if the organisation is located within or near a desirable area (OECD, 2020). For FEI Foods, however, this is not the case, with the majority of its vacancies being for low-skilled workers for which competition is high.</w:t>
      </w:r>
    </w:p>
    <w:p w14:paraId="212258EF" w14:textId="3151CB95" w:rsidR="001A10BB" w:rsidRPr="00B9781C" w:rsidRDefault="001A10BB" w:rsidP="001A10BB">
      <w:pPr>
        <w:spacing w:line="600" w:lineRule="auto"/>
        <w:rPr>
          <w:rFonts w:ascii="Arial" w:hAnsi="Arial" w:cs="Arial"/>
          <w:color w:val="000000" w:themeColor="text1"/>
          <w:sz w:val="24"/>
        </w:rPr>
      </w:pPr>
      <w:r w:rsidRPr="00B9781C">
        <w:rPr>
          <w:rFonts w:ascii="Arial" w:hAnsi="Arial" w:cs="Arial"/>
          <w:color w:val="000000" w:themeColor="text1"/>
          <w:sz w:val="24"/>
        </w:rPr>
        <w:t xml:space="preserve">In Managing Compensation (And Understanding It Too), </w:t>
      </w:r>
      <w:proofErr w:type="spellStart"/>
      <w:r w:rsidRPr="00B9781C">
        <w:rPr>
          <w:rFonts w:ascii="Arial" w:hAnsi="Arial" w:cs="Arial"/>
          <w:color w:val="000000" w:themeColor="text1"/>
          <w:sz w:val="24"/>
        </w:rPr>
        <w:t>Caruth</w:t>
      </w:r>
      <w:proofErr w:type="spellEnd"/>
      <w:r w:rsidRPr="00B9781C">
        <w:rPr>
          <w:rFonts w:ascii="Arial" w:hAnsi="Arial" w:cs="Arial"/>
          <w:color w:val="000000" w:themeColor="text1"/>
          <w:sz w:val="24"/>
        </w:rPr>
        <w:t xml:space="preserve"> &amp; </w:t>
      </w:r>
      <w:proofErr w:type="spellStart"/>
      <w:r w:rsidRPr="00B9781C">
        <w:rPr>
          <w:rFonts w:ascii="Arial" w:hAnsi="Arial" w:cs="Arial"/>
          <w:color w:val="000000" w:themeColor="text1"/>
          <w:sz w:val="24"/>
        </w:rPr>
        <w:t>Handgloten</w:t>
      </w:r>
      <w:proofErr w:type="spellEnd"/>
      <w:r w:rsidRPr="00B9781C">
        <w:rPr>
          <w:rFonts w:ascii="Arial" w:hAnsi="Arial" w:cs="Arial"/>
          <w:color w:val="000000" w:themeColor="text1"/>
          <w:sz w:val="24"/>
        </w:rPr>
        <w:t xml:space="preserve"> </w:t>
      </w:r>
      <w:r w:rsidR="001C42D4" w:rsidRPr="00B9781C">
        <w:rPr>
          <w:rFonts w:ascii="Arial" w:hAnsi="Arial" w:cs="Arial"/>
          <w:color w:val="000000" w:themeColor="text1"/>
          <w:sz w:val="24"/>
        </w:rPr>
        <w:t xml:space="preserve">(2001, </w:t>
      </w:r>
      <w:r w:rsidR="00211523" w:rsidRPr="00B9781C">
        <w:rPr>
          <w:rFonts w:ascii="Arial" w:hAnsi="Arial" w:cs="Arial"/>
          <w:color w:val="000000" w:themeColor="text1"/>
          <w:sz w:val="24"/>
        </w:rPr>
        <w:t>p</w:t>
      </w:r>
      <w:r w:rsidR="001C42D4" w:rsidRPr="00B9781C">
        <w:rPr>
          <w:rFonts w:ascii="Arial" w:hAnsi="Arial" w:cs="Arial"/>
          <w:color w:val="000000" w:themeColor="text1"/>
          <w:sz w:val="24"/>
        </w:rPr>
        <w:t xml:space="preserve">46-47) </w:t>
      </w:r>
      <w:r w:rsidRPr="00B9781C">
        <w:rPr>
          <w:rFonts w:ascii="Arial" w:hAnsi="Arial" w:cs="Arial"/>
          <w:color w:val="000000" w:themeColor="text1"/>
          <w:sz w:val="24"/>
        </w:rPr>
        <w:t xml:space="preserve">write that “it is money that entices an individual to take a specific job with a particular organisation”, as well as being key to staff </w:t>
      </w:r>
      <w:r w:rsidR="001C42D4" w:rsidRPr="00B9781C">
        <w:rPr>
          <w:rFonts w:ascii="Arial" w:hAnsi="Arial" w:cs="Arial"/>
          <w:color w:val="000000" w:themeColor="text1"/>
          <w:sz w:val="24"/>
        </w:rPr>
        <w:t>retention.</w:t>
      </w:r>
      <w:r w:rsidRPr="00B9781C">
        <w:rPr>
          <w:rFonts w:ascii="Arial" w:hAnsi="Arial" w:cs="Arial"/>
          <w:color w:val="000000" w:themeColor="text1"/>
          <w:sz w:val="24"/>
        </w:rPr>
        <w:t xml:space="preserve"> With knowledge of other similarly skilled roles in the area – such as at Amazon, which runs a fulfilment centre in the Swansea area (Amazon, 2022) compensating staff with more generous rates of pay, it is not unrealistic for FEI Foods to expect staff to either leave the company in favour of a more generous pay package, or avoid joining the company in the first place.</w:t>
      </w:r>
    </w:p>
    <w:p w14:paraId="37A0F7BD" w14:textId="6BA6B025" w:rsidR="001A10BB" w:rsidRPr="006C2FAF" w:rsidRDefault="001A10BB" w:rsidP="006C2FAF">
      <w:pPr>
        <w:autoSpaceDE/>
        <w:autoSpaceDN/>
        <w:adjustRightInd/>
        <w:spacing w:after="0" w:line="600" w:lineRule="auto"/>
        <w:rPr>
          <w:rFonts w:ascii="Arial" w:eastAsia="Times New Roman" w:hAnsi="Arial" w:cs="Arial"/>
          <w:color w:val="FF0000"/>
          <w:sz w:val="24"/>
          <w:szCs w:val="24"/>
        </w:rPr>
      </w:pPr>
      <w:r w:rsidRPr="006C2FAF">
        <w:rPr>
          <w:rFonts w:ascii="Arial" w:hAnsi="Arial" w:cs="Arial"/>
          <w:color w:val="000000" w:themeColor="text1"/>
          <w:sz w:val="24"/>
        </w:rPr>
        <w:t xml:space="preserve">Another identified threat to FEI Foods, and all businesses alike, is Brexit. With a clear reliance on migrant labour, it is likely that the organisation will quickly need to shift emphasis away from a historically plentiful market of low-skilled labour and </w:t>
      </w:r>
      <w:r w:rsidRPr="006C2FAF">
        <w:rPr>
          <w:rFonts w:ascii="Arial" w:eastAsia="Times New Roman" w:hAnsi="Arial" w:cs="Arial"/>
          <w:color w:val="000000"/>
          <w:sz w:val="24"/>
          <w:szCs w:val="24"/>
          <w:shd w:val="clear" w:color="auto" w:fill="FFFFFF"/>
        </w:rPr>
        <w:t xml:space="preserve">“instead invest in staff retention, productivity, technology and automation” (Clarke Willmott, 2020). </w:t>
      </w:r>
    </w:p>
    <w:p w14:paraId="470E0A3F" w14:textId="77777777" w:rsidR="006C2FAF" w:rsidRPr="006C2FAF" w:rsidRDefault="006C2FAF" w:rsidP="006C2FAF">
      <w:pPr>
        <w:autoSpaceDE/>
        <w:autoSpaceDN/>
        <w:adjustRightInd/>
        <w:spacing w:after="0" w:line="240" w:lineRule="auto"/>
        <w:rPr>
          <w:rFonts w:ascii="Times New Roman" w:eastAsia="Times New Roman" w:hAnsi="Times New Roman" w:cs="Times New Roman"/>
          <w:color w:val="FF0000"/>
          <w:sz w:val="24"/>
          <w:szCs w:val="24"/>
        </w:rPr>
      </w:pPr>
    </w:p>
    <w:p w14:paraId="1E3195F9" w14:textId="497B8F89" w:rsidR="00A32AF3" w:rsidRPr="00EE3C25" w:rsidRDefault="001A10BB" w:rsidP="00BB069B">
      <w:pPr>
        <w:spacing w:line="600" w:lineRule="auto"/>
        <w:rPr>
          <w:rFonts w:ascii="Arial" w:hAnsi="Arial" w:cs="Arial"/>
          <w:color w:val="ED7D31" w:themeColor="accent2"/>
          <w:sz w:val="24"/>
        </w:rPr>
      </w:pPr>
      <w:r w:rsidRPr="00EE3C25">
        <w:rPr>
          <w:rFonts w:ascii="Arial" w:hAnsi="Arial" w:cs="Arial"/>
          <w:color w:val="000000" w:themeColor="text1"/>
          <w:sz w:val="24"/>
        </w:rPr>
        <w:lastRenderedPageBreak/>
        <w:t>A report from the CIPD (2022) suggests that “the increase in the number of EU citizens that have come to the UK to work has not risen in line with the overall employment growth in recent years.” This is something which is likely to prove a long-term problem for FEI Foods, with the same report from CIPD (2022) outlining that for “semi-skilled or unskilled roles, the main reason given [for employing a high number of EU Nationals] was that employers could not find domestic applicants to fill those vacancies.” An immediate focus for FEI Foods should be to ensure that as much focus is placed on retention as it is on attraction, which can be done by making the company a more attractive prospect for its existing workforce by “building on their employee offer through non-financial benefits or enhance their brand.”</w:t>
      </w:r>
    </w:p>
    <w:p w14:paraId="6F53253B" w14:textId="77777777" w:rsidR="00B57D70" w:rsidRPr="00BB6CDB" w:rsidRDefault="00B57D70" w:rsidP="00E853DB">
      <w:pPr>
        <w:pStyle w:val="Heading2"/>
        <w:rPr>
          <w:rFonts w:ascii="Arial" w:hAnsi="Arial" w:cs="Arial"/>
        </w:rPr>
      </w:pPr>
      <w:bookmarkStart w:id="6" w:name="_Toc94732683"/>
      <w:r w:rsidRPr="00BB6CDB">
        <w:rPr>
          <w:rFonts w:ascii="Arial" w:hAnsi="Arial" w:cs="Arial"/>
        </w:rPr>
        <w:t>Critical Analysis of HR Systems</w:t>
      </w:r>
      <w:r w:rsidR="009A5EFE" w:rsidRPr="00BB6CDB">
        <w:rPr>
          <w:rFonts w:ascii="Arial" w:hAnsi="Arial" w:cs="Arial"/>
        </w:rPr>
        <w:t>, Practices and Processes</w:t>
      </w:r>
      <w:bookmarkEnd w:id="6"/>
    </w:p>
    <w:p w14:paraId="63C835FA" w14:textId="77777777" w:rsidR="00B57D70" w:rsidRDefault="00B57D70" w:rsidP="00B57D70"/>
    <w:p w14:paraId="6E54E7B0" w14:textId="6771C1B9" w:rsidR="002A19DE" w:rsidRDefault="00D07743" w:rsidP="005A75C4">
      <w:pPr>
        <w:autoSpaceDE/>
        <w:autoSpaceDN/>
        <w:adjustRightInd/>
        <w:spacing w:after="0" w:line="600" w:lineRule="auto"/>
        <w:rPr>
          <w:rFonts w:ascii="Arial" w:eastAsia="Times New Roman" w:hAnsi="Arial" w:cs="Arial"/>
          <w:color w:val="000000" w:themeColor="text1"/>
          <w:sz w:val="24"/>
          <w:szCs w:val="24"/>
          <w:shd w:val="clear" w:color="auto" w:fill="FFFFFF"/>
        </w:rPr>
      </w:pPr>
      <w:r w:rsidRPr="00B9781C">
        <w:rPr>
          <w:rFonts w:ascii="Arial" w:eastAsia="Times New Roman" w:hAnsi="Arial" w:cs="Arial"/>
          <w:color w:val="000000" w:themeColor="text1"/>
          <w:sz w:val="24"/>
          <w:szCs w:val="24"/>
          <w:shd w:val="clear" w:color="auto" w:fill="FFFFFF"/>
        </w:rPr>
        <w:t>“The four (4) core HRM Systems consists of: (1) recruitment, selection, and placement; (2) learning and development; (3) performance management; and, (4) rewards and recognition.”</w:t>
      </w:r>
      <w:r w:rsidR="0082035A" w:rsidRPr="00B9781C">
        <w:rPr>
          <w:rFonts w:ascii="Arial" w:eastAsia="Times New Roman" w:hAnsi="Arial" w:cs="Arial"/>
          <w:color w:val="000000" w:themeColor="text1"/>
          <w:sz w:val="24"/>
          <w:szCs w:val="24"/>
          <w:shd w:val="clear" w:color="auto" w:fill="FFFFFF"/>
        </w:rPr>
        <w:t xml:space="preserve"> (Arias, 2019).</w:t>
      </w:r>
    </w:p>
    <w:p w14:paraId="1221CC00" w14:textId="77777777" w:rsidR="00C80DC0" w:rsidRPr="00B9781C" w:rsidRDefault="00C80DC0" w:rsidP="005A75C4">
      <w:pPr>
        <w:autoSpaceDE/>
        <w:autoSpaceDN/>
        <w:adjustRightInd/>
        <w:spacing w:after="0" w:line="600" w:lineRule="auto"/>
        <w:rPr>
          <w:rFonts w:ascii="Arial" w:eastAsia="Times New Roman" w:hAnsi="Arial" w:cs="Arial"/>
          <w:color w:val="000000" w:themeColor="text1"/>
          <w:sz w:val="24"/>
          <w:szCs w:val="24"/>
          <w:shd w:val="clear" w:color="auto" w:fill="FFFFFF"/>
        </w:rPr>
      </w:pPr>
      <w:bookmarkStart w:id="7" w:name="_GoBack"/>
      <w:bookmarkEnd w:id="7"/>
    </w:p>
    <w:p w14:paraId="27AF1AA3" w14:textId="0159A73F" w:rsidR="00B9781C" w:rsidRDefault="00D777B6" w:rsidP="005A75C4">
      <w:pPr>
        <w:autoSpaceDE/>
        <w:autoSpaceDN/>
        <w:adjustRightInd/>
        <w:spacing w:after="0" w:line="600" w:lineRule="auto"/>
        <w:rPr>
          <w:rFonts w:ascii="Arial" w:eastAsia="Times New Roman" w:hAnsi="Arial" w:cs="Arial"/>
          <w:color w:val="000000" w:themeColor="text1"/>
          <w:sz w:val="24"/>
          <w:szCs w:val="24"/>
        </w:rPr>
      </w:pPr>
      <w:r w:rsidRPr="00155146">
        <w:rPr>
          <w:rFonts w:ascii="Arial" w:eastAsia="Times New Roman" w:hAnsi="Arial" w:cs="Arial"/>
          <w:color w:val="000000" w:themeColor="text1"/>
          <w:sz w:val="24"/>
          <w:szCs w:val="24"/>
        </w:rPr>
        <w:t xml:space="preserve">Although thorough, the induction process at </w:t>
      </w:r>
      <w:r w:rsidR="00B906C7" w:rsidRPr="00155146">
        <w:rPr>
          <w:rFonts w:ascii="Arial" w:eastAsia="Times New Roman" w:hAnsi="Arial" w:cs="Arial"/>
          <w:color w:val="000000" w:themeColor="text1"/>
          <w:sz w:val="24"/>
          <w:szCs w:val="24"/>
        </w:rPr>
        <w:t xml:space="preserve">FEI Foods </w:t>
      </w:r>
      <w:r w:rsidRPr="00155146">
        <w:rPr>
          <w:rFonts w:ascii="Arial" w:eastAsia="Times New Roman" w:hAnsi="Arial" w:cs="Arial"/>
          <w:color w:val="000000" w:themeColor="text1"/>
          <w:sz w:val="24"/>
          <w:szCs w:val="24"/>
        </w:rPr>
        <w:t>could also</w:t>
      </w:r>
      <w:r w:rsidR="00B906C7" w:rsidRPr="00155146">
        <w:rPr>
          <w:rFonts w:ascii="Arial" w:eastAsia="Times New Roman" w:hAnsi="Arial" w:cs="Arial"/>
          <w:color w:val="000000" w:themeColor="text1"/>
          <w:sz w:val="24"/>
          <w:szCs w:val="24"/>
        </w:rPr>
        <w:t xml:space="preserve"> be considered slightly tedious</w:t>
      </w:r>
      <w:r w:rsidRPr="00155146">
        <w:rPr>
          <w:rFonts w:ascii="Arial" w:eastAsia="Times New Roman" w:hAnsi="Arial" w:cs="Arial"/>
          <w:color w:val="000000" w:themeColor="text1"/>
          <w:sz w:val="24"/>
          <w:szCs w:val="24"/>
        </w:rPr>
        <w:t>,</w:t>
      </w:r>
      <w:r w:rsidR="00B906C7" w:rsidRPr="00155146">
        <w:rPr>
          <w:rFonts w:ascii="Arial" w:eastAsia="Times New Roman" w:hAnsi="Arial" w:cs="Arial"/>
          <w:color w:val="000000" w:themeColor="text1"/>
          <w:sz w:val="24"/>
          <w:szCs w:val="24"/>
        </w:rPr>
        <w:t xml:space="preserve"> meaning that employees may become uninterested relatively quickly</w:t>
      </w:r>
      <w:r w:rsidRPr="00155146">
        <w:rPr>
          <w:rFonts w:ascii="Arial" w:eastAsia="Times New Roman" w:hAnsi="Arial" w:cs="Arial"/>
          <w:color w:val="000000" w:themeColor="text1"/>
          <w:sz w:val="24"/>
          <w:szCs w:val="24"/>
        </w:rPr>
        <w:t>. This can lead employees to become disengaged with the organisation early on in their time of employment or, in some cases, before they even turn up for their first day.</w:t>
      </w:r>
      <w:r w:rsidR="00B906C7" w:rsidRPr="00155146">
        <w:rPr>
          <w:rFonts w:ascii="Arial" w:eastAsia="Times New Roman" w:hAnsi="Arial" w:cs="Arial"/>
          <w:color w:val="000000" w:themeColor="text1"/>
          <w:sz w:val="24"/>
          <w:szCs w:val="24"/>
        </w:rPr>
        <w:t xml:space="preserve"> </w:t>
      </w:r>
      <w:r w:rsidRPr="00155146">
        <w:rPr>
          <w:rFonts w:ascii="Arial" w:eastAsia="Times New Roman" w:hAnsi="Arial" w:cs="Arial"/>
          <w:color w:val="000000" w:themeColor="text1"/>
          <w:sz w:val="24"/>
          <w:szCs w:val="24"/>
        </w:rPr>
        <w:t xml:space="preserve">Liz Everett (2022) for Forbes, argues that “HR needs to start re-engineering </w:t>
      </w:r>
      <w:r w:rsidRPr="00155146">
        <w:rPr>
          <w:rFonts w:ascii="Arial" w:eastAsia="Times New Roman" w:hAnsi="Arial" w:cs="Arial"/>
          <w:color w:val="000000" w:themeColor="text1"/>
          <w:sz w:val="24"/>
          <w:szCs w:val="24"/>
        </w:rPr>
        <w:lastRenderedPageBreak/>
        <w:t>its onboarding to ensure candidates who say “yes” to a job offer today actually show up on Day 1”, while going on to emphasise that a lengthy onboarding or induction process can have a negative</w:t>
      </w:r>
      <w:r w:rsidR="002A19DE">
        <w:rPr>
          <w:rFonts w:ascii="Arial" w:eastAsia="Times New Roman" w:hAnsi="Arial" w:cs="Arial"/>
          <w:color w:val="000000" w:themeColor="text1"/>
          <w:sz w:val="24"/>
          <w:szCs w:val="24"/>
        </w:rPr>
        <w:t xml:space="preserve"> </w:t>
      </w:r>
      <w:r w:rsidRPr="00155146">
        <w:rPr>
          <w:rFonts w:ascii="Arial" w:eastAsia="Times New Roman" w:hAnsi="Arial" w:cs="Arial"/>
          <w:color w:val="000000" w:themeColor="text1"/>
          <w:sz w:val="24"/>
          <w:szCs w:val="24"/>
        </w:rPr>
        <w:t>impact on the e</w:t>
      </w:r>
      <w:r w:rsidR="00C80DC0">
        <w:rPr>
          <w:rFonts w:ascii="Arial" w:eastAsia="Times New Roman" w:hAnsi="Arial" w:cs="Arial"/>
          <w:color w:val="000000" w:themeColor="text1"/>
          <w:sz w:val="24"/>
          <w:szCs w:val="24"/>
        </w:rPr>
        <w:t>m</w:t>
      </w:r>
      <w:r w:rsidRPr="00155146">
        <w:rPr>
          <w:rFonts w:ascii="Arial" w:eastAsia="Times New Roman" w:hAnsi="Arial" w:cs="Arial"/>
          <w:color w:val="000000" w:themeColor="text1"/>
          <w:sz w:val="24"/>
          <w:szCs w:val="24"/>
        </w:rPr>
        <w:t>ployees impression of the business.</w:t>
      </w:r>
    </w:p>
    <w:p w14:paraId="5D3974C5" w14:textId="77777777" w:rsidR="002A19DE" w:rsidRPr="00155146" w:rsidRDefault="002A19DE" w:rsidP="005A75C4">
      <w:pPr>
        <w:autoSpaceDE/>
        <w:autoSpaceDN/>
        <w:adjustRightInd/>
        <w:spacing w:after="0" w:line="600" w:lineRule="auto"/>
        <w:rPr>
          <w:rFonts w:ascii="Arial" w:eastAsia="Times New Roman" w:hAnsi="Arial" w:cs="Arial"/>
          <w:color w:val="000000" w:themeColor="text1"/>
          <w:sz w:val="24"/>
          <w:szCs w:val="24"/>
        </w:rPr>
      </w:pPr>
    </w:p>
    <w:p w14:paraId="7636AB9B" w14:textId="37FED0E0" w:rsidR="00E5404F" w:rsidRDefault="00E5404F" w:rsidP="005A75C4">
      <w:pPr>
        <w:autoSpaceDE/>
        <w:autoSpaceDN/>
        <w:adjustRightInd/>
        <w:spacing w:after="0" w:line="600" w:lineRule="auto"/>
        <w:rPr>
          <w:rFonts w:ascii="Arial" w:eastAsia="Times New Roman" w:hAnsi="Arial" w:cs="Arial"/>
          <w:color w:val="000000" w:themeColor="text1"/>
          <w:sz w:val="24"/>
          <w:szCs w:val="24"/>
        </w:rPr>
      </w:pPr>
      <w:r w:rsidRPr="00F71424">
        <w:rPr>
          <w:rFonts w:ascii="Arial" w:eastAsia="Times New Roman" w:hAnsi="Arial" w:cs="Arial"/>
          <w:color w:val="000000" w:themeColor="text1"/>
          <w:sz w:val="24"/>
          <w:szCs w:val="24"/>
        </w:rPr>
        <w:t>One of the ways in which an organisation can gauge the satisfaction of their employees is by conducting regular staff surveys, with the intention of understanding the needs of a workforce before taking necessary action to improve or maintain staff satisfaction. Question can, and should, vary, ranging from “abstract issues about corporate culture or company values through to very concrete issues, like the standard of food in the staff canteen” (Walters,1996, p13).</w:t>
      </w:r>
      <w:r w:rsidR="00B9781C">
        <w:rPr>
          <w:rFonts w:ascii="Arial" w:eastAsia="Times New Roman" w:hAnsi="Arial" w:cs="Arial"/>
          <w:color w:val="000000" w:themeColor="text1"/>
          <w:sz w:val="24"/>
          <w:szCs w:val="24"/>
        </w:rPr>
        <w:t xml:space="preserve"> </w:t>
      </w:r>
      <w:r w:rsidRPr="006575BF">
        <w:rPr>
          <w:rFonts w:ascii="Arial" w:eastAsia="Times New Roman" w:hAnsi="Arial" w:cs="Arial"/>
          <w:color w:val="000000" w:themeColor="text1"/>
          <w:sz w:val="24"/>
          <w:szCs w:val="24"/>
        </w:rPr>
        <w:t>This is one method of engagement which is conducted by FEI Foods,</w:t>
      </w:r>
      <w:r w:rsidR="001A10BB" w:rsidRPr="006575BF">
        <w:rPr>
          <w:rFonts w:ascii="Arial" w:eastAsia="Times New Roman" w:hAnsi="Arial" w:cs="Arial"/>
          <w:color w:val="000000" w:themeColor="text1"/>
          <w:sz w:val="24"/>
          <w:szCs w:val="24"/>
        </w:rPr>
        <w:t xml:space="preserve"> </w:t>
      </w:r>
      <w:r w:rsidRPr="006575BF">
        <w:rPr>
          <w:rFonts w:ascii="Arial" w:eastAsia="Times New Roman" w:hAnsi="Arial" w:cs="Arial"/>
          <w:color w:val="000000" w:themeColor="text1"/>
          <w:sz w:val="24"/>
          <w:szCs w:val="24"/>
        </w:rPr>
        <w:t>albeit not as successfully or efficiently as what is possible in the modern era of talent management. T</w:t>
      </w:r>
      <w:r w:rsidR="001A10BB" w:rsidRPr="006575BF">
        <w:rPr>
          <w:rFonts w:ascii="Arial" w:eastAsia="Times New Roman" w:hAnsi="Arial" w:cs="Arial"/>
          <w:color w:val="000000" w:themeColor="text1"/>
          <w:sz w:val="24"/>
          <w:szCs w:val="24"/>
        </w:rPr>
        <w:t>he survey is completed physically</w:t>
      </w:r>
      <w:r w:rsidRPr="006575BF">
        <w:rPr>
          <w:rFonts w:ascii="Arial" w:eastAsia="Times New Roman" w:hAnsi="Arial" w:cs="Arial"/>
          <w:color w:val="000000" w:themeColor="text1"/>
          <w:sz w:val="24"/>
          <w:szCs w:val="24"/>
        </w:rPr>
        <w:t xml:space="preserve">, </w:t>
      </w:r>
      <w:r w:rsidR="001A10BB" w:rsidRPr="006575BF">
        <w:rPr>
          <w:rFonts w:ascii="Arial" w:eastAsia="Times New Roman" w:hAnsi="Arial" w:cs="Arial"/>
          <w:color w:val="000000" w:themeColor="text1"/>
          <w:sz w:val="24"/>
          <w:szCs w:val="24"/>
        </w:rPr>
        <w:t>with staff ticking boxes on a piece of paper</w:t>
      </w:r>
      <w:r w:rsidRPr="006575BF">
        <w:rPr>
          <w:rFonts w:ascii="Arial" w:eastAsia="Times New Roman" w:hAnsi="Arial" w:cs="Arial"/>
          <w:color w:val="000000" w:themeColor="text1"/>
          <w:sz w:val="24"/>
          <w:szCs w:val="24"/>
        </w:rPr>
        <w:t xml:space="preserve"> to identify how strongly they agree – or disagree – about the statements within the survey.</w:t>
      </w:r>
      <w:r w:rsidR="001A10BB" w:rsidRPr="006575BF">
        <w:rPr>
          <w:rFonts w:ascii="Arial" w:eastAsia="Times New Roman" w:hAnsi="Arial" w:cs="Arial"/>
          <w:color w:val="000000" w:themeColor="text1"/>
          <w:sz w:val="24"/>
          <w:szCs w:val="24"/>
        </w:rPr>
        <w:t xml:space="preserve"> </w:t>
      </w:r>
    </w:p>
    <w:p w14:paraId="459FE6FC" w14:textId="77777777" w:rsidR="00B9781C" w:rsidRPr="006575BF" w:rsidRDefault="00B9781C" w:rsidP="005A75C4">
      <w:pPr>
        <w:autoSpaceDE/>
        <w:autoSpaceDN/>
        <w:adjustRightInd/>
        <w:spacing w:after="0" w:line="600" w:lineRule="auto"/>
        <w:rPr>
          <w:rFonts w:ascii="Arial" w:eastAsia="Times New Roman" w:hAnsi="Arial" w:cs="Arial"/>
          <w:color w:val="000000" w:themeColor="text1"/>
          <w:sz w:val="24"/>
          <w:szCs w:val="24"/>
        </w:rPr>
      </w:pPr>
    </w:p>
    <w:p w14:paraId="37E6410A" w14:textId="5F4996EE" w:rsidR="00E5404F" w:rsidRPr="006575BF" w:rsidRDefault="00E5404F" w:rsidP="005A75C4">
      <w:pPr>
        <w:autoSpaceDE/>
        <w:autoSpaceDN/>
        <w:adjustRightInd/>
        <w:spacing w:after="0" w:line="600" w:lineRule="auto"/>
        <w:rPr>
          <w:rFonts w:ascii="Arial" w:eastAsia="Times New Roman" w:hAnsi="Arial" w:cs="Arial"/>
          <w:color w:val="FF0000"/>
          <w:sz w:val="24"/>
          <w:szCs w:val="24"/>
        </w:rPr>
      </w:pPr>
      <w:r w:rsidRPr="00500475">
        <w:rPr>
          <w:rFonts w:ascii="Arial" w:eastAsia="Times New Roman" w:hAnsi="Arial" w:cs="Arial"/>
          <w:color w:val="000000" w:themeColor="text1"/>
          <w:sz w:val="24"/>
          <w:szCs w:val="24"/>
        </w:rPr>
        <w:t xml:space="preserve">One core issue of FEI Foods’ existing internal staff survey is </w:t>
      </w:r>
      <w:r w:rsidR="001A10BB" w:rsidRPr="00500475">
        <w:rPr>
          <w:rFonts w:ascii="Arial" w:eastAsia="Times New Roman" w:hAnsi="Arial" w:cs="Arial"/>
          <w:color w:val="000000" w:themeColor="text1"/>
          <w:sz w:val="24"/>
          <w:szCs w:val="24"/>
        </w:rPr>
        <w:t>the feedback</w:t>
      </w:r>
      <w:r w:rsidRPr="00500475">
        <w:rPr>
          <w:rFonts w:ascii="Arial" w:eastAsia="Times New Roman" w:hAnsi="Arial" w:cs="Arial"/>
          <w:color w:val="000000" w:themeColor="text1"/>
          <w:sz w:val="24"/>
          <w:szCs w:val="24"/>
        </w:rPr>
        <w:t xml:space="preserve"> </w:t>
      </w:r>
      <w:r w:rsidR="001A10BB" w:rsidRPr="00500475">
        <w:rPr>
          <w:rFonts w:ascii="Arial" w:eastAsia="Times New Roman" w:hAnsi="Arial" w:cs="Arial"/>
          <w:color w:val="000000" w:themeColor="text1"/>
          <w:sz w:val="24"/>
          <w:szCs w:val="24"/>
        </w:rPr>
        <w:t>rate</w:t>
      </w:r>
      <w:r w:rsidRPr="00500475">
        <w:rPr>
          <w:rFonts w:ascii="Arial" w:eastAsia="Times New Roman" w:hAnsi="Arial" w:cs="Arial"/>
          <w:color w:val="000000" w:themeColor="text1"/>
          <w:sz w:val="24"/>
          <w:szCs w:val="24"/>
        </w:rPr>
        <w:t xml:space="preserve"> which, historically,</w:t>
      </w:r>
      <w:r w:rsidR="001A10BB" w:rsidRPr="00500475">
        <w:rPr>
          <w:rFonts w:ascii="Arial" w:eastAsia="Times New Roman" w:hAnsi="Arial" w:cs="Arial"/>
          <w:color w:val="000000" w:themeColor="text1"/>
          <w:sz w:val="24"/>
          <w:szCs w:val="24"/>
        </w:rPr>
        <w:t xml:space="preserve"> </w:t>
      </w:r>
      <w:r w:rsidRPr="00500475">
        <w:rPr>
          <w:rFonts w:ascii="Arial" w:eastAsia="Times New Roman" w:hAnsi="Arial" w:cs="Arial"/>
          <w:color w:val="000000" w:themeColor="text1"/>
          <w:sz w:val="24"/>
          <w:szCs w:val="24"/>
        </w:rPr>
        <w:t>has been</w:t>
      </w:r>
      <w:r w:rsidR="001A10BB" w:rsidRPr="00500475">
        <w:rPr>
          <w:rFonts w:ascii="Arial" w:eastAsia="Times New Roman" w:hAnsi="Arial" w:cs="Arial"/>
          <w:color w:val="000000" w:themeColor="text1"/>
          <w:sz w:val="24"/>
          <w:szCs w:val="24"/>
        </w:rPr>
        <w:t xml:space="preserve"> very low</w:t>
      </w:r>
      <w:r w:rsidRPr="00500475">
        <w:rPr>
          <w:rFonts w:ascii="Arial" w:eastAsia="Times New Roman" w:hAnsi="Arial" w:cs="Arial"/>
          <w:color w:val="000000" w:themeColor="text1"/>
          <w:sz w:val="24"/>
          <w:szCs w:val="24"/>
        </w:rPr>
        <w:t xml:space="preserve">. This is a strong suggestion that employees within the organisation are disengaged. “Engaged employees will always make the time and find a way to answer the survey because they understand its importance </w:t>
      </w:r>
      <w:r w:rsidRPr="00500475">
        <w:rPr>
          <w:rFonts w:ascii="Arial" w:eastAsia="Times New Roman" w:hAnsi="Arial" w:cs="Arial"/>
          <w:color w:val="000000" w:themeColor="text1"/>
          <w:sz w:val="24"/>
          <w:szCs w:val="24"/>
        </w:rPr>
        <w:lastRenderedPageBreak/>
        <w:t>and know how strategic it is for their organisation’s future direction” (</w:t>
      </w:r>
      <w:proofErr w:type="spellStart"/>
      <w:r w:rsidRPr="00500475">
        <w:rPr>
          <w:rFonts w:ascii="Arial" w:eastAsia="Times New Roman" w:hAnsi="Arial" w:cs="Arial"/>
          <w:color w:val="000000" w:themeColor="text1"/>
          <w:sz w:val="24"/>
          <w:szCs w:val="24"/>
        </w:rPr>
        <w:t>Shoobridge</w:t>
      </w:r>
      <w:proofErr w:type="spellEnd"/>
      <w:r w:rsidRPr="00500475">
        <w:rPr>
          <w:rFonts w:ascii="Arial" w:eastAsia="Times New Roman" w:hAnsi="Arial" w:cs="Arial"/>
          <w:color w:val="000000" w:themeColor="text1"/>
          <w:sz w:val="24"/>
          <w:szCs w:val="24"/>
        </w:rPr>
        <w:t>, 2017).</w:t>
      </w:r>
      <w:r>
        <w:rPr>
          <w:rFonts w:ascii="Arial" w:eastAsia="Times New Roman" w:hAnsi="Arial" w:cs="Arial"/>
          <w:color w:val="ED7D31" w:themeColor="accent2"/>
          <w:sz w:val="24"/>
          <w:szCs w:val="24"/>
        </w:rPr>
        <w:t xml:space="preserve"> </w:t>
      </w:r>
    </w:p>
    <w:p w14:paraId="6E18564C" w14:textId="06E3E24F" w:rsidR="00D07743" w:rsidRDefault="00E5404F" w:rsidP="00C86252">
      <w:pPr>
        <w:autoSpaceDE/>
        <w:autoSpaceDN/>
        <w:adjustRightInd/>
        <w:spacing w:after="0" w:line="600" w:lineRule="auto"/>
        <w:rPr>
          <w:rFonts w:ascii="Arial" w:eastAsia="Times New Roman" w:hAnsi="Arial" w:cs="Arial"/>
          <w:color w:val="000000" w:themeColor="text1"/>
          <w:sz w:val="24"/>
          <w:szCs w:val="24"/>
        </w:rPr>
      </w:pPr>
      <w:r w:rsidRPr="00500475">
        <w:rPr>
          <w:rFonts w:ascii="Arial" w:eastAsia="Times New Roman" w:hAnsi="Arial" w:cs="Arial"/>
          <w:color w:val="000000" w:themeColor="text1"/>
          <w:sz w:val="24"/>
          <w:szCs w:val="24"/>
        </w:rPr>
        <w:t>A low response rate to a staff survey makes it difficult for an organisation to be able to make decisions based on data, with such a high percentage of employees seemingly unaccounted for within the feedback – however, the disengagement itself is enough to provide FEI Foods with food for thought as to how they can improve their talent management processes by bettering their internal communication processes &amp; encouraging employees to participate in aforementioned surveys.</w:t>
      </w:r>
    </w:p>
    <w:p w14:paraId="57508361" w14:textId="77777777" w:rsidR="00B9781C" w:rsidRDefault="00B9781C" w:rsidP="00C86252">
      <w:pPr>
        <w:autoSpaceDE/>
        <w:autoSpaceDN/>
        <w:adjustRightInd/>
        <w:spacing w:after="0" w:line="600" w:lineRule="auto"/>
        <w:rPr>
          <w:rFonts w:ascii="Arial" w:eastAsia="Times New Roman" w:hAnsi="Arial" w:cs="Arial"/>
          <w:color w:val="000000" w:themeColor="text1"/>
          <w:sz w:val="24"/>
          <w:szCs w:val="24"/>
        </w:rPr>
      </w:pPr>
    </w:p>
    <w:p w14:paraId="28A59C0A" w14:textId="584DE6F9" w:rsidR="00B9781C" w:rsidRDefault="00B9781C" w:rsidP="00C86252">
      <w:pPr>
        <w:autoSpaceDE/>
        <w:autoSpaceDN/>
        <w:adjustRightInd/>
        <w:spacing w:after="0" w:line="60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As appears to be the case across many of the practices within FEI Foods, the employee referral scheme – used to incentivise workers to recommend the company a an employer to their friends and family – is dated and lacks the implementation of technology of any sort. It has been proven the hiring based on employee referrals “</w:t>
      </w:r>
      <w:r w:rsidRPr="00B9781C">
        <w:rPr>
          <w:rFonts w:ascii="Arial" w:eastAsia="Times New Roman" w:hAnsi="Arial" w:cs="Arial"/>
          <w:color w:val="000000" w:themeColor="text1"/>
          <w:sz w:val="24"/>
          <w:szCs w:val="24"/>
        </w:rPr>
        <w:t>reduce work load and saves time, strengthens the bond with existing employees, boosts the employer brand, turns employees into brand advocates and improves the employee retention rate</w:t>
      </w:r>
      <w:r>
        <w:rPr>
          <w:rFonts w:ascii="Arial" w:eastAsia="Times New Roman" w:hAnsi="Arial" w:cs="Arial"/>
          <w:color w:val="000000" w:themeColor="text1"/>
          <w:sz w:val="24"/>
          <w:szCs w:val="24"/>
        </w:rPr>
        <w:t>” (Nagy, 201</w:t>
      </w:r>
      <w:r w:rsidR="002A19DE">
        <w:rPr>
          <w:rFonts w:ascii="Arial" w:eastAsia="Times New Roman" w:hAnsi="Arial" w:cs="Arial"/>
          <w:color w:val="000000" w:themeColor="text1"/>
          <w:sz w:val="24"/>
          <w:szCs w:val="24"/>
        </w:rPr>
        <w:t>5</w:t>
      </w:r>
      <w:r>
        <w:rPr>
          <w:rFonts w:ascii="Arial" w:eastAsia="Times New Roman" w:hAnsi="Arial" w:cs="Arial"/>
          <w:color w:val="000000" w:themeColor="text1"/>
          <w:sz w:val="24"/>
          <w:szCs w:val="24"/>
        </w:rPr>
        <w:t xml:space="preserve">). </w:t>
      </w:r>
    </w:p>
    <w:p w14:paraId="3FA2CC14" w14:textId="77777777" w:rsidR="00007280" w:rsidRDefault="00007280" w:rsidP="00C86252">
      <w:pPr>
        <w:autoSpaceDE/>
        <w:autoSpaceDN/>
        <w:adjustRightInd/>
        <w:spacing w:after="0" w:line="600" w:lineRule="auto"/>
        <w:rPr>
          <w:rFonts w:ascii="Arial" w:eastAsia="Times New Roman" w:hAnsi="Arial" w:cs="Arial"/>
          <w:color w:val="000000" w:themeColor="text1"/>
          <w:sz w:val="24"/>
          <w:szCs w:val="24"/>
        </w:rPr>
      </w:pPr>
    </w:p>
    <w:p w14:paraId="17C8B178" w14:textId="4ACF8093" w:rsidR="001A10BB" w:rsidRPr="000878F1" w:rsidRDefault="00B9781C" w:rsidP="000878F1">
      <w:pPr>
        <w:autoSpaceDE/>
        <w:autoSpaceDN/>
        <w:adjustRightInd/>
        <w:spacing w:after="0" w:line="60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It is unlikely that FEI Foods will be full able to capitalise on the advantages of an effective employee incentive scheme in its current capacity, which requires members of staff to present recruitment staff with a physical copy of their friend or family </w:t>
      </w:r>
      <w:r>
        <w:rPr>
          <w:rFonts w:ascii="Arial" w:eastAsia="Times New Roman" w:hAnsi="Arial" w:cs="Arial"/>
          <w:color w:val="000000" w:themeColor="text1"/>
          <w:sz w:val="24"/>
          <w:szCs w:val="24"/>
        </w:rPr>
        <w:lastRenderedPageBreak/>
        <w:t>member’s CV in order for them to be considered for a role within the company. This dated method is slow and could potentially discourage existing employees to recommend the job to those within their network.</w:t>
      </w:r>
    </w:p>
    <w:p w14:paraId="36B382F1" w14:textId="77777777" w:rsidR="00B57D70" w:rsidRPr="00BB6CDB" w:rsidRDefault="00B57D70" w:rsidP="00B57D70">
      <w:pPr>
        <w:pStyle w:val="Heading1"/>
        <w:rPr>
          <w:rFonts w:ascii="Arial" w:hAnsi="Arial" w:cs="Arial"/>
        </w:rPr>
      </w:pPr>
      <w:bookmarkStart w:id="8" w:name="_Toc94732684"/>
      <w:r w:rsidRPr="00BB6CDB">
        <w:rPr>
          <w:rFonts w:ascii="Arial" w:hAnsi="Arial" w:cs="Arial"/>
        </w:rPr>
        <w:t>Conclusion</w:t>
      </w:r>
      <w:bookmarkEnd w:id="8"/>
    </w:p>
    <w:p w14:paraId="1FB32F98" w14:textId="11A2C959" w:rsidR="00B57D70" w:rsidRPr="00007280" w:rsidRDefault="00B9781C" w:rsidP="00C86252">
      <w:pPr>
        <w:spacing w:line="600" w:lineRule="auto"/>
        <w:rPr>
          <w:rFonts w:ascii="Arial" w:hAnsi="Arial" w:cs="Arial"/>
          <w:color w:val="000000" w:themeColor="text1"/>
          <w:sz w:val="24"/>
        </w:rPr>
      </w:pPr>
      <w:r w:rsidRPr="00007280">
        <w:rPr>
          <w:rFonts w:ascii="Arial" w:hAnsi="Arial" w:cs="Arial"/>
          <w:color w:val="000000" w:themeColor="text1"/>
          <w:sz w:val="24"/>
        </w:rPr>
        <w:t>The introduction of technology within everyday business practices is something which FEI Foods have clearly been apprehensive in exploring</w:t>
      </w:r>
      <w:r w:rsidR="00C86252" w:rsidRPr="00007280">
        <w:rPr>
          <w:rFonts w:ascii="Arial" w:hAnsi="Arial" w:cs="Arial"/>
          <w:color w:val="000000" w:themeColor="text1"/>
          <w:sz w:val="24"/>
        </w:rPr>
        <w:t>,</w:t>
      </w:r>
      <w:r w:rsidRPr="00007280">
        <w:rPr>
          <w:rFonts w:ascii="Arial" w:hAnsi="Arial" w:cs="Arial"/>
          <w:color w:val="000000" w:themeColor="text1"/>
          <w:sz w:val="24"/>
        </w:rPr>
        <w:t xml:space="preserve"> perhaps partially down to emphasis on the development of the operational side of the business. With this in mind, </w:t>
      </w:r>
      <w:r w:rsidR="00C86252" w:rsidRPr="00007280">
        <w:rPr>
          <w:rFonts w:ascii="Arial" w:hAnsi="Arial" w:cs="Arial"/>
          <w:color w:val="000000" w:themeColor="text1"/>
          <w:sz w:val="24"/>
        </w:rPr>
        <w:t xml:space="preserve">the challenge of technology </w:t>
      </w:r>
      <w:r w:rsidRPr="00007280">
        <w:rPr>
          <w:rFonts w:ascii="Arial" w:hAnsi="Arial" w:cs="Arial"/>
          <w:color w:val="000000" w:themeColor="text1"/>
          <w:sz w:val="24"/>
        </w:rPr>
        <w:t>continuing to develop</w:t>
      </w:r>
      <w:r w:rsidR="00C86252" w:rsidRPr="00007280">
        <w:rPr>
          <w:rFonts w:ascii="Arial" w:hAnsi="Arial" w:cs="Arial"/>
          <w:color w:val="000000" w:themeColor="text1"/>
          <w:sz w:val="24"/>
        </w:rPr>
        <w:t xml:space="preserve"> in the future of work is proving to be difficult for FEI Foods, with most of their</w:t>
      </w:r>
      <w:r w:rsidRPr="00007280">
        <w:rPr>
          <w:rFonts w:ascii="Arial" w:hAnsi="Arial" w:cs="Arial"/>
          <w:color w:val="000000" w:themeColor="text1"/>
          <w:sz w:val="24"/>
        </w:rPr>
        <w:t xml:space="preserve"> existing</w:t>
      </w:r>
      <w:r w:rsidR="00C86252" w:rsidRPr="00007280">
        <w:rPr>
          <w:rFonts w:ascii="Arial" w:hAnsi="Arial" w:cs="Arial"/>
          <w:color w:val="000000" w:themeColor="text1"/>
          <w:sz w:val="24"/>
        </w:rPr>
        <w:t xml:space="preserve"> practices and procedures having little to no input from technology. </w:t>
      </w:r>
      <w:r w:rsidRPr="00007280">
        <w:rPr>
          <w:rFonts w:ascii="Arial" w:hAnsi="Arial" w:cs="Arial"/>
          <w:color w:val="000000" w:themeColor="text1"/>
          <w:sz w:val="24"/>
        </w:rPr>
        <w:t xml:space="preserve">Its </w:t>
      </w:r>
      <w:r w:rsidR="00C86252" w:rsidRPr="00007280">
        <w:rPr>
          <w:rFonts w:ascii="Arial" w:hAnsi="Arial" w:cs="Arial"/>
          <w:color w:val="000000" w:themeColor="text1"/>
          <w:sz w:val="24"/>
        </w:rPr>
        <w:t>approach to talent management can be seen as</w:t>
      </w:r>
      <w:r w:rsidRPr="00007280">
        <w:rPr>
          <w:rFonts w:ascii="Arial" w:hAnsi="Arial" w:cs="Arial"/>
          <w:color w:val="000000" w:themeColor="text1"/>
          <w:sz w:val="24"/>
        </w:rPr>
        <w:t xml:space="preserve"> a great starting position. With plenty of potential for advances in technology, the organisation shows </w:t>
      </w:r>
      <w:r w:rsidR="00C86252" w:rsidRPr="00007280">
        <w:rPr>
          <w:rFonts w:ascii="Arial" w:hAnsi="Arial" w:cs="Arial"/>
          <w:color w:val="000000" w:themeColor="text1"/>
          <w:sz w:val="24"/>
        </w:rPr>
        <w:t>promis</w:t>
      </w:r>
      <w:r w:rsidRPr="00007280">
        <w:rPr>
          <w:rFonts w:ascii="Arial" w:hAnsi="Arial" w:cs="Arial"/>
          <w:color w:val="000000" w:themeColor="text1"/>
          <w:sz w:val="24"/>
        </w:rPr>
        <w:t>e</w:t>
      </w:r>
      <w:r w:rsidR="00C86252" w:rsidRPr="00007280">
        <w:rPr>
          <w:rFonts w:ascii="Arial" w:hAnsi="Arial" w:cs="Arial"/>
          <w:color w:val="000000" w:themeColor="text1"/>
          <w:sz w:val="24"/>
        </w:rPr>
        <w:t xml:space="preserve"> with </w:t>
      </w:r>
      <w:r w:rsidRPr="00007280">
        <w:rPr>
          <w:rFonts w:ascii="Arial" w:hAnsi="Arial" w:cs="Arial"/>
          <w:color w:val="000000" w:themeColor="text1"/>
          <w:sz w:val="24"/>
        </w:rPr>
        <w:t>its</w:t>
      </w:r>
      <w:r w:rsidR="00C86252" w:rsidRPr="00007280">
        <w:rPr>
          <w:rFonts w:ascii="Arial" w:hAnsi="Arial" w:cs="Arial"/>
          <w:color w:val="000000" w:themeColor="text1"/>
          <w:sz w:val="24"/>
        </w:rPr>
        <w:t xml:space="preserve"> constant efforts to engage their staff with surveys, monthly staff forums and referral schemes. </w:t>
      </w:r>
    </w:p>
    <w:p w14:paraId="010EB219" w14:textId="16F62B31" w:rsidR="00C86252" w:rsidRPr="00007280" w:rsidRDefault="00C86252" w:rsidP="003B6AD4">
      <w:pPr>
        <w:spacing w:line="600" w:lineRule="auto"/>
        <w:rPr>
          <w:rFonts w:ascii="Arial" w:hAnsi="Arial" w:cs="Arial"/>
          <w:color w:val="000000" w:themeColor="text1"/>
          <w:sz w:val="24"/>
        </w:rPr>
      </w:pPr>
      <w:r w:rsidRPr="00007280">
        <w:rPr>
          <w:rFonts w:ascii="Arial" w:hAnsi="Arial" w:cs="Arial"/>
          <w:color w:val="000000" w:themeColor="text1"/>
          <w:sz w:val="24"/>
        </w:rPr>
        <w:t xml:space="preserve">With a more detailed look into their induction and onboarding process, it is clear that the use of technology can be used to FEI Foods’ advantage with the opportunity being there for it to be made more engaging, and therefore more attractive for employees and future candidates. Below are some recommendations as to how FEI Foods can look to improve their processes and embrace the technology aspect to use to their advantage. </w:t>
      </w:r>
    </w:p>
    <w:p w14:paraId="38359E1B" w14:textId="77777777" w:rsidR="00B57D70" w:rsidRPr="00BB6CDB" w:rsidRDefault="00B57D70" w:rsidP="00B57D70">
      <w:pPr>
        <w:pStyle w:val="Heading1"/>
        <w:rPr>
          <w:rFonts w:ascii="Arial" w:hAnsi="Arial" w:cs="Arial"/>
        </w:rPr>
      </w:pPr>
      <w:bookmarkStart w:id="9" w:name="_Toc94732685"/>
      <w:r w:rsidRPr="00BB6CDB">
        <w:rPr>
          <w:rFonts w:ascii="Arial" w:hAnsi="Arial" w:cs="Arial"/>
        </w:rPr>
        <w:lastRenderedPageBreak/>
        <w:t>Recommendations</w:t>
      </w:r>
      <w:bookmarkEnd w:id="9"/>
    </w:p>
    <w:p w14:paraId="2E92E176" w14:textId="662EDEFB" w:rsidR="00081ECC" w:rsidRDefault="00081ECC" w:rsidP="00081ECC">
      <w:pPr>
        <w:spacing w:line="600" w:lineRule="auto"/>
        <w:rPr>
          <w:rFonts w:ascii="Arial" w:hAnsi="Arial" w:cs="Arial"/>
          <w:color w:val="000000" w:themeColor="text1"/>
          <w:sz w:val="24"/>
        </w:rPr>
      </w:pPr>
      <w:r w:rsidRPr="00412FC3">
        <w:rPr>
          <w:rFonts w:ascii="Arial" w:hAnsi="Arial" w:cs="Arial"/>
          <w:color w:val="000000" w:themeColor="text1"/>
          <w:sz w:val="24"/>
        </w:rPr>
        <w:t xml:space="preserve">One way in which FEI Foods could improve their talent management approach to adapt with the increase in technology within the recruitment process is by developing their thorough induction process. This can be done by altering the way in which the induction is delivered to make it simpler, and more engaging for both the business and new recruits. Developing the induction into an online portal where new recruits can access their portfolio and progress at their own pace will seem instantly more appealing than spending a number of hours listening to a presentation. </w:t>
      </w:r>
    </w:p>
    <w:p w14:paraId="2F2D2D35" w14:textId="3F692D44" w:rsidR="00D777B6" w:rsidRDefault="00B9781C" w:rsidP="00081ECC">
      <w:pPr>
        <w:spacing w:line="600" w:lineRule="auto"/>
        <w:rPr>
          <w:rFonts w:ascii="Arial" w:hAnsi="Arial" w:cs="Arial"/>
          <w:color w:val="000000" w:themeColor="text1"/>
          <w:sz w:val="24"/>
        </w:rPr>
      </w:pPr>
      <w:r>
        <w:rPr>
          <w:rFonts w:ascii="Arial" w:hAnsi="Arial" w:cs="Arial"/>
          <w:color w:val="000000" w:themeColor="text1"/>
          <w:sz w:val="24"/>
        </w:rPr>
        <w:t>While the nature of business conducted at FEI Foods means that moving the induction process to an online-only environment would not be beneficial – as employees are required to learn first-hand methods of operating machines safely – there is an argument to suggest that the organisation could implement an online employee induction system to compliment the already thorough processes they have in place. This would allow the in-person induction to focus purely on “departmental and job-specific” tasks, with the online arm of the induction instead providing additional information in the form of “presentation packs, demonstrations, simulations, e-learning modules and face-to-face events” (</w:t>
      </w:r>
      <w:proofErr w:type="spellStart"/>
      <w:r>
        <w:rPr>
          <w:rFonts w:ascii="Arial" w:hAnsi="Arial" w:cs="Arial"/>
          <w:color w:val="000000" w:themeColor="text1"/>
          <w:sz w:val="24"/>
        </w:rPr>
        <w:t>Hor</w:t>
      </w:r>
      <w:proofErr w:type="spellEnd"/>
      <w:r>
        <w:rPr>
          <w:rFonts w:ascii="Arial" w:hAnsi="Arial" w:cs="Arial"/>
          <w:color w:val="000000" w:themeColor="text1"/>
          <w:sz w:val="24"/>
        </w:rPr>
        <w:t xml:space="preserve"> &amp; Keats, 2008, p. 71)</w:t>
      </w:r>
    </w:p>
    <w:p w14:paraId="5880DE98" w14:textId="081A3FBD" w:rsidR="001A10BB" w:rsidRDefault="00081ECC" w:rsidP="00081ECC">
      <w:pPr>
        <w:spacing w:line="600" w:lineRule="auto"/>
        <w:rPr>
          <w:rFonts w:ascii="Arial" w:hAnsi="Arial" w:cs="Arial"/>
          <w:color w:val="ED7D31" w:themeColor="accent2"/>
          <w:sz w:val="24"/>
        </w:rPr>
      </w:pPr>
      <w:r w:rsidRPr="00412FC3">
        <w:rPr>
          <w:rFonts w:ascii="Arial" w:hAnsi="Arial" w:cs="Arial"/>
          <w:color w:val="000000" w:themeColor="text1"/>
          <w:sz w:val="24"/>
        </w:rPr>
        <w:t xml:space="preserve">Another recommendation to how FEI Foods can improve their talent management approach </w:t>
      </w:r>
      <w:r w:rsidRPr="00282888">
        <w:rPr>
          <w:rFonts w:ascii="Arial" w:hAnsi="Arial" w:cs="Arial"/>
          <w:color w:val="000000" w:themeColor="text1"/>
          <w:sz w:val="24"/>
        </w:rPr>
        <w:t xml:space="preserve">is by </w:t>
      </w:r>
      <w:r w:rsidR="00070342" w:rsidRPr="00282888">
        <w:rPr>
          <w:rFonts w:ascii="Arial" w:hAnsi="Arial" w:cs="Arial"/>
          <w:color w:val="000000" w:themeColor="text1"/>
          <w:sz w:val="24"/>
        </w:rPr>
        <w:t xml:space="preserve">utilising technology as part of a feedback strategy. As mentioned previously, FEI Foods conduct annual staff surveys for employees to </w:t>
      </w:r>
      <w:r w:rsidR="00DA54B0" w:rsidRPr="00282888">
        <w:rPr>
          <w:rFonts w:ascii="Arial" w:hAnsi="Arial" w:cs="Arial"/>
          <w:color w:val="000000" w:themeColor="text1"/>
          <w:sz w:val="24"/>
        </w:rPr>
        <w:t xml:space="preserve">rate all aspects </w:t>
      </w:r>
      <w:r w:rsidR="00DA54B0" w:rsidRPr="00282888">
        <w:rPr>
          <w:rFonts w:ascii="Arial" w:hAnsi="Arial" w:cs="Arial"/>
          <w:color w:val="000000" w:themeColor="text1"/>
          <w:sz w:val="24"/>
        </w:rPr>
        <w:lastRenderedPageBreak/>
        <w:t>of the business from communication, pay rate and even their relationship with their managers</w:t>
      </w:r>
      <w:r w:rsidR="00070342" w:rsidRPr="00282888">
        <w:rPr>
          <w:rFonts w:ascii="Arial" w:hAnsi="Arial" w:cs="Arial"/>
          <w:color w:val="000000" w:themeColor="text1"/>
          <w:sz w:val="24"/>
        </w:rPr>
        <w:t>.</w:t>
      </w:r>
      <w:r w:rsidR="00DA54B0" w:rsidRPr="00282888">
        <w:rPr>
          <w:rFonts w:ascii="Arial" w:hAnsi="Arial" w:cs="Arial"/>
          <w:color w:val="000000" w:themeColor="text1"/>
          <w:sz w:val="24"/>
        </w:rPr>
        <w:t xml:space="preserve"> These are usually handed out as physical copies meaning HR will have to retrieve them and collate the data manually.</w:t>
      </w:r>
      <w:r w:rsidR="00070342" w:rsidRPr="00282888">
        <w:rPr>
          <w:rFonts w:ascii="Arial" w:hAnsi="Arial" w:cs="Arial"/>
          <w:color w:val="000000" w:themeColor="text1"/>
          <w:sz w:val="24"/>
        </w:rPr>
        <w:t xml:space="preserve"> </w:t>
      </w:r>
      <w:r w:rsidR="00DA54B0" w:rsidRPr="00282888">
        <w:rPr>
          <w:rFonts w:ascii="Arial" w:hAnsi="Arial" w:cs="Arial"/>
          <w:color w:val="000000" w:themeColor="text1"/>
          <w:sz w:val="24"/>
        </w:rPr>
        <w:t xml:space="preserve">To improve this process, employees can complete surveys via a tablet or desktop computer to </w:t>
      </w:r>
      <w:r w:rsidR="00DA54B0" w:rsidRPr="002B2DE5">
        <w:rPr>
          <w:rFonts w:ascii="Arial" w:hAnsi="Arial" w:cs="Arial"/>
          <w:color w:val="000000" w:themeColor="text1"/>
          <w:sz w:val="24"/>
        </w:rPr>
        <w:t>increase anonymity and</w:t>
      </w:r>
      <w:r w:rsidR="00DA54B0" w:rsidRPr="00282888">
        <w:rPr>
          <w:rFonts w:ascii="Arial" w:hAnsi="Arial" w:cs="Arial"/>
          <w:color w:val="000000" w:themeColor="text1"/>
          <w:sz w:val="24"/>
        </w:rPr>
        <w:t xml:space="preserve"> </w:t>
      </w:r>
      <w:r w:rsidR="00626D23" w:rsidRPr="00282888">
        <w:rPr>
          <w:rFonts w:ascii="Arial" w:hAnsi="Arial" w:cs="Arial"/>
          <w:color w:val="000000" w:themeColor="text1"/>
          <w:sz w:val="24"/>
        </w:rPr>
        <w:t>improve the results process as the online survey will be able to calculate and display the results at a faster pace.</w:t>
      </w:r>
      <w:r w:rsidR="001A10BB" w:rsidRPr="00282888">
        <w:rPr>
          <w:rFonts w:ascii="Arial" w:hAnsi="Arial" w:cs="Arial"/>
          <w:color w:val="000000" w:themeColor="text1"/>
          <w:sz w:val="24"/>
        </w:rPr>
        <w:t xml:space="preserve"> </w:t>
      </w:r>
    </w:p>
    <w:p w14:paraId="071FB7EA" w14:textId="20848243" w:rsidR="001A10BB" w:rsidRPr="00B9781C" w:rsidRDefault="002B2DE5" w:rsidP="00081ECC">
      <w:pPr>
        <w:spacing w:line="600" w:lineRule="auto"/>
        <w:rPr>
          <w:rFonts w:ascii="Arial" w:hAnsi="Arial" w:cs="Arial"/>
          <w:color w:val="000000" w:themeColor="text1"/>
          <w:sz w:val="24"/>
        </w:rPr>
      </w:pPr>
      <w:r w:rsidRPr="00B9781C">
        <w:rPr>
          <w:rFonts w:ascii="Arial" w:hAnsi="Arial" w:cs="Arial"/>
          <w:color w:val="000000" w:themeColor="text1"/>
          <w:sz w:val="24"/>
        </w:rPr>
        <w:t>With FEI Foods taking advantage of an online survey system, it will provide them with a number of advantages. For example, as previously mentioned, the results of the surveys are currently collected physically and entered onto a database manually, so, with the new online system the results will be instantly available saving valuable time for the person collecting the data. Another benefit to upgrading the technology for this process is that online surveys encourage employees to provide more honest answers. “Market researchers have found that participants overwhelmingly prefer to complete online surveys rather than take part in written questionnaires or telephone interviews and usually provide longer and more detailed answers.” (</w:t>
      </w:r>
      <w:proofErr w:type="spellStart"/>
      <w:r w:rsidRPr="00B9781C">
        <w:rPr>
          <w:rFonts w:ascii="Arial" w:hAnsi="Arial" w:cs="Arial"/>
          <w:color w:val="000000" w:themeColor="text1"/>
          <w:sz w:val="24"/>
        </w:rPr>
        <w:t>SmartSurveys</w:t>
      </w:r>
      <w:proofErr w:type="spellEnd"/>
      <w:r w:rsidRPr="00B9781C">
        <w:rPr>
          <w:rFonts w:ascii="Arial" w:hAnsi="Arial" w:cs="Arial"/>
          <w:color w:val="000000" w:themeColor="text1"/>
          <w:sz w:val="24"/>
        </w:rPr>
        <w:t>, 2022).</w:t>
      </w:r>
    </w:p>
    <w:p w14:paraId="7F5631B1" w14:textId="4EE1D344" w:rsidR="00C86252" w:rsidRPr="00B9781C" w:rsidRDefault="00D60C40" w:rsidP="00081ECC">
      <w:pPr>
        <w:spacing w:line="600" w:lineRule="auto"/>
        <w:rPr>
          <w:rFonts w:ascii="Arial" w:hAnsi="Arial" w:cs="Arial"/>
          <w:color w:val="000000" w:themeColor="text1"/>
          <w:sz w:val="24"/>
        </w:rPr>
      </w:pPr>
      <w:r w:rsidRPr="00B9781C">
        <w:rPr>
          <w:rFonts w:ascii="Arial" w:hAnsi="Arial" w:cs="Arial"/>
          <w:color w:val="000000" w:themeColor="text1"/>
          <w:sz w:val="24"/>
        </w:rPr>
        <w:t xml:space="preserve">An example of how FEI Foods could shift their approach in regards to incentivising staff could be to introduce rewards for employees who have enjoyed sustained periods of time without what the company would identify as an ‘accident’. </w:t>
      </w:r>
      <w:r w:rsidR="000D11BF" w:rsidRPr="00B9781C">
        <w:rPr>
          <w:rFonts w:ascii="Arial" w:hAnsi="Arial" w:cs="Arial"/>
          <w:color w:val="000000" w:themeColor="text1"/>
          <w:sz w:val="24"/>
        </w:rPr>
        <w:t>A study conducted by Hartman (et al., 1994</w:t>
      </w:r>
      <w:r w:rsidR="000F315D" w:rsidRPr="00B9781C">
        <w:rPr>
          <w:rFonts w:ascii="Arial" w:hAnsi="Arial" w:cs="Arial"/>
          <w:color w:val="000000" w:themeColor="text1"/>
          <w:sz w:val="24"/>
        </w:rPr>
        <w:t>, P.</w:t>
      </w:r>
      <w:r w:rsidR="000F315D" w:rsidRPr="00B9781C">
        <w:rPr>
          <w:rFonts w:ascii="Arial" w:hAnsi="Arial" w:cs="Arial"/>
          <w:color w:val="000000" w:themeColor="text1"/>
          <w:sz w:val="24"/>
        </w:rPr>
        <w:t>24</w:t>
      </w:r>
      <w:r w:rsidR="000F315D" w:rsidRPr="00B9781C">
        <w:rPr>
          <w:rFonts w:ascii="Arial" w:hAnsi="Arial" w:cs="Arial"/>
          <w:color w:val="000000" w:themeColor="text1"/>
          <w:sz w:val="24"/>
        </w:rPr>
        <w:t>)</w:t>
      </w:r>
      <w:r w:rsidR="00B9781C">
        <w:rPr>
          <w:rFonts w:ascii="Arial" w:hAnsi="Arial" w:cs="Arial"/>
          <w:color w:val="000000" w:themeColor="text1"/>
          <w:sz w:val="24"/>
        </w:rPr>
        <w:t>,</w:t>
      </w:r>
      <w:r w:rsidR="000F315D" w:rsidRPr="00B9781C">
        <w:rPr>
          <w:rFonts w:ascii="Arial" w:hAnsi="Arial" w:cs="Arial"/>
          <w:color w:val="000000" w:themeColor="text1"/>
          <w:sz w:val="24"/>
        </w:rPr>
        <w:t xml:space="preserve"> </w:t>
      </w:r>
      <w:r w:rsidR="000D11BF" w:rsidRPr="00B9781C">
        <w:rPr>
          <w:rFonts w:ascii="Arial" w:hAnsi="Arial" w:cs="Arial"/>
          <w:color w:val="000000" w:themeColor="text1"/>
          <w:sz w:val="24"/>
        </w:rPr>
        <w:t xml:space="preserve">in Incentive Programs to Improve Transit </w:t>
      </w:r>
      <w:r w:rsidR="000D11BF" w:rsidRPr="00B9781C">
        <w:rPr>
          <w:rFonts w:ascii="Arial" w:hAnsi="Arial" w:cs="Arial"/>
          <w:color w:val="000000" w:themeColor="text1"/>
          <w:sz w:val="24"/>
        </w:rPr>
        <w:lastRenderedPageBreak/>
        <w:t>Employee Performance</w:t>
      </w:r>
      <w:r w:rsidR="00B9781C">
        <w:rPr>
          <w:rFonts w:ascii="Arial" w:hAnsi="Arial" w:cs="Arial"/>
          <w:color w:val="000000" w:themeColor="text1"/>
          <w:sz w:val="24"/>
        </w:rPr>
        <w:t>,</w:t>
      </w:r>
      <w:r w:rsidR="000D11BF" w:rsidRPr="00B9781C">
        <w:rPr>
          <w:rFonts w:ascii="Arial" w:hAnsi="Arial" w:cs="Arial"/>
          <w:color w:val="000000" w:themeColor="text1"/>
          <w:sz w:val="24"/>
        </w:rPr>
        <w:t xml:space="preserve"> suggested that while results from such a programme can be “difficult to attribute” &amp; can easily be subject to budgetary pressure, the costs incurred are “offset by lowered accident and workmen’s compensation claims”.</w:t>
      </w:r>
    </w:p>
    <w:p w14:paraId="2798D0B3" w14:textId="3FD6F14A" w:rsidR="00B9781C" w:rsidRDefault="00B9781C" w:rsidP="00081ECC">
      <w:pPr>
        <w:spacing w:line="600" w:lineRule="auto"/>
        <w:rPr>
          <w:rFonts w:ascii="Arial" w:hAnsi="Arial" w:cs="Arial"/>
          <w:color w:val="000000" w:themeColor="text1"/>
          <w:sz w:val="24"/>
        </w:rPr>
      </w:pPr>
      <w:r w:rsidRPr="00B9781C">
        <w:rPr>
          <w:rFonts w:ascii="Arial" w:hAnsi="Arial" w:cs="Arial"/>
          <w:color w:val="000000" w:themeColor="text1"/>
          <w:sz w:val="24"/>
        </w:rPr>
        <w:t>As mentioned previously, FEI Foods offer an employee referral scheme to help encourage existing staff members to recommend the company as an employer to their network. This is another aspect of the company’s approach to talent management which could be positively impacted by the introduction of technology, either through a third party or directly. Research conducted by a third-party provider suggest that workers are often too busy – either in or outside of the workplace – to share jobs with their friends or family (</w:t>
      </w:r>
      <w:proofErr w:type="spellStart"/>
      <w:r w:rsidRPr="00B9781C">
        <w:rPr>
          <w:rFonts w:ascii="Arial" w:hAnsi="Arial" w:cs="Arial"/>
          <w:color w:val="000000" w:themeColor="text1"/>
          <w:sz w:val="24"/>
        </w:rPr>
        <w:t>RealLinks</w:t>
      </w:r>
      <w:proofErr w:type="spellEnd"/>
      <w:r w:rsidRPr="00B9781C">
        <w:rPr>
          <w:rFonts w:ascii="Arial" w:hAnsi="Arial" w:cs="Arial"/>
          <w:color w:val="000000" w:themeColor="text1"/>
          <w:sz w:val="24"/>
        </w:rPr>
        <w:t>, 2022).</w:t>
      </w:r>
    </w:p>
    <w:p w14:paraId="33F380DF" w14:textId="68695D4E" w:rsidR="00B9781C" w:rsidRDefault="00B9781C" w:rsidP="00B9781C">
      <w:pPr>
        <w:spacing w:line="600" w:lineRule="auto"/>
        <w:rPr>
          <w:rFonts w:ascii="Arial" w:hAnsi="Arial" w:cs="Arial"/>
          <w:color w:val="000000" w:themeColor="text1"/>
          <w:sz w:val="24"/>
        </w:rPr>
      </w:pPr>
      <w:r>
        <w:rPr>
          <w:rFonts w:ascii="Arial" w:hAnsi="Arial" w:cs="Arial"/>
          <w:color w:val="000000" w:themeColor="text1"/>
          <w:sz w:val="24"/>
        </w:rPr>
        <w:t>In a study conducted by CareerBuilder (2010), it was identified that “82% o</w:t>
      </w:r>
      <w:r w:rsidRPr="00B9781C">
        <w:rPr>
          <w:rFonts w:ascii="Arial" w:hAnsi="Arial" w:cs="Arial"/>
          <w:color w:val="000000" w:themeColor="text1"/>
          <w:sz w:val="24"/>
        </w:rPr>
        <w:t>f</w:t>
      </w:r>
      <w:r>
        <w:rPr>
          <w:rFonts w:ascii="Arial" w:hAnsi="Arial" w:cs="Arial"/>
          <w:color w:val="000000" w:themeColor="text1"/>
          <w:sz w:val="24"/>
        </w:rPr>
        <w:t xml:space="preserve"> </w:t>
      </w:r>
      <w:r w:rsidRPr="00B9781C">
        <w:rPr>
          <w:rFonts w:ascii="Arial" w:hAnsi="Arial" w:cs="Arial"/>
          <w:color w:val="000000" w:themeColor="text1"/>
          <w:sz w:val="24"/>
        </w:rPr>
        <w:t>employers rated employee referrals above all other</w:t>
      </w:r>
      <w:r>
        <w:rPr>
          <w:rFonts w:ascii="Arial" w:hAnsi="Arial" w:cs="Arial"/>
          <w:color w:val="000000" w:themeColor="text1"/>
          <w:sz w:val="24"/>
        </w:rPr>
        <w:t xml:space="preserve"> </w:t>
      </w:r>
      <w:r w:rsidRPr="00B9781C">
        <w:rPr>
          <w:rFonts w:ascii="Arial" w:hAnsi="Arial" w:cs="Arial"/>
          <w:color w:val="000000" w:themeColor="text1"/>
          <w:sz w:val="24"/>
        </w:rPr>
        <w:t>sources for generating the best return on investment</w:t>
      </w:r>
      <w:r>
        <w:rPr>
          <w:rFonts w:ascii="Arial" w:hAnsi="Arial" w:cs="Arial"/>
          <w:color w:val="000000" w:themeColor="text1"/>
          <w:sz w:val="24"/>
        </w:rPr>
        <w:t>”, while also identifying that it takes, on average, 15 referrals for every staff hire. With this in mind, it should be of utmost importance to the organisation that they look to establish an effective employee referral scheme in order to maximise its likelihood of hiring high quality staff whom are more likely to remain with the business for a sustained period, saving time, money and resources.</w:t>
      </w:r>
      <w:r w:rsidRPr="00B9781C">
        <w:t xml:space="preserve"> </w:t>
      </w:r>
    </w:p>
    <w:p w14:paraId="2D2D7678" w14:textId="44269A1B" w:rsidR="001732A4" w:rsidRDefault="001732A4" w:rsidP="00B9781C">
      <w:pPr>
        <w:spacing w:line="600" w:lineRule="auto"/>
        <w:rPr>
          <w:rFonts w:ascii="Arial" w:hAnsi="Arial" w:cs="Arial"/>
          <w:color w:val="000000" w:themeColor="text1"/>
          <w:sz w:val="24"/>
        </w:rPr>
      </w:pPr>
    </w:p>
    <w:p w14:paraId="17F2E6B6" w14:textId="77777777" w:rsidR="001732A4" w:rsidRPr="00B9781C" w:rsidRDefault="001732A4" w:rsidP="00B9781C">
      <w:pPr>
        <w:spacing w:line="600" w:lineRule="auto"/>
        <w:rPr>
          <w:rFonts w:ascii="Arial" w:hAnsi="Arial" w:cs="Arial"/>
          <w:color w:val="000000" w:themeColor="text1"/>
          <w:sz w:val="24"/>
        </w:rPr>
      </w:pPr>
    </w:p>
    <w:p w14:paraId="0987CDB1" w14:textId="77777777" w:rsidR="00B57D70" w:rsidRPr="00BB6CDB" w:rsidRDefault="00B57D70" w:rsidP="00B57D70">
      <w:pPr>
        <w:pStyle w:val="Heading1"/>
        <w:rPr>
          <w:rFonts w:ascii="Arial" w:hAnsi="Arial" w:cs="Arial"/>
        </w:rPr>
      </w:pPr>
      <w:bookmarkStart w:id="10" w:name="_Toc94732686"/>
      <w:r w:rsidRPr="00BB6CDB">
        <w:rPr>
          <w:rFonts w:ascii="Arial" w:hAnsi="Arial" w:cs="Arial"/>
        </w:rPr>
        <w:lastRenderedPageBreak/>
        <w:t>References</w:t>
      </w:r>
      <w:bookmarkEnd w:id="10"/>
    </w:p>
    <w:p w14:paraId="2B093E15" w14:textId="77777777" w:rsidR="005F37CA" w:rsidRDefault="005F37CA" w:rsidP="005F37CA">
      <w:pPr>
        <w:rPr>
          <w:rFonts w:ascii="Arial" w:hAnsi="Arial" w:cs="Arial"/>
          <w:iCs/>
          <w:color w:val="000000" w:themeColor="text1"/>
          <w:sz w:val="24"/>
          <w:szCs w:val="24"/>
        </w:rPr>
      </w:pPr>
    </w:p>
    <w:p w14:paraId="39EAAC7C" w14:textId="6B9448EB" w:rsidR="00B57D70" w:rsidRPr="005F37CA" w:rsidRDefault="005F37CA" w:rsidP="00B57D70">
      <w:pPr>
        <w:rPr>
          <w:rFonts w:ascii="Arial" w:hAnsi="Arial" w:cs="Arial"/>
          <w:iCs/>
          <w:color w:val="000000" w:themeColor="text1"/>
          <w:sz w:val="24"/>
          <w:szCs w:val="24"/>
        </w:rPr>
      </w:pPr>
      <w:r>
        <w:rPr>
          <w:rFonts w:ascii="Arial" w:hAnsi="Arial" w:cs="Arial"/>
          <w:iCs/>
          <w:color w:val="000000" w:themeColor="text1"/>
          <w:sz w:val="24"/>
          <w:szCs w:val="24"/>
        </w:rPr>
        <w:t>Amazon. (2022) “</w:t>
      </w:r>
      <w:r>
        <w:rPr>
          <w:rFonts w:ascii="Arial" w:hAnsi="Arial" w:cs="Arial"/>
          <w:i/>
          <w:iCs/>
          <w:color w:val="000000" w:themeColor="text1"/>
          <w:sz w:val="24"/>
          <w:szCs w:val="24"/>
        </w:rPr>
        <w:t xml:space="preserve">About Swansea” </w:t>
      </w:r>
      <w:r>
        <w:rPr>
          <w:rFonts w:ascii="Arial" w:hAnsi="Arial" w:cs="Arial"/>
          <w:iCs/>
          <w:color w:val="000000" w:themeColor="text1"/>
          <w:sz w:val="24"/>
          <w:szCs w:val="24"/>
        </w:rPr>
        <w:t>(Online) Available at:</w:t>
      </w:r>
      <w:r>
        <w:rPr>
          <w:rFonts w:ascii="Arial" w:hAnsi="Arial" w:cs="Arial"/>
          <w:iCs/>
          <w:color w:val="000000" w:themeColor="text1"/>
          <w:sz w:val="24"/>
          <w:szCs w:val="24"/>
        </w:rPr>
        <w:t xml:space="preserve"> </w:t>
      </w:r>
      <w:hyperlink r:id="rId6" w:history="1">
        <w:r w:rsidRPr="00A2663F">
          <w:rPr>
            <w:rStyle w:val="Hyperlink"/>
            <w:rFonts w:ascii="Arial" w:hAnsi="Arial" w:cs="Arial"/>
            <w:sz w:val="24"/>
          </w:rPr>
          <w:t>https://w</w:t>
        </w:r>
        <w:r w:rsidRPr="00A2663F">
          <w:rPr>
            <w:rStyle w:val="Hyperlink"/>
            <w:rFonts w:ascii="Arial" w:hAnsi="Arial" w:cs="Arial"/>
            <w:sz w:val="24"/>
          </w:rPr>
          <w:t>w</w:t>
        </w:r>
        <w:r w:rsidRPr="00A2663F">
          <w:rPr>
            <w:rStyle w:val="Hyperlink"/>
            <w:rFonts w:ascii="Arial" w:hAnsi="Arial" w:cs="Arial"/>
            <w:sz w:val="24"/>
          </w:rPr>
          <w:t>w.amazon.jobs/en/location/swansea-wales</w:t>
        </w:r>
      </w:hyperlink>
      <w:r>
        <w:rPr>
          <w:rFonts w:ascii="Arial" w:hAnsi="Arial" w:cs="Arial"/>
          <w:color w:val="FF0000"/>
          <w:sz w:val="24"/>
        </w:rPr>
        <w:t xml:space="preserve"> </w:t>
      </w:r>
      <w:r w:rsidRPr="001C42D4">
        <w:rPr>
          <w:rFonts w:ascii="Arial" w:hAnsi="Arial" w:cs="Arial"/>
          <w:color w:val="000000" w:themeColor="text1"/>
          <w:sz w:val="24"/>
        </w:rPr>
        <w:t>(Accessed: 25 Jan 2022)</w:t>
      </w:r>
    </w:p>
    <w:p w14:paraId="445A0E88" w14:textId="60F19508" w:rsidR="00AC31B1" w:rsidRPr="00AC31B1" w:rsidRDefault="005F37CA" w:rsidP="004B3554">
      <w:pPr>
        <w:rPr>
          <w:rFonts w:ascii="Arial" w:hAnsi="Arial" w:cs="Arial"/>
          <w:sz w:val="24"/>
          <w:szCs w:val="24"/>
        </w:rPr>
      </w:pPr>
      <w:r w:rsidRPr="002F7EF4">
        <w:rPr>
          <w:rFonts w:ascii="Arial" w:hAnsi="Arial" w:cs="Arial"/>
          <w:sz w:val="24"/>
          <w:szCs w:val="24"/>
        </w:rPr>
        <w:t>Arias. (2019) “</w:t>
      </w:r>
      <w:r w:rsidRPr="002F7EF4">
        <w:rPr>
          <w:rFonts w:ascii="Arial" w:hAnsi="Arial" w:cs="Arial"/>
          <w:i/>
          <w:sz w:val="24"/>
          <w:szCs w:val="24"/>
        </w:rPr>
        <w:t>PRIME-HRM IN THE DEP-ED: A TRANSFORMATIONAL INITIATIVE</w:t>
      </w:r>
      <w:r w:rsidRPr="002F7EF4">
        <w:rPr>
          <w:rFonts w:ascii="Arial" w:hAnsi="Arial" w:cs="Arial"/>
          <w:sz w:val="24"/>
          <w:szCs w:val="24"/>
        </w:rPr>
        <w:t xml:space="preserve">” (Online) Available at: </w:t>
      </w:r>
      <w:hyperlink r:id="rId7" w:history="1">
        <w:r w:rsidRPr="002F7EF4">
          <w:rPr>
            <w:rStyle w:val="Hyperlink"/>
            <w:rFonts w:ascii="Arial" w:hAnsi="Arial" w:cs="Arial"/>
            <w:sz w:val="24"/>
            <w:szCs w:val="24"/>
          </w:rPr>
          <w:t>https://www.depedmalaybalay.net/articles/prime-hrm-in-the-dep-ed-a-transformational-initiative.html</w:t>
        </w:r>
      </w:hyperlink>
      <w:r w:rsidRPr="002F7EF4">
        <w:rPr>
          <w:rFonts w:ascii="Arial" w:hAnsi="Arial" w:cs="Arial"/>
          <w:sz w:val="24"/>
          <w:szCs w:val="24"/>
        </w:rPr>
        <w:t xml:space="preserve"> (Accessed: 24 Nov 2021)</w:t>
      </w:r>
    </w:p>
    <w:p w14:paraId="7DCA917F" w14:textId="1D97BB1A" w:rsidR="00AC31B1" w:rsidRPr="00AC31B1" w:rsidRDefault="00AC31B1" w:rsidP="00AC31B1">
      <w:pPr>
        <w:rPr>
          <w:rFonts w:ascii="Arial" w:hAnsi="Arial" w:cs="Arial"/>
          <w:iCs/>
          <w:color w:val="000000" w:themeColor="text1"/>
          <w:sz w:val="24"/>
          <w:szCs w:val="24"/>
        </w:rPr>
      </w:pPr>
      <w:r>
        <w:rPr>
          <w:rFonts w:ascii="Arial" w:hAnsi="Arial" w:cs="Arial"/>
          <w:iCs/>
          <w:color w:val="000000" w:themeColor="text1"/>
          <w:sz w:val="24"/>
          <w:szCs w:val="24"/>
        </w:rPr>
        <w:t>CareerBuilder. (2010) “</w:t>
      </w:r>
      <w:r w:rsidRPr="00AC31B1">
        <w:rPr>
          <w:rFonts w:ascii="Arial" w:hAnsi="Arial" w:cs="Arial"/>
          <w:iCs/>
          <w:color w:val="000000" w:themeColor="text1"/>
          <w:sz w:val="24"/>
          <w:szCs w:val="24"/>
        </w:rPr>
        <w:t>REFERRAL MADNESS</w:t>
      </w:r>
      <w:r>
        <w:rPr>
          <w:rFonts w:ascii="Arial" w:hAnsi="Arial" w:cs="Arial"/>
          <w:iCs/>
          <w:color w:val="000000" w:themeColor="text1"/>
          <w:sz w:val="24"/>
          <w:szCs w:val="24"/>
        </w:rPr>
        <w:t xml:space="preserve">: </w:t>
      </w:r>
      <w:r w:rsidRPr="00AC31B1">
        <w:rPr>
          <w:rFonts w:ascii="Arial" w:hAnsi="Arial" w:cs="Arial"/>
          <w:iCs/>
          <w:color w:val="000000" w:themeColor="text1"/>
          <w:sz w:val="24"/>
          <w:szCs w:val="24"/>
        </w:rPr>
        <w:t>Into Great Recruiters and Grow Your Bottom Line</w:t>
      </w:r>
      <w:r>
        <w:rPr>
          <w:rFonts w:ascii="Arial" w:hAnsi="Arial" w:cs="Arial"/>
          <w:iCs/>
          <w:color w:val="000000" w:themeColor="text1"/>
          <w:sz w:val="24"/>
          <w:szCs w:val="24"/>
        </w:rPr>
        <w:t xml:space="preserve">” (Online) Available at: </w:t>
      </w:r>
      <w:hyperlink r:id="rId8" w:history="1">
        <w:r w:rsidRPr="00A2663F">
          <w:rPr>
            <w:rStyle w:val="Hyperlink"/>
            <w:rFonts w:ascii="Arial" w:hAnsi="Arial" w:cs="Arial"/>
            <w:iCs/>
            <w:sz w:val="24"/>
            <w:szCs w:val="24"/>
          </w:rPr>
          <w:t>https://cdn2.hubspot.net/hub/77464/file-17173226-pdf/docs/careerbuilder_referral_madness_ebook.pdf</w:t>
        </w:r>
      </w:hyperlink>
      <w:r>
        <w:rPr>
          <w:rFonts w:ascii="Arial" w:hAnsi="Arial" w:cs="Arial"/>
          <w:iCs/>
          <w:color w:val="000000" w:themeColor="text1"/>
          <w:sz w:val="24"/>
          <w:szCs w:val="24"/>
        </w:rPr>
        <w:t xml:space="preserve"> (Accessed: 2 Feb 2022)</w:t>
      </w:r>
    </w:p>
    <w:p w14:paraId="40500654" w14:textId="4DEC501F" w:rsidR="004B3554" w:rsidRDefault="004B3554" w:rsidP="004B3554">
      <w:pPr>
        <w:rPr>
          <w:rFonts w:ascii="Arial" w:hAnsi="Arial" w:cs="Arial"/>
          <w:iCs/>
          <w:color w:val="000000" w:themeColor="text1"/>
          <w:sz w:val="24"/>
          <w:szCs w:val="24"/>
        </w:rPr>
      </w:pPr>
      <w:proofErr w:type="spellStart"/>
      <w:r>
        <w:rPr>
          <w:rFonts w:ascii="Arial" w:hAnsi="Arial" w:cs="Arial"/>
          <w:iCs/>
          <w:color w:val="000000" w:themeColor="text1"/>
          <w:sz w:val="24"/>
          <w:szCs w:val="24"/>
        </w:rPr>
        <w:t>Caruth</w:t>
      </w:r>
      <w:proofErr w:type="spellEnd"/>
      <w:r>
        <w:rPr>
          <w:rFonts w:ascii="Arial" w:hAnsi="Arial" w:cs="Arial"/>
          <w:iCs/>
          <w:color w:val="000000" w:themeColor="text1"/>
          <w:sz w:val="24"/>
          <w:szCs w:val="24"/>
        </w:rPr>
        <w:t xml:space="preserve">, D. &amp; </w:t>
      </w:r>
      <w:proofErr w:type="spellStart"/>
      <w:r>
        <w:rPr>
          <w:rFonts w:ascii="Arial" w:hAnsi="Arial" w:cs="Arial"/>
          <w:iCs/>
          <w:color w:val="000000" w:themeColor="text1"/>
          <w:sz w:val="24"/>
          <w:szCs w:val="24"/>
        </w:rPr>
        <w:t>Handlogten</w:t>
      </w:r>
      <w:proofErr w:type="spellEnd"/>
      <w:r>
        <w:rPr>
          <w:rFonts w:ascii="Arial" w:hAnsi="Arial" w:cs="Arial"/>
          <w:iCs/>
          <w:color w:val="000000" w:themeColor="text1"/>
          <w:sz w:val="24"/>
          <w:szCs w:val="24"/>
        </w:rPr>
        <w:t>, G. (2001) “</w:t>
      </w:r>
      <w:r w:rsidRPr="001C42D4">
        <w:rPr>
          <w:rFonts w:ascii="Arial" w:hAnsi="Arial" w:cs="Arial"/>
          <w:i/>
          <w:iCs/>
          <w:color w:val="000000" w:themeColor="text1"/>
          <w:sz w:val="24"/>
          <w:szCs w:val="24"/>
        </w:rPr>
        <w:t>Managing Compensation (and Understanding it Too)”</w:t>
      </w:r>
      <w:r>
        <w:rPr>
          <w:rFonts w:ascii="Arial" w:hAnsi="Arial" w:cs="Arial"/>
          <w:i/>
          <w:iCs/>
          <w:color w:val="000000" w:themeColor="text1"/>
          <w:sz w:val="24"/>
          <w:szCs w:val="24"/>
        </w:rPr>
        <w:t xml:space="preserve"> </w:t>
      </w:r>
      <w:r>
        <w:rPr>
          <w:rFonts w:ascii="Arial" w:hAnsi="Arial" w:cs="Arial"/>
          <w:iCs/>
          <w:color w:val="000000" w:themeColor="text1"/>
          <w:sz w:val="24"/>
          <w:szCs w:val="24"/>
        </w:rPr>
        <w:t xml:space="preserve">Westport: </w:t>
      </w:r>
      <w:r w:rsidRPr="001C42D4">
        <w:rPr>
          <w:rFonts w:ascii="Arial" w:hAnsi="Arial" w:cs="Arial"/>
          <w:iCs/>
          <w:color w:val="000000" w:themeColor="text1"/>
          <w:sz w:val="24"/>
          <w:szCs w:val="24"/>
        </w:rPr>
        <w:t>Quorum Books</w:t>
      </w:r>
    </w:p>
    <w:p w14:paraId="3CB0C442" w14:textId="052CBCF6" w:rsidR="002A19DE" w:rsidRDefault="002A19DE" w:rsidP="002A19DE">
      <w:pPr>
        <w:rPr>
          <w:rFonts w:ascii="Arial" w:hAnsi="Arial" w:cs="Arial"/>
          <w:sz w:val="24"/>
          <w:szCs w:val="24"/>
        </w:rPr>
      </w:pPr>
      <w:r>
        <w:rPr>
          <w:rFonts w:ascii="Arial" w:hAnsi="Arial" w:cs="Arial"/>
          <w:sz w:val="24"/>
          <w:szCs w:val="24"/>
        </w:rPr>
        <w:t xml:space="preserve">Carvalho, L., </w:t>
      </w:r>
      <w:proofErr w:type="spellStart"/>
      <w:r>
        <w:rPr>
          <w:rFonts w:ascii="Arial" w:hAnsi="Arial" w:cs="Arial"/>
          <w:sz w:val="24"/>
          <w:szCs w:val="24"/>
        </w:rPr>
        <w:t>Mcmunn</w:t>
      </w:r>
      <w:proofErr w:type="spellEnd"/>
      <w:r>
        <w:rPr>
          <w:rFonts w:ascii="Arial" w:hAnsi="Arial" w:cs="Arial"/>
          <w:sz w:val="24"/>
          <w:szCs w:val="24"/>
        </w:rPr>
        <w:t xml:space="preserve">, A., </w:t>
      </w:r>
      <w:r>
        <w:rPr>
          <w:rFonts w:ascii="Arial" w:hAnsi="Arial" w:cs="Arial"/>
          <w:sz w:val="24"/>
          <w:szCs w:val="24"/>
        </w:rPr>
        <w:t xml:space="preserve">Webb, E., Weston, G. &amp; </w:t>
      </w:r>
      <w:proofErr w:type="spellStart"/>
      <w:r>
        <w:rPr>
          <w:rFonts w:ascii="Arial" w:hAnsi="Arial" w:cs="Arial"/>
          <w:sz w:val="24"/>
          <w:szCs w:val="24"/>
        </w:rPr>
        <w:t>Zilanawala</w:t>
      </w:r>
      <w:proofErr w:type="spellEnd"/>
      <w:r>
        <w:rPr>
          <w:rFonts w:ascii="Arial" w:hAnsi="Arial" w:cs="Arial"/>
          <w:sz w:val="24"/>
          <w:szCs w:val="24"/>
        </w:rPr>
        <w:t>, A. (2019) “</w:t>
      </w:r>
      <w:r w:rsidRPr="002A19DE">
        <w:rPr>
          <w:rFonts w:ascii="Arial" w:hAnsi="Arial" w:cs="Arial"/>
          <w:i/>
          <w:sz w:val="24"/>
          <w:szCs w:val="24"/>
        </w:rPr>
        <w:t>Long work hours, weekend working and depressive</w:t>
      </w:r>
      <w:r w:rsidRPr="002A19DE">
        <w:rPr>
          <w:rFonts w:ascii="Arial" w:hAnsi="Arial" w:cs="Arial"/>
          <w:i/>
          <w:sz w:val="24"/>
          <w:szCs w:val="24"/>
        </w:rPr>
        <w:t xml:space="preserve"> </w:t>
      </w:r>
      <w:r w:rsidRPr="002A19DE">
        <w:rPr>
          <w:rFonts w:ascii="Arial" w:hAnsi="Arial" w:cs="Arial"/>
          <w:i/>
          <w:sz w:val="24"/>
          <w:szCs w:val="24"/>
        </w:rPr>
        <w:t>symptoms in men and women: findings from a UK</w:t>
      </w:r>
      <w:r w:rsidRPr="002A19DE">
        <w:rPr>
          <w:rFonts w:ascii="Arial" w:hAnsi="Arial" w:cs="Arial"/>
          <w:i/>
          <w:sz w:val="24"/>
          <w:szCs w:val="24"/>
        </w:rPr>
        <w:t xml:space="preserve"> </w:t>
      </w:r>
      <w:r w:rsidRPr="002A19DE">
        <w:rPr>
          <w:rFonts w:ascii="Arial" w:hAnsi="Arial" w:cs="Arial"/>
          <w:i/>
          <w:sz w:val="24"/>
          <w:szCs w:val="24"/>
        </w:rPr>
        <w:t>population-based study</w:t>
      </w:r>
      <w:r>
        <w:rPr>
          <w:rFonts w:ascii="Arial" w:hAnsi="Arial" w:cs="Arial"/>
          <w:sz w:val="24"/>
          <w:szCs w:val="24"/>
        </w:rPr>
        <w:t>” London: BMJ</w:t>
      </w:r>
    </w:p>
    <w:p w14:paraId="3D3A9E53" w14:textId="77777777" w:rsidR="004B3554" w:rsidRPr="00155146" w:rsidRDefault="004B3554" w:rsidP="004B3554">
      <w:pPr>
        <w:rPr>
          <w:rFonts w:ascii="Arial" w:hAnsi="Arial" w:cs="Arial"/>
          <w:color w:val="000000" w:themeColor="text1"/>
          <w:sz w:val="24"/>
        </w:rPr>
      </w:pPr>
      <w:r w:rsidRPr="00D777B6">
        <w:rPr>
          <w:rFonts w:ascii="Arial" w:hAnsi="Arial" w:cs="Arial"/>
          <w:color w:val="000000" w:themeColor="text1"/>
          <w:sz w:val="24"/>
        </w:rPr>
        <w:t>Chamorro-</w:t>
      </w:r>
      <w:proofErr w:type="spellStart"/>
      <w:r w:rsidRPr="00D777B6">
        <w:rPr>
          <w:rFonts w:ascii="Arial" w:hAnsi="Arial" w:cs="Arial"/>
          <w:color w:val="000000" w:themeColor="text1"/>
          <w:sz w:val="24"/>
        </w:rPr>
        <w:t>Premuzic</w:t>
      </w:r>
      <w:proofErr w:type="spellEnd"/>
      <w:r w:rsidRPr="00D777B6">
        <w:rPr>
          <w:rFonts w:ascii="Arial" w:hAnsi="Arial" w:cs="Arial"/>
          <w:color w:val="000000" w:themeColor="text1"/>
          <w:sz w:val="24"/>
        </w:rPr>
        <w:t>, T. (2013) “</w:t>
      </w:r>
      <w:r w:rsidRPr="00D777B6">
        <w:rPr>
          <w:rFonts w:ascii="Arial" w:hAnsi="Arial" w:cs="Arial"/>
          <w:i/>
          <w:color w:val="000000" w:themeColor="text1"/>
          <w:sz w:val="24"/>
        </w:rPr>
        <w:t>Does Money Really Affect Motivation? A Review of the Research</w:t>
      </w:r>
      <w:r w:rsidRPr="00D777B6">
        <w:rPr>
          <w:rFonts w:ascii="Arial" w:hAnsi="Arial" w:cs="Arial"/>
          <w:color w:val="000000" w:themeColor="text1"/>
          <w:sz w:val="24"/>
        </w:rPr>
        <w:t>” (Online) Available at:</w:t>
      </w:r>
      <w:r w:rsidRPr="00D777B6">
        <w:rPr>
          <w:color w:val="000000" w:themeColor="text1"/>
        </w:rPr>
        <w:t xml:space="preserve"> </w:t>
      </w:r>
      <w:hyperlink r:id="rId9" w:history="1">
        <w:r w:rsidRPr="00D777B6">
          <w:rPr>
            <w:rStyle w:val="Hyperlink"/>
            <w:rFonts w:ascii="Arial" w:hAnsi="Arial" w:cs="Arial"/>
            <w:color w:val="000000" w:themeColor="text1"/>
            <w:sz w:val="24"/>
          </w:rPr>
          <w:t>https://hbr.org/2013/04/does-money-really-affect-mo</w:t>
        </w:r>
        <w:r w:rsidRPr="00D777B6">
          <w:rPr>
            <w:rStyle w:val="Hyperlink"/>
            <w:rFonts w:ascii="Arial" w:hAnsi="Arial" w:cs="Arial"/>
            <w:color w:val="000000" w:themeColor="text1"/>
            <w:sz w:val="24"/>
          </w:rPr>
          <w:t>t</w:t>
        </w:r>
        <w:r w:rsidRPr="00D777B6">
          <w:rPr>
            <w:rStyle w:val="Hyperlink"/>
            <w:rFonts w:ascii="Arial" w:hAnsi="Arial" w:cs="Arial"/>
            <w:color w:val="000000" w:themeColor="text1"/>
            <w:sz w:val="24"/>
          </w:rPr>
          <w:t>iv</w:t>
        </w:r>
      </w:hyperlink>
      <w:r w:rsidRPr="00D777B6">
        <w:rPr>
          <w:rFonts w:ascii="Arial" w:hAnsi="Arial" w:cs="Arial"/>
          <w:color w:val="000000" w:themeColor="text1"/>
          <w:sz w:val="24"/>
        </w:rPr>
        <w:t xml:space="preserve"> (Accessed: 31 Jan 2022)</w:t>
      </w:r>
    </w:p>
    <w:p w14:paraId="05C22B3A" w14:textId="740B5919" w:rsidR="004B3554" w:rsidRDefault="004B3554" w:rsidP="00B57D70">
      <w:pPr>
        <w:rPr>
          <w:rFonts w:ascii="Arial" w:hAnsi="Arial" w:cs="Arial"/>
          <w:sz w:val="24"/>
          <w:szCs w:val="24"/>
        </w:rPr>
      </w:pPr>
      <w:r w:rsidRPr="002F7EF4">
        <w:rPr>
          <w:rFonts w:ascii="Arial" w:hAnsi="Arial" w:cs="Arial"/>
          <w:sz w:val="24"/>
          <w:szCs w:val="24"/>
        </w:rPr>
        <w:t>CIPD. (2020) “</w:t>
      </w:r>
      <w:r w:rsidRPr="002F7EF4">
        <w:rPr>
          <w:rFonts w:ascii="Arial" w:hAnsi="Arial" w:cs="Arial"/>
          <w:i/>
          <w:sz w:val="24"/>
          <w:szCs w:val="24"/>
        </w:rPr>
        <w:t>Resourcing and Talent Planning Survey 2020”</w:t>
      </w:r>
      <w:r w:rsidRPr="002F7EF4">
        <w:rPr>
          <w:rFonts w:ascii="Arial" w:hAnsi="Arial" w:cs="Arial"/>
          <w:sz w:val="24"/>
          <w:szCs w:val="24"/>
        </w:rPr>
        <w:t xml:space="preserve"> Available at: </w:t>
      </w:r>
      <w:hyperlink r:id="rId10" w:history="1">
        <w:r w:rsidRPr="002F7EF4">
          <w:rPr>
            <w:rStyle w:val="Hyperlink"/>
            <w:rFonts w:ascii="Arial" w:hAnsi="Arial" w:cs="Arial"/>
            <w:sz w:val="24"/>
            <w:szCs w:val="24"/>
          </w:rPr>
          <w:t>https://www.cipd.co.uk/Images/resourcing-and-talent-planning-2020_tcm18-85530.pdf</w:t>
        </w:r>
      </w:hyperlink>
      <w:r w:rsidRPr="002F7EF4">
        <w:rPr>
          <w:rFonts w:ascii="Arial" w:hAnsi="Arial" w:cs="Arial"/>
          <w:sz w:val="24"/>
          <w:szCs w:val="24"/>
        </w:rPr>
        <w:t xml:space="preserve"> (Accessed: 17 Nov 202</w:t>
      </w:r>
      <w:r>
        <w:rPr>
          <w:rFonts w:ascii="Arial" w:hAnsi="Arial" w:cs="Arial"/>
          <w:sz w:val="24"/>
          <w:szCs w:val="24"/>
        </w:rPr>
        <w:t>2</w:t>
      </w:r>
      <w:r w:rsidRPr="002F7EF4">
        <w:rPr>
          <w:rFonts w:ascii="Arial" w:hAnsi="Arial" w:cs="Arial"/>
          <w:sz w:val="24"/>
          <w:szCs w:val="24"/>
        </w:rPr>
        <w:t>)</w:t>
      </w:r>
    </w:p>
    <w:p w14:paraId="1A4BCDB0" w14:textId="77777777" w:rsidR="004B3554" w:rsidRDefault="004B3554" w:rsidP="004B3554">
      <w:pPr>
        <w:autoSpaceDE/>
        <w:autoSpaceDN/>
        <w:adjustRightInd/>
        <w:spacing w:after="0" w:line="240" w:lineRule="auto"/>
        <w:rPr>
          <w:rFonts w:ascii="Arial" w:eastAsia="Times New Roman" w:hAnsi="Arial" w:cs="Arial"/>
          <w:color w:val="000000" w:themeColor="text1"/>
          <w:sz w:val="24"/>
          <w:szCs w:val="24"/>
        </w:rPr>
      </w:pPr>
      <w:r w:rsidRPr="006C2FAF">
        <w:rPr>
          <w:rFonts w:ascii="Arial" w:eastAsia="Times New Roman" w:hAnsi="Arial" w:cs="Arial"/>
          <w:color w:val="000000" w:themeColor="text1"/>
          <w:sz w:val="24"/>
          <w:szCs w:val="24"/>
        </w:rPr>
        <w:t>CIPD. (2022) “</w:t>
      </w:r>
      <w:r w:rsidRPr="006575BF">
        <w:rPr>
          <w:rFonts w:ascii="Arial" w:eastAsia="Times New Roman" w:hAnsi="Arial" w:cs="Arial"/>
          <w:i/>
          <w:color w:val="000000" w:themeColor="text1"/>
          <w:sz w:val="24"/>
          <w:szCs w:val="24"/>
        </w:rPr>
        <w:t>Brexit impact on workforce trends</w:t>
      </w:r>
      <w:r w:rsidRPr="006C2FAF">
        <w:rPr>
          <w:rFonts w:ascii="Arial" w:eastAsia="Times New Roman" w:hAnsi="Arial" w:cs="Arial"/>
          <w:color w:val="000000" w:themeColor="text1"/>
          <w:sz w:val="24"/>
          <w:szCs w:val="24"/>
        </w:rPr>
        <w:t xml:space="preserve">” (Online) Available at: </w:t>
      </w:r>
      <w:hyperlink r:id="rId11" w:history="1">
        <w:r w:rsidRPr="006C2FAF">
          <w:rPr>
            <w:rStyle w:val="Hyperlink"/>
            <w:rFonts w:ascii="Arial" w:hAnsi="Arial" w:cs="Arial"/>
            <w:color w:val="000000" w:themeColor="text1"/>
            <w:sz w:val="24"/>
          </w:rPr>
          <w:t>https://</w:t>
        </w:r>
        <w:r w:rsidRPr="006C2FAF">
          <w:rPr>
            <w:rStyle w:val="Hyperlink"/>
            <w:rFonts w:ascii="Arial" w:hAnsi="Arial" w:cs="Arial"/>
            <w:color w:val="000000" w:themeColor="text1"/>
            <w:sz w:val="24"/>
          </w:rPr>
          <w:t>w</w:t>
        </w:r>
        <w:r w:rsidRPr="006C2FAF">
          <w:rPr>
            <w:rStyle w:val="Hyperlink"/>
            <w:rFonts w:ascii="Arial" w:hAnsi="Arial" w:cs="Arial"/>
            <w:color w:val="000000" w:themeColor="text1"/>
            <w:sz w:val="24"/>
          </w:rPr>
          <w:t>ww.cipd.co.uk/knowledge/brexit-hub/workforce-trends#gref</w:t>
        </w:r>
      </w:hyperlink>
      <w:r w:rsidRPr="006C2FAF">
        <w:rPr>
          <w:rFonts w:ascii="Arial" w:hAnsi="Arial" w:cs="Arial"/>
          <w:color w:val="000000" w:themeColor="text1"/>
          <w:sz w:val="24"/>
        </w:rPr>
        <w:t xml:space="preserve"> (Accessed: 30 Jan 2022)</w:t>
      </w:r>
    </w:p>
    <w:p w14:paraId="691E9806" w14:textId="77777777" w:rsidR="004B3554" w:rsidRPr="001C42D4" w:rsidRDefault="004B3554" w:rsidP="004B3554">
      <w:pPr>
        <w:autoSpaceDE/>
        <w:autoSpaceDN/>
        <w:adjustRightInd/>
        <w:spacing w:after="0" w:line="240" w:lineRule="auto"/>
        <w:rPr>
          <w:rFonts w:ascii="Arial" w:eastAsia="Times New Roman" w:hAnsi="Arial" w:cs="Arial"/>
          <w:color w:val="000000" w:themeColor="text1"/>
          <w:sz w:val="24"/>
          <w:szCs w:val="24"/>
        </w:rPr>
      </w:pPr>
    </w:p>
    <w:p w14:paraId="55BB1C22" w14:textId="77777777" w:rsidR="004B3554" w:rsidRPr="00500475" w:rsidRDefault="004B3554" w:rsidP="004B3554">
      <w:pPr>
        <w:rPr>
          <w:rFonts w:ascii="Arial" w:eastAsia="Times New Roman" w:hAnsi="Arial" w:cs="Arial"/>
          <w:color w:val="000000" w:themeColor="text1"/>
          <w:sz w:val="24"/>
          <w:szCs w:val="24"/>
          <w:shd w:val="clear" w:color="auto" w:fill="FFFFFF"/>
        </w:rPr>
      </w:pPr>
      <w:r w:rsidRPr="006C2FAF">
        <w:rPr>
          <w:rFonts w:ascii="Arial" w:hAnsi="Arial" w:cs="Arial"/>
          <w:iCs/>
          <w:color w:val="000000" w:themeColor="text1"/>
          <w:sz w:val="24"/>
          <w:szCs w:val="24"/>
        </w:rPr>
        <w:t>Clarke Wilmott. (2020) “</w:t>
      </w:r>
      <w:r w:rsidRPr="006575BF">
        <w:rPr>
          <w:rFonts w:ascii="Arial" w:hAnsi="Arial" w:cs="Arial"/>
          <w:i/>
          <w:iCs/>
          <w:color w:val="000000" w:themeColor="text1"/>
          <w:sz w:val="24"/>
          <w:szCs w:val="24"/>
        </w:rPr>
        <w:t>Employing low skilled workers post Brexit</w:t>
      </w:r>
      <w:r w:rsidRPr="006C2FAF">
        <w:rPr>
          <w:rFonts w:ascii="Arial" w:hAnsi="Arial" w:cs="Arial"/>
          <w:iCs/>
          <w:color w:val="000000" w:themeColor="text1"/>
          <w:sz w:val="24"/>
          <w:szCs w:val="24"/>
        </w:rPr>
        <w:t>” (Online) Available at:</w:t>
      </w:r>
      <w:r w:rsidRPr="006C2FAF">
        <w:rPr>
          <w:rFonts w:ascii="Arial" w:eastAsia="Times New Roman" w:hAnsi="Arial" w:cs="Arial"/>
          <w:color w:val="000000" w:themeColor="text1"/>
          <w:sz w:val="24"/>
          <w:szCs w:val="24"/>
          <w:shd w:val="clear" w:color="auto" w:fill="FFFFFF"/>
        </w:rPr>
        <w:t xml:space="preserve"> </w:t>
      </w:r>
      <w:hyperlink r:id="rId12" w:history="1">
        <w:r w:rsidRPr="006C2FAF">
          <w:rPr>
            <w:rStyle w:val="Hyperlink"/>
            <w:rFonts w:ascii="Arial" w:eastAsia="Times New Roman" w:hAnsi="Arial" w:cs="Arial"/>
            <w:color w:val="000000" w:themeColor="text1"/>
            <w:sz w:val="24"/>
            <w:szCs w:val="24"/>
            <w:shd w:val="clear" w:color="auto" w:fill="FFFFFF"/>
          </w:rPr>
          <w:t>ht</w:t>
        </w:r>
        <w:r w:rsidRPr="006C2FAF">
          <w:rPr>
            <w:rStyle w:val="Hyperlink"/>
            <w:rFonts w:ascii="Arial" w:eastAsia="Times New Roman" w:hAnsi="Arial" w:cs="Arial"/>
            <w:color w:val="000000" w:themeColor="text1"/>
            <w:sz w:val="24"/>
            <w:szCs w:val="24"/>
            <w:shd w:val="clear" w:color="auto" w:fill="FFFFFF"/>
          </w:rPr>
          <w:t>t</w:t>
        </w:r>
        <w:r w:rsidRPr="006C2FAF">
          <w:rPr>
            <w:rStyle w:val="Hyperlink"/>
            <w:rFonts w:ascii="Arial" w:eastAsia="Times New Roman" w:hAnsi="Arial" w:cs="Arial"/>
            <w:color w:val="000000" w:themeColor="text1"/>
            <w:sz w:val="24"/>
            <w:szCs w:val="24"/>
            <w:shd w:val="clear" w:color="auto" w:fill="FFFFFF"/>
          </w:rPr>
          <w:t>ps://www.c</w:t>
        </w:r>
        <w:r w:rsidRPr="006C2FAF">
          <w:rPr>
            <w:rStyle w:val="Hyperlink"/>
            <w:rFonts w:ascii="Arial" w:eastAsia="Times New Roman" w:hAnsi="Arial" w:cs="Arial"/>
            <w:color w:val="000000" w:themeColor="text1"/>
            <w:sz w:val="24"/>
            <w:szCs w:val="24"/>
            <w:shd w:val="clear" w:color="auto" w:fill="FFFFFF"/>
          </w:rPr>
          <w:t>l</w:t>
        </w:r>
        <w:r w:rsidRPr="006C2FAF">
          <w:rPr>
            <w:rStyle w:val="Hyperlink"/>
            <w:rFonts w:ascii="Arial" w:eastAsia="Times New Roman" w:hAnsi="Arial" w:cs="Arial"/>
            <w:color w:val="000000" w:themeColor="text1"/>
            <w:sz w:val="24"/>
            <w:szCs w:val="24"/>
            <w:shd w:val="clear" w:color="auto" w:fill="FFFFFF"/>
          </w:rPr>
          <w:t>arkewillmott.com/news/employing-low-skilled-workers-post-brexit/</w:t>
        </w:r>
      </w:hyperlink>
      <w:r w:rsidRPr="006C2FAF">
        <w:rPr>
          <w:rFonts w:ascii="Arial" w:eastAsia="Times New Roman" w:hAnsi="Arial" w:cs="Arial"/>
          <w:color w:val="000000" w:themeColor="text1"/>
          <w:sz w:val="24"/>
          <w:szCs w:val="24"/>
          <w:shd w:val="clear" w:color="auto" w:fill="FFFFFF"/>
        </w:rPr>
        <w:t xml:space="preserve"> (Accessed: 30 Jan 2022)</w:t>
      </w:r>
    </w:p>
    <w:p w14:paraId="4DB84DC9" w14:textId="38C29CC2" w:rsidR="004B3554" w:rsidRDefault="004B3554" w:rsidP="004B3554">
      <w:pPr>
        <w:autoSpaceDE/>
        <w:autoSpaceDN/>
        <w:adjustRightInd/>
        <w:spacing w:after="0"/>
        <w:rPr>
          <w:rFonts w:ascii="Arial" w:eastAsia="Times New Roman" w:hAnsi="Arial" w:cs="Arial"/>
          <w:color w:val="000000" w:themeColor="text1"/>
          <w:sz w:val="24"/>
          <w:szCs w:val="24"/>
        </w:rPr>
      </w:pPr>
      <w:r w:rsidRPr="00155146">
        <w:rPr>
          <w:rFonts w:ascii="Arial" w:eastAsia="Times New Roman" w:hAnsi="Arial" w:cs="Arial"/>
          <w:color w:val="000000" w:themeColor="text1"/>
          <w:sz w:val="24"/>
          <w:szCs w:val="24"/>
        </w:rPr>
        <w:t>Evere</w:t>
      </w:r>
      <w:r>
        <w:rPr>
          <w:rFonts w:ascii="Arial" w:eastAsia="Times New Roman" w:hAnsi="Arial" w:cs="Arial"/>
          <w:color w:val="000000" w:themeColor="text1"/>
          <w:sz w:val="24"/>
          <w:szCs w:val="24"/>
        </w:rPr>
        <w:t>t</w:t>
      </w:r>
      <w:r w:rsidRPr="00155146">
        <w:rPr>
          <w:rFonts w:ascii="Arial" w:eastAsia="Times New Roman" w:hAnsi="Arial" w:cs="Arial"/>
          <w:color w:val="000000" w:themeColor="text1"/>
          <w:sz w:val="24"/>
          <w:szCs w:val="24"/>
        </w:rPr>
        <w:t>t, L. (2022) “</w:t>
      </w:r>
      <w:r w:rsidRPr="00155146">
        <w:rPr>
          <w:rFonts w:ascii="Arial" w:eastAsia="Times New Roman" w:hAnsi="Arial" w:cs="Arial"/>
          <w:i/>
          <w:color w:val="000000" w:themeColor="text1"/>
          <w:sz w:val="24"/>
          <w:szCs w:val="24"/>
        </w:rPr>
        <w:t>Why Upping Your Employee Onboarding Game Is More Important Than Ever Amid The Great Resignation</w:t>
      </w:r>
      <w:r w:rsidRPr="00155146">
        <w:rPr>
          <w:rFonts w:ascii="Arial" w:eastAsia="Times New Roman" w:hAnsi="Arial" w:cs="Arial"/>
          <w:color w:val="000000" w:themeColor="text1"/>
          <w:sz w:val="24"/>
          <w:szCs w:val="24"/>
        </w:rPr>
        <w:t xml:space="preserve">” (Online) Available at: </w:t>
      </w:r>
      <w:hyperlink r:id="rId13" w:history="1">
        <w:r w:rsidRPr="00A2663F">
          <w:rPr>
            <w:rStyle w:val="Hyperlink"/>
            <w:rFonts w:ascii="Arial" w:eastAsia="Times New Roman" w:hAnsi="Arial" w:cs="Arial"/>
            <w:sz w:val="24"/>
            <w:szCs w:val="24"/>
          </w:rPr>
          <w:t>https://www.forbes.com/sites/forbeshumanresourcescouncil/2022/01/11/why-upping-your-employee-onboarding-game-is-more-important-than-ever-amid-the-great-resignation/</w:t>
        </w:r>
      </w:hyperlink>
      <w:r>
        <w:rPr>
          <w:rFonts w:ascii="Arial" w:eastAsia="Times New Roman" w:hAnsi="Arial" w:cs="Arial"/>
          <w:color w:val="000000" w:themeColor="text1"/>
          <w:sz w:val="24"/>
          <w:szCs w:val="24"/>
        </w:rPr>
        <w:t xml:space="preserve"> </w:t>
      </w:r>
      <w:r w:rsidRPr="00155146">
        <w:rPr>
          <w:rFonts w:ascii="Arial" w:eastAsia="Times New Roman" w:hAnsi="Arial" w:cs="Arial"/>
          <w:color w:val="000000" w:themeColor="text1"/>
          <w:sz w:val="24"/>
          <w:szCs w:val="24"/>
        </w:rPr>
        <w:t>(Accessed: 1 Feb 2022)</w:t>
      </w:r>
    </w:p>
    <w:p w14:paraId="1D0497CB" w14:textId="77777777" w:rsidR="004B3554" w:rsidRPr="004B3554" w:rsidRDefault="004B3554" w:rsidP="004B3554">
      <w:pPr>
        <w:autoSpaceDE/>
        <w:autoSpaceDN/>
        <w:adjustRightInd/>
        <w:spacing w:after="0"/>
        <w:rPr>
          <w:rFonts w:ascii="Arial" w:eastAsia="Times New Roman" w:hAnsi="Arial" w:cs="Arial"/>
          <w:color w:val="000000" w:themeColor="text1"/>
          <w:sz w:val="24"/>
          <w:szCs w:val="24"/>
        </w:rPr>
      </w:pPr>
    </w:p>
    <w:p w14:paraId="1DABA22D" w14:textId="77777777" w:rsidR="004B3554" w:rsidRPr="002F7EF4" w:rsidRDefault="004B3554" w:rsidP="004B3554">
      <w:pPr>
        <w:rPr>
          <w:rFonts w:ascii="Arial" w:hAnsi="Arial" w:cs="Arial"/>
          <w:sz w:val="24"/>
          <w:szCs w:val="24"/>
        </w:rPr>
      </w:pPr>
      <w:proofErr w:type="spellStart"/>
      <w:r w:rsidRPr="002F7EF4">
        <w:rPr>
          <w:rFonts w:ascii="Arial" w:hAnsi="Arial" w:cs="Arial"/>
          <w:sz w:val="24"/>
          <w:szCs w:val="24"/>
        </w:rPr>
        <w:t>Fica</w:t>
      </w:r>
      <w:proofErr w:type="spellEnd"/>
      <w:r w:rsidRPr="002F7EF4">
        <w:rPr>
          <w:rFonts w:ascii="Arial" w:hAnsi="Arial" w:cs="Arial"/>
          <w:sz w:val="24"/>
          <w:szCs w:val="24"/>
        </w:rPr>
        <w:t>, T. (2018) “</w:t>
      </w:r>
      <w:r w:rsidRPr="002F7EF4">
        <w:rPr>
          <w:rFonts w:ascii="Arial" w:hAnsi="Arial" w:cs="Arial"/>
          <w:i/>
          <w:iCs/>
          <w:sz w:val="24"/>
          <w:szCs w:val="24"/>
        </w:rPr>
        <w:t xml:space="preserve">What People Really Want from Onboarding [Infographic]” </w:t>
      </w:r>
      <w:r w:rsidRPr="002F7EF4">
        <w:rPr>
          <w:rFonts w:ascii="Arial" w:hAnsi="Arial" w:cs="Arial"/>
          <w:sz w:val="24"/>
          <w:szCs w:val="24"/>
        </w:rPr>
        <w:t xml:space="preserve">(Online) Available at: </w:t>
      </w:r>
      <w:hyperlink r:id="rId14" w:history="1">
        <w:r w:rsidRPr="002F7EF4">
          <w:rPr>
            <w:rStyle w:val="Hyperlink"/>
            <w:rFonts w:ascii="Arial" w:hAnsi="Arial" w:cs="Arial"/>
            <w:sz w:val="24"/>
            <w:szCs w:val="24"/>
          </w:rPr>
          <w:t>https://www.bamboohr.com/blog/onboarding-infographic/</w:t>
        </w:r>
      </w:hyperlink>
      <w:r w:rsidRPr="002F7EF4">
        <w:rPr>
          <w:rFonts w:ascii="Arial" w:hAnsi="Arial" w:cs="Arial"/>
          <w:sz w:val="24"/>
          <w:szCs w:val="24"/>
        </w:rPr>
        <w:t xml:space="preserve"> (Accessed: 01 Jan 2022)</w:t>
      </w:r>
    </w:p>
    <w:p w14:paraId="4781322F" w14:textId="77777777" w:rsidR="004B3554" w:rsidRDefault="004B3554" w:rsidP="004B3554">
      <w:pPr>
        <w:rPr>
          <w:rFonts w:ascii="Arial" w:hAnsi="Arial" w:cs="Arial"/>
          <w:iCs/>
          <w:color w:val="000000" w:themeColor="text1"/>
          <w:sz w:val="24"/>
          <w:szCs w:val="24"/>
        </w:rPr>
      </w:pPr>
      <w:r>
        <w:rPr>
          <w:rFonts w:ascii="Arial" w:hAnsi="Arial" w:cs="Arial"/>
          <w:iCs/>
          <w:color w:val="000000" w:themeColor="text1"/>
          <w:sz w:val="24"/>
          <w:szCs w:val="24"/>
        </w:rPr>
        <w:lastRenderedPageBreak/>
        <w:t xml:space="preserve">Hartman, R., Moser, E., </w:t>
      </w:r>
      <w:r w:rsidRPr="000F315D">
        <w:rPr>
          <w:rFonts w:ascii="Arial" w:hAnsi="Arial" w:cs="Arial"/>
          <w:iCs/>
          <w:color w:val="000000" w:themeColor="text1"/>
          <w:sz w:val="24"/>
          <w:szCs w:val="24"/>
        </w:rPr>
        <w:t>Transit Cooperative Research Program</w:t>
      </w:r>
      <w:r>
        <w:rPr>
          <w:rFonts w:ascii="Arial" w:hAnsi="Arial" w:cs="Arial"/>
          <w:iCs/>
          <w:color w:val="000000" w:themeColor="text1"/>
          <w:sz w:val="24"/>
          <w:szCs w:val="24"/>
        </w:rPr>
        <w:t>.,</w:t>
      </w:r>
      <w:r w:rsidRPr="000F315D">
        <w:rPr>
          <w:rFonts w:ascii="Arial" w:hAnsi="Arial" w:cs="Arial"/>
          <w:iCs/>
          <w:color w:val="000000" w:themeColor="text1"/>
          <w:sz w:val="24"/>
          <w:szCs w:val="24"/>
        </w:rPr>
        <w:t xml:space="preserve"> National Research Council (U.S.)</w:t>
      </w:r>
      <w:r>
        <w:rPr>
          <w:rFonts w:ascii="Arial" w:hAnsi="Arial" w:cs="Arial"/>
          <w:iCs/>
          <w:color w:val="000000" w:themeColor="text1"/>
          <w:sz w:val="24"/>
          <w:szCs w:val="24"/>
        </w:rPr>
        <w:t xml:space="preserve">., &amp; </w:t>
      </w:r>
      <w:r w:rsidRPr="000F315D">
        <w:rPr>
          <w:rFonts w:ascii="Arial" w:hAnsi="Arial" w:cs="Arial"/>
          <w:iCs/>
          <w:color w:val="000000" w:themeColor="text1"/>
          <w:sz w:val="24"/>
          <w:szCs w:val="24"/>
        </w:rPr>
        <w:t>Transportation Research Board</w:t>
      </w:r>
      <w:r>
        <w:rPr>
          <w:rFonts w:ascii="Arial" w:hAnsi="Arial" w:cs="Arial"/>
          <w:iCs/>
          <w:color w:val="000000" w:themeColor="text1"/>
          <w:sz w:val="24"/>
          <w:szCs w:val="24"/>
        </w:rPr>
        <w:t>. (1994) “</w:t>
      </w:r>
      <w:r w:rsidRPr="000F315D">
        <w:rPr>
          <w:rFonts w:ascii="Arial" w:hAnsi="Arial" w:cs="Arial"/>
          <w:i/>
          <w:iCs/>
          <w:color w:val="000000" w:themeColor="text1"/>
          <w:sz w:val="24"/>
          <w:szCs w:val="24"/>
        </w:rPr>
        <w:t>Incentive Programs to Improve Transit Employee Performance”</w:t>
      </w:r>
      <w:r>
        <w:rPr>
          <w:rFonts w:ascii="Arial" w:hAnsi="Arial" w:cs="Arial"/>
          <w:i/>
          <w:iCs/>
          <w:color w:val="000000" w:themeColor="text1"/>
          <w:sz w:val="24"/>
          <w:szCs w:val="24"/>
        </w:rPr>
        <w:t xml:space="preserve"> </w:t>
      </w:r>
      <w:r w:rsidRPr="000F315D">
        <w:rPr>
          <w:rFonts w:ascii="Arial" w:hAnsi="Arial" w:cs="Arial"/>
          <w:iCs/>
          <w:color w:val="000000" w:themeColor="text1"/>
          <w:sz w:val="24"/>
          <w:szCs w:val="24"/>
        </w:rPr>
        <w:t>Washington: National</w:t>
      </w:r>
      <w:r>
        <w:rPr>
          <w:rFonts w:ascii="Arial" w:hAnsi="Arial" w:cs="Arial"/>
          <w:iCs/>
          <w:color w:val="000000" w:themeColor="text1"/>
          <w:sz w:val="24"/>
          <w:szCs w:val="24"/>
        </w:rPr>
        <w:t xml:space="preserve"> Academy Press</w:t>
      </w:r>
    </w:p>
    <w:p w14:paraId="251CA6B8" w14:textId="0EA40347" w:rsidR="00AC31B1" w:rsidRDefault="00AC31B1" w:rsidP="004B3554">
      <w:pPr>
        <w:rPr>
          <w:rFonts w:ascii="Arial" w:hAnsi="Arial" w:cs="Arial"/>
          <w:sz w:val="24"/>
          <w:szCs w:val="24"/>
        </w:rPr>
      </w:pPr>
      <w:proofErr w:type="spellStart"/>
      <w:r>
        <w:rPr>
          <w:rFonts w:ascii="Arial" w:hAnsi="Arial" w:cs="Arial"/>
          <w:sz w:val="24"/>
          <w:szCs w:val="24"/>
        </w:rPr>
        <w:t>Hor</w:t>
      </w:r>
      <w:proofErr w:type="spellEnd"/>
      <w:r>
        <w:rPr>
          <w:rFonts w:ascii="Arial" w:hAnsi="Arial" w:cs="Arial"/>
          <w:sz w:val="24"/>
          <w:szCs w:val="24"/>
        </w:rPr>
        <w:t>, J &amp; Keats, L. “</w:t>
      </w:r>
      <w:r w:rsidRPr="00AC31B1">
        <w:rPr>
          <w:rFonts w:ascii="Arial" w:hAnsi="Arial" w:cs="Arial"/>
          <w:i/>
          <w:sz w:val="24"/>
          <w:szCs w:val="24"/>
        </w:rPr>
        <w:t>Finders Keepers</w:t>
      </w:r>
      <w:r w:rsidRPr="00AC31B1">
        <w:rPr>
          <w:rFonts w:ascii="Arial" w:hAnsi="Arial" w:cs="Arial"/>
          <w:i/>
          <w:sz w:val="24"/>
          <w:szCs w:val="24"/>
        </w:rPr>
        <w:t xml:space="preserve">: </w:t>
      </w:r>
      <w:r w:rsidRPr="00AC31B1">
        <w:rPr>
          <w:rFonts w:ascii="Arial" w:hAnsi="Arial" w:cs="Arial"/>
          <w:i/>
          <w:sz w:val="24"/>
          <w:szCs w:val="24"/>
        </w:rPr>
        <w:t>How to Attract and Retain Great Employees</w:t>
      </w:r>
      <w:r w:rsidRPr="00AC31B1">
        <w:rPr>
          <w:rFonts w:ascii="Arial" w:hAnsi="Arial" w:cs="Arial"/>
          <w:i/>
          <w:sz w:val="24"/>
          <w:szCs w:val="24"/>
        </w:rPr>
        <w:t>”</w:t>
      </w:r>
      <w:r>
        <w:rPr>
          <w:rFonts w:ascii="Arial" w:hAnsi="Arial" w:cs="Arial"/>
          <w:sz w:val="24"/>
          <w:szCs w:val="24"/>
        </w:rPr>
        <w:t xml:space="preserve"> Australia: CCH Australia</w:t>
      </w:r>
    </w:p>
    <w:p w14:paraId="3E53B53C" w14:textId="0353136B" w:rsidR="004B3554" w:rsidRPr="002F7EF4" w:rsidRDefault="004B3554" w:rsidP="004B3554">
      <w:pPr>
        <w:rPr>
          <w:rFonts w:ascii="Arial" w:hAnsi="Arial" w:cs="Arial"/>
          <w:sz w:val="24"/>
          <w:szCs w:val="24"/>
        </w:rPr>
      </w:pPr>
      <w:r w:rsidRPr="002F7EF4">
        <w:rPr>
          <w:rFonts w:ascii="Arial" w:hAnsi="Arial" w:cs="Arial"/>
          <w:sz w:val="24"/>
          <w:szCs w:val="24"/>
        </w:rPr>
        <w:t xml:space="preserve">Hire </w:t>
      </w:r>
      <w:proofErr w:type="spellStart"/>
      <w:r w:rsidRPr="002F7EF4">
        <w:rPr>
          <w:rFonts w:ascii="Arial" w:hAnsi="Arial" w:cs="Arial"/>
          <w:sz w:val="24"/>
          <w:szCs w:val="24"/>
        </w:rPr>
        <w:t>Vue</w:t>
      </w:r>
      <w:proofErr w:type="spellEnd"/>
      <w:r w:rsidRPr="002F7EF4">
        <w:rPr>
          <w:rFonts w:ascii="Arial" w:hAnsi="Arial" w:cs="Arial"/>
          <w:sz w:val="24"/>
          <w:szCs w:val="24"/>
        </w:rPr>
        <w:t>. (2018) “</w:t>
      </w:r>
      <w:r w:rsidRPr="002F7EF4">
        <w:rPr>
          <w:rFonts w:ascii="Arial" w:hAnsi="Arial" w:cs="Arial"/>
          <w:i/>
          <w:sz w:val="24"/>
          <w:szCs w:val="24"/>
        </w:rPr>
        <w:t xml:space="preserve">Unilever’s Recruiting Process” </w:t>
      </w:r>
      <w:r w:rsidRPr="002F7EF4">
        <w:rPr>
          <w:rFonts w:ascii="Arial" w:hAnsi="Arial" w:cs="Arial"/>
          <w:sz w:val="24"/>
          <w:szCs w:val="24"/>
        </w:rPr>
        <w:t xml:space="preserve">(Online) Available at: </w:t>
      </w:r>
      <w:hyperlink r:id="rId15" w:history="1">
        <w:r w:rsidRPr="002F7EF4">
          <w:rPr>
            <w:rStyle w:val="Hyperlink"/>
            <w:rFonts w:ascii="Arial" w:hAnsi="Arial" w:cs="Arial"/>
            <w:sz w:val="24"/>
            <w:szCs w:val="24"/>
          </w:rPr>
          <w:t>https://www.hirevue.com/video/unilever-hirevue-recruiting-process</w:t>
        </w:r>
      </w:hyperlink>
      <w:r w:rsidRPr="002F7EF4">
        <w:rPr>
          <w:rFonts w:ascii="Arial" w:hAnsi="Arial" w:cs="Arial"/>
          <w:sz w:val="24"/>
          <w:szCs w:val="24"/>
        </w:rPr>
        <w:t xml:space="preserve"> (Accessed: 10 Dec 2018)</w:t>
      </w:r>
    </w:p>
    <w:p w14:paraId="6AC13721" w14:textId="77777777" w:rsidR="004B3554" w:rsidRPr="002F7EF4" w:rsidRDefault="004B3554" w:rsidP="004B3554">
      <w:pPr>
        <w:rPr>
          <w:rFonts w:ascii="Arial" w:hAnsi="Arial" w:cs="Arial"/>
          <w:sz w:val="24"/>
          <w:szCs w:val="24"/>
        </w:rPr>
      </w:pPr>
      <w:r w:rsidRPr="002F7EF4">
        <w:rPr>
          <w:rFonts w:ascii="Arial" w:hAnsi="Arial" w:cs="Arial"/>
          <w:sz w:val="24"/>
          <w:szCs w:val="24"/>
        </w:rPr>
        <w:t>Indeed Editorial Team. (2021) “</w:t>
      </w:r>
      <w:r w:rsidRPr="002F7EF4">
        <w:rPr>
          <w:rFonts w:ascii="Arial" w:hAnsi="Arial" w:cs="Arial"/>
          <w:i/>
          <w:iCs/>
          <w:sz w:val="24"/>
          <w:szCs w:val="24"/>
        </w:rPr>
        <w:t>Employee Referral Programs: Components and Benefits</w:t>
      </w:r>
      <w:r w:rsidRPr="002F7EF4">
        <w:rPr>
          <w:rFonts w:ascii="Arial" w:hAnsi="Arial" w:cs="Arial"/>
          <w:sz w:val="24"/>
          <w:szCs w:val="24"/>
        </w:rPr>
        <w:t xml:space="preserve">” (Online) Available at: </w:t>
      </w:r>
      <w:hyperlink r:id="rId16" w:history="1">
        <w:r w:rsidRPr="002F7EF4">
          <w:rPr>
            <w:rStyle w:val="Hyperlink"/>
            <w:rFonts w:ascii="Arial" w:hAnsi="Arial" w:cs="Arial"/>
            <w:sz w:val="24"/>
            <w:szCs w:val="24"/>
          </w:rPr>
          <w:t>https://www.indeed.com/career-advice/career-development/employee-referral-program</w:t>
        </w:r>
      </w:hyperlink>
      <w:r w:rsidRPr="002F7EF4">
        <w:rPr>
          <w:rFonts w:ascii="Arial" w:hAnsi="Arial" w:cs="Arial"/>
          <w:sz w:val="24"/>
          <w:szCs w:val="24"/>
        </w:rPr>
        <w:t xml:space="preserve"> (Accessed: 31 Dec 2021)</w:t>
      </w:r>
    </w:p>
    <w:p w14:paraId="1CFA066B" w14:textId="25DD5571" w:rsidR="004B3554" w:rsidRPr="004B3554" w:rsidRDefault="004B3554" w:rsidP="004B3554">
      <w:pPr>
        <w:rPr>
          <w:rFonts w:ascii="Arial" w:eastAsia="Times New Roman" w:hAnsi="Arial" w:cs="Arial"/>
          <w:color w:val="333333"/>
          <w:sz w:val="24"/>
          <w:szCs w:val="24"/>
          <w:shd w:val="clear" w:color="auto" w:fill="FFFFFF"/>
        </w:rPr>
      </w:pPr>
      <w:r w:rsidRPr="002F7EF4">
        <w:rPr>
          <w:rFonts w:ascii="Arial" w:hAnsi="Arial" w:cs="Arial"/>
          <w:sz w:val="24"/>
          <w:szCs w:val="24"/>
        </w:rPr>
        <w:t>Jahan, S. (2021) “</w:t>
      </w:r>
      <w:r w:rsidRPr="002F7EF4">
        <w:rPr>
          <w:rFonts w:ascii="Arial" w:hAnsi="Arial" w:cs="Arial"/>
          <w:i/>
          <w:iCs/>
          <w:sz w:val="24"/>
          <w:szCs w:val="24"/>
        </w:rPr>
        <w:t>Human Resource SWOT Analysis</w:t>
      </w:r>
      <w:r w:rsidRPr="002F7EF4">
        <w:rPr>
          <w:rFonts w:ascii="Arial" w:hAnsi="Arial" w:cs="Arial"/>
          <w:sz w:val="24"/>
          <w:szCs w:val="24"/>
        </w:rPr>
        <w:t>” (Online) Available at:</w:t>
      </w:r>
      <w:r w:rsidRPr="002F7EF4">
        <w:rPr>
          <w:rFonts w:ascii="Arial" w:hAnsi="Arial" w:cs="Arial"/>
          <w:i/>
          <w:iCs/>
          <w:sz w:val="24"/>
          <w:szCs w:val="24"/>
        </w:rPr>
        <w:t xml:space="preserve"> </w:t>
      </w:r>
      <w:hyperlink r:id="rId17" w:history="1">
        <w:r w:rsidRPr="002F7EF4">
          <w:rPr>
            <w:rStyle w:val="Hyperlink"/>
            <w:rFonts w:ascii="Arial" w:eastAsia="Times New Roman" w:hAnsi="Arial" w:cs="Arial"/>
            <w:sz w:val="24"/>
            <w:szCs w:val="24"/>
            <w:shd w:val="clear" w:color="auto" w:fill="FFFFFF"/>
          </w:rPr>
          <w:t>http://hrmpractice.com/human-res</w:t>
        </w:r>
        <w:r w:rsidRPr="002F7EF4">
          <w:rPr>
            <w:rStyle w:val="Hyperlink"/>
            <w:rFonts w:ascii="Arial" w:eastAsia="Times New Roman" w:hAnsi="Arial" w:cs="Arial"/>
            <w:sz w:val="24"/>
            <w:szCs w:val="24"/>
            <w:shd w:val="clear" w:color="auto" w:fill="FFFFFF"/>
          </w:rPr>
          <w:t>o</w:t>
        </w:r>
        <w:r w:rsidRPr="002F7EF4">
          <w:rPr>
            <w:rStyle w:val="Hyperlink"/>
            <w:rFonts w:ascii="Arial" w:eastAsia="Times New Roman" w:hAnsi="Arial" w:cs="Arial"/>
            <w:sz w:val="24"/>
            <w:szCs w:val="24"/>
            <w:shd w:val="clear" w:color="auto" w:fill="FFFFFF"/>
          </w:rPr>
          <w:t>urce-swot-analysis/</w:t>
        </w:r>
      </w:hyperlink>
      <w:r w:rsidRPr="002F7EF4">
        <w:rPr>
          <w:rFonts w:ascii="Arial" w:eastAsia="Times New Roman" w:hAnsi="Arial" w:cs="Arial"/>
          <w:color w:val="333333"/>
          <w:sz w:val="24"/>
          <w:szCs w:val="24"/>
          <w:shd w:val="clear" w:color="auto" w:fill="FFFFFF"/>
        </w:rPr>
        <w:t xml:space="preserve"> </w:t>
      </w:r>
      <w:r w:rsidRPr="004B3554">
        <w:rPr>
          <w:rFonts w:ascii="Arial" w:eastAsia="Times New Roman" w:hAnsi="Arial" w:cs="Arial"/>
          <w:color w:val="000000" w:themeColor="text1"/>
          <w:sz w:val="24"/>
          <w:szCs w:val="24"/>
          <w:shd w:val="clear" w:color="auto" w:fill="FFFFFF"/>
        </w:rPr>
        <w:t>(Accessed: 31 Dec 2021)</w:t>
      </w:r>
    </w:p>
    <w:p w14:paraId="3ED50758" w14:textId="77777777" w:rsidR="004B3554" w:rsidRPr="001C42D4" w:rsidRDefault="004B3554" w:rsidP="004B3554">
      <w:pPr>
        <w:autoSpaceDE/>
        <w:autoSpaceDN/>
        <w:adjustRightInd/>
        <w:spacing w:after="0"/>
        <w:rPr>
          <w:rFonts w:ascii="Arial" w:eastAsia="Times New Roman" w:hAnsi="Arial" w:cs="Arial"/>
          <w:color w:val="000000" w:themeColor="text1"/>
          <w:sz w:val="24"/>
          <w:szCs w:val="24"/>
        </w:rPr>
      </w:pPr>
      <w:r w:rsidRPr="001C42D4">
        <w:rPr>
          <w:rFonts w:ascii="Arial" w:eastAsia="Times New Roman" w:hAnsi="Arial" w:cs="Arial"/>
          <w:color w:val="000000" w:themeColor="text1"/>
          <w:sz w:val="24"/>
          <w:szCs w:val="24"/>
        </w:rPr>
        <w:t>JLL. (2021) “</w:t>
      </w:r>
      <w:r w:rsidRPr="001C42D4">
        <w:rPr>
          <w:rFonts w:ascii="Arial" w:eastAsia="Times New Roman" w:hAnsi="Arial" w:cs="Arial"/>
          <w:i/>
          <w:color w:val="000000" w:themeColor="text1"/>
          <w:sz w:val="24"/>
          <w:szCs w:val="24"/>
        </w:rPr>
        <w:t>Seven reasons why location is important</w:t>
      </w:r>
      <w:r w:rsidRPr="001C42D4">
        <w:rPr>
          <w:rFonts w:ascii="Arial" w:eastAsia="Times New Roman" w:hAnsi="Arial" w:cs="Arial"/>
          <w:color w:val="000000" w:themeColor="text1"/>
          <w:sz w:val="24"/>
          <w:szCs w:val="24"/>
        </w:rPr>
        <w:t>” (Online) Available at:</w:t>
      </w:r>
    </w:p>
    <w:p w14:paraId="0D8797F5" w14:textId="77777777" w:rsidR="004B3554" w:rsidRPr="001C42D4" w:rsidRDefault="004B3554" w:rsidP="004B3554">
      <w:pPr>
        <w:rPr>
          <w:rFonts w:ascii="Arial" w:hAnsi="Arial" w:cs="Arial"/>
          <w:bCs/>
          <w:color w:val="000000" w:themeColor="text1"/>
          <w:sz w:val="24"/>
        </w:rPr>
      </w:pPr>
      <w:hyperlink r:id="rId18" w:history="1">
        <w:r w:rsidRPr="001C42D4">
          <w:rPr>
            <w:rStyle w:val="Hyperlink"/>
            <w:rFonts w:ascii="Arial" w:hAnsi="Arial" w:cs="Arial"/>
            <w:bCs/>
            <w:color w:val="000000" w:themeColor="text1"/>
            <w:sz w:val="24"/>
          </w:rPr>
          <w:t>https://www.us.jll.com/en/views/seven-reasons-location-important</w:t>
        </w:r>
      </w:hyperlink>
      <w:r w:rsidRPr="001C42D4">
        <w:rPr>
          <w:rFonts w:ascii="Arial" w:hAnsi="Arial" w:cs="Arial"/>
          <w:bCs/>
          <w:color w:val="000000" w:themeColor="text1"/>
          <w:sz w:val="24"/>
        </w:rPr>
        <w:t xml:space="preserve"> (Accessed: 27 Jan 2022)</w:t>
      </w:r>
    </w:p>
    <w:p w14:paraId="794D3EC7" w14:textId="788A195A" w:rsidR="002A19DE" w:rsidRPr="002A19DE" w:rsidRDefault="002A19DE" w:rsidP="00B57D70">
      <w:pPr>
        <w:rPr>
          <w:rFonts w:ascii="Arial" w:hAnsi="Arial" w:cs="Arial"/>
          <w:i/>
          <w:sz w:val="24"/>
          <w:szCs w:val="24"/>
        </w:rPr>
      </w:pPr>
      <w:proofErr w:type="spellStart"/>
      <w:r>
        <w:rPr>
          <w:rFonts w:ascii="Arial" w:hAnsi="Arial" w:cs="Arial"/>
          <w:sz w:val="24"/>
          <w:szCs w:val="24"/>
        </w:rPr>
        <w:t>Nagi</w:t>
      </w:r>
      <w:proofErr w:type="spellEnd"/>
      <w:r>
        <w:rPr>
          <w:rFonts w:ascii="Arial" w:hAnsi="Arial" w:cs="Arial"/>
          <w:sz w:val="24"/>
          <w:szCs w:val="24"/>
        </w:rPr>
        <w:t>, I. (2015) “</w:t>
      </w:r>
      <w:r w:rsidRPr="002A19DE">
        <w:rPr>
          <w:rFonts w:ascii="Arial" w:hAnsi="Arial" w:cs="Arial"/>
          <w:i/>
          <w:sz w:val="24"/>
          <w:szCs w:val="24"/>
        </w:rPr>
        <w:t>The benefits of employee referral programs</w:t>
      </w:r>
      <w:r>
        <w:rPr>
          <w:rFonts w:ascii="Arial" w:hAnsi="Arial" w:cs="Arial"/>
          <w:sz w:val="24"/>
          <w:szCs w:val="24"/>
        </w:rPr>
        <w:t>” (Online) Available at:</w:t>
      </w:r>
      <w:r w:rsidRPr="002A19DE">
        <w:rPr>
          <w:rFonts w:ascii="Arial" w:eastAsia="Times New Roman" w:hAnsi="Arial" w:cs="Arial"/>
          <w:color w:val="000000" w:themeColor="text1"/>
          <w:sz w:val="24"/>
          <w:szCs w:val="24"/>
        </w:rPr>
        <w:t xml:space="preserve"> </w:t>
      </w:r>
      <w:hyperlink r:id="rId19" w:history="1">
        <w:r w:rsidRPr="00A2663F">
          <w:rPr>
            <w:rStyle w:val="Hyperlink"/>
            <w:rFonts w:ascii="Arial" w:eastAsia="Times New Roman" w:hAnsi="Arial" w:cs="Arial"/>
            <w:sz w:val="24"/>
            <w:szCs w:val="24"/>
          </w:rPr>
          <w:t>https://www.investigo.co.uk/blog/20</w:t>
        </w:r>
        <w:r w:rsidRPr="00A2663F">
          <w:rPr>
            <w:rStyle w:val="Hyperlink"/>
            <w:rFonts w:ascii="Arial" w:eastAsia="Times New Roman" w:hAnsi="Arial" w:cs="Arial"/>
            <w:sz w:val="24"/>
            <w:szCs w:val="24"/>
          </w:rPr>
          <w:t>1</w:t>
        </w:r>
        <w:r w:rsidRPr="00A2663F">
          <w:rPr>
            <w:rStyle w:val="Hyperlink"/>
            <w:rFonts w:ascii="Arial" w:eastAsia="Times New Roman" w:hAnsi="Arial" w:cs="Arial"/>
            <w:sz w:val="24"/>
            <w:szCs w:val="24"/>
          </w:rPr>
          <w:t>5/06/benefits-of-employee-referral-programs</w:t>
        </w:r>
      </w:hyperlink>
      <w:r>
        <w:rPr>
          <w:rFonts w:ascii="Arial" w:eastAsia="Times New Roman" w:hAnsi="Arial" w:cs="Arial"/>
          <w:color w:val="000000" w:themeColor="text1"/>
          <w:sz w:val="24"/>
          <w:szCs w:val="24"/>
        </w:rPr>
        <w:t xml:space="preserve"> (Accessed: 27 Jan 2022)</w:t>
      </w:r>
    </w:p>
    <w:p w14:paraId="6B370428" w14:textId="4A494E4A" w:rsidR="004B3554" w:rsidRDefault="004B3554" w:rsidP="00B57D70">
      <w:pPr>
        <w:rPr>
          <w:rFonts w:ascii="Arial" w:hAnsi="Arial" w:cs="Arial"/>
          <w:sz w:val="24"/>
          <w:szCs w:val="24"/>
        </w:rPr>
      </w:pPr>
      <w:r w:rsidRPr="002F7EF4">
        <w:rPr>
          <w:rFonts w:ascii="Arial" w:hAnsi="Arial" w:cs="Arial"/>
          <w:sz w:val="24"/>
          <w:szCs w:val="24"/>
        </w:rPr>
        <w:t>Newhouse, M. (2020) “</w:t>
      </w:r>
      <w:r w:rsidRPr="002F7EF4">
        <w:rPr>
          <w:rFonts w:ascii="Arial" w:hAnsi="Arial" w:cs="Arial"/>
          <w:i/>
          <w:iCs/>
          <w:sz w:val="24"/>
          <w:szCs w:val="24"/>
        </w:rPr>
        <w:t xml:space="preserve">Why Effective Onboarding Is More Important Than Ever” </w:t>
      </w:r>
      <w:r w:rsidRPr="002F7EF4">
        <w:rPr>
          <w:rFonts w:ascii="Arial" w:hAnsi="Arial" w:cs="Arial"/>
          <w:sz w:val="24"/>
          <w:szCs w:val="24"/>
        </w:rPr>
        <w:t xml:space="preserve">(Online) Available at: </w:t>
      </w:r>
      <w:hyperlink r:id="rId20" w:history="1">
        <w:r w:rsidRPr="002F7EF4">
          <w:rPr>
            <w:rStyle w:val="Hyperlink"/>
            <w:rFonts w:ascii="Arial" w:hAnsi="Arial" w:cs="Arial"/>
            <w:sz w:val="24"/>
            <w:szCs w:val="24"/>
          </w:rPr>
          <w:t>https://www.forbes.com/sites/forbeshumanresourcescouncil/2020/12/02/why-effective-onboarding-is-more-important-than-ever/?sh=268a52bc3f66</w:t>
        </w:r>
      </w:hyperlink>
      <w:r w:rsidRPr="002F7EF4">
        <w:rPr>
          <w:rFonts w:ascii="Arial" w:hAnsi="Arial" w:cs="Arial"/>
          <w:sz w:val="24"/>
          <w:szCs w:val="24"/>
        </w:rPr>
        <w:t xml:space="preserve"> (Accessed: 01 Jan 2022)</w:t>
      </w:r>
    </w:p>
    <w:p w14:paraId="1A540C0D" w14:textId="3E6780D0" w:rsidR="004B3554" w:rsidRDefault="004B3554" w:rsidP="00B57D70">
      <w:pPr>
        <w:rPr>
          <w:rFonts w:ascii="Arial" w:hAnsi="Arial" w:cs="Arial"/>
          <w:sz w:val="24"/>
          <w:szCs w:val="24"/>
        </w:rPr>
      </w:pPr>
      <w:r w:rsidRPr="001A10BB">
        <w:rPr>
          <w:rFonts w:ascii="Arial" w:eastAsia="Times New Roman" w:hAnsi="Arial" w:cs="Arial"/>
          <w:sz w:val="24"/>
          <w:szCs w:val="24"/>
        </w:rPr>
        <w:t xml:space="preserve">OECD (2020) </w:t>
      </w:r>
      <w:r w:rsidRPr="00EE3C25">
        <w:rPr>
          <w:rFonts w:ascii="Arial" w:eastAsia="Times New Roman" w:hAnsi="Arial" w:cs="Arial"/>
          <w:sz w:val="24"/>
          <w:szCs w:val="24"/>
        </w:rPr>
        <w:t>“</w:t>
      </w:r>
      <w:r w:rsidRPr="001A10BB">
        <w:rPr>
          <w:rFonts w:ascii="Arial" w:eastAsia="Times New Roman" w:hAnsi="Arial" w:cs="Arial"/>
          <w:i/>
          <w:sz w:val="24"/>
          <w:szCs w:val="24"/>
        </w:rPr>
        <w:t>Competition in Labour Markets</w:t>
      </w:r>
      <w:r w:rsidRPr="00EE3C25">
        <w:rPr>
          <w:rFonts w:ascii="Arial" w:eastAsia="Times New Roman" w:hAnsi="Arial" w:cs="Arial"/>
          <w:sz w:val="24"/>
          <w:szCs w:val="24"/>
        </w:rPr>
        <w:t xml:space="preserve">” (Online) Available at: </w:t>
      </w:r>
      <w:hyperlink r:id="rId21" w:history="1">
        <w:r w:rsidRPr="00EE3C25">
          <w:rPr>
            <w:rStyle w:val="Hyperlink"/>
            <w:rFonts w:ascii="Arial" w:eastAsia="Times New Roman" w:hAnsi="Arial" w:cs="Arial"/>
            <w:sz w:val="24"/>
            <w:szCs w:val="24"/>
          </w:rPr>
          <w:t>http://www.oecd.org/daf/competition/competition-concerns-in-labour-markets.htm</w:t>
        </w:r>
      </w:hyperlink>
    </w:p>
    <w:p w14:paraId="49824916" w14:textId="717A870C" w:rsidR="004B3554" w:rsidRDefault="004B3554" w:rsidP="00B57D70">
      <w:pPr>
        <w:rPr>
          <w:rFonts w:ascii="Arial" w:hAnsi="Arial" w:cs="Arial"/>
          <w:sz w:val="24"/>
          <w:szCs w:val="24"/>
        </w:rPr>
      </w:pPr>
      <w:r w:rsidRPr="002F7EF4">
        <w:rPr>
          <w:rFonts w:ascii="Arial" w:hAnsi="Arial" w:cs="Arial"/>
          <w:sz w:val="24"/>
          <w:szCs w:val="24"/>
        </w:rPr>
        <w:t>Poole, D &amp; Mackworth, A. “</w:t>
      </w:r>
      <w:r w:rsidRPr="002F7EF4">
        <w:rPr>
          <w:rFonts w:ascii="Arial" w:hAnsi="Arial" w:cs="Arial"/>
          <w:i/>
          <w:sz w:val="24"/>
          <w:szCs w:val="24"/>
        </w:rPr>
        <w:t xml:space="preserve">Artificial Intelligence Foundations of Computational Agents” </w:t>
      </w:r>
      <w:r w:rsidRPr="002F7EF4">
        <w:rPr>
          <w:rFonts w:ascii="Arial" w:hAnsi="Arial" w:cs="Arial"/>
          <w:sz w:val="24"/>
          <w:szCs w:val="24"/>
        </w:rPr>
        <w:t>Cambridge: Cambridge University Press.</w:t>
      </w:r>
    </w:p>
    <w:p w14:paraId="049BC43C" w14:textId="55564E7D" w:rsidR="00B9781C" w:rsidRDefault="00B9781C" w:rsidP="00B57D70">
      <w:pPr>
        <w:rPr>
          <w:rFonts w:ascii="Arial" w:hAnsi="Arial" w:cs="Arial"/>
          <w:sz w:val="24"/>
          <w:szCs w:val="24"/>
        </w:rPr>
      </w:pPr>
      <w:proofErr w:type="spellStart"/>
      <w:r>
        <w:rPr>
          <w:rFonts w:ascii="Arial" w:hAnsi="Arial" w:cs="Arial"/>
          <w:sz w:val="24"/>
          <w:szCs w:val="24"/>
        </w:rPr>
        <w:t>RealLinks</w:t>
      </w:r>
      <w:proofErr w:type="spellEnd"/>
      <w:r>
        <w:rPr>
          <w:rFonts w:ascii="Arial" w:hAnsi="Arial" w:cs="Arial"/>
          <w:sz w:val="24"/>
          <w:szCs w:val="24"/>
        </w:rPr>
        <w:t>. (2022) “</w:t>
      </w:r>
      <w:r w:rsidRPr="00B9781C">
        <w:rPr>
          <w:rFonts w:ascii="Arial" w:hAnsi="Arial" w:cs="Arial"/>
          <w:i/>
          <w:sz w:val="24"/>
          <w:szCs w:val="24"/>
        </w:rPr>
        <w:t>How to nail your employee referral program with tech…”</w:t>
      </w:r>
      <w:r>
        <w:rPr>
          <w:rFonts w:ascii="Arial" w:hAnsi="Arial" w:cs="Arial"/>
          <w:sz w:val="24"/>
          <w:szCs w:val="24"/>
        </w:rPr>
        <w:t xml:space="preserve"> (Online) Available at:</w:t>
      </w:r>
      <w:r w:rsidRPr="00B9781C">
        <w:t xml:space="preserve"> </w:t>
      </w:r>
      <w:hyperlink r:id="rId22" w:history="1">
        <w:r w:rsidRPr="00A2663F">
          <w:rPr>
            <w:rStyle w:val="Hyperlink"/>
            <w:rFonts w:ascii="Arial" w:hAnsi="Arial" w:cs="Arial"/>
            <w:sz w:val="24"/>
            <w:szCs w:val="24"/>
          </w:rPr>
          <w:t>https://www.reallinks.io/2018/08/15/how-to-nail-your-employee-referral-program-with-tech/</w:t>
        </w:r>
      </w:hyperlink>
      <w:r>
        <w:rPr>
          <w:rFonts w:ascii="Arial" w:hAnsi="Arial" w:cs="Arial"/>
          <w:sz w:val="24"/>
          <w:szCs w:val="24"/>
        </w:rPr>
        <w:t xml:space="preserve"> (Accessed: 31Jan 2022)</w:t>
      </w:r>
    </w:p>
    <w:p w14:paraId="7D609FFE" w14:textId="77777777" w:rsidR="004B3554" w:rsidRPr="00B346A2" w:rsidRDefault="004B3554" w:rsidP="004B3554">
      <w:pPr>
        <w:rPr>
          <w:rFonts w:ascii="Arial" w:eastAsia="Times New Roman" w:hAnsi="Arial" w:cs="Arial"/>
          <w:color w:val="FF0000"/>
          <w:sz w:val="24"/>
          <w:szCs w:val="24"/>
        </w:rPr>
      </w:pPr>
      <w:proofErr w:type="spellStart"/>
      <w:r>
        <w:rPr>
          <w:rFonts w:ascii="Arial" w:hAnsi="Arial" w:cs="Arial"/>
          <w:iCs/>
          <w:color w:val="000000" w:themeColor="text1"/>
          <w:sz w:val="24"/>
          <w:szCs w:val="24"/>
        </w:rPr>
        <w:t>Shoobridge</w:t>
      </w:r>
      <w:proofErr w:type="spellEnd"/>
      <w:r>
        <w:rPr>
          <w:rFonts w:ascii="Arial" w:hAnsi="Arial" w:cs="Arial"/>
          <w:iCs/>
          <w:color w:val="000000" w:themeColor="text1"/>
          <w:sz w:val="24"/>
          <w:szCs w:val="24"/>
        </w:rPr>
        <w:t>, G. (2017) “</w:t>
      </w:r>
      <w:r w:rsidRPr="006575BF">
        <w:rPr>
          <w:rFonts w:ascii="Arial" w:hAnsi="Arial" w:cs="Arial"/>
          <w:i/>
          <w:iCs/>
          <w:color w:val="000000" w:themeColor="text1"/>
          <w:sz w:val="24"/>
          <w:szCs w:val="24"/>
        </w:rPr>
        <w:t>Ensure ‘authentic and meaningful’ employee survey participation</w:t>
      </w:r>
      <w:r>
        <w:rPr>
          <w:rFonts w:ascii="Arial" w:hAnsi="Arial" w:cs="Arial"/>
          <w:iCs/>
          <w:color w:val="000000" w:themeColor="text1"/>
          <w:sz w:val="24"/>
          <w:szCs w:val="24"/>
        </w:rPr>
        <w:t xml:space="preserve">” (Online) Available at: </w:t>
      </w:r>
      <w:hyperlink r:id="rId23" w:history="1">
        <w:r w:rsidRPr="00A2663F">
          <w:rPr>
            <w:rStyle w:val="Hyperlink"/>
            <w:rFonts w:ascii="Arial" w:eastAsia="Times New Roman" w:hAnsi="Arial" w:cs="Arial"/>
            <w:sz w:val="24"/>
            <w:szCs w:val="24"/>
          </w:rPr>
          <w:t>https://www.linkedin.com/</w:t>
        </w:r>
        <w:r w:rsidRPr="00A2663F">
          <w:rPr>
            <w:rStyle w:val="Hyperlink"/>
            <w:rFonts w:ascii="Arial" w:eastAsia="Times New Roman" w:hAnsi="Arial" w:cs="Arial"/>
            <w:sz w:val="24"/>
            <w:szCs w:val="24"/>
          </w:rPr>
          <w:t>p</w:t>
        </w:r>
        <w:r w:rsidRPr="00A2663F">
          <w:rPr>
            <w:rStyle w:val="Hyperlink"/>
            <w:rFonts w:ascii="Arial" w:eastAsia="Times New Roman" w:hAnsi="Arial" w:cs="Arial"/>
            <w:sz w:val="24"/>
            <w:szCs w:val="24"/>
          </w:rPr>
          <w:t>ulse/how-ensure-authentic-meaningful-survey-participation-shoobridge</w:t>
        </w:r>
      </w:hyperlink>
      <w:r>
        <w:rPr>
          <w:rFonts w:ascii="Arial" w:eastAsia="Times New Roman" w:hAnsi="Arial" w:cs="Arial"/>
          <w:color w:val="FF0000"/>
          <w:sz w:val="24"/>
          <w:szCs w:val="24"/>
        </w:rPr>
        <w:t xml:space="preserve"> </w:t>
      </w:r>
      <w:r w:rsidRPr="002B2DE5">
        <w:rPr>
          <w:rFonts w:ascii="Arial" w:eastAsia="Times New Roman" w:hAnsi="Arial" w:cs="Arial"/>
          <w:color w:val="000000" w:themeColor="text1"/>
          <w:sz w:val="24"/>
          <w:szCs w:val="24"/>
        </w:rPr>
        <w:t>(Accessed: 30 Jan 2022)</w:t>
      </w:r>
    </w:p>
    <w:p w14:paraId="214A1F3C" w14:textId="49910A72" w:rsidR="004B3554" w:rsidRPr="004B3554" w:rsidRDefault="004B3554" w:rsidP="00B57D70">
      <w:pPr>
        <w:rPr>
          <w:rFonts w:ascii="Arial" w:hAnsi="Arial" w:cs="Arial"/>
          <w:color w:val="000000" w:themeColor="text1"/>
          <w:sz w:val="24"/>
        </w:rPr>
      </w:pPr>
      <w:proofErr w:type="spellStart"/>
      <w:r>
        <w:rPr>
          <w:rFonts w:ascii="Arial" w:hAnsi="Arial" w:cs="Arial"/>
          <w:iCs/>
          <w:color w:val="000000" w:themeColor="text1"/>
          <w:sz w:val="24"/>
          <w:szCs w:val="24"/>
        </w:rPr>
        <w:lastRenderedPageBreak/>
        <w:t>SmartSurveys</w:t>
      </w:r>
      <w:proofErr w:type="spellEnd"/>
      <w:r>
        <w:rPr>
          <w:rFonts w:ascii="Arial" w:hAnsi="Arial" w:cs="Arial"/>
          <w:iCs/>
          <w:color w:val="000000" w:themeColor="text1"/>
          <w:sz w:val="24"/>
          <w:szCs w:val="24"/>
        </w:rPr>
        <w:t>. (2022) “</w:t>
      </w:r>
      <w:r w:rsidRPr="002B2DE5">
        <w:rPr>
          <w:rFonts w:ascii="Arial" w:hAnsi="Arial" w:cs="Arial"/>
          <w:i/>
          <w:iCs/>
          <w:color w:val="000000" w:themeColor="text1"/>
          <w:sz w:val="24"/>
          <w:szCs w:val="24"/>
        </w:rPr>
        <w:t>10 Advantages of Online Surveys</w:t>
      </w:r>
      <w:r>
        <w:rPr>
          <w:rFonts w:ascii="Arial" w:hAnsi="Arial" w:cs="Arial"/>
          <w:iCs/>
          <w:color w:val="000000" w:themeColor="text1"/>
          <w:sz w:val="24"/>
          <w:szCs w:val="24"/>
        </w:rPr>
        <w:t xml:space="preserve">” (Online) Available at: </w:t>
      </w:r>
      <w:hyperlink r:id="rId24" w:history="1">
        <w:r w:rsidRPr="00A2663F">
          <w:rPr>
            <w:rStyle w:val="Hyperlink"/>
            <w:rFonts w:ascii="Arial" w:hAnsi="Arial" w:cs="Arial"/>
            <w:sz w:val="24"/>
          </w:rPr>
          <w:t>https://www.smartsurvey.co.uk/articles/10-advantages-of-online-surveys</w:t>
        </w:r>
      </w:hyperlink>
      <w:r>
        <w:rPr>
          <w:rFonts w:ascii="Arial" w:hAnsi="Arial" w:cs="Arial"/>
          <w:color w:val="ED7D31" w:themeColor="accent2"/>
          <w:sz w:val="24"/>
        </w:rPr>
        <w:t xml:space="preserve"> </w:t>
      </w:r>
      <w:r w:rsidRPr="002B2DE5">
        <w:rPr>
          <w:rFonts w:ascii="Arial" w:hAnsi="Arial" w:cs="Arial"/>
          <w:color w:val="000000" w:themeColor="text1"/>
          <w:sz w:val="24"/>
        </w:rPr>
        <w:t>(Accessed: 31 Jan 2022)</w:t>
      </w:r>
    </w:p>
    <w:p w14:paraId="1A264F9B" w14:textId="5C4A9AC4" w:rsidR="00EE3C25" w:rsidRPr="004B3554" w:rsidRDefault="00C133AD" w:rsidP="004B3554">
      <w:pPr>
        <w:rPr>
          <w:rFonts w:ascii="Arial" w:hAnsi="Arial" w:cs="Arial"/>
          <w:sz w:val="24"/>
          <w:szCs w:val="24"/>
        </w:rPr>
      </w:pPr>
      <w:proofErr w:type="spellStart"/>
      <w:r w:rsidRPr="002F7EF4">
        <w:rPr>
          <w:rFonts w:ascii="Arial" w:hAnsi="Arial" w:cs="Arial"/>
          <w:sz w:val="24"/>
          <w:szCs w:val="24"/>
        </w:rPr>
        <w:t>Tyfting</w:t>
      </w:r>
      <w:proofErr w:type="spellEnd"/>
      <w:r w:rsidRPr="002F7EF4">
        <w:rPr>
          <w:rFonts w:ascii="Arial" w:hAnsi="Arial" w:cs="Arial"/>
          <w:sz w:val="24"/>
          <w:szCs w:val="24"/>
        </w:rPr>
        <w:t>, M. (2019) “</w:t>
      </w:r>
      <w:r w:rsidRPr="002F7EF4">
        <w:rPr>
          <w:rFonts w:ascii="Arial" w:hAnsi="Arial" w:cs="Arial"/>
          <w:i/>
          <w:sz w:val="24"/>
          <w:szCs w:val="24"/>
        </w:rPr>
        <w:t>How Technology Can Enhance Modern Recruitment</w:t>
      </w:r>
      <w:r w:rsidRPr="002F7EF4">
        <w:rPr>
          <w:rFonts w:ascii="Arial" w:hAnsi="Arial" w:cs="Arial"/>
          <w:sz w:val="24"/>
          <w:szCs w:val="24"/>
        </w:rPr>
        <w:t xml:space="preserve">” </w:t>
      </w:r>
      <w:r w:rsidR="00235A81" w:rsidRPr="002F7EF4">
        <w:rPr>
          <w:rFonts w:ascii="Arial" w:hAnsi="Arial" w:cs="Arial"/>
          <w:sz w:val="24"/>
          <w:szCs w:val="24"/>
        </w:rPr>
        <w:t xml:space="preserve">(Online) </w:t>
      </w:r>
      <w:r w:rsidRPr="002F7EF4">
        <w:rPr>
          <w:rFonts w:ascii="Arial" w:hAnsi="Arial" w:cs="Arial"/>
          <w:sz w:val="24"/>
          <w:szCs w:val="24"/>
        </w:rPr>
        <w:t xml:space="preserve">Available at: </w:t>
      </w:r>
      <w:hyperlink r:id="rId25" w:history="1">
        <w:r w:rsidRPr="002F7EF4">
          <w:rPr>
            <w:rStyle w:val="Hyperlink"/>
            <w:rFonts w:ascii="Arial" w:hAnsi="Arial" w:cs="Arial"/>
            <w:sz w:val="24"/>
            <w:szCs w:val="24"/>
          </w:rPr>
          <w:t>https://www.forbes.com/sites/forbeshumanresourcescouncil/2019/09/12/how-technology-can-enhance-modern-recruitment/?sh=6f03f5d77314</w:t>
        </w:r>
      </w:hyperlink>
      <w:r w:rsidRPr="002F7EF4">
        <w:rPr>
          <w:rFonts w:ascii="Arial" w:hAnsi="Arial" w:cs="Arial"/>
          <w:sz w:val="24"/>
          <w:szCs w:val="24"/>
        </w:rPr>
        <w:t xml:space="preserve"> </w:t>
      </w:r>
      <w:r w:rsidR="00235A81" w:rsidRPr="002F7EF4">
        <w:rPr>
          <w:rFonts w:ascii="Arial" w:hAnsi="Arial" w:cs="Arial"/>
          <w:sz w:val="24"/>
          <w:szCs w:val="24"/>
        </w:rPr>
        <w:t>(</w:t>
      </w:r>
      <w:r w:rsidRPr="002F7EF4">
        <w:rPr>
          <w:rFonts w:ascii="Arial" w:hAnsi="Arial" w:cs="Arial"/>
          <w:sz w:val="24"/>
          <w:szCs w:val="24"/>
        </w:rPr>
        <w:t>Accessed: 17 Nov 2021</w:t>
      </w:r>
      <w:r w:rsidR="00235A81" w:rsidRPr="002F7EF4">
        <w:rPr>
          <w:rFonts w:ascii="Arial" w:hAnsi="Arial" w:cs="Arial"/>
          <w:sz w:val="24"/>
          <w:szCs w:val="24"/>
        </w:rPr>
        <w:t>)</w:t>
      </w:r>
    </w:p>
    <w:p w14:paraId="74669740" w14:textId="6EC142C5" w:rsidR="000F315D" w:rsidRDefault="006575BF">
      <w:pPr>
        <w:rPr>
          <w:rFonts w:ascii="Arial" w:hAnsi="Arial" w:cs="Arial"/>
          <w:iCs/>
          <w:color w:val="000000" w:themeColor="text1"/>
          <w:sz w:val="24"/>
          <w:szCs w:val="24"/>
        </w:rPr>
      </w:pPr>
      <w:r>
        <w:rPr>
          <w:rFonts w:ascii="Arial" w:hAnsi="Arial" w:cs="Arial"/>
          <w:iCs/>
          <w:color w:val="000000" w:themeColor="text1"/>
          <w:sz w:val="24"/>
          <w:szCs w:val="24"/>
        </w:rPr>
        <w:t>Walters, M. (1996) “</w:t>
      </w:r>
      <w:r>
        <w:rPr>
          <w:rFonts w:ascii="Arial" w:hAnsi="Arial" w:cs="Arial"/>
          <w:i/>
          <w:iCs/>
          <w:color w:val="000000" w:themeColor="text1"/>
          <w:sz w:val="24"/>
          <w:szCs w:val="24"/>
        </w:rPr>
        <w:t xml:space="preserve">Employee Attitude and Opinion Surveys” </w:t>
      </w:r>
      <w:r>
        <w:rPr>
          <w:rFonts w:ascii="Arial" w:hAnsi="Arial" w:cs="Arial"/>
          <w:iCs/>
          <w:color w:val="000000" w:themeColor="text1"/>
          <w:sz w:val="24"/>
          <w:szCs w:val="24"/>
        </w:rPr>
        <w:t xml:space="preserve">London: Institute of Personnel and Development. </w:t>
      </w:r>
    </w:p>
    <w:p w14:paraId="62AC223F" w14:textId="02C838E9" w:rsidR="005F37CA" w:rsidRDefault="005F37CA" w:rsidP="005F37CA">
      <w:pPr>
        <w:rPr>
          <w:rFonts w:ascii="Arial" w:hAnsi="Arial" w:cs="Arial"/>
          <w:sz w:val="24"/>
          <w:szCs w:val="24"/>
        </w:rPr>
      </w:pPr>
    </w:p>
    <w:p w14:paraId="563BE928" w14:textId="0F3CC9E0" w:rsidR="001C42D4" w:rsidRPr="000878F1" w:rsidRDefault="005F37CA" w:rsidP="000878F1">
      <w:pPr>
        <w:pStyle w:val="Heading1"/>
        <w:rPr>
          <w:rFonts w:ascii="Arial" w:hAnsi="Arial" w:cs="Arial"/>
        </w:rPr>
      </w:pPr>
      <w:bookmarkStart w:id="11" w:name="_Toc94732687"/>
      <w:r w:rsidRPr="000878F1">
        <w:rPr>
          <w:rFonts w:ascii="Arial" w:hAnsi="Arial" w:cs="Arial"/>
        </w:rPr>
        <w:t>V</w:t>
      </w:r>
      <w:r w:rsidR="000878F1" w:rsidRPr="000878F1">
        <w:rPr>
          <w:rFonts w:ascii="Arial" w:hAnsi="Arial" w:cs="Arial"/>
        </w:rPr>
        <w:t>ideo Link</w:t>
      </w:r>
      <w:bookmarkEnd w:id="11"/>
    </w:p>
    <w:p w14:paraId="6A228510" w14:textId="77777777" w:rsidR="00AC31B1" w:rsidRPr="00AC31B1" w:rsidRDefault="00AC31B1" w:rsidP="00AC31B1">
      <w:pPr>
        <w:autoSpaceDE/>
        <w:autoSpaceDN/>
        <w:adjustRightInd/>
        <w:spacing w:after="0" w:line="240" w:lineRule="auto"/>
        <w:rPr>
          <w:rFonts w:ascii="Arial" w:hAnsi="Arial" w:cs="Arial"/>
          <w:sz w:val="24"/>
          <w:szCs w:val="24"/>
        </w:rPr>
      </w:pPr>
      <w:hyperlink r:id="rId26" w:tgtFrame="_blank" w:history="1">
        <w:r w:rsidRPr="00AC31B1">
          <w:rPr>
            <w:rStyle w:val="Hyperlink"/>
            <w:rFonts w:ascii="Arial" w:hAnsi="Arial" w:cs="Arial"/>
            <w:sz w:val="24"/>
            <w:szCs w:val="24"/>
            <w:shd w:val="clear" w:color="auto" w:fill="F9F9F9"/>
          </w:rPr>
          <w:t>https://youtu.be/x8QaUfAPtjc</w:t>
        </w:r>
      </w:hyperlink>
    </w:p>
    <w:p w14:paraId="3170B456" w14:textId="4BC31398" w:rsidR="005F37CA" w:rsidRDefault="005F37CA" w:rsidP="005F37CA">
      <w:pPr>
        <w:jc w:val="both"/>
        <w:rPr>
          <w:rFonts w:ascii="Arial" w:hAnsi="Arial" w:cs="Arial"/>
          <w:b/>
          <w:sz w:val="24"/>
          <w:szCs w:val="24"/>
          <w:u w:val="single"/>
        </w:rPr>
      </w:pPr>
    </w:p>
    <w:p w14:paraId="15D38B95" w14:textId="2A19438F" w:rsidR="005F37CA" w:rsidRPr="000878F1" w:rsidRDefault="008B2410" w:rsidP="000878F1">
      <w:pPr>
        <w:pStyle w:val="Heading1"/>
        <w:rPr>
          <w:rFonts w:ascii="Arial" w:hAnsi="Arial" w:cs="Arial"/>
        </w:rPr>
      </w:pPr>
      <w:bookmarkStart w:id="12" w:name="_Toc94732688"/>
      <w:r w:rsidRPr="000878F1">
        <w:rPr>
          <w:rFonts w:ascii="Arial" w:hAnsi="Arial" w:cs="Arial"/>
        </w:rPr>
        <w:t xml:space="preserve">Video </w:t>
      </w:r>
      <w:r w:rsidR="005F37CA" w:rsidRPr="000878F1">
        <w:rPr>
          <w:rFonts w:ascii="Arial" w:hAnsi="Arial" w:cs="Arial"/>
        </w:rPr>
        <w:t>Bibliography</w:t>
      </w:r>
      <w:bookmarkEnd w:id="12"/>
    </w:p>
    <w:p w14:paraId="2AECC4E5" w14:textId="584A43C1" w:rsidR="001913AE" w:rsidRDefault="001913AE" w:rsidP="001913AE">
      <w:pPr>
        <w:jc w:val="both"/>
        <w:rPr>
          <w:rFonts w:ascii="Arial" w:hAnsi="Arial" w:cs="Arial"/>
          <w:sz w:val="24"/>
          <w:szCs w:val="24"/>
        </w:rPr>
      </w:pPr>
      <w:r>
        <w:rPr>
          <w:rFonts w:ascii="Arial" w:hAnsi="Arial" w:cs="Arial"/>
          <w:sz w:val="24"/>
          <w:szCs w:val="24"/>
        </w:rPr>
        <w:t>Dixon, L. (2018) “</w:t>
      </w:r>
      <w:r w:rsidRPr="00E80E06">
        <w:rPr>
          <w:rFonts w:ascii="Arial" w:hAnsi="Arial" w:cs="Arial"/>
          <w:i/>
          <w:sz w:val="24"/>
          <w:szCs w:val="24"/>
        </w:rPr>
        <w:t>13 Pieces of Advice for Creating Recruitment Videos</w:t>
      </w:r>
      <w:r>
        <w:rPr>
          <w:rFonts w:ascii="Arial" w:hAnsi="Arial" w:cs="Arial"/>
          <w:sz w:val="24"/>
          <w:szCs w:val="24"/>
        </w:rPr>
        <w:t>”</w:t>
      </w:r>
      <w:r w:rsidRPr="00E80E06">
        <w:rPr>
          <w:rFonts w:ascii="Arial" w:hAnsi="Arial" w:cs="Arial"/>
          <w:sz w:val="24"/>
          <w:szCs w:val="24"/>
        </w:rPr>
        <w:t xml:space="preserve"> </w:t>
      </w:r>
      <w:r>
        <w:rPr>
          <w:rFonts w:ascii="Arial" w:hAnsi="Arial" w:cs="Arial"/>
          <w:sz w:val="24"/>
          <w:szCs w:val="24"/>
        </w:rPr>
        <w:t xml:space="preserve">(Online) Available at: </w:t>
      </w:r>
      <w:hyperlink r:id="rId27" w:history="1">
        <w:r w:rsidRPr="00A2663F">
          <w:rPr>
            <w:rStyle w:val="Hyperlink"/>
            <w:rFonts w:ascii="Arial" w:hAnsi="Arial" w:cs="Arial"/>
            <w:sz w:val="24"/>
            <w:szCs w:val="24"/>
          </w:rPr>
          <w:t>https://vervoe.com/recruitment-videos/</w:t>
        </w:r>
      </w:hyperlink>
      <w:r>
        <w:rPr>
          <w:rFonts w:ascii="Arial" w:hAnsi="Arial" w:cs="Arial"/>
          <w:sz w:val="24"/>
          <w:szCs w:val="24"/>
        </w:rPr>
        <w:t xml:space="preserve"> (Accessed: 13 Jan 2022)</w:t>
      </w:r>
    </w:p>
    <w:p w14:paraId="26FEAC0B" w14:textId="4FB95EBC" w:rsidR="00C6112D" w:rsidRDefault="005F37CA" w:rsidP="005F37CA">
      <w:pPr>
        <w:jc w:val="both"/>
        <w:rPr>
          <w:rFonts w:ascii="Arial" w:hAnsi="Arial" w:cs="Arial"/>
          <w:sz w:val="24"/>
          <w:szCs w:val="24"/>
        </w:rPr>
      </w:pPr>
      <w:r>
        <w:rPr>
          <w:rFonts w:ascii="Arial" w:hAnsi="Arial" w:cs="Arial"/>
          <w:sz w:val="24"/>
          <w:szCs w:val="24"/>
        </w:rPr>
        <w:t xml:space="preserve">FEI Foods Ltd. (2021) </w:t>
      </w:r>
      <w:r w:rsidR="008B2410">
        <w:rPr>
          <w:rFonts w:ascii="Arial" w:hAnsi="Arial" w:cs="Arial"/>
          <w:sz w:val="24"/>
          <w:szCs w:val="24"/>
        </w:rPr>
        <w:t>“</w:t>
      </w:r>
      <w:r w:rsidR="008B2410" w:rsidRPr="00335C2C">
        <w:rPr>
          <w:rFonts w:ascii="Arial" w:hAnsi="Arial" w:cs="Arial"/>
          <w:i/>
          <w:sz w:val="24"/>
          <w:szCs w:val="24"/>
        </w:rPr>
        <w:t>Microwaveable Pouches: Packed full of flavour &amp; convenience</w:t>
      </w:r>
      <w:r w:rsidR="008B2410">
        <w:rPr>
          <w:rFonts w:ascii="Arial" w:hAnsi="Arial" w:cs="Arial"/>
          <w:sz w:val="24"/>
          <w:szCs w:val="24"/>
        </w:rPr>
        <w:t xml:space="preserve">” (Online) Available </w:t>
      </w:r>
      <w:proofErr w:type="spellStart"/>
      <w:r w:rsidR="008B2410">
        <w:rPr>
          <w:rFonts w:ascii="Arial" w:hAnsi="Arial" w:cs="Arial"/>
          <w:sz w:val="24"/>
          <w:szCs w:val="24"/>
        </w:rPr>
        <w:t>at:</w:t>
      </w:r>
      <w:proofErr w:type="spellEnd"/>
      <w:r w:rsidR="008B2410" w:rsidRPr="008B2410">
        <w:t xml:space="preserve"> </w:t>
      </w:r>
      <w:hyperlink r:id="rId28" w:history="1">
        <w:r w:rsidR="008B2410" w:rsidRPr="00A2663F">
          <w:rPr>
            <w:rStyle w:val="Hyperlink"/>
            <w:rFonts w:ascii="Arial" w:hAnsi="Arial" w:cs="Arial"/>
            <w:sz w:val="24"/>
            <w:szCs w:val="24"/>
          </w:rPr>
          <w:t>https://feifoods.co.uk/</w:t>
        </w:r>
      </w:hyperlink>
      <w:r w:rsidR="008B2410">
        <w:rPr>
          <w:rFonts w:ascii="Arial" w:hAnsi="Arial" w:cs="Arial"/>
          <w:sz w:val="24"/>
          <w:szCs w:val="24"/>
        </w:rPr>
        <w:t xml:space="preserve"> (Accessed: 12 Jan 2022) </w:t>
      </w:r>
    </w:p>
    <w:p w14:paraId="0A1CF65F" w14:textId="23221A9A" w:rsidR="00C6112D" w:rsidRDefault="00C6112D" w:rsidP="005F37CA">
      <w:pPr>
        <w:jc w:val="both"/>
        <w:rPr>
          <w:rFonts w:ascii="Arial" w:hAnsi="Arial" w:cs="Arial"/>
          <w:sz w:val="24"/>
          <w:szCs w:val="24"/>
        </w:rPr>
      </w:pPr>
      <w:proofErr w:type="spellStart"/>
      <w:r>
        <w:rPr>
          <w:rFonts w:ascii="Arial" w:hAnsi="Arial" w:cs="Arial"/>
          <w:sz w:val="24"/>
          <w:szCs w:val="24"/>
        </w:rPr>
        <w:t>Martic</w:t>
      </w:r>
      <w:proofErr w:type="spellEnd"/>
      <w:r>
        <w:rPr>
          <w:rFonts w:ascii="Arial" w:hAnsi="Arial" w:cs="Arial"/>
          <w:sz w:val="24"/>
          <w:szCs w:val="24"/>
        </w:rPr>
        <w:t>, K. (2018) “</w:t>
      </w:r>
      <w:r w:rsidRPr="00C6112D">
        <w:rPr>
          <w:rFonts w:ascii="Arial" w:hAnsi="Arial" w:cs="Arial"/>
          <w:i/>
          <w:sz w:val="24"/>
          <w:szCs w:val="24"/>
        </w:rPr>
        <w:t>How to Create a Great Recruitment Video?”</w:t>
      </w:r>
      <w:r>
        <w:rPr>
          <w:rFonts w:ascii="Arial" w:hAnsi="Arial" w:cs="Arial"/>
          <w:i/>
          <w:sz w:val="24"/>
          <w:szCs w:val="24"/>
        </w:rPr>
        <w:t xml:space="preserve"> </w:t>
      </w:r>
      <w:r>
        <w:rPr>
          <w:rFonts w:ascii="Arial" w:hAnsi="Arial" w:cs="Arial"/>
          <w:sz w:val="24"/>
          <w:szCs w:val="24"/>
        </w:rPr>
        <w:t>(Online) Available at:</w:t>
      </w:r>
      <w:r w:rsidRPr="00C6112D">
        <w:t xml:space="preserve"> </w:t>
      </w:r>
      <w:hyperlink r:id="rId29" w:history="1">
        <w:r w:rsidRPr="00A2663F">
          <w:rPr>
            <w:rStyle w:val="Hyperlink"/>
            <w:rFonts w:ascii="Arial" w:hAnsi="Arial" w:cs="Arial"/>
            <w:sz w:val="24"/>
            <w:szCs w:val="24"/>
          </w:rPr>
          <w:t>https://medium.com/hr-blog-resources/how-to-create-a-great-recruitment-video-3c8812a6d429</w:t>
        </w:r>
      </w:hyperlink>
      <w:r>
        <w:rPr>
          <w:rFonts w:ascii="Arial" w:hAnsi="Arial" w:cs="Arial"/>
          <w:sz w:val="24"/>
          <w:szCs w:val="24"/>
        </w:rPr>
        <w:t xml:space="preserve"> (Accessed: 12 Jan 2022) </w:t>
      </w:r>
    </w:p>
    <w:p w14:paraId="6FCC01F5" w14:textId="7D9305AE" w:rsidR="00E80E06" w:rsidRDefault="00E80E06" w:rsidP="005F37CA">
      <w:pPr>
        <w:jc w:val="both"/>
        <w:rPr>
          <w:rFonts w:ascii="Arial" w:hAnsi="Arial" w:cs="Arial"/>
          <w:sz w:val="24"/>
          <w:szCs w:val="24"/>
        </w:rPr>
      </w:pPr>
      <w:r>
        <w:rPr>
          <w:rFonts w:ascii="Arial" w:hAnsi="Arial" w:cs="Arial"/>
          <w:sz w:val="24"/>
          <w:szCs w:val="24"/>
        </w:rPr>
        <w:t>Ross, L. (2021) “</w:t>
      </w:r>
      <w:r w:rsidRPr="00E80E06">
        <w:rPr>
          <w:rFonts w:ascii="Arial" w:hAnsi="Arial" w:cs="Arial"/>
          <w:i/>
          <w:sz w:val="24"/>
          <w:szCs w:val="24"/>
        </w:rPr>
        <w:t>14 Viral Recruitment Videos And Why They’re The Best We’ve Ever Seen</w:t>
      </w:r>
      <w:r>
        <w:rPr>
          <w:rFonts w:ascii="Arial" w:hAnsi="Arial" w:cs="Arial"/>
          <w:sz w:val="24"/>
          <w:szCs w:val="24"/>
        </w:rPr>
        <w:t xml:space="preserve">” (Online) Available at: </w:t>
      </w:r>
      <w:hyperlink r:id="rId30" w:history="1">
        <w:r w:rsidRPr="00A2663F">
          <w:rPr>
            <w:rStyle w:val="Hyperlink"/>
            <w:rFonts w:ascii="Arial" w:hAnsi="Arial" w:cs="Arial"/>
            <w:sz w:val="24"/>
            <w:szCs w:val="24"/>
          </w:rPr>
          <w:t>https://vervoe.com/recruitment-videos/</w:t>
        </w:r>
      </w:hyperlink>
      <w:r>
        <w:rPr>
          <w:rFonts w:ascii="Arial" w:hAnsi="Arial" w:cs="Arial"/>
          <w:sz w:val="24"/>
          <w:szCs w:val="24"/>
        </w:rPr>
        <w:t xml:space="preserve"> (Accessed: 13 Jan 2022)</w:t>
      </w:r>
    </w:p>
    <w:p w14:paraId="3166314D" w14:textId="77777777" w:rsidR="001913AE" w:rsidRDefault="001913AE" w:rsidP="001913AE">
      <w:pPr>
        <w:jc w:val="both"/>
        <w:rPr>
          <w:rFonts w:ascii="Arial" w:hAnsi="Arial" w:cs="Arial"/>
          <w:sz w:val="24"/>
          <w:szCs w:val="24"/>
        </w:rPr>
      </w:pPr>
      <w:r>
        <w:rPr>
          <w:rFonts w:ascii="Arial" w:hAnsi="Arial" w:cs="Arial"/>
          <w:sz w:val="24"/>
          <w:szCs w:val="24"/>
        </w:rPr>
        <w:t>Taylor, S. (2018) “</w:t>
      </w:r>
      <w:r>
        <w:rPr>
          <w:rFonts w:ascii="Arial" w:hAnsi="Arial" w:cs="Arial"/>
          <w:i/>
          <w:sz w:val="24"/>
          <w:szCs w:val="24"/>
        </w:rPr>
        <w:t xml:space="preserve">Resourcing and Talent Management” </w:t>
      </w:r>
      <w:r>
        <w:rPr>
          <w:rFonts w:ascii="Arial" w:hAnsi="Arial" w:cs="Arial"/>
          <w:sz w:val="24"/>
          <w:szCs w:val="24"/>
        </w:rPr>
        <w:t>London: CIPD</w:t>
      </w:r>
    </w:p>
    <w:p w14:paraId="3532D527" w14:textId="77777777" w:rsidR="002A19DE" w:rsidRPr="00C6112D" w:rsidRDefault="002A19DE" w:rsidP="005F37CA">
      <w:pPr>
        <w:jc w:val="both"/>
        <w:rPr>
          <w:rFonts w:ascii="Arial" w:hAnsi="Arial" w:cs="Arial"/>
          <w:sz w:val="24"/>
          <w:szCs w:val="24"/>
        </w:rPr>
      </w:pPr>
    </w:p>
    <w:sectPr w:rsidR="002A19DE" w:rsidRPr="00C6112D" w:rsidSect="00055A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D70"/>
    <w:rsid w:val="000041CA"/>
    <w:rsid w:val="00007280"/>
    <w:rsid w:val="00041152"/>
    <w:rsid w:val="00053A07"/>
    <w:rsid w:val="00055AF5"/>
    <w:rsid w:val="00070342"/>
    <w:rsid w:val="00075AF3"/>
    <w:rsid w:val="00081ECC"/>
    <w:rsid w:val="000878F1"/>
    <w:rsid w:val="00095137"/>
    <w:rsid w:val="000A5DF7"/>
    <w:rsid w:val="000D11BF"/>
    <w:rsid w:val="000F315D"/>
    <w:rsid w:val="000F5935"/>
    <w:rsid w:val="00104D80"/>
    <w:rsid w:val="00117100"/>
    <w:rsid w:val="001208AF"/>
    <w:rsid w:val="00132BB3"/>
    <w:rsid w:val="00155146"/>
    <w:rsid w:val="001732A4"/>
    <w:rsid w:val="001913AE"/>
    <w:rsid w:val="0019337D"/>
    <w:rsid w:val="001A10BB"/>
    <w:rsid w:val="001C42D4"/>
    <w:rsid w:val="00211523"/>
    <w:rsid w:val="0021169A"/>
    <w:rsid w:val="0022421E"/>
    <w:rsid w:val="00235A81"/>
    <w:rsid w:val="002615F2"/>
    <w:rsid w:val="00282888"/>
    <w:rsid w:val="002A19DE"/>
    <w:rsid w:val="002B2DE5"/>
    <w:rsid w:val="002E47A3"/>
    <w:rsid w:val="002E527B"/>
    <w:rsid w:val="002F7EF4"/>
    <w:rsid w:val="00335C2C"/>
    <w:rsid w:val="00366152"/>
    <w:rsid w:val="00381396"/>
    <w:rsid w:val="003819FC"/>
    <w:rsid w:val="0039212D"/>
    <w:rsid w:val="0039756B"/>
    <w:rsid w:val="003B4393"/>
    <w:rsid w:val="003B6AD4"/>
    <w:rsid w:val="003C5924"/>
    <w:rsid w:val="003F4F67"/>
    <w:rsid w:val="00412FC3"/>
    <w:rsid w:val="00433004"/>
    <w:rsid w:val="004503D6"/>
    <w:rsid w:val="004B2CC0"/>
    <w:rsid w:val="004B3554"/>
    <w:rsid w:val="004B7B38"/>
    <w:rsid w:val="00500475"/>
    <w:rsid w:val="00536DCB"/>
    <w:rsid w:val="00595C0D"/>
    <w:rsid w:val="005A0066"/>
    <w:rsid w:val="005A75C4"/>
    <w:rsid w:val="005B3FEF"/>
    <w:rsid w:val="005F37CA"/>
    <w:rsid w:val="0061440D"/>
    <w:rsid w:val="00626D23"/>
    <w:rsid w:val="006410C4"/>
    <w:rsid w:val="00651696"/>
    <w:rsid w:val="006575BF"/>
    <w:rsid w:val="00677F66"/>
    <w:rsid w:val="006C1DC6"/>
    <w:rsid w:val="006C2FAF"/>
    <w:rsid w:val="006C32CD"/>
    <w:rsid w:val="007258CB"/>
    <w:rsid w:val="00762B2E"/>
    <w:rsid w:val="00783A1F"/>
    <w:rsid w:val="00792466"/>
    <w:rsid w:val="007A1982"/>
    <w:rsid w:val="007A4E78"/>
    <w:rsid w:val="007A54C6"/>
    <w:rsid w:val="007C5741"/>
    <w:rsid w:val="007E37A5"/>
    <w:rsid w:val="007F5C27"/>
    <w:rsid w:val="0082035A"/>
    <w:rsid w:val="00847F47"/>
    <w:rsid w:val="00854728"/>
    <w:rsid w:val="008608D7"/>
    <w:rsid w:val="00877CAC"/>
    <w:rsid w:val="008A2941"/>
    <w:rsid w:val="008B2410"/>
    <w:rsid w:val="008D402F"/>
    <w:rsid w:val="008E35FF"/>
    <w:rsid w:val="0091620D"/>
    <w:rsid w:val="00952E7A"/>
    <w:rsid w:val="00960F7C"/>
    <w:rsid w:val="009734AF"/>
    <w:rsid w:val="009764AD"/>
    <w:rsid w:val="009A5EFE"/>
    <w:rsid w:val="009C7F9A"/>
    <w:rsid w:val="009D534C"/>
    <w:rsid w:val="00A32AF3"/>
    <w:rsid w:val="00AA7E76"/>
    <w:rsid w:val="00AC31B1"/>
    <w:rsid w:val="00AC5EB1"/>
    <w:rsid w:val="00B346A2"/>
    <w:rsid w:val="00B53C6C"/>
    <w:rsid w:val="00B57D70"/>
    <w:rsid w:val="00B64B7E"/>
    <w:rsid w:val="00B906C7"/>
    <w:rsid w:val="00B93D7A"/>
    <w:rsid w:val="00B95017"/>
    <w:rsid w:val="00B9781C"/>
    <w:rsid w:val="00BA3E2D"/>
    <w:rsid w:val="00BA7EB9"/>
    <w:rsid w:val="00BB069B"/>
    <w:rsid w:val="00BB08A1"/>
    <w:rsid w:val="00BB52EB"/>
    <w:rsid w:val="00BB6CDB"/>
    <w:rsid w:val="00BF5797"/>
    <w:rsid w:val="00C133AD"/>
    <w:rsid w:val="00C6112D"/>
    <w:rsid w:val="00C80DC0"/>
    <w:rsid w:val="00C86252"/>
    <w:rsid w:val="00CF04F4"/>
    <w:rsid w:val="00D07743"/>
    <w:rsid w:val="00D07D15"/>
    <w:rsid w:val="00D31027"/>
    <w:rsid w:val="00D60C40"/>
    <w:rsid w:val="00D62A08"/>
    <w:rsid w:val="00D70D78"/>
    <w:rsid w:val="00D777B6"/>
    <w:rsid w:val="00DA54B0"/>
    <w:rsid w:val="00DD73D2"/>
    <w:rsid w:val="00E3250B"/>
    <w:rsid w:val="00E5404F"/>
    <w:rsid w:val="00E80E06"/>
    <w:rsid w:val="00E853DB"/>
    <w:rsid w:val="00ED2A2A"/>
    <w:rsid w:val="00EE3C25"/>
    <w:rsid w:val="00EF5982"/>
    <w:rsid w:val="00F23A88"/>
    <w:rsid w:val="00F36648"/>
    <w:rsid w:val="00F4607A"/>
    <w:rsid w:val="00F71424"/>
    <w:rsid w:val="00FE3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CF38E2"/>
  <w15:chartTrackingRefBased/>
  <w15:docId w15:val="{406E5C41-DB30-CE45-A1A4-DFCE78212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7D70"/>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B57D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53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714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7D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7D70"/>
    <w:pPr>
      <w:autoSpaceDE/>
      <w:autoSpaceDN/>
      <w:adjustRightInd/>
      <w:spacing w:before="480"/>
      <w:outlineLvl w:val="9"/>
    </w:pPr>
    <w:rPr>
      <w:b/>
      <w:bCs/>
      <w:sz w:val="28"/>
      <w:szCs w:val="28"/>
      <w:lang w:val="en-US"/>
    </w:rPr>
  </w:style>
  <w:style w:type="paragraph" w:styleId="TOC1">
    <w:name w:val="toc 1"/>
    <w:basedOn w:val="Normal"/>
    <w:next w:val="Normal"/>
    <w:autoRedefine/>
    <w:uiPriority w:val="39"/>
    <w:unhideWhenUsed/>
    <w:rsid w:val="00B57D70"/>
    <w:pPr>
      <w:spacing w:before="120" w:after="0"/>
    </w:pPr>
    <w:rPr>
      <w:rFonts w:asciiTheme="minorHAnsi" w:hAnsiTheme="minorHAnsi" w:cstheme="minorHAnsi"/>
      <w:b/>
      <w:bCs/>
      <w:i/>
      <w:iCs/>
      <w:sz w:val="24"/>
      <w:szCs w:val="24"/>
    </w:rPr>
  </w:style>
  <w:style w:type="character" w:styleId="Hyperlink">
    <w:name w:val="Hyperlink"/>
    <w:basedOn w:val="DefaultParagraphFont"/>
    <w:uiPriority w:val="99"/>
    <w:unhideWhenUsed/>
    <w:rsid w:val="00B57D70"/>
    <w:rPr>
      <w:color w:val="0563C1" w:themeColor="hyperlink"/>
      <w:u w:val="single"/>
    </w:rPr>
  </w:style>
  <w:style w:type="paragraph" w:styleId="TOC2">
    <w:name w:val="toc 2"/>
    <w:basedOn w:val="Normal"/>
    <w:next w:val="Normal"/>
    <w:autoRedefine/>
    <w:uiPriority w:val="39"/>
    <w:unhideWhenUsed/>
    <w:rsid w:val="00B57D70"/>
    <w:pPr>
      <w:spacing w:before="120" w:after="0"/>
      <w:ind w:left="220"/>
    </w:pPr>
    <w:rPr>
      <w:rFonts w:asciiTheme="minorHAnsi" w:hAnsiTheme="minorHAnsi" w:cstheme="minorHAnsi"/>
      <w:b/>
      <w:bCs/>
    </w:rPr>
  </w:style>
  <w:style w:type="paragraph" w:styleId="TOC3">
    <w:name w:val="toc 3"/>
    <w:basedOn w:val="Normal"/>
    <w:next w:val="Normal"/>
    <w:autoRedefine/>
    <w:uiPriority w:val="39"/>
    <w:unhideWhenUsed/>
    <w:rsid w:val="00B57D70"/>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57D70"/>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57D70"/>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57D70"/>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57D70"/>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57D70"/>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57D70"/>
    <w:pPr>
      <w:spacing w:after="0"/>
      <w:ind w:left="176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E853D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133AD"/>
    <w:rPr>
      <w:color w:val="605E5C"/>
      <w:shd w:val="clear" w:color="auto" w:fill="E1DFDD"/>
    </w:rPr>
  </w:style>
  <w:style w:type="character" w:styleId="FollowedHyperlink">
    <w:name w:val="FollowedHyperlink"/>
    <w:basedOn w:val="DefaultParagraphFont"/>
    <w:uiPriority w:val="99"/>
    <w:semiHidden/>
    <w:unhideWhenUsed/>
    <w:rsid w:val="00235A81"/>
    <w:rPr>
      <w:color w:val="954F72" w:themeColor="followedHyperlink"/>
      <w:u w:val="single"/>
    </w:rPr>
  </w:style>
  <w:style w:type="character" w:customStyle="1" w:styleId="Heading3Char">
    <w:name w:val="Heading 3 Char"/>
    <w:basedOn w:val="DefaultParagraphFont"/>
    <w:link w:val="Heading3"/>
    <w:uiPriority w:val="9"/>
    <w:rsid w:val="00F71424"/>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53322">
      <w:bodyDiv w:val="1"/>
      <w:marLeft w:val="0"/>
      <w:marRight w:val="0"/>
      <w:marTop w:val="0"/>
      <w:marBottom w:val="0"/>
      <w:divBdr>
        <w:top w:val="none" w:sz="0" w:space="0" w:color="auto"/>
        <w:left w:val="none" w:sz="0" w:space="0" w:color="auto"/>
        <w:bottom w:val="none" w:sz="0" w:space="0" w:color="auto"/>
        <w:right w:val="none" w:sz="0" w:space="0" w:color="auto"/>
      </w:divBdr>
    </w:div>
    <w:div w:id="244726801">
      <w:bodyDiv w:val="1"/>
      <w:marLeft w:val="0"/>
      <w:marRight w:val="0"/>
      <w:marTop w:val="0"/>
      <w:marBottom w:val="0"/>
      <w:divBdr>
        <w:top w:val="none" w:sz="0" w:space="0" w:color="auto"/>
        <w:left w:val="none" w:sz="0" w:space="0" w:color="auto"/>
        <w:bottom w:val="none" w:sz="0" w:space="0" w:color="auto"/>
        <w:right w:val="none" w:sz="0" w:space="0" w:color="auto"/>
      </w:divBdr>
    </w:div>
    <w:div w:id="360085164">
      <w:bodyDiv w:val="1"/>
      <w:marLeft w:val="0"/>
      <w:marRight w:val="0"/>
      <w:marTop w:val="0"/>
      <w:marBottom w:val="0"/>
      <w:divBdr>
        <w:top w:val="none" w:sz="0" w:space="0" w:color="auto"/>
        <w:left w:val="none" w:sz="0" w:space="0" w:color="auto"/>
        <w:bottom w:val="none" w:sz="0" w:space="0" w:color="auto"/>
        <w:right w:val="none" w:sz="0" w:space="0" w:color="auto"/>
      </w:divBdr>
    </w:div>
    <w:div w:id="369963524">
      <w:bodyDiv w:val="1"/>
      <w:marLeft w:val="0"/>
      <w:marRight w:val="0"/>
      <w:marTop w:val="0"/>
      <w:marBottom w:val="0"/>
      <w:divBdr>
        <w:top w:val="none" w:sz="0" w:space="0" w:color="auto"/>
        <w:left w:val="none" w:sz="0" w:space="0" w:color="auto"/>
        <w:bottom w:val="none" w:sz="0" w:space="0" w:color="auto"/>
        <w:right w:val="none" w:sz="0" w:space="0" w:color="auto"/>
      </w:divBdr>
    </w:div>
    <w:div w:id="391850020">
      <w:bodyDiv w:val="1"/>
      <w:marLeft w:val="0"/>
      <w:marRight w:val="0"/>
      <w:marTop w:val="0"/>
      <w:marBottom w:val="0"/>
      <w:divBdr>
        <w:top w:val="none" w:sz="0" w:space="0" w:color="auto"/>
        <w:left w:val="none" w:sz="0" w:space="0" w:color="auto"/>
        <w:bottom w:val="none" w:sz="0" w:space="0" w:color="auto"/>
        <w:right w:val="none" w:sz="0" w:space="0" w:color="auto"/>
      </w:divBdr>
    </w:div>
    <w:div w:id="457260025">
      <w:bodyDiv w:val="1"/>
      <w:marLeft w:val="0"/>
      <w:marRight w:val="0"/>
      <w:marTop w:val="0"/>
      <w:marBottom w:val="0"/>
      <w:divBdr>
        <w:top w:val="none" w:sz="0" w:space="0" w:color="auto"/>
        <w:left w:val="none" w:sz="0" w:space="0" w:color="auto"/>
        <w:bottom w:val="none" w:sz="0" w:space="0" w:color="auto"/>
        <w:right w:val="none" w:sz="0" w:space="0" w:color="auto"/>
      </w:divBdr>
    </w:div>
    <w:div w:id="470290260">
      <w:bodyDiv w:val="1"/>
      <w:marLeft w:val="0"/>
      <w:marRight w:val="0"/>
      <w:marTop w:val="0"/>
      <w:marBottom w:val="0"/>
      <w:divBdr>
        <w:top w:val="none" w:sz="0" w:space="0" w:color="auto"/>
        <w:left w:val="none" w:sz="0" w:space="0" w:color="auto"/>
        <w:bottom w:val="none" w:sz="0" w:space="0" w:color="auto"/>
        <w:right w:val="none" w:sz="0" w:space="0" w:color="auto"/>
      </w:divBdr>
    </w:div>
    <w:div w:id="518855761">
      <w:bodyDiv w:val="1"/>
      <w:marLeft w:val="0"/>
      <w:marRight w:val="0"/>
      <w:marTop w:val="0"/>
      <w:marBottom w:val="0"/>
      <w:divBdr>
        <w:top w:val="none" w:sz="0" w:space="0" w:color="auto"/>
        <w:left w:val="none" w:sz="0" w:space="0" w:color="auto"/>
        <w:bottom w:val="none" w:sz="0" w:space="0" w:color="auto"/>
        <w:right w:val="none" w:sz="0" w:space="0" w:color="auto"/>
      </w:divBdr>
    </w:div>
    <w:div w:id="577835202">
      <w:bodyDiv w:val="1"/>
      <w:marLeft w:val="0"/>
      <w:marRight w:val="0"/>
      <w:marTop w:val="0"/>
      <w:marBottom w:val="0"/>
      <w:divBdr>
        <w:top w:val="none" w:sz="0" w:space="0" w:color="auto"/>
        <w:left w:val="none" w:sz="0" w:space="0" w:color="auto"/>
        <w:bottom w:val="none" w:sz="0" w:space="0" w:color="auto"/>
        <w:right w:val="none" w:sz="0" w:space="0" w:color="auto"/>
      </w:divBdr>
    </w:div>
    <w:div w:id="603149408">
      <w:bodyDiv w:val="1"/>
      <w:marLeft w:val="0"/>
      <w:marRight w:val="0"/>
      <w:marTop w:val="0"/>
      <w:marBottom w:val="0"/>
      <w:divBdr>
        <w:top w:val="none" w:sz="0" w:space="0" w:color="auto"/>
        <w:left w:val="none" w:sz="0" w:space="0" w:color="auto"/>
        <w:bottom w:val="none" w:sz="0" w:space="0" w:color="auto"/>
        <w:right w:val="none" w:sz="0" w:space="0" w:color="auto"/>
      </w:divBdr>
    </w:div>
    <w:div w:id="604772295">
      <w:bodyDiv w:val="1"/>
      <w:marLeft w:val="0"/>
      <w:marRight w:val="0"/>
      <w:marTop w:val="0"/>
      <w:marBottom w:val="0"/>
      <w:divBdr>
        <w:top w:val="none" w:sz="0" w:space="0" w:color="auto"/>
        <w:left w:val="none" w:sz="0" w:space="0" w:color="auto"/>
        <w:bottom w:val="none" w:sz="0" w:space="0" w:color="auto"/>
        <w:right w:val="none" w:sz="0" w:space="0" w:color="auto"/>
      </w:divBdr>
    </w:div>
    <w:div w:id="657075475">
      <w:bodyDiv w:val="1"/>
      <w:marLeft w:val="0"/>
      <w:marRight w:val="0"/>
      <w:marTop w:val="0"/>
      <w:marBottom w:val="0"/>
      <w:divBdr>
        <w:top w:val="none" w:sz="0" w:space="0" w:color="auto"/>
        <w:left w:val="none" w:sz="0" w:space="0" w:color="auto"/>
        <w:bottom w:val="none" w:sz="0" w:space="0" w:color="auto"/>
        <w:right w:val="none" w:sz="0" w:space="0" w:color="auto"/>
      </w:divBdr>
    </w:div>
    <w:div w:id="726539091">
      <w:bodyDiv w:val="1"/>
      <w:marLeft w:val="0"/>
      <w:marRight w:val="0"/>
      <w:marTop w:val="0"/>
      <w:marBottom w:val="0"/>
      <w:divBdr>
        <w:top w:val="none" w:sz="0" w:space="0" w:color="auto"/>
        <w:left w:val="none" w:sz="0" w:space="0" w:color="auto"/>
        <w:bottom w:val="none" w:sz="0" w:space="0" w:color="auto"/>
        <w:right w:val="none" w:sz="0" w:space="0" w:color="auto"/>
      </w:divBdr>
    </w:div>
    <w:div w:id="735251345">
      <w:bodyDiv w:val="1"/>
      <w:marLeft w:val="0"/>
      <w:marRight w:val="0"/>
      <w:marTop w:val="0"/>
      <w:marBottom w:val="0"/>
      <w:divBdr>
        <w:top w:val="none" w:sz="0" w:space="0" w:color="auto"/>
        <w:left w:val="none" w:sz="0" w:space="0" w:color="auto"/>
        <w:bottom w:val="none" w:sz="0" w:space="0" w:color="auto"/>
        <w:right w:val="none" w:sz="0" w:space="0" w:color="auto"/>
      </w:divBdr>
    </w:div>
    <w:div w:id="760100023">
      <w:bodyDiv w:val="1"/>
      <w:marLeft w:val="0"/>
      <w:marRight w:val="0"/>
      <w:marTop w:val="0"/>
      <w:marBottom w:val="0"/>
      <w:divBdr>
        <w:top w:val="none" w:sz="0" w:space="0" w:color="auto"/>
        <w:left w:val="none" w:sz="0" w:space="0" w:color="auto"/>
        <w:bottom w:val="none" w:sz="0" w:space="0" w:color="auto"/>
        <w:right w:val="none" w:sz="0" w:space="0" w:color="auto"/>
      </w:divBdr>
    </w:div>
    <w:div w:id="811095000">
      <w:bodyDiv w:val="1"/>
      <w:marLeft w:val="0"/>
      <w:marRight w:val="0"/>
      <w:marTop w:val="0"/>
      <w:marBottom w:val="0"/>
      <w:divBdr>
        <w:top w:val="none" w:sz="0" w:space="0" w:color="auto"/>
        <w:left w:val="none" w:sz="0" w:space="0" w:color="auto"/>
        <w:bottom w:val="none" w:sz="0" w:space="0" w:color="auto"/>
        <w:right w:val="none" w:sz="0" w:space="0" w:color="auto"/>
      </w:divBdr>
      <w:divsChild>
        <w:div w:id="1937977302">
          <w:marLeft w:val="0"/>
          <w:marRight w:val="0"/>
          <w:marTop w:val="0"/>
          <w:marBottom w:val="0"/>
          <w:divBdr>
            <w:top w:val="none" w:sz="0" w:space="0" w:color="auto"/>
            <w:left w:val="none" w:sz="0" w:space="0" w:color="auto"/>
            <w:bottom w:val="none" w:sz="0" w:space="0" w:color="auto"/>
            <w:right w:val="none" w:sz="0" w:space="0" w:color="auto"/>
          </w:divBdr>
          <w:divsChild>
            <w:div w:id="609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191724">
      <w:bodyDiv w:val="1"/>
      <w:marLeft w:val="0"/>
      <w:marRight w:val="0"/>
      <w:marTop w:val="0"/>
      <w:marBottom w:val="0"/>
      <w:divBdr>
        <w:top w:val="none" w:sz="0" w:space="0" w:color="auto"/>
        <w:left w:val="none" w:sz="0" w:space="0" w:color="auto"/>
        <w:bottom w:val="none" w:sz="0" w:space="0" w:color="auto"/>
        <w:right w:val="none" w:sz="0" w:space="0" w:color="auto"/>
      </w:divBdr>
    </w:div>
    <w:div w:id="877164978">
      <w:bodyDiv w:val="1"/>
      <w:marLeft w:val="0"/>
      <w:marRight w:val="0"/>
      <w:marTop w:val="0"/>
      <w:marBottom w:val="0"/>
      <w:divBdr>
        <w:top w:val="none" w:sz="0" w:space="0" w:color="auto"/>
        <w:left w:val="none" w:sz="0" w:space="0" w:color="auto"/>
        <w:bottom w:val="none" w:sz="0" w:space="0" w:color="auto"/>
        <w:right w:val="none" w:sz="0" w:space="0" w:color="auto"/>
      </w:divBdr>
    </w:div>
    <w:div w:id="877353121">
      <w:bodyDiv w:val="1"/>
      <w:marLeft w:val="0"/>
      <w:marRight w:val="0"/>
      <w:marTop w:val="0"/>
      <w:marBottom w:val="0"/>
      <w:divBdr>
        <w:top w:val="none" w:sz="0" w:space="0" w:color="auto"/>
        <w:left w:val="none" w:sz="0" w:space="0" w:color="auto"/>
        <w:bottom w:val="none" w:sz="0" w:space="0" w:color="auto"/>
        <w:right w:val="none" w:sz="0" w:space="0" w:color="auto"/>
      </w:divBdr>
    </w:div>
    <w:div w:id="897665176">
      <w:bodyDiv w:val="1"/>
      <w:marLeft w:val="0"/>
      <w:marRight w:val="0"/>
      <w:marTop w:val="0"/>
      <w:marBottom w:val="0"/>
      <w:divBdr>
        <w:top w:val="none" w:sz="0" w:space="0" w:color="auto"/>
        <w:left w:val="none" w:sz="0" w:space="0" w:color="auto"/>
        <w:bottom w:val="none" w:sz="0" w:space="0" w:color="auto"/>
        <w:right w:val="none" w:sz="0" w:space="0" w:color="auto"/>
      </w:divBdr>
    </w:div>
    <w:div w:id="934632211">
      <w:bodyDiv w:val="1"/>
      <w:marLeft w:val="0"/>
      <w:marRight w:val="0"/>
      <w:marTop w:val="0"/>
      <w:marBottom w:val="0"/>
      <w:divBdr>
        <w:top w:val="none" w:sz="0" w:space="0" w:color="auto"/>
        <w:left w:val="none" w:sz="0" w:space="0" w:color="auto"/>
        <w:bottom w:val="none" w:sz="0" w:space="0" w:color="auto"/>
        <w:right w:val="none" w:sz="0" w:space="0" w:color="auto"/>
      </w:divBdr>
    </w:div>
    <w:div w:id="1051613595">
      <w:bodyDiv w:val="1"/>
      <w:marLeft w:val="0"/>
      <w:marRight w:val="0"/>
      <w:marTop w:val="0"/>
      <w:marBottom w:val="0"/>
      <w:divBdr>
        <w:top w:val="none" w:sz="0" w:space="0" w:color="auto"/>
        <w:left w:val="none" w:sz="0" w:space="0" w:color="auto"/>
        <w:bottom w:val="none" w:sz="0" w:space="0" w:color="auto"/>
        <w:right w:val="none" w:sz="0" w:space="0" w:color="auto"/>
      </w:divBdr>
    </w:div>
    <w:div w:id="1087115900">
      <w:bodyDiv w:val="1"/>
      <w:marLeft w:val="0"/>
      <w:marRight w:val="0"/>
      <w:marTop w:val="0"/>
      <w:marBottom w:val="0"/>
      <w:divBdr>
        <w:top w:val="none" w:sz="0" w:space="0" w:color="auto"/>
        <w:left w:val="none" w:sz="0" w:space="0" w:color="auto"/>
        <w:bottom w:val="none" w:sz="0" w:space="0" w:color="auto"/>
        <w:right w:val="none" w:sz="0" w:space="0" w:color="auto"/>
      </w:divBdr>
    </w:div>
    <w:div w:id="1172640715">
      <w:bodyDiv w:val="1"/>
      <w:marLeft w:val="0"/>
      <w:marRight w:val="0"/>
      <w:marTop w:val="0"/>
      <w:marBottom w:val="0"/>
      <w:divBdr>
        <w:top w:val="none" w:sz="0" w:space="0" w:color="auto"/>
        <w:left w:val="none" w:sz="0" w:space="0" w:color="auto"/>
        <w:bottom w:val="none" w:sz="0" w:space="0" w:color="auto"/>
        <w:right w:val="none" w:sz="0" w:space="0" w:color="auto"/>
      </w:divBdr>
    </w:div>
    <w:div w:id="1204559313">
      <w:bodyDiv w:val="1"/>
      <w:marLeft w:val="0"/>
      <w:marRight w:val="0"/>
      <w:marTop w:val="0"/>
      <w:marBottom w:val="0"/>
      <w:divBdr>
        <w:top w:val="none" w:sz="0" w:space="0" w:color="auto"/>
        <w:left w:val="none" w:sz="0" w:space="0" w:color="auto"/>
        <w:bottom w:val="none" w:sz="0" w:space="0" w:color="auto"/>
        <w:right w:val="none" w:sz="0" w:space="0" w:color="auto"/>
      </w:divBdr>
    </w:div>
    <w:div w:id="1205407174">
      <w:bodyDiv w:val="1"/>
      <w:marLeft w:val="0"/>
      <w:marRight w:val="0"/>
      <w:marTop w:val="0"/>
      <w:marBottom w:val="0"/>
      <w:divBdr>
        <w:top w:val="none" w:sz="0" w:space="0" w:color="auto"/>
        <w:left w:val="none" w:sz="0" w:space="0" w:color="auto"/>
        <w:bottom w:val="none" w:sz="0" w:space="0" w:color="auto"/>
        <w:right w:val="none" w:sz="0" w:space="0" w:color="auto"/>
      </w:divBdr>
    </w:div>
    <w:div w:id="1299338088">
      <w:bodyDiv w:val="1"/>
      <w:marLeft w:val="0"/>
      <w:marRight w:val="0"/>
      <w:marTop w:val="0"/>
      <w:marBottom w:val="0"/>
      <w:divBdr>
        <w:top w:val="none" w:sz="0" w:space="0" w:color="auto"/>
        <w:left w:val="none" w:sz="0" w:space="0" w:color="auto"/>
        <w:bottom w:val="none" w:sz="0" w:space="0" w:color="auto"/>
        <w:right w:val="none" w:sz="0" w:space="0" w:color="auto"/>
      </w:divBdr>
    </w:div>
    <w:div w:id="1331526350">
      <w:bodyDiv w:val="1"/>
      <w:marLeft w:val="0"/>
      <w:marRight w:val="0"/>
      <w:marTop w:val="0"/>
      <w:marBottom w:val="0"/>
      <w:divBdr>
        <w:top w:val="none" w:sz="0" w:space="0" w:color="auto"/>
        <w:left w:val="none" w:sz="0" w:space="0" w:color="auto"/>
        <w:bottom w:val="none" w:sz="0" w:space="0" w:color="auto"/>
        <w:right w:val="none" w:sz="0" w:space="0" w:color="auto"/>
      </w:divBdr>
    </w:div>
    <w:div w:id="1357467603">
      <w:bodyDiv w:val="1"/>
      <w:marLeft w:val="0"/>
      <w:marRight w:val="0"/>
      <w:marTop w:val="0"/>
      <w:marBottom w:val="0"/>
      <w:divBdr>
        <w:top w:val="none" w:sz="0" w:space="0" w:color="auto"/>
        <w:left w:val="none" w:sz="0" w:space="0" w:color="auto"/>
        <w:bottom w:val="none" w:sz="0" w:space="0" w:color="auto"/>
        <w:right w:val="none" w:sz="0" w:space="0" w:color="auto"/>
      </w:divBdr>
    </w:div>
    <w:div w:id="1371493490">
      <w:bodyDiv w:val="1"/>
      <w:marLeft w:val="0"/>
      <w:marRight w:val="0"/>
      <w:marTop w:val="0"/>
      <w:marBottom w:val="0"/>
      <w:divBdr>
        <w:top w:val="none" w:sz="0" w:space="0" w:color="auto"/>
        <w:left w:val="none" w:sz="0" w:space="0" w:color="auto"/>
        <w:bottom w:val="none" w:sz="0" w:space="0" w:color="auto"/>
        <w:right w:val="none" w:sz="0" w:space="0" w:color="auto"/>
      </w:divBdr>
    </w:div>
    <w:div w:id="1378747180">
      <w:bodyDiv w:val="1"/>
      <w:marLeft w:val="0"/>
      <w:marRight w:val="0"/>
      <w:marTop w:val="0"/>
      <w:marBottom w:val="0"/>
      <w:divBdr>
        <w:top w:val="none" w:sz="0" w:space="0" w:color="auto"/>
        <w:left w:val="none" w:sz="0" w:space="0" w:color="auto"/>
        <w:bottom w:val="none" w:sz="0" w:space="0" w:color="auto"/>
        <w:right w:val="none" w:sz="0" w:space="0" w:color="auto"/>
      </w:divBdr>
    </w:div>
    <w:div w:id="1419207780">
      <w:bodyDiv w:val="1"/>
      <w:marLeft w:val="0"/>
      <w:marRight w:val="0"/>
      <w:marTop w:val="0"/>
      <w:marBottom w:val="0"/>
      <w:divBdr>
        <w:top w:val="none" w:sz="0" w:space="0" w:color="auto"/>
        <w:left w:val="none" w:sz="0" w:space="0" w:color="auto"/>
        <w:bottom w:val="none" w:sz="0" w:space="0" w:color="auto"/>
        <w:right w:val="none" w:sz="0" w:space="0" w:color="auto"/>
      </w:divBdr>
    </w:div>
    <w:div w:id="1431193616">
      <w:bodyDiv w:val="1"/>
      <w:marLeft w:val="0"/>
      <w:marRight w:val="0"/>
      <w:marTop w:val="0"/>
      <w:marBottom w:val="0"/>
      <w:divBdr>
        <w:top w:val="none" w:sz="0" w:space="0" w:color="auto"/>
        <w:left w:val="none" w:sz="0" w:space="0" w:color="auto"/>
        <w:bottom w:val="none" w:sz="0" w:space="0" w:color="auto"/>
        <w:right w:val="none" w:sz="0" w:space="0" w:color="auto"/>
      </w:divBdr>
    </w:div>
    <w:div w:id="1490636078">
      <w:bodyDiv w:val="1"/>
      <w:marLeft w:val="0"/>
      <w:marRight w:val="0"/>
      <w:marTop w:val="0"/>
      <w:marBottom w:val="0"/>
      <w:divBdr>
        <w:top w:val="none" w:sz="0" w:space="0" w:color="auto"/>
        <w:left w:val="none" w:sz="0" w:space="0" w:color="auto"/>
        <w:bottom w:val="none" w:sz="0" w:space="0" w:color="auto"/>
        <w:right w:val="none" w:sz="0" w:space="0" w:color="auto"/>
      </w:divBdr>
    </w:div>
    <w:div w:id="1504323778">
      <w:bodyDiv w:val="1"/>
      <w:marLeft w:val="0"/>
      <w:marRight w:val="0"/>
      <w:marTop w:val="0"/>
      <w:marBottom w:val="0"/>
      <w:divBdr>
        <w:top w:val="none" w:sz="0" w:space="0" w:color="auto"/>
        <w:left w:val="none" w:sz="0" w:space="0" w:color="auto"/>
        <w:bottom w:val="none" w:sz="0" w:space="0" w:color="auto"/>
        <w:right w:val="none" w:sz="0" w:space="0" w:color="auto"/>
      </w:divBdr>
    </w:div>
    <w:div w:id="1512137008">
      <w:bodyDiv w:val="1"/>
      <w:marLeft w:val="0"/>
      <w:marRight w:val="0"/>
      <w:marTop w:val="0"/>
      <w:marBottom w:val="0"/>
      <w:divBdr>
        <w:top w:val="none" w:sz="0" w:space="0" w:color="auto"/>
        <w:left w:val="none" w:sz="0" w:space="0" w:color="auto"/>
        <w:bottom w:val="none" w:sz="0" w:space="0" w:color="auto"/>
        <w:right w:val="none" w:sz="0" w:space="0" w:color="auto"/>
      </w:divBdr>
    </w:div>
    <w:div w:id="1527601019">
      <w:bodyDiv w:val="1"/>
      <w:marLeft w:val="0"/>
      <w:marRight w:val="0"/>
      <w:marTop w:val="0"/>
      <w:marBottom w:val="0"/>
      <w:divBdr>
        <w:top w:val="none" w:sz="0" w:space="0" w:color="auto"/>
        <w:left w:val="none" w:sz="0" w:space="0" w:color="auto"/>
        <w:bottom w:val="none" w:sz="0" w:space="0" w:color="auto"/>
        <w:right w:val="none" w:sz="0" w:space="0" w:color="auto"/>
      </w:divBdr>
    </w:div>
    <w:div w:id="1544513068">
      <w:bodyDiv w:val="1"/>
      <w:marLeft w:val="0"/>
      <w:marRight w:val="0"/>
      <w:marTop w:val="0"/>
      <w:marBottom w:val="0"/>
      <w:divBdr>
        <w:top w:val="none" w:sz="0" w:space="0" w:color="auto"/>
        <w:left w:val="none" w:sz="0" w:space="0" w:color="auto"/>
        <w:bottom w:val="none" w:sz="0" w:space="0" w:color="auto"/>
        <w:right w:val="none" w:sz="0" w:space="0" w:color="auto"/>
      </w:divBdr>
    </w:div>
    <w:div w:id="1561743506">
      <w:bodyDiv w:val="1"/>
      <w:marLeft w:val="0"/>
      <w:marRight w:val="0"/>
      <w:marTop w:val="0"/>
      <w:marBottom w:val="0"/>
      <w:divBdr>
        <w:top w:val="none" w:sz="0" w:space="0" w:color="auto"/>
        <w:left w:val="none" w:sz="0" w:space="0" w:color="auto"/>
        <w:bottom w:val="none" w:sz="0" w:space="0" w:color="auto"/>
        <w:right w:val="none" w:sz="0" w:space="0" w:color="auto"/>
      </w:divBdr>
    </w:div>
    <w:div w:id="1598631687">
      <w:bodyDiv w:val="1"/>
      <w:marLeft w:val="0"/>
      <w:marRight w:val="0"/>
      <w:marTop w:val="0"/>
      <w:marBottom w:val="0"/>
      <w:divBdr>
        <w:top w:val="none" w:sz="0" w:space="0" w:color="auto"/>
        <w:left w:val="none" w:sz="0" w:space="0" w:color="auto"/>
        <w:bottom w:val="none" w:sz="0" w:space="0" w:color="auto"/>
        <w:right w:val="none" w:sz="0" w:space="0" w:color="auto"/>
      </w:divBdr>
    </w:div>
    <w:div w:id="1689788483">
      <w:bodyDiv w:val="1"/>
      <w:marLeft w:val="0"/>
      <w:marRight w:val="0"/>
      <w:marTop w:val="0"/>
      <w:marBottom w:val="0"/>
      <w:divBdr>
        <w:top w:val="none" w:sz="0" w:space="0" w:color="auto"/>
        <w:left w:val="none" w:sz="0" w:space="0" w:color="auto"/>
        <w:bottom w:val="none" w:sz="0" w:space="0" w:color="auto"/>
        <w:right w:val="none" w:sz="0" w:space="0" w:color="auto"/>
      </w:divBdr>
    </w:div>
    <w:div w:id="1718121767">
      <w:bodyDiv w:val="1"/>
      <w:marLeft w:val="0"/>
      <w:marRight w:val="0"/>
      <w:marTop w:val="0"/>
      <w:marBottom w:val="0"/>
      <w:divBdr>
        <w:top w:val="none" w:sz="0" w:space="0" w:color="auto"/>
        <w:left w:val="none" w:sz="0" w:space="0" w:color="auto"/>
        <w:bottom w:val="none" w:sz="0" w:space="0" w:color="auto"/>
        <w:right w:val="none" w:sz="0" w:space="0" w:color="auto"/>
      </w:divBdr>
    </w:div>
    <w:div w:id="1731490111">
      <w:bodyDiv w:val="1"/>
      <w:marLeft w:val="0"/>
      <w:marRight w:val="0"/>
      <w:marTop w:val="0"/>
      <w:marBottom w:val="0"/>
      <w:divBdr>
        <w:top w:val="none" w:sz="0" w:space="0" w:color="auto"/>
        <w:left w:val="none" w:sz="0" w:space="0" w:color="auto"/>
        <w:bottom w:val="none" w:sz="0" w:space="0" w:color="auto"/>
        <w:right w:val="none" w:sz="0" w:space="0" w:color="auto"/>
      </w:divBdr>
    </w:div>
    <w:div w:id="1762726417">
      <w:bodyDiv w:val="1"/>
      <w:marLeft w:val="0"/>
      <w:marRight w:val="0"/>
      <w:marTop w:val="0"/>
      <w:marBottom w:val="0"/>
      <w:divBdr>
        <w:top w:val="none" w:sz="0" w:space="0" w:color="auto"/>
        <w:left w:val="none" w:sz="0" w:space="0" w:color="auto"/>
        <w:bottom w:val="none" w:sz="0" w:space="0" w:color="auto"/>
        <w:right w:val="none" w:sz="0" w:space="0" w:color="auto"/>
      </w:divBdr>
    </w:div>
    <w:div w:id="1842157306">
      <w:bodyDiv w:val="1"/>
      <w:marLeft w:val="0"/>
      <w:marRight w:val="0"/>
      <w:marTop w:val="0"/>
      <w:marBottom w:val="0"/>
      <w:divBdr>
        <w:top w:val="none" w:sz="0" w:space="0" w:color="auto"/>
        <w:left w:val="none" w:sz="0" w:space="0" w:color="auto"/>
        <w:bottom w:val="none" w:sz="0" w:space="0" w:color="auto"/>
        <w:right w:val="none" w:sz="0" w:space="0" w:color="auto"/>
      </w:divBdr>
    </w:div>
    <w:div w:id="1842506461">
      <w:bodyDiv w:val="1"/>
      <w:marLeft w:val="0"/>
      <w:marRight w:val="0"/>
      <w:marTop w:val="0"/>
      <w:marBottom w:val="0"/>
      <w:divBdr>
        <w:top w:val="none" w:sz="0" w:space="0" w:color="auto"/>
        <w:left w:val="none" w:sz="0" w:space="0" w:color="auto"/>
        <w:bottom w:val="none" w:sz="0" w:space="0" w:color="auto"/>
        <w:right w:val="none" w:sz="0" w:space="0" w:color="auto"/>
      </w:divBdr>
    </w:div>
    <w:div w:id="1854490513">
      <w:bodyDiv w:val="1"/>
      <w:marLeft w:val="0"/>
      <w:marRight w:val="0"/>
      <w:marTop w:val="0"/>
      <w:marBottom w:val="0"/>
      <w:divBdr>
        <w:top w:val="none" w:sz="0" w:space="0" w:color="auto"/>
        <w:left w:val="none" w:sz="0" w:space="0" w:color="auto"/>
        <w:bottom w:val="none" w:sz="0" w:space="0" w:color="auto"/>
        <w:right w:val="none" w:sz="0" w:space="0" w:color="auto"/>
      </w:divBdr>
    </w:div>
    <w:div w:id="1856922728">
      <w:bodyDiv w:val="1"/>
      <w:marLeft w:val="0"/>
      <w:marRight w:val="0"/>
      <w:marTop w:val="0"/>
      <w:marBottom w:val="0"/>
      <w:divBdr>
        <w:top w:val="none" w:sz="0" w:space="0" w:color="auto"/>
        <w:left w:val="none" w:sz="0" w:space="0" w:color="auto"/>
        <w:bottom w:val="none" w:sz="0" w:space="0" w:color="auto"/>
        <w:right w:val="none" w:sz="0" w:space="0" w:color="auto"/>
      </w:divBdr>
    </w:div>
    <w:div w:id="1887452530">
      <w:bodyDiv w:val="1"/>
      <w:marLeft w:val="0"/>
      <w:marRight w:val="0"/>
      <w:marTop w:val="0"/>
      <w:marBottom w:val="0"/>
      <w:divBdr>
        <w:top w:val="none" w:sz="0" w:space="0" w:color="auto"/>
        <w:left w:val="none" w:sz="0" w:space="0" w:color="auto"/>
        <w:bottom w:val="none" w:sz="0" w:space="0" w:color="auto"/>
        <w:right w:val="none" w:sz="0" w:space="0" w:color="auto"/>
      </w:divBdr>
    </w:div>
    <w:div w:id="1945573014">
      <w:bodyDiv w:val="1"/>
      <w:marLeft w:val="0"/>
      <w:marRight w:val="0"/>
      <w:marTop w:val="0"/>
      <w:marBottom w:val="0"/>
      <w:divBdr>
        <w:top w:val="none" w:sz="0" w:space="0" w:color="auto"/>
        <w:left w:val="none" w:sz="0" w:space="0" w:color="auto"/>
        <w:bottom w:val="none" w:sz="0" w:space="0" w:color="auto"/>
        <w:right w:val="none" w:sz="0" w:space="0" w:color="auto"/>
      </w:divBdr>
      <w:divsChild>
        <w:div w:id="1033729361">
          <w:marLeft w:val="0"/>
          <w:marRight w:val="0"/>
          <w:marTop w:val="0"/>
          <w:marBottom w:val="0"/>
          <w:divBdr>
            <w:top w:val="none" w:sz="0" w:space="0" w:color="auto"/>
            <w:left w:val="none" w:sz="0" w:space="0" w:color="auto"/>
            <w:bottom w:val="none" w:sz="0" w:space="0" w:color="auto"/>
            <w:right w:val="none" w:sz="0" w:space="0" w:color="auto"/>
          </w:divBdr>
        </w:div>
        <w:div w:id="1560751097">
          <w:marLeft w:val="0"/>
          <w:marRight w:val="0"/>
          <w:marTop w:val="0"/>
          <w:marBottom w:val="0"/>
          <w:divBdr>
            <w:top w:val="none" w:sz="0" w:space="0" w:color="auto"/>
            <w:left w:val="none" w:sz="0" w:space="0" w:color="auto"/>
            <w:bottom w:val="none" w:sz="0" w:space="0" w:color="auto"/>
            <w:right w:val="none" w:sz="0" w:space="0" w:color="auto"/>
          </w:divBdr>
        </w:div>
      </w:divsChild>
    </w:div>
    <w:div w:id="1945770768">
      <w:bodyDiv w:val="1"/>
      <w:marLeft w:val="0"/>
      <w:marRight w:val="0"/>
      <w:marTop w:val="0"/>
      <w:marBottom w:val="0"/>
      <w:divBdr>
        <w:top w:val="none" w:sz="0" w:space="0" w:color="auto"/>
        <w:left w:val="none" w:sz="0" w:space="0" w:color="auto"/>
        <w:bottom w:val="none" w:sz="0" w:space="0" w:color="auto"/>
        <w:right w:val="none" w:sz="0" w:space="0" w:color="auto"/>
      </w:divBdr>
    </w:div>
    <w:div w:id="2057463670">
      <w:bodyDiv w:val="1"/>
      <w:marLeft w:val="0"/>
      <w:marRight w:val="0"/>
      <w:marTop w:val="0"/>
      <w:marBottom w:val="0"/>
      <w:divBdr>
        <w:top w:val="none" w:sz="0" w:space="0" w:color="auto"/>
        <w:left w:val="none" w:sz="0" w:space="0" w:color="auto"/>
        <w:bottom w:val="none" w:sz="0" w:space="0" w:color="auto"/>
        <w:right w:val="none" w:sz="0" w:space="0" w:color="auto"/>
      </w:divBdr>
    </w:div>
    <w:div w:id="2066365882">
      <w:bodyDiv w:val="1"/>
      <w:marLeft w:val="0"/>
      <w:marRight w:val="0"/>
      <w:marTop w:val="0"/>
      <w:marBottom w:val="0"/>
      <w:divBdr>
        <w:top w:val="none" w:sz="0" w:space="0" w:color="auto"/>
        <w:left w:val="none" w:sz="0" w:space="0" w:color="auto"/>
        <w:bottom w:val="none" w:sz="0" w:space="0" w:color="auto"/>
        <w:right w:val="none" w:sz="0" w:space="0" w:color="auto"/>
      </w:divBdr>
    </w:div>
    <w:div w:id="2096199815">
      <w:bodyDiv w:val="1"/>
      <w:marLeft w:val="0"/>
      <w:marRight w:val="0"/>
      <w:marTop w:val="0"/>
      <w:marBottom w:val="0"/>
      <w:divBdr>
        <w:top w:val="none" w:sz="0" w:space="0" w:color="auto"/>
        <w:left w:val="none" w:sz="0" w:space="0" w:color="auto"/>
        <w:bottom w:val="none" w:sz="0" w:space="0" w:color="auto"/>
        <w:right w:val="none" w:sz="0" w:space="0" w:color="auto"/>
      </w:divBdr>
    </w:div>
    <w:div w:id="214488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2.hubspot.net/hub/77464/file-17173226-pdf/docs/careerbuilder_referral_madness_ebook.pdf" TargetMode="External"/><Relationship Id="rId13" Type="http://schemas.openxmlformats.org/officeDocument/2006/relationships/hyperlink" Target="https://www.forbes.com/sites/forbeshumanresourcescouncil/2022/01/11/why-upping-your-employee-onboarding-game-is-more-important-than-ever-amid-the-great-resignation/" TargetMode="External"/><Relationship Id="rId18" Type="http://schemas.openxmlformats.org/officeDocument/2006/relationships/hyperlink" Target="https://www.us.jll.com/en/views/seven-reasons-location-important" TargetMode="External"/><Relationship Id="rId26" Type="http://schemas.openxmlformats.org/officeDocument/2006/relationships/hyperlink" Target="https://youtu.be/x8QaUfAPtjc" TargetMode="External"/><Relationship Id="rId3" Type="http://schemas.openxmlformats.org/officeDocument/2006/relationships/settings" Target="settings.xml"/><Relationship Id="rId21" Type="http://schemas.openxmlformats.org/officeDocument/2006/relationships/hyperlink" Target="http://www.oecd.org/daf/competition/competition-concerns-in-labour-markets.htm" TargetMode="External"/><Relationship Id="rId7" Type="http://schemas.openxmlformats.org/officeDocument/2006/relationships/hyperlink" Target="https://www.depedmalaybalay.net/articles/prime-hrm-in-the-dep-ed-a-transformational-initiative.html" TargetMode="External"/><Relationship Id="rId12" Type="http://schemas.openxmlformats.org/officeDocument/2006/relationships/hyperlink" Target="https://www.clarkewillmott.com/news/employing-low-skilled-workers-post-brexit/" TargetMode="External"/><Relationship Id="rId17" Type="http://schemas.openxmlformats.org/officeDocument/2006/relationships/hyperlink" Target="http://hrmpractice.com/human-resource-swot-analysis/" TargetMode="External"/><Relationship Id="rId25" Type="http://schemas.openxmlformats.org/officeDocument/2006/relationships/hyperlink" Target="https://www.forbes.com/sites/forbeshumanresourcescouncil/2019/09/12/how-technology-can-enhance-modern-recruitment/?sh=6f03f5d77314" TargetMode="External"/><Relationship Id="rId2" Type="http://schemas.openxmlformats.org/officeDocument/2006/relationships/styles" Target="styles.xml"/><Relationship Id="rId16" Type="http://schemas.openxmlformats.org/officeDocument/2006/relationships/hyperlink" Target="https://www.indeed.com/career-advice/career-development/employee-referral-program" TargetMode="External"/><Relationship Id="rId20" Type="http://schemas.openxmlformats.org/officeDocument/2006/relationships/hyperlink" Target="https://www.forbes.com/sites/forbeshumanresourcescouncil/2020/12/02/why-effective-onboarding-is-more-important-than-ever/?sh=268a52bc3f66" TargetMode="External"/><Relationship Id="rId29" Type="http://schemas.openxmlformats.org/officeDocument/2006/relationships/hyperlink" Target="https://medium.com/hr-blog-resources/how-to-create-a-great-recruitment-video-3c8812a6d429" TargetMode="External"/><Relationship Id="rId1" Type="http://schemas.openxmlformats.org/officeDocument/2006/relationships/customXml" Target="../customXml/item1.xml"/><Relationship Id="rId6" Type="http://schemas.openxmlformats.org/officeDocument/2006/relationships/hyperlink" Target="https://www.amazon.jobs/en/location/swansea-wales" TargetMode="External"/><Relationship Id="rId11" Type="http://schemas.openxmlformats.org/officeDocument/2006/relationships/hyperlink" Target="https://www.cipd.co.uk/knowledge/brexit-hub/workforce-trends#gref" TargetMode="External"/><Relationship Id="rId24" Type="http://schemas.openxmlformats.org/officeDocument/2006/relationships/hyperlink" Target="https://www.smartsurvey.co.uk/articles/10-advantages-of-online-surveys"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hirevue.com/video/unilever-hirevue-recruiting-process" TargetMode="External"/><Relationship Id="rId23" Type="http://schemas.openxmlformats.org/officeDocument/2006/relationships/hyperlink" Target="https://www.linkedin.com/pulse/how-ensure-authentic-meaningful-survey-participation-shoobridge" TargetMode="External"/><Relationship Id="rId28" Type="http://schemas.openxmlformats.org/officeDocument/2006/relationships/hyperlink" Target="https://feifoods.co.uk/" TargetMode="External"/><Relationship Id="rId10" Type="http://schemas.openxmlformats.org/officeDocument/2006/relationships/hyperlink" Target="https://www.cipd.co.uk/Images/resourcing-and-talent-planning-2020_tcm18-85530.pdf" TargetMode="External"/><Relationship Id="rId19" Type="http://schemas.openxmlformats.org/officeDocument/2006/relationships/hyperlink" Target="https://www.investigo.co.uk/blog/2015/06/benefits-of-employee-referral-program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br.org/2013/04/does-money-really-affect-motiv" TargetMode="External"/><Relationship Id="rId14" Type="http://schemas.openxmlformats.org/officeDocument/2006/relationships/hyperlink" Target="https://www.bamboohr.com/blog/onboarding-infographic/" TargetMode="External"/><Relationship Id="rId22" Type="http://schemas.openxmlformats.org/officeDocument/2006/relationships/hyperlink" Target="https://www.reallinks.io/2018/08/15/how-to-nail-your-employee-referral-program-with-tech/" TargetMode="External"/><Relationship Id="rId27" Type="http://schemas.openxmlformats.org/officeDocument/2006/relationships/hyperlink" Target="https://vervoe.com/recruitment-videos/" TargetMode="External"/><Relationship Id="rId30" Type="http://schemas.openxmlformats.org/officeDocument/2006/relationships/hyperlink" Target="https://vervoe.com/recruitment-vide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B9FE6-055D-5747-AA78-DBCF1B489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1061</TotalTime>
  <Pages>20</Pages>
  <Words>4504</Words>
  <Characters>25673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113</cp:revision>
  <dcterms:created xsi:type="dcterms:W3CDTF">2021-10-27T13:21:00Z</dcterms:created>
  <dcterms:modified xsi:type="dcterms:W3CDTF">2022-02-02T22:20:00Z</dcterms:modified>
</cp:coreProperties>
</file>