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8585D" w14:textId="77777777" w:rsidR="00B95297" w:rsidRDefault="00B95297" w:rsidP="00B95297">
      <w:pPr>
        <w:spacing w:before="100" w:beforeAutospacing="1" w:after="100" w:afterAutospacing="1" w:line="360" w:lineRule="auto"/>
        <w:rPr>
          <w:rFonts w:ascii="Calibri" w:hAnsi="Calibri" w:cs="Times New Roman"/>
          <w:kern w:val="0"/>
          <w14:ligatures w14:val="none"/>
        </w:rPr>
      </w:pPr>
    </w:p>
    <w:p w14:paraId="0611D110" w14:textId="77777777" w:rsidR="00B95297" w:rsidRDefault="00B95297" w:rsidP="00B95297">
      <w:pPr>
        <w:spacing w:before="100" w:beforeAutospacing="1" w:after="100" w:afterAutospacing="1" w:line="360" w:lineRule="auto"/>
        <w:jc w:val="center"/>
        <w:rPr>
          <w:rFonts w:ascii="Calibri" w:hAnsi="Calibri" w:cs="Times New Roman"/>
          <w:kern w:val="0"/>
          <w14:ligatures w14:val="none"/>
        </w:rPr>
      </w:pPr>
    </w:p>
    <w:p w14:paraId="05CB0B1F" w14:textId="77777777" w:rsidR="00B95297" w:rsidRDefault="00B95297" w:rsidP="00B95297">
      <w:pPr>
        <w:spacing w:before="100" w:beforeAutospacing="1" w:after="100" w:afterAutospacing="1" w:line="360" w:lineRule="auto"/>
        <w:jc w:val="center"/>
        <w:rPr>
          <w:rFonts w:ascii="Calibri" w:hAnsi="Calibri" w:cs="Times New Roman"/>
          <w:kern w:val="0"/>
          <w14:ligatures w14:val="none"/>
        </w:rPr>
      </w:pPr>
    </w:p>
    <w:p w14:paraId="12879CE7" w14:textId="748DFA5F" w:rsidR="001A75B5" w:rsidRPr="00E74AFD" w:rsidRDefault="001A75B5" w:rsidP="00B95297">
      <w:pPr>
        <w:spacing w:before="100" w:beforeAutospacing="1" w:after="100" w:afterAutospacing="1" w:line="360" w:lineRule="auto"/>
        <w:jc w:val="center"/>
        <w:rPr>
          <w:rFonts w:ascii="Calibri" w:hAnsi="Calibri" w:cs="Times New Roman"/>
          <w:kern w:val="0"/>
          <w14:ligatures w14:val="none"/>
        </w:rPr>
      </w:pPr>
      <w:r w:rsidRPr="00E74AFD">
        <w:rPr>
          <w:rFonts w:ascii="Calibri" w:hAnsi="Calibri" w:cs="Times New Roman"/>
          <w:kern w:val="0"/>
          <w14:ligatures w14:val="none"/>
        </w:rPr>
        <w:t xml:space="preserve">Zartasha zahied </w:t>
      </w:r>
      <w:r w:rsidR="00375129" w:rsidRPr="00E74AFD">
        <w:rPr>
          <w:rFonts w:ascii="Calibri" w:hAnsi="Calibri" w:cs="Times New Roman"/>
          <w:kern w:val="0"/>
          <w14:ligatures w14:val="none"/>
        </w:rPr>
        <w:t>–</w:t>
      </w:r>
      <w:r w:rsidRPr="00E74AFD">
        <w:rPr>
          <w:rFonts w:ascii="Calibri" w:hAnsi="Calibri" w:cs="Times New Roman"/>
          <w:kern w:val="0"/>
          <w14:ligatures w14:val="none"/>
        </w:rPr>
        <w:t xml:space="preserve"> 2015319</w:t>
      </w:r>
    </w:p>
    <w:p w14:paraId="455A9981" w14:textId="6CBA4A2D" w:rsidR="0048090D" w:rsidRPr="00E74AFD" w:rsidRDefault="0048090D" w:rsidP="00B95297">
      <w:pPr>
        <w:spacing w:before="100" w:beforeAutospacing="1" w:after="100" w:afterAutospacing="1" w:line="360" w:lineRule="auto"/>
        <w:jc w:val="center"/>
        <w:rPr>
          <w:rFonts w:ascii="Calibri" w:hAnsi="Calibri" w:cs="Times New Roman"/>
          <w:kern w:val="0"/>
          <w14:ligatures w14:val="none"/>
        </w:rPr>
      </w:pPr>
      <w:r w:rsidRPr="00E74AFD">
        <w:rPr>
          <w:rFonts w:ascii="Calibri" w:hAnsi="Calibri" w:cs="Times New Roman"/>
          <w:kern w:val="0"/>
          <w14:ligatures w14:val="none"/>
        </w:rPr>
        <w:t xml:space="preserve">Mental disorders and psychopathology </w:t>
      </w:r>
      <w:r w:rsidR="00375467" w:rsidRPr="00E74AFD">
        <w:rPr>
          <w:rFonts w:ascii="Calibri" w:hAnsi="Calibri" w:cs="Times New Roman"/>
          <w:kern w:val="0"/>
          <w14:ligatures w14:val="none"/>
        </w:rPr>
        <w:t>– BMHP6006</w:t>
      </w:r>
    </w:p>
    <w:p w14:paraId="1FF939B6" w14:textId="622482C7" w:rsidR="00E74AFD" w:rsidRPr="00E74AFD" w:rsidRDefault="00375467" w:rsidP="00B95297">
      <w:pPr>
        <w:pStyle w:val="p1"/>
        <w:jc w:val="center"/>
        <w:divId w:val="508174750"/>
        <w:rPr>
          <w:rFonts w:ascii="Calibri" w:hAnsi="Calibri" w:cs="Arial"/>
          <w:color w:val="000000"/>
        </w:rPr>
      </w:pPr>
      <w:r w:rsidRPr="00E74AFD">
        <w:rPr>
          <w:rFonts w:ascii="Calibri" w:hAnsi="Calibri"/>
        </w:rPr>
        <w:t xml:space="preserve">Lecturer - </w:t>
      </w:r>
      <w:r w:rsidR="00E74AFD" w:rsidRPr="00E74AFD">
        <w:rPr>
          <w:rFonts w:ascii="Calibri" w:hAnsi="Calibri" w:cs="Arial"/>
          <w:color w:val="000000"/>
        </w:rPr>
        <w:t>Dr Josephine Chen-Wilson</w:t>
      </w:r>
    </w:p>
    <w:p w14:paraId="791DD8C9" w14:textId="3727BA22" w:rsidR="00375467" w:rsidRPr="00E74AFD" w:rsidRDefault="00375467" w:rsidP="00B95297">
      <w:pPr>
        <w:spacing w:before="100" w:beforeAutospacing="1" w:after="100" w:afterAutospacing="1" w:line="360" w:lineRule="auto"/>
        <w:jc w:val="center"/>
        <w:rPr>
          <w:rFonts w:ascii="Calibri" w:hAnsi="Calibri" w:cs="Times New Roman"/>
          <w:kern w:val="0"/>
          <w14:ligatures w14:val="none"/>
        </w:rPr>
      </w:pPr>
    </w:p>
    <w:p w14:paraId="12AF7E12" w14:textId="77777777" w:rsidR="001A75B5" w:rsidRPr="00E74AFD" w:rsidRDefault="001A75B5" w:rsidP="00B95297">
      <w:pPr>
        <w:spacing w:before="100" w:beforeAutospacing="1" w:after="100" w:afterAutospacing="1" w:line="360" w:lineRule="auto"/>
        <w:jc w:val="center"/>
        <w:rPr>
          <w:rFonts w:ascii="Calibri" w:hAnsi="Calibri" w:cs="Times New Roman"/>
          <w:kern w:val="0"/>
          <w14:ligatures w14:val="none"/>
        </w:rPr>
      </w:pPr>
    </w:p>
    <w:p w14:paraId="768DE7A4" w14:textId="77777777" w:rsidR="001A75B5" w:rsidRDefault="001A75B5" w:rsidP="00EE54CA">
      <w:pPr>
        <w:spacing w:before="100" w:beforeAutospacing="1" w:after="100" w:afterAutospacing="1" w:line="360" w:lineRule="auto"/>
        <w:jc w:val="both"/>
        <w:rPr>
          <w:rFonts w:ascii="Calibri" w:hAnsi="Calibri" w:cs="Times New Roman"/>
          <w:kern w:val="0"/>
          <w14:ligatures w14:val="none"/>
        </w:rPr>
      </w:pPr>
    </w:p>
    <w:p w14:paraId="3A3FF6F1" w14:textId="77777777" w:rsidR="001A75B5" w:rsidRDefault="001A75B5" w:rsidP="00EE54CA">
      <w:pPr>
        <w:spacing w:before="100" w:beforeAutospacing="1" w:after="100" w:afterAutospacing="1" w:line="360" w:lineRule="auto"/>
        <w:jc w:val="both"/>
        <w:rPr>
          <w:rFonts w:ascii="Calibri" w:hAnsi="Calibri" w:cs="Times New Roman"/>
          <w:kern w:val="0"/>
          <w14:ligatures w14:val="none"/>
        </w:rPr>
      </w:pPr>
    </w:p>
    <w:p w14:paraId="407102F9" w14:textId="77777777" w:rsidR="001A75B5" w:rsidRDefault="001A75B5" w:rsidP="00EE54CA">
      <w:pPr>
        <w:spacing w:before="100" w:beforeAutospacing="1" w:after="100" w:afterAutospacing="1" w:line="360" w:lineRule="auto"/>
        <w:jc w:val="both"/>
        <w:rPr>
          <w:rFonts w:ascii="Calibri" w:hAnsi="Calibri" w:cs="Times New Roman"/>
          <w:kern w:val="0"/>
          <w14:ligatures w14:val="none"/>
        </w:rPr>
      </w:pPr>
    </w:p>
    <w:p w14:paraId="5A60BE94" w14:textId="77777777" w:rsidR="00B95297" w:rsidRDefault="00B95297" w:rsidP="00EE54CA">
      <w:pPr>
        <w:spacing w:before="100" w:beforeAutospacing="1" w:after="100" w:afterAutospacing="1" w:line="360" w:lineRule="auto"/>
        <w:jc w:val="both"/>
        <w:rPr>
          <w:rFonts w:ascii="Calibri" w:hAnsi="Calibri" w:cs="Times New Roman"/>
          <w:kern w:val="0"/>
          <w14:ligatures w14:val="none"/>
        </w:rPr>
      </w:pPr>
    </w:p>
    <w:p w14:paraId="51A39CA1" w14:textId="77777777" w:rsidR="00B95297" w:rsidRDefault="00B95297" w:rsidP="00EE54CA">
      <w:pPr>
        <w:spacing w:before="100" w:beforeAutospacing="1" w:after="100" w:afterAutospacing="1" w:line="360" w:lineRule="auto"/>
        <w:jc w:val="both"/>
        <w:rPr>
          <w:rFonts w:ascii="Calibri" w:hAnsi="Calibri" w:cs="Times New Roman"/>
          <w:kern w:val="0"/>
          <w14:ligatures w14:val="none"/>
        </w:rPr>
      </w:pPr>
    </w:p>
    <w:p w14:paraId="3EFD56E4" w14:textId="77777777" w:rsidR="00B95297" w:rsidRDefault="00B95297" w:rsidP="00EE54CA">
      <w:pPr>
        <w:spacing w:before="100" w:beforeAutospacing="1" w:after="100" w:afterAutospacing="1" w:line="360" w:lineRule="auto"/>
        <w:jc w:val="both"/>
        <w:rPr>
          <w:rFonts w:ascii="Calibri" w:hAnsi="Calibri" w:cs="Times New Roman"/>
          <w:kern w:val="0"/>
          <w14:ligatures w14:val="none"/>
        </w:rPr>
      </w:pPr>
    </w:p>
    <w:p w14:paraId="1D2DEC50" w14:textId="77777777" w:rsidR="00B95297" w:rsidRDefault="00B95297" w:rsidP="00EE54CA">
      <w:pPr>
        <w:spacing w:before="100" w:beforeAutospacing="1" w:after="100" w:afterAutospacing="1" w:line="360" w:lineRule="auto"/>
        <w:jc w:val="both"/>
        <w:rPr>
          <w:rFonts w:ascii="Calibri" w:hAnsi="Calibri" w:cs="Times New Roman"/>
          <w:kern w:val="0"/>
          <w14:ligatures w14:val="none"/>
        </w:rPr>
      </w:pPr>
    </w:p>
    <w:p w14:paraId="03EAE022" w14:textId="77777777" w:rsidR="00B95297" w:rsidRDefault="00B95297" w:rsidP="00EE54CA">
      <w:pPr>
        <w:spacing w:before="100" w:beforeAutospacing="1" w:after="100" w:afterAutospacing="1" w:line="360" w:lineRule="auto"/>
        <w:jc w:val="both"/>
        <w:rPr>
          <w:rFonts w:ascii="Calibri" w:hAnsi="Calibri" w:cs="Times New Roman"/>
          <w:kern w:val="0"/>
          <w14:ligatures w14:val="none"/>
        </w:rPr>
      </w:pPr>
    </w:p>
    <w:p w14:paraId="2F8F35B0" w14:textId="77777777" w:rsidR="00B95297" w:rsidRDefault="00B95297" w:rsidP="00EE54CA">
      <w:pPr>
        <w:spacing w:before="100" w:beforeAutospacing="1" w:after="100" w:afterAutospacing="1" w:line="360" w:lineRule="auto"/>
        <w:jc w:val="both"/>
        <w:rPr>
          <w:rFonts w:ascii="Calibri" w:hAnsi="Calibri" w:cs="Times New Roman"/>
          <w:kern w:val="0"/>
          <w14:ligatures w14:val="none"/>
        </w:rPr>
      </w:pPr>
    </w:p>
    <w:p w14:paraId="6760B6BD" w14:textId="77777777" w:rsidR="00B95297" w:rsidRDefault="00B95297" w:rsidP="00EE54CA">
      <w:pPr>
        <w:spacing w:before="100" w:beforeAutospacing="1" w:after="100" w:afterAutospacing="1" w:line="360" w:lineRule="auto"/>
        <w:jc w:val="both"/>
        <w:rPr>
          <w:rFonts w:ascii="Calibri" w:hAnsi="Calibri" w:cs="Times New Roman"/>
          <w:kern w:val="0"/>
          <w14:ligatures w14:val="none"/>
        </w:rPr>
      </w:pPr>
    </w:p>
    <w:p w14:paraId="748D3844" w14:textId="77777777" w:rsidR="00B95297" w:rsidRDefault="00B95297" w:rsidP="00EE54CA">
      <w:pPr>
        <w:spacing w:before="100" w:beforeAutospacing="1" w:after="100" w:afterAutospacing="1" w:line="360" w:lineRule="auto"/>
        <w:jc w:val="both"/>
        <w:rPr>
          <w:rFonts w:ascii="Calibri" w:hAnsi="Calibri" w:cs="Times New Roman"/>
          <w:kern w:val="0"/>
          <w14:ligatures w14:val="none"/>
        </w:rPr>
      </w:pPr>
    </w:p>
    <w:p w14:paraId="720331DE" w14:textId="77777777" w:rsidR="00B95297" w:rsidRDefault="00B95297" w:rsidP="00EE54CA">
      <w:pPr>
        <w:spacing w:before="100" w:beforeAutospacing="1" w:after="100" w:afterAutospacing="1" w:line="360" w:lineRule="auto"/>
        <w:jc w:val="both"/>
        <w:rPr>
          <w:rFonts w:ascii="Calibri" w:hAnsi="Calibri" w:cs="Times New Roman"/>
          <w:kern w:val="0"/>
          <w14:ligatures w14:val="none"/>
        </w:rPr>
      </w:pPr>
    </w:p>
    <w:p w14:paraId="0F153AEC" w14:textId="42F15C5C"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lastRenderedPageBreak/>
        <w:t>Introduction</w:t>
      </w:r>
    </w:p>
    <w:p w14:paraId="44CDB7A4" w14:textId="6BAFBFE9" w:rsidR="00EF408A"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Mental health disorders </w:t>
      </w:r>
      <w:bookmarkStart w:id="0" w:name="_Int_PcrrWUyZ"/>
      <w:r w:rsidRPr="000E5F08">
        <w:rPr>
          <w:rFonts w:ascii="Calibri" w:hAnsi="Calibri" w:cs="Times New Roman"/>
          <w:kern w:val="0"/>
          <w14:ligatures w14:val="none"/>
        </w:rPr>
        <w:t>remain</w:t>
      </w:r>
      <w:bookmarkEnd w:id="0"/>
      <w:r w:rsidRPr="000E5F08">
        <w:rPr>
          <w:rFonts w:ascii="Calibri" w:hAnsi="Calibri" w:cs="Times New Roman"/>
          <w:kern w:val="0"/>
          <w14:ligatures w14:val="none"/>
        </w:rPr>
        <w:t xml:space="preserve"> among the leading causes of disability worldwide. Their complexity, chronic nature, and social impact demand robust classification, </w:t>
      </w:r>
      <w:r w:rsidR="00EE4CFD" w:rsidRPr="000E5F08">
        <w:rPr>
          <w:rFonts w:ascii="Calibri" w:hAnsi="Calibri" w:cs="Times New Roman"/>
          <w:kern w:val="0"/>
          <w14:ligatures w14:val="none"/>
        </w:rPr>
        <w:t>correct</w:t>
      </w:r>
      <w:r w:rsidRPr="000E5F08">
        <w:rPr>
          <w:rFonts w:ascii="Calibri" w:hAnsi="Calibri" w:cs="Times New Roman"/>
          <w:kern w:val="0"/>
          <w14:ligatures w14:val="none"/>
        </w:rPr>
        <w:t xml:space="preserve"> diagnosis, effective treatment, and </w:t>
      </w:r>
      <w:r w:rsidR="00EE4CFD" w:rsidRPr="000E5F08">
        <w:rPr>
          <w:rFonts w:ascii="Calibri" w:hAnsi="Calibri" w:cs="Times New Roman"/>
          <w:kern w:val="0"/>
          <w14:ligatures w14:val="none"/>
        </w:rPr>
        <w:t>proper rehabilitation</w:t>
      </w:r>
      <w:r w:rsidRPr="000E5F08">
        <w:rPr>
          <w:rFonts w:ascii="Calibri" w:hAnsi="Calibri" w:cs="Times New Roman"/>
          <w:kern w:val="0"/>
          <w14:ligatures w14:val="none"/>
        </w:rPr>
        <w:t xml:space="preserve"> strategies. The World Health </w:t>
      </w:r>
      <w:r w:rsidR="000721CD" w:rsidRPr="000E5F08">
        <w:rPr>
          <w:rFonts w:ascii="Calibri" w:hAnsi="Calibri" w:cs="Times New Roman"/>
          <w:kern w:val="0"/>
          <w14:ligatures w14:val="none"/>
        </w:rPr>
        <w:t>Organisation’s</w:t>
      </w:r>
      <w:r w:rsidRPr="000E5F08">
        <w:rPr>
          <w:rFonts w:ascii="Calibri" w:hAnsi="Calibri" w:cs="Times New Roman"/>
          <w:kern w:val="0"/>
          <w14:ligatures w14:val="none"/>
        </w:rPr>
        <w:t xml:space="preserve"> International Classification of Diseases, Tenth Revision (ICD-10), specifically Chapter V, provides a globally </w:t>
      </w:r>
      <w:r w:rsidR="000721CD" w:rsidRPr="000E5F08">
        <w:rPr>
          <w:rFonts w:ascii="Calibri" w:hAnsi="Calibri" w:cs="Times New Roman"/>
          <w:kern w:val="0"/>
          <w14:ligatures w14:val="none"/>
        </w:rPr>
        <w:t>recognised</w:t>
      </w:r>
      <w:r w:rsidRPr="000E5F08">
        <w:rPr>
          <w:rFonts w:ascii="Calibri" w:hAnsi="Calibri" w:cs="Times New Roman"/>
          <w:kern w:val="0"/>
          <w14:ligatures w14:val="none"/>
        </w:rPr>
        <w:t xml:space="preserve"> framework for mental and behavioural disorders. This structure </w:t>
      </w:r>
      <w:r w:rsidR="000721CD" w:rsidRPr="000E5F08">
        <w:rPr>
          <w:rFonts w:ascii="Calibri" w:hAnsi="Calibri" w:cs="Times New Roman"/>
          <w:kern w:val="0"/>
          <w14:ligatures w14:val="none"/>
        </w:rPr>
        <w:t>standardises</w:t>
      </w:r>
      <w:r w:rsidRPr="000E5F08">
        <w:rPr>
          <w:rFonts w:ascii="Calibri" w:hAnsi="Calibri" w:cs="Times New Roman"/>
          <w:kern w:val="0"/>
          <w14:ligatures w14:val="none"/>
        </w:rPr>
        <w:t xml:space="preserve"> diagnostic criteria, improving clinical consistency and service </w:t>
      </w:r>
      <w:r w:rsidR="000721CD" w:rsidRPr="000E5F08">
        <w:rPr>
          <w:rFonts w:ascii="Calibri" w:hAnsi="Calibri" w:cs="Times New Roman"/>
          <w:kern w:val="0"/>
          <w14:ligatures w14:val="none"/>
        </w:rPr>
        <w:t>planning. This</w:t>
      </w:r>
      <w:r w:rsidRPr="000E5F08">
        <w:rPr>
          <w:rFonts w:ascii="Calibri" w:hAnsi="Calibri" w:cs="Times New Roman"/>
          <w:kern w:val="0"/>
          <w14:ligatures w14:val="none"/>
        </w:rPr>
        <w:t xml:space="preserve"> report critically explores two significant but distinct disorders: Schizophrenia (F20) and Depression (F32/F33). Schizophrenia is a chronic psychotic disorder marked by fundamental distortions in thinking and </w:t>
      </w:r>
      <w:bookmarkStart w:id="1" w:name="_Int_n0eXUIMd"/>
      <w:r w:rsidRPr="000E5F08">
        <w:rPr>
          <w:rFonts w:ascii="Calibri" w:hAnsi="Calibri" w:cs="Times New Roman"/>
          <w:kern w:val="0"/>
          <w14:ligatures w14:val="none"/>
        </w:rPr>
        <w:t>perception</w:t>
      </w:r>
      <w:bookmarkEnd w:id="1"/>
      <w:r w:rsidRPr="000E5F08">
        <w:rPr>
          <w:rFonts w:ascii="Calibri" w:hAnsi="Calibri" w:cs="Times New Roman"/>
          <w:kern w:val="0"/>
          <w14:ligatures w14:val="none"/>
        </w:rPr>
        <w:t xml:space="preserve">. Depression, on the other hand, falls under mood disorders and includes emotional, cognitive, and somatic symptoms that affect daily functioning. These conditions </w:t>
      </w:r>
      <w:bookmarkStart w:id="2" w:name="_Int_rD9dUGI4"/>
      <w:r w:rsidRPr="000E5F08">
        <w:rPr>
          <w:rFonts w:ascii="Calibri" w:hAnsi="Calibri" w:cs="Times New Roman"/>
          <w:kern w:val="0"/>
          <w14:ligatures w14:val="none"/>
        </w:rPr>
        <w:t>were selected</w:t>
      </w:r>
      <w:bookmarkEnd w:id="2"/>
      <w:r w:rsidRPr="000E5F08">
        <w:rPr>
          <w:rFonts w:ascii="Calibri" w:hAnsi="Calibri" w:cs="Times New Roman"/>
          <w:kern w:val="0"/>
          <w14:ligatures w14:val="none"/>
        </w:rPr>
        <w:t xml:space="preserve"> based on their high prevalence, societal burden, and clinical importance. They also </w:t>
      </w:r>
      <w:bookmarkStart w:id="3" w:name="_Int_jnFPG7fV"/>
      <w:r w:rsidRPr="000E5F08">
        <w:rPr>
          <w:rFonts w:ascii="Calibri" w:hAnsi="Calibri" w:cs="Times New Roman"/>
          <w:kern w:val="0"/>
          <w14:ligatures w14:val="none"/>
        </w:rPr>
        <w:t>represent</w:t>
      </w:r>
      <w:bookmarkEnd w:id="3"/>
      <w:r w:rsidRPr="000E5F08">
        <w:rPr>
          <w:rFonts w:ascii="Calibri" w:hAnsi="Calibri" w:cs="Times New Roman"/>
          <w:kern w:val="0"/>
          <w14:ligatures w14:val="none"/>
        </w:rPr>
        <w:t xml:space="preserve"> different diagnostic categories within ICD-10.</w:t>
      </w:r>
    </w:p>
    <w:p w14:paraId="08137783" w14:textId="71076C2C"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The report examines how these disorders </w:t>
      </w:r>
      <w:bookmarkStart w:id="4" w:name="_Int_H6AEzo4m"/>
      <w:r w:rsidRPr="000E5F08">
        <w:rPr>
          <w:rFonts w:ascii="Calibri" w:hAnsi="Calibri" w:cs="Times New Roman"/>
          <w:kern w:val="0"/>
          <w14:ligatures w14:val="none"/>
        </w:rPr>
        <w:t>are classified</w:t>
      </w:r>
      <w:bookmarkEnd w:id="4"/>
      <w:r w:rsidRPr="000E5F08">
        <w:rPr>
          <w:rFonts w:ascii="Calibri" w:hAnsi="Calibri" w:cs="Times New Roman"/>
          <w:kern w:val="0"/>
          <w14:ligatures w14:val="none"/>
        </w:rPr>
        <w:t xml:space="preserve">, diagnosed, and treated. It also discusses how rehabilitation </w:t>
      </w:r>
      <w:bookmarkStart w:id="5" w:name="_Int_GGWFmKTM"/>
      <w:r w:rsidRPr="000E5F08">
        <w:rPr>
          <w:rFonts w:ascii="Calibri" w:hAnsi="Calibri" w:cs="Times New Roman"/>
          <w:kern w:val="0"/>
          <w14:ligatures w14:val="none"/>
        </w:rPr>
        <w:t>is approached</w:t>
      </w:r>
      <w:bookmarkEnd w:id="5"/>
      <w:r w:rsidRPr="000E5F08">
        <w:rPr>
          <w:rFonts w:ascii="Calibri" w:hAnsi="Calibri" w:cs="Times New Roman"/>
          <w:kern w:val="0"/>
          <w14:ligatures w14:val="none"/>
        </w:rPr>
        <w:t xml:space="preserve"> and measured in each case. In addition, historical and legislative developments in the UK affecting these disorders will </w:t>
      </w:r>
      <w:bookmarkStart w:id="6" w:name="_Int_Jw4kPQYd"/>
      <w:r w:rsidRPr="000E5F08">
        <w:rPr>
          <w:rFonts w:ascii="Calibri" w:hAnsi="Calibri" w:cs="Times New Roman"/>
          <w:kern w:val="0"/>
          <w14:ligatures w14:val="none"/>
        </w:rPr>
        <w:t>be considered</w:t>
      </w:r>
      <w:bookmarkEnd w:id="6"/>
      <w:r w:rsidRPr="000E5F08">
        <w:rPr>
          <w:rFonts w:ascii="Calibri" w:hAnsi="Calibri" w:cs="Times New Roman"/>
          <w:kern w:val="0"/>
          <w14:ligatures w14:val="none"/>
        </w:rPr>
        <w:t xml:space="preserve">. Finally, recommendations for practice improvement will </w:t>
      </w:r>
      <w:bookmarkStart w:id="7" w:name="_Int_U8OxGpSM"/>
      <w:r w:rsidRPr="000E5F08">
        <w:rPr>
          <w:rFonts w:ascii="Calibri" w:hAnsi="Calibri" w:cs="Times New Roman"/>
          <w:kern w:val="0"/>
          <w14:ligatures w14:val="none"/>
        </w:rPr>
        <w:t>be provided</w:t>
      </w:r>
      <w:bookmarkEnd w:id="7"/>
      <w:r w:rsidRPr="000E5F08">
        <w:rPr>
          <w:rFonts w:ascii="Calibri" w:hAnsi="Calibri" w:cs="Times New Roman"/>
          <w:kern w:val="0"/>
          <w14:ligatures w14:val="none"/>
        </w:rPr>
        <w:t>, with practical implications for service users and providers alike.</w:t>
      </w:r>
    </w:p>
    <w:p w14:paraId="6D124670" w14:textId="3B308094" w:rsidR="001118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 Schizophrenia (F20)</w:t>
      </w:r>
    </w:p>
    <w:p w14:paraId="3D8D59E8" w14:textId="13743B43"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Classification and Diagnosis</w:t>
      </w:r>
    </w:p>
    <w:p w14:paraId="2A3D748E" w14:textId="3CDB56F7" w:rsidR="00B64881" w:rsidRPr="000E5F08" w:rsidRDefault="00B64881" w:rsidP="000E5F08">
      <w:pPr>
        <w:pStyle w:val="p1"/>
        <w:spacing w:line="360" w:lineRule="auto"/>
        <w:divId w:val="2137721459"/>
        <w:rPr>
          <w:rFonts w:ascii="Calibri" w:hAnsi="Calibri"/>
        </w:rPr>
      </w:pPr>
      <w:r w:rsidRPr="000E5F08">
        <w:rPr>
          <w:rStyle w:val="s1"/>
          <w:rFonts w:ascii="Calibri" w:hAnsi="Calibri"/>
        </w:rPr>
        <w:t xml:space="preserve">Schizophrenia </w:t>
      </w:r>
      <w:bookmarkStart w:id="8" w:name="_Int_3ISh0wI1"/>
      <w:r w:rsidRPr="000E5F08">
        <w:rPr>
          <w:rStyle w:val="s1"/>
          <w:rFonts w:ascii="Calibri" w:hAnsi="Calibri"/>
        </w:rPr>
        <w:t>is classified</w:t>
      </w:r>
      <w:bookmarkEnd w:id="8"/>
      <w:r w:rsidRPr="000E5F08">
        <w:rPr>
          <w:rStyle w:val="s1"/>
          <w:rFonts w:ascii="Calibri" w:hAnsi="Calibri"/>
        </w:rPr>
        <w:t xml:space="preserve"> under code F20 in the ICD-10, encompassing a range of psychotic disorders marked by disruptions in </w:t>
      </w:r>
      <w:bookmarkStart w:id="9" w:name="_Int_CgKQeaDa"/>
      <w:r w:rsidRPr="000E5F08">
        <w:rPr>
          <w:rStyle w:val="s1"/>
          <w:rFonts w:ascii="Calibri" w:hAnsi="Calibri"/>
        </w:rPr>
        <w:t>perception</w:t>
      </w:r>
      <w:bookmarkEnd w:id="9"/>
      <w:r w:rsidRPr="000E5F08">
        <w:rPr>
          <w:rStyle w:val="s1"/>
          <w:rFonts w:ascii="Calibri" w:hAnsi="Calibri"/>
        </w:rPr>
        <w:t xml:space="preserve">, thought, emotion, and </w:t>
      </w:r>
      <w:r w:rsidR="002D7F71" w:rsidRPr="000E5F08">
        <w:rPr>
          <w:rStyle w:val="s1"/>
          <w:rFonts w:ascii="Calibri" w:hAnsi="Calibri"/>
        </w:rPr>
        <w:t>behaviour</w:t>
      </w:r>
      <w:r w:rsidRPr="000E5F08">
        <w:rPr>
          <w:rStyle w:val="s1"/>
          <w:rFonts w:ascii="Calibri" w:hAnsi="Calibri"/>
        </w:rPr>
        <w:t xml:space="preserve">. Core symptoms include hallucinations, delusions, disorganised thinking, and negative symptoms such as blunted affect, social withdrawal. Subtypes outlined in ICD-10—paranoid, hebephrenic (disorganised), catatonic, undifferentiated, residual, and post-schizophrenic depression—aim to capture the condition’s heterogeneity, although these categories have </w:t>
      </w:r>
      <w:bookmarkStart w:id="10" w:name="_Int_Ma94Skd9"/>
      <w:r w:rsidRPr="000E5F08">
        <w:rPr>
          <w:rStyle w:val="s1"/>
          <w:rFonts w:ascii="Calibri" w:hAnsi="Calibri"/>
        </w:rPr>
        <w:t>been phased</w:t>
      </w:r>
      <w:bookmarkEnd w:id="10"/>
      <w:r w:rsidRPr="000E5F08">
        <w:rPr>
          <w:rStyle w:val="s1"/>
          <w:rFonts w:ascii="Calibri" w:hAnsi="Calibri"/>
        </w:rPr>
        <w:t xml:space="preserve"> out in more recent diagnostic systems like the ICD-11 and DSM-5 due to limited clinical utility.</w:t>
      </w:r>
    </w:p>
    <w:p w14:paraId="1A8CCC72" w14:textId="34CCA259" w:rsidR="00B64881" w:rsidRPr="000E5F08" w:rsidRDefault="00B64881" w:rsidP="000E5F08">
      <w:pPr>
        <w:pStyle w:val="p1"/>
        <w:spacing w:line="360" w:lineRule="auto"/>
        <w:divId w:val="2137721459"/>
        <w:rPr>
          <w:rFonts w:ascii="Calibri" w:hAnsi="Calibri"/>
        </w:rPr>
      </w:pPr>
      <w:r w:rsidRPr="000E5F08">
        <w:rPr>
          <w:rStyle w:val="s1"/>
          <w:rFonts w:ascii="Calibri" w:hAnsi="Calibri"/>
        </w:rPr>
        <w:lastRenderedPageBreak/>
        <w:t xml:space="preserve">Diagnosis requires the presence of at least one first-rank symptom (e.g., thought echo, delusions of control, persistent hallucinations) or two or more secondary symptoms (e.g., negative symptoms or disorganised speech) sustained for a minimum of one month. These criteria </w:t>
      </w:r>
      <w:bookmarkStart w:id="11" w:name="_Int_Jc6a6qkM"/>
      <w:r w:rsidRPr="000E5F08">
        <w:rPr>
          <w:rStyle w:val="s1"/>
          <w:rFonts w:ascii="Calibri" w:hAnsi="Calibri"/>
        </w:rPr>
        <w:t>are intended</w:t>
      </w:r>
      <w:bookmarkEnd w:id="11"/>
      <w:r w:rsidRPr="000E5F08">
        <w:rPr>
          <w:rStyle w:val="s1"/>
          <w:rFonts w:ascii="Calibri" w:hAnsi="Calibri"/>
        </w:rPr>
        <w:t xml:space="preserve"> to promote diagnostic consistency and prevent </w:t>
      </w:r>
      <w:r w:rsidR="009A2935" w:rsidRPr="000E5F08">
        <w:rPr>
          <w:rStyle w:val="s1"/>
          <w:rFonts w:ascii="Calibri" w:hAnsi="Calibri"/>
        </w:rPr>
        <w:t>over diagnosis</w:t>
      </w:r>
      <w:r w:rsidRPr="000E5F08">
        <w:rPr>
          <w:rStyle w:val="s1"/>
          <w:rFonts w:ascii="Calibri" w:hAnsi="Calibri"/>
        </w:rPr>
        <w:t xml:space="preserve">. However, diagnostic reliability </w:t>
      </w:r>
      <w:bookmarkStart w:id="12" w:name="_Int_N87AWwhZ"/>
      <w:r w:rsidRPr="000E5F08">
        <w:rPr>
          <w:rStyle w:val="s1"/>
          <w:rFonts w:ascii="Calibri" w:hAnsi="Calibri"/>
        </w:rPr>
        <w:t>remains</w:t>
      </w:r>
      <w:bookmarkEnd w:id="12"/>
      <w:r w:rsidRPr="000E5F08">
        <w:rPr>
          <w:rStyle w:val="s1"/>
          <w:rFonts w:ascii="Calibri" w:hAnsi="Calibri"/>
        </w:rPr>
        <w:t xml:space="preserve"> a challenge. Cultural, linguistic, and developmental factors can influence symptom presentation, making schizophrenia more difficult to </w:t>
      </w:r>
      <w:bookmarkStart w:id="13" w:name="_Int_EF6xM1zy"/>
      <w:r w:rsidRPr="000E5F08">
        <w:rPr>
          <w:rStyle w:val="s1"/>
          <w:rFonts w:ascii="Calibri" w:hAnsi="Calibri"/>
        </w:rPr>
        <w:t>identify</w:t>
      </w:r>
      <w:bookmarkEnd w:id="13"/>
      <w:r w:rsidRPr="000E5F08">
        <w:rPr>
          <w:rStyle w:val="s1"/>
          <w:rFonts w:ascii="Calibri" w:hAnsi="Calibri"/>
        </w:rPr>
        <w:t xml:space="preserve"> in certain populations—particularly among ethnic minorities and adolescents.</w:t>
      </w:r>
    </w:p>
    <w:p w14:paraId="2231DD14" w14:textId="187A5971" w:rsidR="00111848" w:rsidRDefault="00B64881" w:rsidP="000E5F08">
      <w:pPr>
        <w:pStyle w:val="p1"/>
        <w:spacing w:line="360" w:lineRule="auto"/>
        <w:divId w:val="2137721459"/>
        <w:rPr>
          <w:rStyle w:val="s1"/>
          <w:rFonts w:ascii="Calibri" w:hAnsi="Calibri"/>
        </w:rPr>
      </w:pPr>
      <w:r w:rsidRPr="000E5F08">
        <w:rPr>
          <w:rStyle w:val="s1"/>
          <w:rFonts w:ascii="Calibri" w:hAnsi="Calibri"/>
        </w:rPr>
        <w:t xml:space="preserve">Further criticism lies in the categorical nature of current classification systems, which </w:t>
      </w:r>
      <w:bookmarkStart w:id="14" w:name="_Int_fGmZ0YVL"/>
      <w:r w:rsidRPr="000E5F08">
        <w:rPr>
          <w:rStyle w:val="s1"/>
          <w:rFonts w:ascii="Calibri" w:hAnsi="Calibri"/>
        </w:rPr>
        <w:t>fail to</w:t>
      </w:r>
      <w:bookmarkEnd w:id="14"/>
      <w:r w:rsidRPr="000E5F08">
        <w:rPr>
          <w:rStyle w:val="s1"/>
          <w:rFonts w:ascii="Calibri" w:hAnsi="Calibri"/>
        </w:rPr>
        <w:t xml:space="preserve"> capture the dimensional and overlapping features of psychotic and mood disorders. Negative symptoms</w:t>
      </w:r>
      <w:bookmarkStart w:id="15" w:name="_Int_QiVfQs6X"/>
      <w:r w:rsidRPr="000E5F08">
        <w:rPr>
          <w:rStyle w:val="s1"/>
          <w:rFonts w:ascii="Calibri" w:hAnsi="Calibri"/>
        </w:rPr>
        <w:t>, in particular, are</w:t>
      </w:r>
      <w:bookmarkEnd w:id="15"/>
      <w:r w:rsidRPr="000E5F08">
        <w:rPr>
          <w:rStyle w:val="s1"/>
          <w:rFonts w:ascii="Calibri" w:hAnsi="Calibri"/>
        </w:rPr>
        <w:t xml:space="preserve"> </w:t>
      </w:r>
      <w:bookmarkStart w:id="16" w:name="_Int_OIKIZ87R"/>
      <w:r w:rsidRPr="000E5F08">
        <w:rPr>
          <w:rStyle w:val="s1"/>
          <w:rFonts w:ascii="Calibri" w:hAnsi="Calibri"/>
        </w:rPr>
        <w:t>frequently</w:t>
      </w:r>
      <w:bookmarkEnd w:id="16"/>
      <w:r w:rsidRPr="000E5F08">
        <w:rPr>
          <w:rStyle w:val="s1"/>
          <w:rFonts w:ascii="Calibri" w:hAnsi="Calibri"/>
        </w:rPr>
        <w:t xml:space="preserve"> overlooked or misattributed. Emerging research in neuroimaging, biomarkers, and genetic profiling holds potential to improve diagnostic precision, but such tools </w:t>
      </w:r>
      <w:bookmarkStart w:id="17" w:name="_Int_p8BqDw2x"/>
      <w:r w:rsidRPr="000E5F08">
        <w:rPr>
          <w:rStyle w:val="s1"/>
          <w:rFonts w:ascii="Calibri" w:hAnsi="Calibri"/>
        </w:rPr>
        <w:t>remain</w:t>
      </w:r>
      <w:bookmarkEnd w:id="17"/>
      <w:r w:rsidRPr="000E5F08">
        <w:rPr>
          <w:rStyle w:val="s1"/>
          <w:rFonts w:ascii="Calibri" w:hAnsi="Calibri"/>
        </w:rPr>
        <w:t xml:space="preserve"> experimental and </w:t>
      </w:r>
      <w:bookmarkStart w:id="18" w:name="_Int_dYxcIWcX"/>
      <w:r w:rsidRPr="000E5F08">
        <w:rPr>
          <w:rStyle w:val="s1"/>
          <w:rFonts w:ascii="Calibri" w:hAnsi="Calibri"/>
        </w:rPr>
        <w:t>are not yet integrated</w:t>
      </w:r>
      <w:bookmarkEnd w:id="18"/>
      <w:r w:rsidRPr="000E5F08">
        <w:rPr>
          <w:rStyle w:val="s1"/>
          <w:rFonts w:ascii="Calibri" w:hAnsi="Calibri"/>
        </w:rPr>
        <w:t xml:space="preserve"> into routine clinical assessment. A more nuanced, biopsychosocial approach to diagnosis—one that incorporates clinical judgment, lived experience, and functional outcomes—</w:t>
      </w:r>
      <w:bookmarkStart w:id="19" w:name="_Int_k1ViHO7j"/>
      <w:r w:rsidRPr="000E5F08">
        <w:rPr>
          <w:rStyle w:val="s1"/>
          <w:rFonts w:ascii="Calibri" w:hAnsi="Calibri"/>
        </w:rPr>
        <w:t>is increasingly advocated</w:t>
      </w:r>
      <w:bookmarkEnd w:id="19"/>
      <w:r w:rsidRPr="000E5F08">
        <w:rPr>
          <w:rStyle w:val="s1"/>
          <w:rFonts w:ascii="Calibri" w:hAnsi="Calibri"/>
        </w:rPr>
        <w:t xml:space="preserve"> in the field.</w:t>
      </w:r>
    </w:p>
    <w:p w14:paraId="4CE9B0E5" w14:textId="77777777" w:rsidR="000E5F08" w:rsidRPr="000E5F08" w:rsidRDefault="000E5F08" w:rsidP="000E5F08">
      <w:pPr>
        <w:pStyle w:val="p1"/>
        <w:spacing w:line="360" w:lineRule="auto"/>
        <w:divId w:val="2137721459"/>
        <w:rPr>
          <w:rFonts w:ascii="Calibri" w:hAnsi="Calibri"/>
        </w:rPr>
      </w:pPr>
    </w:p>
    <w:p w14:paraId="0456EEC3" w14:textId="6011B3F6"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 Treatment Approaches</w:t>
      </w:r>
    </w:p>
    <w:p w14:paraId="62C1BF84" w14:textId="77777777" w:rsidR="00EF408A"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Treatment for schizophrenia involves both pharmacological and psychosocial interventions. Antipsychotic medications, including first-generation drugs like haloperidol and second-generation medications like olanzapine and risperidone, are the cornerstone of treatment. Clozapine </w:t>
      </w:r>
      <w:bookmarkStart w:id="20" w:name="_Int_uv0DxVtD"/>
      <w:r w:rsidRPr="000E5F08">
        <w:rPr>
          <w:rFonts w:ascii="Calibri" w:hAnsi="Calibri" w:cs="Times New Roman"/>
          <w:kern w:val="0"/>
          <w14:ligatures w14:val="none"/>
        </w:rPr>
        <w:t>is recommended</w:t>
      </w:r>
      <w:bookmarkEnd w:id="20"/>
      <w:r w:rsidRPr="000E5F08">
        <w:rPr>
          <w:rFonts w:ascii="Calibri" w:hAnsi="Calibri" w:cs="Times New Roman"/>
          <w:kern w:val="0"/>
          <w14:ligatures w14:val="none"/>
        </w:rPr>
        <w:t xml:space="preserve"> for treatment-resistant cases. While effective in managing acute symptoms, these drugs often have significant side effects, including weight gain, sedation, and extrapyramidal symptoms, which can affect adherence.</w:t>
      </w:r>
    </w:p>
    <w:p w14:paraId="09B5B3EC" w14:textId="5E3CC9E1" w:rsidR="00EF408A"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Psychosocial treatments have gained recognition for their role in long-term recovery. Cognitive </w:t>
      </w:r>
      <w:r w:rsidR="005E3522" w:rsidRPr="000E5F08">
        <w:rPr>
          <w:rFonts w:ascii="Calibri" w:hAnsi="Calibri" w:cs="Times New Roman"/>
          <w:kern w:val="0"/>
          <w14:ligatures w14:val="none"/>
        </w:rPr>
        <w:t>Behavioural</w:t>
      </w:r>
      <w:r w:rsidRPr="000E5F08">
        <w:rPr>
          <w:rFonts w:ascii="Calibri" w:hAnsi="Calibri" w:cs="Times New Roman"/>
          <w:kern w:val="0"/>
          <w14:ligatures w14:val="none"/>
        </w:rPr>
        <w:t xml:space="preserve"> Therapy for psychosis (CBTp) helps individuals manage delusional thinking and develop coping strategies. Family therapy and social skills training can reduce relapse rates and improve functioning. The Care Programme Approach (CPA) in the UK ensures that patients receive coordinated care from a multidisciplinary team (MDT).</w:t>
      </w:r>
    </w:p>
    <w:p w14:paraId="5DB28E2A" w14:textId="2369CB41"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lastRenderedPageBreak/>
        <w:t xml:space="preserve">Community-based care, including Early Intervention in Psychosis (EIP) services, has </w:t>
      </w:r>
      <w:r w:rsidR="00A8512D" w:rsidRPr="000E5F08">
        <w:rPr>
          <w:rFonts w:ascii="Calibri" w:hAnsi="Calibri" w:cs="Times New Roman"/>
          <w:kern w:val="0"/>
          <w14:ligatures w14:val="none"/>
        </w:rPr>
        <w:t>shown</w:t>
      </w:r>
      <w:r w:rsidRPr="000E5F08">
        <w:rPr>
          <w:rFonts w:ascii="Calibri" w:hAnsi="Calibri" w:cs="Times New Roman"/>
          <w:kern w:val="0"/>
          <w14:ligatures w14:val="none"/>
        </w:rPr>
        <w:t xml:space="preserve"> better outcomes, especially when </w:t>
      </w:r>
      <w:bookmarkStart w:id="21" w:name="_Int_0LgZVMdr"/>
      <w:r w:rsidRPr="000E5F08">
        <w:rPr>
          <w:rFonts w:ascii="Calibri" w:hAnsi="Calibri" w:cs="Times New Roman"/>
          <w:kern w:val="0"/>
          <w14:ligatures w14:val="none"/>
        </w:rPr>
        <w:t>initiated</w:t>
      </w:r>
      <w:bookmarkEnd w:id="21"/>
      <w:r w:rsidRPr="000E5F08">
        <w:rPr>
          <w:rFonts w:ascii="Calibri" w:hAnsi="Calibri" w:cs="Times New Roman"/>
          <w:kern w:val="0"/>
          <w14:ligatures w14:val="none"/>
        </w:rPr>
        <w:t xml:space="preserve"> within the first few years of illness onset. These services focus on recovery-oriented practice, helping individuals regain employment, housing, and social relationships.</w:t>
      </w:r>
    </w:p>
    <w:p w14:paraId="6925AF19" w14:textId="77777777" w:rsidR="00111848" w:rsidRPr="000E5F08" w:rsidRDefault="00111848" w:rsidP="00EE54CA">
      <w:pPr>
        <w:spacing w:before="100" w:beforeAutospacing="1" w:after="100" w:afterAutospacing="1" w:line="360" w:lineRule="auto"/>
        <w:jc w:val="both"/>
        <w:rPr>
          <w:rFonts w:ascii="Calibri" w:hAnsi="Calibri" w:cs="Times New Roman"/>
          <w:kern w:val="0"/>
          <w14:ligatures w14:val="none"/>
        </w:rPr>
      </w:pPr>
    </w:p>
    <w:p w14:paraId="2604D9F8" w14:textId="2E417156"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 Rehabilitation and Recovery Measurement</w:t>
      </w:r>
    </w:p>
    <w:p w14:paraId="4F6B98D2" w14:textId="5AB72EF0" w:rsidR="00D07CDB" w:rsidRPr="000E5F08" w:rsidRDefault="00D07CDB" w:rsidP="000E5F08">
      <w:pPr>
        <w:pStyle w:val="p1"/>
        <w:spacing w:line="360" w:lineRule="auto"/>
        <w:divId w:val="1661347178"/>
        <w:rPr>
          <w:rFonts w:ascii="Calibri" w:hAnsi="Calibri"/>
        </w:rPr>
      </w:pPr>
      <w:r w:rsidRPr="000E5F08">
        <w:rPr>
          <w:rStyle w:val="s1"/>
          <w:rFonts w:ascii="Calibri" w:hAnsi="Calibri"/>
        </w:rPr>
        <w:t xml:space="preserve">In the UK, rehabilitation for individuals with schizophrenia is a comprehensive process that extends beyond symptom control to encompass a broader, person-centred approach to rebuilding meaningful lives. The National Institute for Health and Care Excellence (NICE) and the Royal College of Psychiatrists advocate for recovery-based models of care, </w:t>
      </w:r>
      <w:r w:rsidR="009A2935" w:rsidRPr="000E5F08">
        <w:rPr>
          <w:rStyle w:val="s1"/>
          <w:rFonts w:ascii="Calibri" w:hAnsi="Calibri"/>
        </w:rPr>
        <w:t>emphasising</w:t>
      </w:r>
      <w:r w:rsidRPr="000E5F08">
        <w:rPr>
          <w:rStyle w:val="s1"/>
          <w:rFonts w:ascii="Calibri" w:hAnsi="Calibri"/>
        </w:rPr>
        <w:t xml:space="preserve"> not only medical treatment but also social, vocational, and psychological supports.</w:t>
      </w:r>
    </w:p>
    <w:p w14:paraId="3F66388B" w14:textId="164EF9B8" w:rsidR="00D07CDB" w:rsidRPr="000E5F08" w:rsidRDefault="00D07CDB" w:rsidP="000E5F08">
      <w:pPr>
        <w:pStyle w:val="p1"/>
        <w:spacing w:line="360" w:lineRule="auto"/>
        <w:divId w:val="1661347178"/>
        <w:rPr>
          <w:rFonts w:ascii="Calibri" w:hAnsi="Calibri"/>
        </w:rPr>
      </w:pPr>
      <w:r w:rsidRPr="000E5F08">
        <w:rPr>
          <w:rStyle w:val="s2"/>
          <w:rFonts w:ascii="Calibri" w:hAnsi="Calibri"/>
        </w:rPr>
        <w:t>Rehabilitation Services</w:t>
      </w:r>
    </w:p>
    <w:p w14:paraId="4F93F9BF" w14:textId="77777777" w:rsidR="00D07CDB" w:rsidRPr="000E5F08" w:rsidRDefault="00D07CDB" w:rsidP="00EE54CA">
      <w:pPr>
        <w:pStyle w:val="p1"/>
        <w:spacing w:line="360" w:lineRule="auto"/>
        <w:divId w:val="1661347178"/>
        <w:rPr>
          <w:rFonts w:ascii="Calibri" w:hAnsi="Calibri"/>
        </w:rPr>
      </w:pPr>
      <w:r w:rsidRPr="000E5F08">
        <w:rPr>
          <w:rStyle w:val="s1"/>
          <w:rFonts w:ascii="Calibri" w:hAnsi="Calibri"/>
        </w:rPr>
        <w:t>Rehabilitation for schizophrenia typically involves multi-disciplinary interventions designed to support recovery across various domains of life. Key components include:</w:t>
      </w:r>
    </w:p>
    <w:p w14:paraId="7AE0F8A3" w14:textId="11814D63" w:rsidR="00D07CDB" w:rsidRPr="000E5F08" w:rsidRDefault="00D07CDB" w:rsidP="00EE54CA">
      <w:pPr>
        <w:pStyle w:val="p3"/>
        <w:spacing w:line="360" w:lineRule="auto"/>
        <w:divId w:val="1661347178"/>
        <w:rPr>
          <w:rFonts w:ascii="Calibri" w:hAnsi="Calibri"/>
        </w:rPr>
      </w:pPr>
      <w:r w:rsidRPr="000E5F08">
        <w:rPr>
          <w:rStyle w:val="s1"/>
          <w:rFonts w:ascii="Calibri" w:hAnsi="Calibri"/>
        </w:rPr>
        <w:t>•</w:t>
      </w:r>
      <w:r w:rsidRPr="000E5F08">
        <w:rPr>
          <w:rStyle w:val="apple-tab-span"/>
          <w:rFonts w:ascii="Calibri" w:hAnsi="Calibri"/>
        </w:rPr>
        <w:t xml:space="preserve"> </w:t>
      </w:r>
      <w:r w:rsidRPr="000E5F08">
        <w:rPr>
          <w:rStyle w:val="s2"/>
          <w:rFonts w:ascii="Calibri" w:hAnsi="Calibri"/>
        </w:rPr>
        <w:t>Supported Accommodation:</w:t>
      </w:r>
      <w:r w:rsidRPr="000E5F08">
        <w:rPr>
          <w:rStyle w:val="s1"/>
          <w:rFonts w:ascii="Calibri" w:hAnsi="Calibri"/>
        </w:rPr>
        <w:t xml:space="preserve"> Safe, stable housing environments with varying levels of staff support, which allow individuals to develop daily living skills and autonomy while receiving therapeutic support. This is especially important for those who have experienced repeated </w:t>
      </w:r>
      <w:r w:rsidR="009A2935" w:rsidRPr="000E5F08">
        <w:rPr>
          <w:rStyle w:val="s1"/>
          <w:rFonts w:ascii="Calibri" w:hAnsi="Calibri"/>
        </w:rPr>
        <w:t>hospitalisations</w:t>
      </w:r>
      <w:r w:rsidRPr="000E5F08">
        <w:rPr>
          <w:rStyle w:val="s1"/>
          <w:rFonts w:ascii="Calibri" w:hAnsi="Calibri"/>
        </w:rPr>
        <w:t xml:space="preserve"> or long-term institutional care.</w:t>
      </w:r>
    </w:p>
    <w:p w14:paraId="23AF86C5" w14:textId="3123A29D" w:rsidR="00D07CDB" w:rsidRPr="000E5F08" w:rsidRDefault="00D07CDB" w:rsidP="00EE54CA">
      <w:pPr>
        <w:pStyle w:val="p3"/>
        <w:spacing w:line="360" w:lineRule="auto"/>
        <w:divId w:val="1661347178"/>
        <w:rPr>
          <w:rFonts w:ascii="Calibri" w:hAnsi="Calibri"/>
        </w:rPr>
      </w:pPr>
      <w:r w:rsidRPr="000E5F08">
        <w:rPr>
          <w:rStyle w:val="s1"/>
          <w:rFonts w:ascii="Calibri" w:hAnsi="Calibri"/>
        </w:rPr>
        <w:t>•</w:t>
      </w:r>
      <w:r w:rsidRPr="000E5F08">
        <w:rPr>
          <w:rStyle w:val="apple-tab-span"/>
          <w:rFonts w:ascii="Calibri" w:hAnsi="Calibri"/>
        </w:rPr>
        <w:t xml:space="preserve"> </w:t>
      </w:r>
      <w:r w:rsidRPr="000E5F08">
        <w:rPr>
          <w:rStyle w:val="s2"/>
          <w:rFonts w:ascii="Calibri" w:hAnsi="Calibri"/>
        </w:rPr>
        <w:t>Vocational Rehabilitation:</w:t>
      </w:r>
      <w:r w:rsidRPr="000E5F08">
        <w:rPr>
          <w:rStyle w:val="s1"/>
          <w:rFonts w:ascii="Calibri" w:hAnsi="Calibri"/>
        </w:rPr>
        <w:t xml:space="preserve"> Employment support schemes such as the Individual Placement and Support (IPS) model, which </w:t>
      </w:r>
      <w:bookmarkStart w:id="22" w:name="_Int_DelIC3VS"/>
      <w:r w:rsidRPr="000E5F08">
        <w:rPr>
          <w:rStyle w:val="s1"/>
          <w:rFonts w:ascii="Calibri" w:hAnsi="Calibri"/>
        </w:rPr>
        <w:t>is increasingly adopted</w:t>
      </w:r>
      <w:bookmarkEnd w:id="22"/>
      <w:r w:rsidRPr="000E5F08">
        <w:rPr>
          <w:rStyle w:val="s1"/>
          <w:rFonts w:ascii="Calibri" w:hAnsi="Calibri"/>
        </w:rPr>
        <w:t xml:space="preserve"> across NHS Trusts, help individuals return to or sustain employment. Work </w:t>
      </w:r>
      <w:bookmarkStart w:id="23" w:name="_Int_3oe76SWC"/>
      <w:r w:rsidRPr="000E5F08">
        <w:rPr>
          <w:rStyle w:val="s1"/>
          <w:rFonts w:ascii="Calibri" w:hAnsi="Calibri"/>
        </w:rPr>
        <w:t xml:space="preserve">is </w:t>
      </w:r>
      <w:r w:rsidR="009A2935" w:rsidRPr="000E5F08">
        <w:rPr>
          <w:rStyle w:val="s1"/>
          <w:rFonts w:ascii="Calibri" w:hAnsi="Calibri"/>
        </w:rPr>
        <w:t>recognised</w:t>
      </w:r>
      <w:bookmarkEnd w:id="23"/>
      <w:r w:rsidRPr="000E5F08">
        <w:rPr>
          <w:rStyle w:val="s1"/>
          <w:rFonts w:ascii="Calibri" w:hAnsi="Calibri"/>
        </w:rPr>
        <w:t xml:space="preserve"> as a critical </w:t>
      </w:r>
      <w:bookmarkStart w:id="24" w:name="_Int_1KMvyxl2"/>
      <w:r w:rsidRPr="000E5F08">
        <w:rPr>
          <w:rStyle w:val="s1"/>
          <w:rFonts w:ascii="Calibri" w:hAnsi="Calibri"/>
        </w:rPr>
        <w:t>component</w:t>
      </w:r>
      <w:bookmarkEnd w:id="24"/>
      <w:r w:rsidRPr="000E5F08">
        <w:rPr>
          <w:rStyle w:val="s1"/>
          <w:rFonts w:ascii="Calibri" w:hAnsi="Calibri"/>
        </w:rPr>
        <w:t xml:space="preserve"> of recovery, providing structure, purpose, and improved self-esteem.</w:t>
      </w:r>
    </w:p>
    <w:p w14:paraId="1FD1E94B" w14:textId="77777777" w:rsidR="00D07CDB" w:rsidRPr="000E5F08" w:rsidRDefault="00D07CDB" w:rsidP="00EE54CA">
      <w:pPr>
        <w:pStyle w:val="p3"/>
        <w:spacing w:line="360" w:lineRule="auto"/>
        <w:divId w:val="1661347178"/>
        <w:rPr>
          <w:rFonts w:ascii="Calibri" w:hAnsi="Calibri"/>
        </w:rPr>
      </w:pPr>
      <w:r w:rsidRPr="000E5F08">
        <w:rPr>
          <w:rStyle w:val="s1"/>
          <w:rFonts w:ascii="Calibri" w:hAnsi="Calibri"/>
        </w:rPr>
        <w:t>•</w:t>
      </w:r>
      <w:r w:rsidRPr="000E5F08">
        <w:rPr>
          <w:rStyle w:val="apple-tab-span"/>
          <w:rFonts w:ascii="Calibri" w:hAnsi="Calibri"/>
        </w:rPr>
        <w:t xml:space="preserve"> </w:t>
      </w:r>
      <w:r w:rsidRPr="000E5F08">
        <w:rPr>
          <w:rStyle w:val="s2"/>
          <w:rFonts w:ascii="Calibri" w:hAnsi="Calibri"/>
        </w:rPr>
        <w:t>Peer Support and Psychosocial Interventions:</w:t>
      </w:r>
      <w:r w:rsidRPr="000E5F08">
        <w:rPr>
          <w:rStyle w:val="s1"/>
          <w:rFonts w:ascii="Calibri" w:hAnsi="Calibri"/>
        </w:rPr>
        <w:t xml:space="preserve"> Peer-led programs and therapeutic approaches such as cognitive behavioural therapy for psychosis (CBTp) promote self-management, hope, and social connection. These are essential in tackling stigma and fostering resilience.</w:t>
      </w:r>
    </w:p>
    <w:p w14:paraId="4DAB7C3B" w14:textId="7068EAD7" w:rsidR="00D07CDB" w:rsidRPr="000E5F08" w:rsidRDefault="00D07CDB" w:rsidP="00810A9B">
      <w:pPr>
        <w:pStyle w:val="p3"/>
        <w:spacing w:line="360" w:lineRule="auto"/>
        <w:divId w:val="1661347178"/>
        <w:rPr>
          <w:rFonts w:ascii="Calibri" w:hAnsi="Calibri"/>
        </w:rPr>
      </w:pPr>
      <w:r w:rsidRPr="000E5F08">
        <w:rPr>
          <w:rStyle w:val="s1"/>
          <w:rFonts w:ascii="Calibri" w:hAnsi="Calibri"/>
        </w:rPr>
        <w:lastRenderedPageBreak/>
        <w:t>•</w:t>
      </w:r>
      <w:r w:rsidRPr="000E5F08">
        <w:rPr>
          <w:rStyle w:val="apple-tab-span"/>
          <w:rFonts w:ascii="Calibri" w:hAnsi="Calibri"/>
        </w:rPr>
        <w:t xml:space="preserve"> </w:t>
      </w:r>
      <w:r w:rsidRPr="000E5F08">
        <w:rPr>
          <w:rStyle w:val="s2"/>
          <w:rFonts w:ascii="Calibri" w:hAnsi="Calibri"/>
        </w:rPr>
        <w:t>Social Inclusion Programs:</w:t>
      </w:r>
      <w:r w:rsidRPr="000E5F08">
        <w:rPr>
          <w:rStyle w:val="s1"/>
          <w:rFonts w:ascii="Calibri" w:hAnsi="Calibri"/>
        </w:rPr>
        <w:t xml:space="preserve"> Initiatives aimed at increasing participation in community life, including leisure activities, education, volunteering, and family reintegration. These services help address the social isolation often associated with schizophrenia and enhance quality of life.</w:t>
      </w:r>
    </w:p>
    <w:p w14:paraId="446098C0" w14:textId="19B546C6" w:rsidR="00D07CDB" w:rsidRPr="000E5F08" w:rsidRDefault="00D07CDB" w:rsidP="000E5F08">
      <w:pPr>
        <w:pStyle w:val="p1"/>
        <w:spacing w:line="360" w:lineRule="auto"/>
        <w:divId w:val="1661347178"/>
        <w:rPr>
          <w:rFonts w:ascii="Calibri" w:hAnsi="Calibri"/>
        </w:rPr>
      </w:pPr>
      <w:r w:rsidRPr="000E5F08">
        <w:rPr>
          <w:rStyle w:val="s1"/>
          <w:rFonts w:ascii="Calibri" w:hAnsi="Calibri"/>
        </w:rPr>
        <w:t xml:space="preserve">Collectively, these supports address the practical and psychosocial needs that </w:t>
      </w:r>
      <w:bookmarkStart w:id="25" w:name="_Int_T6xy5acx"/>
      <w:r w:rsidRPr="000E5F08">
        <w:rPr>
          <w:rStyle w:val="s1"/>
          <w:rFonts w:ascii="Calibri" w:hAnsi="Calibri"/>
        </w:rPr>
        <w:t>are commonly disrupted</w:t>
      </w:r>
      <w:bookmarkEnd w:id="25"/>
      <w:r w:rsidRPr="000E5F08">
        <w:rPr>
          <w:rStyle w:val="s1"/>
          <w:rFonts w:ascii="Calibri" w:hAnsi="Calibri"/>
        </w:rPr>
        <w:t xml:space="preserve"> by long-term mental illness. Effective rehabilitation reduces the risk of relapse and hospital readmissions, promotes greater independence, and improves overall wellbeing.</w:t>
      </w:r>
    </w:p>
    <w:p w14:paraId="0C310CF5" w14:textId="1FEABFA5" w:rsidR="00D07CDB" w:rsidRPr="000E5F08" w:rsidRDefault="00D07CDB" w:rsidP="00810A9B">
      <w:pPr>
        <w:pStyle w:val="p1"/>
        <w:spacing w:line="360" w:lineRule="auto"/>
        <w:divId w:val="1661347178"/>
        <w:rPr>
          <w:rFonts w:ascii="Calibri" w:hAnsi="Calibri"/>
        </w:rPr>
      </w:pPr>
      <w:r w:rsidRPr="000E5F08">
        <w:rPr>
          <w:rStyle w:val="s2"/>
          <w:rFonts w:ascii="Calibri" w:hAnsi="Calibri"/>
        </w:rPr>
        <w:t>Recovery-Oriented Practice</w:t>
      </w:r>
    </w:p>
    <w:p w14:paraId="0EB44848" w14:textId="0F85A273" w:rsidR="00D07CDB" w:rsidRPr="000E5F08" w:rsidRDefault="00D07CDB" w:rsidP="000E5F08">
      <w:pPr>
        <w:pStyle w:val="p1"/>
        <w:spacing w:line="360" w:lineRule="auto"/>
        <w:divId w:val="1661347178"/>
        <w:rPr>
          <w:rFonts w:ascii="Calibri" w:hAnsi="Calibri"/>
        </w:rPr>
      </w:pPr>
      <w:r w:rsidRPr="000E5F08">
        <w:rPr>
          <w:rStyle w:val="s1"/>
          <w:rFonts w:ascii="Calibri" w:hAnsi="Calibri"/>
        </w:rPr>
        <w:t xml:space="preserve">The concept of recovery in mental health has evolved </w:t>
      </w:r>
      <w:bookmarkStart w:id="26" w:name="_Int_Ah6tkwc1"/>
      <w:r w:rsidRPr="000E5F08">
        <w:rPr>
          <w:rStyle w:val="s1"/>
          <w:rFonts w:ascii="Calibri" w:hAnsi="Calibri"/>
        </w:rPr>
        <w:t>considerably in</w:t>
      </w:r>
      <w:bookmarkEnd w:id="26"/>
      <w:r w:rsidRPr="000E5F08">
        <w:rPr>
          <w:rStyle w:val="s1"/>
          <w:rFonts w:ascii="Calibri" w:hAnsi="Calibri"/>
        </w:rPr>
        <w:t xml:space="preserve"> the UK over the past two decades. While traditional clinical models focus on the alleviation of symptoms and functional deficits, the </w:t>
      </w:r>
      <w:r w:rsidRPr="000E5F08">
        <w:rPr>
          <w:rStyle w:val="s2"/>
          <w:rFonts w:ascii="Calibri" w:hAnsi="Calibri"/>
        </w:rPr>
        <w:t>personal recovery model</w:t>
      </w:r>
      <w:r w:rsidRPr="000E5F08">
        <w:rPr>
          <w:rStyle w:val="s1"/>
          <w:rFonts w:ascii="Calibri" w:hAnsi="Calibri"/>
        </w:rPr>
        <w:t>—informed by user-led movements and frameworks such as CHIME (Connectedness, Hope, Identity, Meaning, and Empowerment)—places emphasis on the individual’s lived experience and personal goals.</w:t>
      </w:r>
    </w:p>
    <w:p w14:paraId="4B96ED88" w14:textId="462C0366" w:rsidR="00D07CDB" w:rsidRPr="000E5F08" w:rsidRDefault="00D07CDB" w:rsidP="000E5F08">
      <w:pPr>
        <w:pStyle w:val="p1"/>
        <w:spacing w:line="360" w:lineRule="auto"/>
        <w:divId w:val="1661347178"/>
        <w:rPr>
          <w:rFonts w:ascii="Calibri" w:hAnsi="Calibri"/>
        </w:rPr>
      </w:pPr>
      <w:r w:rsidRPr="000E5F08">
        <w:rPr>
          <w:rStyle w:val="s1"/>
          <w:rFonts w:ascii="Calibri" w:hAnsi="Calibri"/>
        </w:rPr>
        <w:t>Personal recovery acknowledges that individuals with schizophrenia can live satisfying and meaningful lives, even in the presence of ongoing symptoms. It highlights autonomy, dignity, and self-direction as central to care. National strategies, such as the NHS Long Term Plan and the “No Health Without Mental Health” policy, endorse recovery-oriented principles and stress the importance of enabling individuals to take control of their recovery journey.</w:t>
      </w:r>
    </w:p>
    <w:p w14:paraId="78236075" w14:textId="77777777" w:rsidR="00D07CDB" w:rsidRPr="000E5F08" w:rsidRDefault="00D07CDB" w:rsidP="00EE54CA">
      <w:pPr>
        <w:pStyle w:val="p1"/>
        <w:spacing w:line="360" w:lineRule="auto"/>
        <w:divId w:val="1661347178"/>
        <w:rPr>
          <w:rFonts w:ascii="Calibri" w:hAnsi="Calibri"/>
        </w:rPr>
      </w:pPr>
      <w:r w:rsidRPr="000E5F08">
        <w:rPr>
          <w:rStyle w:val="s1"/>
          <w:rFonts w:ascii="Calibri" w:hAnsi="Calibri"/>
        </w:rPr>
        <w:t xml:space="preserve">However, </w:t>
      </w:r>
      <w:r w:rsidRPr="000E5F08">
        <w:rPr>
          <w:rStyle w:val="s2"/>
          <w:rFonts w:ascii="Calibri" w:hAnsi="Calibri"/>
        </w:rPr>
        <w:t xml:space="preserve">implementation of this model </w:t>
      </w:r>
      <w:bookmarkStart w:id="27" w:name="_Int_gdIOiNY1"/>
      <w:r w:rsidRPr="000E5F08">
        <w:rPr>
          <w:rStyle w:val="s2"/>
          <w:rFonts w:ascii="Calibri" w:hAnsi="Calibri"/>
        </w:rPr>
        <w:t>remains</w:t>
      </w:r>
      <w:bookmarkEnd w:id="27"/>
      <w:r w:rsidRPr="000E5F08">
        <w:rPr>
          <w:rStyle w:val="s2"/>
          <w:rFonts w:ascii="Calibri" w:hAnsi="Calibri"/>
        </w:rPr>
        <w:t xml:space="preserve"> inconsistent across the UK</w:t>
      </w:r>
      <w:r w:rsidRPr="000E5F08">
        <w:rPr>
          <w:rStyle w:val="s1"/>
          <w:rFonts w:ascii="Calibri" w:hAnsi="Calibri"/>
        </w:rPr>
        <w:t xml:space="preserve">. Despite policy rhetoric, many mental health services continue to </w:t>
      </w:r>
      <w:bookmarkStart w:id="28" w:name="_Int_Co2nZUgx"/>
      <w:r w:rsidRPr="000E5F08">
        <w:rPr>
          <w:rStyle w:val="s1"/>
          <w:rFonts w:ascii="Calibri" w:hAnsi="Calibri"/>
        </w:rPr>
        <w:t>be dominated</w:t>
      </w:r>
      <w:bookmarkEnd w:id="28"/>
      <w:r w:rsidRPr="000E5F08">
        <w:rPr>
          <w:rStyle w:val="s1"/>
          <w:rFonts w:ascii="Calibri" w:hAnsi="Calibri"/>
        </w:rPr>
        <w:t xml:space="preserve"> by a biomedical framework, where the focus is on medication adherence, symptom monitoring, and risk management. This often leaves service users feeling disempowered, with limited input into decisions that directly </w:t>
      </w:r>
      <w:bookmarkStart w:id="29" w:name="_Int_AgRfAfjm"/>
      <w:r w:rsidRPr="000E5F08">
        <w:rPr>
          <w:rStyle w:val="s1"/>
          <w:rFonts w:ascii="Calibri" w:hAnsi="Calibri"/>
        </w:rPr>
        <w:t>impact</w:t>
      </w:r>
      <w:bookmarkEnd w:id="29"/>
      <w:r w:rsidRPr="000E5F08">
        <w:rPr>
          <w:rStyle w:val="s1"/>
          <w:rFonts w:ascii="Calibri" w:hAnsi="Calibri"/>
        </w:rPr>
        <w:t xml:space="preserve"> their lives.</w:t>
      </w:r>
    </w:p>
    <w:p w14:paraId="0B9AA198" w14:textId="77777777" w:rsidR="00D07CDB" w:rsidRPr="000E5F08" w:rsidRDefault="00D07CDB" w:rsidP="00EE54CA">
      <w:pPr>
        <w:pStyle w:val="p1"/>
        <w:spacing w:line="360" w:lineRule="auto"/>
        <w:divId w:val="1661347178"/>
        <w:rPr>
          <w:rFonts w:ascii="Calibri" w:hAnsi="Calibri"/>
        </w:rPr>
      </w:pPr>
      <w:r w:rsidRPr="000E5F08">
        <w:rPr>
          <w:rStyle w:val="s2"/>
          <w:rFonts w:ascii="Calibri" w:hAnsi="Calibri"/>
        </w:rPr>
        <w:t>Outcome Measurement in Recovery</w:t>
      </w:r>
    </w:p>
    <w:p w14:paraId="463609C1" w14:textId="77777777" w:rsidR="00D07CDB" w:rsidRPr="000E5F08" w:rsidRDefault="00D07CDB" w:rsidP="00EE54CA">
      <w:pPr>
        <w:pStyle w:val="p2"/>
        <w:spacing w:line="360" w:lineRule="auto"/>
        <w:divId w:val="1661347178"/>
        <w:rPr>
          <w:rFonts w:ascii="Calibri" w:hAnsi="Calibri"/>
        </w:rPr>
      </w:pPr>
    </w:p>
    <w:p w14:paraId="2221088C" w14:textId="77777777" w:rsidR="00D07CDB" w:rsidRPr="000E5F08" w:rsidRDefault="00D07CDB" w:rsidP="00EE54CA">
      <w:pPr>
        <w:pStyle w:val="p1"/>
        <w:spacing w:line="360" w:lineRule="auto"/>
        <w:divId w:val="1661347178"/>
        <w:rPr>
          <w:rFonts w:ascii="Calibri" w:hAnsi="Calibri"/>
        </w:rPr>
      </w:pPr>
      <w:r w:rsidRPr="000E5F08">
        <w:rPr>
          <w:rStyle w:val="s1"/>
          <w:rFonts w:ascii="Calibri" w:hAnsi="Calibri"/>
        </w:rPr>
        <w:lastRenderedPageBreak/>
        <w:t>To ensure services are genuinely supporting recovery, outcome measurement is essential. In the UK, several validated tools are available to assess progress across various dimensions of recovery:</w:t>
      </w:r>
    </w:p>
    <w:p w14:paraId="6851AC70" w14:textId="77777777" w:rsidR="00D07CDB" w:rsidRPr="000E5F08" w:rsidRDefault="00D07CDB" w:rsidP="00EE54CA">
      <w:pPr>
        <w:pStyle w:val="p3"/>
        <w:spacing w:line="360" w:lineRule="auto"/>
        <w:divId w:val="1661347178"/>
        <w:rPr>
          <w:rFonts w:ascii="Calibri" w:hAnsi="Calibri"/>
        </w:rPr>
      </w:pPr>
      <w:r w:rsidRPr="000E5F08">
        <w:rPr>
          <w:rStyle w:val="s1"/>
          <w:rFonts w:ascii="Calibri" w:hAnsi="Calibri"/>
        </w:rPr>
        <w:t>•</w:t>
      </w:r>
      <w:r w:rsidRPr="000E5F08">
        <w:rPr>
          <w:rStyle w:val="apple-tab-span"/>
          <w:rFonts w:ascii="Calibri" w:hAnsi="Calibri"/>
        </w:rPr>
        <w:t xml:space="preserve"> </w:t>
      </w:r>
      <w:r w:rsidRPr="000E5F08">
        <w:rPr>
          <w:rStyle w:val="s2"/>
          <w:rFonts w:ascii="Calibri" w:hAnsi="Calibri"/>
        </w:rPr>
        <w:t>Health of the Nation Outcome Scales (HoNOS):</w:t>
      </w:r>
      <w:r w:rsidRPr="000E5F08">
        <w:rPr>
          <w:rStyle w:val="s1"/>
          <w:rFonts w:ascii="Calibri" w:hAnsi="Calibri"/>
        </w:rPr>
        <w:t xml:space="preserve"> Widely used across NHS mental health services to measure health and social functioning, covering areas such as behaviour, impairment, symptoms, and social functioning.</w:t>
      </w:r>
    </w:p>
    <w:p w14:paraId="20512CC4" w14:textId="77777777" w:rsidR="00D07CDB" w:rsidRPr="000E5F08" w:rsidRDefault="00D07CDB" w:rsidP="00EE54CA">
      <w:pPr>
        <w:pStyle w:val="p3"/>
        <w:spacing w:line="360" w:lineRule="auto"/>
        <w:divId w:val="1661347178"/>
        <w:rPr>
          <w:rFonts w:ascii="Calibri" w:hAnsi="Calibri"/>
        </w:rPr>
      </w:pPr>
      <w:r w:rsidRPr="000E5F08">
        <w:rPr>
          <w:rStyle w:val="s1"/>
          <w:rFonts w:ascii="Calibri" w:hAnsi="Calibri"/>
        </w:rPr>
        <w:t>•</w:t>
      </w:r>
      <w:r w:rsidRPr="000E5F08">
        <w:rPr>
          <w:rStyle w:val="apple-tab-span"/>
          <w:rFonts w:ascii="Calibri" w:hAnsi="Calibri"/>
        </w:rPr>
        <w:t xml:space="preserve"> </w:t>
      </w:r>
      <w:r w:rsidRPr="000E5F08">
        <w:rPr>
          <w:rStyle w:val="s2"/>
          <w:rFonts w:ascii="Calibri" w:hAnsi="Calibri"/>
        </w:rPr>
        <w:t>Global Assessment of Functioning (GAF):</w:t>
      </w:r>
      <w:r w:rsidRPr="000E5F08">
        <w:rPr>
          <w:rStyle w:val="s1"/>
          <w:rFonts w:ascii="Calibri" w:hAnsi="Calibri"/>
        </w:rPr>
        <w:t xml:space="preserve"> Though less commonly used today, it provides a single score to reflect overall psychological, social, and occupational functioning.</w:t>
      </w:r>
    </w:p>
    <w:p w14:paraId="652F1A24" w14:textId="77777777" w:rsidR="00D07CDB" w:rsidRPr="000E5F08" w:rsidRDefault="00D07CDB" w:rsidP="00EE54CA">
      <w:pPr>
        <w:pStyle w:val="p3"/>
        <w:spacing w:line="360" w:lineRule="auto"/>
        <w:divId w:val="1661347178"/>
        <w:rPr>
          <w:rFonts w:ascii="Calibri" w:hAnsi="Calibri"/>
        </w:rPr>
      </w:pPr>
      <w:r w:rsidRPr="000E5F08">
        <w:rPr>
          <w:rStyle w:val="s1"/>
          <w:rFonts w:ascii="Calibri" w:hAnsi="Calibri"/>
        </w:rPr>
        <w:t>•</w:t>
      </w:r>
      <w:r w:rsidRPr="000E5F08">
        <w:rPr>
          <w:rStyle w:val="apple-tab-span"/>
          <w:rFonts w:ascii="Calibri" w:hAnsi="Calibri"/>
        </w:rPr>
        <w:t xml:space="preserve"> </w:t>
      </w:r>
      <w:r w:rsidRPr="000E5F08">
        <w:rPr>
          <w:rStyle w:val="s2"/>
          <w:rFonts w:ascii="Calibri" w:hAnsi="Calibri"/>
        </w:rPr>
        <w:t>Quality-of-Life Measures:</w:t>
      </w:r>
      <w:r w:rsidRPr="000E5F08">
        <w:rPr>
          <w:rStyle w:val="s1"/>
          <w:rFonts w:ascii="Calibri" w:hAnsi="Calibri"/>
        </w:rPr>
        <w:t xml:space="preserve"> Tools such as the WHOQOL-BREF and the Manchester Short Assessment of Quality of Life (MANSA) assess subjective well-being and satisfaction across domains including physical health, psychological state, social relationships, and environment.</w:t>
      </w:r>
    </w:p>
    <w:p w14:paraId="4784D2C3" w14:textId="79F6A262" w:rsidR="00D07CDB" w:rsidRPr="000E5F08" w:rsidRDefault="00D07CDB" w:rsidP="001A75B5">
      <w:pPr>
        <w:pStyle w:val="p3"/>
        <w:spacing w:line="360" w:lineRule="auto"/>
        <w:divId w:val="1661347178"/>
        <w:rPr>
          <w:rFonts w:ascii="Calibri" w:hAnsi="Calibri"/>
        </w:rPr>
      </w:pPr>
      <w:r w:rsidRPr="000E5F08">
        <w:rPr>
          <w:rStyle w:val="s1"/>
          <w:rFonts w:ascii="Calibri" w:hAnsi="Calibri"/>
        </w:rPr>
        <w:t>•</w:t>
      </w:r>
      <w:r w:rsidRPr="000E5F08">
        <w:rPr>
          <w:rStyle w:val="apple-tab-span"/>
          <w:rFonts w:ascii="Calibri" w:hAnsi="Calibri"/>
        </w:rPr>
        <w:t xml:space="preserve"> </w:t>
      </w:r>
      <w:r w:rsidRPr="000E5F08">
        <w:rPr>
          <w:rStyle w:val="s2"/>
          <w:rFonts w:ascii="Calibri" w:hAnsi="Calibri"/>
        </w:rPr>
        <w:t>Recovery Star and INSPIRE:</w:t>
      </w:r>
      <w:r w:rsidRPr="000E5F08">
        <w:rPr>
          <w:rStyle w:val="s1"/>
          <w:rFonts w:ascii="Calibri" w:hAnsi="Calibri"/>
        </w:rPr>
        <w:t xml:space="preserve"> These are service user-focused tools developed specifically to track personal recovery and support co-produced care planning.</w:t>
      </w:r>
    </w:p>
    <w:p w14:paraId="1D880436" w14:textId="5F493572" w:rsidR="00D07CDB" w:rsidRPr="000E5F08" w:rsidRDefault="00D07CDB" w:rsidP="001A75B5">
      <w:pPr>
        <w:pStyle w:val="p1"/>
        <w:spacing w:line="360" w:lineRule="auto"/>
        <w:divId w:val="1661347178"/>
        <w:rPr>
          <w:rFonts w:ascii="Calibri" w:hAnsi="Calibri"/>
        </w:rPr>
      </w:pPr>
      <w:r w:rsidRPr="000E5F08">
        <w:rPr>
          <w:rStyle w:val="s1"/>
          <w:rFonts w:ascii="Calibri" w:hAnsi="Calibri"/>
        </w:rPr>
        <w:t xml:space="preserve">Despite the availability of these tools, their use in everyday practice </w:t>
      </w:r>
      <w:bookmarkStart w:id="30" w:name="_Int_sE7cAuVL"/>
      <w:r w:rsidRPr="000E5F08">
        <w:rPr>
          <w:rStyle w:val="s1"/>
          <w:rFonts w:ascii="Calibri" w:hAnsi="Calibri"/>
        </w:rPr>
        <w:t>remains</w:t>
      </w:r>
      <w:bookmarkEnd w:id="30"/>
      <w:r w:rsidRPr="000E5F08">
        <w:rPr>
          <w:rStyle w:val="s1"/>
          <w:rFonts w:ascii="Calibri" w:hAnsi="Calibri"/>
        </w:rPr>
        <w:t xml:space="preserve"> limited. Contributing factors include time constraints, lack of staff training, and challenges integrating outcome measures into electronic health records or routine workflows.</w:t>
      </w:r>
    </w:p>
    <w:p w14:paraId="5F1957E5" w14:textId="77777777" w:rsidR="001A75B5" w:rsidRDefault="001A75B5" w:rsidP="001A75B5">
      <w:pPr>
        <w:pStyle w:val="p1"/>
        <w:spacing w:line="360" w:lineRule="auto"/>
        <w:divId w:val="1661347178"/>
        <w:rPr>
          <w:rStyle w:val="s2"/>
          <w:rFonts w:ascii="Calibri" w:hAnsi="Calibri"/>
        </w:rPr>
      </w:pPr>
    </w:p>
    <w:p w14:paraId="2125AEDF" w14:textId="2FF82E6A" w:rsidR="00D07CDB" w:rsidRPr="000E5F08" w:rsidRDefault="00D07CDB" w:rsidP="001A75B5">
      <w:pPr>
        <w:pStyle w:val="p1"/>
        <w:spacing w:line="360" w:lineRule="auto"/>
        <w:divId w:val="1661347178"/>
        <w:rPr>
          <w:rFonts w:ascii="Calibri" w:hAnsi="Calibri"/>
        </w:rPr>
      </w:pPr>
      <w:r w:rsidRPr="000E5F08">
        <w:rPr>
          <w:rStyle w:val="s2"/>
          <w:rFonts w:ascii="Calibri" w:hAnsi="Calibri"/>
        </w:rPr>
        <w:t>Bridging the Gap Between Policy and Practice</w:t>
      </w:r>
    </w:p>
    <w:p w14:paraId="3DB26CEA" w14:textId="77777777" w:rsidR="00D07CDB" w:rsidRPr="000E5F08" w:rsidRDefault="00D07CDB" w:rsidP="00EE54CA">
      <w:pPr>
        <w:pStyle w:val="p1"/>
        <w:spacing w:line="360" w:lineRule="auto"/>
        <w:divId w:val="1661347178"/>
        <w:rPr>
          <w:rFonts w:ascii="Calibri" w:hAnsi="Calibri"/>
        </w:rPr>
      </w:pPr>
      <w:r w:rsidRPr="000E5F08">
        <w:rPr>
          <w:rStyle w:val="s1"/>
          <w:rFonts w:ascii="Calibri" w:hAnsi="Calibri"/>
        </w:rPr>
        <w:t xml:space="preserve">To align service delivery with national recovery </w:t>
      </w:r>
      <w:bookmarkStart w:id="31" w:name="_Int_tgUHvEGJ"/>
      <w:r w:rsidRPr="000E5F08">
        <w:rPr>
          <w:rStyle w:val="s1"/>
          <w:rFonts w:ascii="Calibri" w:hAnsi="Calibri"/>
        </w:rPr>
        <w:t>objectives</w:t>
      </w:r>
      <w:bookmarkEnd w:id="31"/>
      <w:r w:rsidRPr="000E5F08">
        <w:rPr>
          <w:rStyle w:val="s1"/>
          <w:rFonts w:ascii="Calibri" w:hAnsi="Calibri"/>
        </w:rPr>
        <w:t xml:space="preserve">, several actions </w:t>
      </w:r>
      <w:bookmarkStart w:id="32" w:name="_Int_L1Bri62y"/>
      <w:r w:rsidRPr="000E5F08">
        <w:rPr>
          <w:rStyle w:val="s1"/>
          <w:rFonts w:ascii="Calibri" w:hAnsi="Calibri"/>
        </w:rPr>
        <w:t>are needed</w:t>
      </w:r>
      <w:bookmarkEnd w:id="32"/>
      <w:r w:rsidRPr="000E5F08">
        <w:rPr>
          <w:rStyle w:val="s1"/>
          <w:rFonts w:ascii="Calibri" w:hAnsi="Calibri"/>
        </w:rPr>
        <w:t>:</w:t>
      </w:r>
    </w:p>
    <w:p w14:paraId="010926ED" w14:textId="1C95F371" w:rsidR="00D07CDB" w:rsidRPr="000E5F08" w:rsidRDefault="00D07CDB" w:rsidP="00EE54CA">
      <w:pPr>
        <w:pStyle w:val="p4"/>
        <w:spacing w:line="360" w:lineRule="auto"/>
        <w:divId w:val="1661347178"/>
        <w:rPr>
          <w:rFonts w:ascii="Calibri" w:hAnsi="Calibri"/>
        </w:rPr>
      </w:pPr>
      <w:r w:rsidRPr="000E5F08">
        <w:rPr>
          <w:rStyle w:val="s1"/>
          <w:rFonts w:ascii="Calibri" w:hAnsi="Calibri"/>
        </w:rPr>
        <w:t>1.</w:t>
      </w:r>
      <w:r w:rsidRPr="000E5F08">
        <w:rPr>
          <w:rStyle w:val="apple-tab-span"/>
          <w:rFonts w:ascii="Calibri" w:hAnsi="Calibri"/>
        </w:rPr>
        <w:t xml:space="preserve"> </w:t>
      </w:r>
      <w:r w:rsidRPr="000E5F08">
        <w:rPr>
          <w:rStyle w:val="s2"/>
          <w:rFonts w:ascii="Calibri" w:hAnsi="Calibri"/>
        </w:rPr>
        <w:t>Staff Training and Culture Change:</w:t>
      </w:r>
      <w:r w:rsidRPr="000E5F08">
        <w:rPr>
          <w:rStyle w:val="s1"/>
          <w:rFonts w:ascii="Calibri" w:hAnsi="Calibri"/>
        </w:rPr>
        <w:t xml:space="preserve"> Mental health professionals must </w:t>
      </w:r>
      <w:bookmarkStart w:id="33" w:name="_Int_rAslbgy0"/>
      <w:r w:rsidRPr="000E5F08">
        <w:rPr>
          <w:rStyle w:val="s1"/>
          <w:rFonts w:ascii="Calibri" w:hAnsi="Calibri"/>
        </w:rPr>
        <w:t>be equipped</w:t>
      </w:r>
      <w:bookmarkEnd w:id="33"/>
      <w:r w:rsidRPr="000E5F08">
        <w:rPr>
          <w:rStyle w:val="s1"/>
          <w:rFonts w:ascii="Calibri" w:hAnsi="Calibri"/>
        </w:rPr>
        <w:t xml:space="preserve"> with the skills and confidence to practice in recovery-oriented ways. Training should </w:t>
      </w:r>
      <w:r w:rsidR="009A2935" w:rsidRPr="000E5F08">
        <w:rPr>
          <w:rStyle w:val="s1"/>
          <w:rFonts w:ascii="Calibri" w:hAnsi="Calibri"/>
        </w:rPr>
        <w:t>emphasise</w:t>
      </w:r>
      <w:r w:rsidRPr="000E5F08">
        <w:rPr>
          <w:rStyle w:val="s1"/>
          <w:rFonts w:ascii="Calibri" w:hAnsi="Calibri"/>
        </w:rPr>
        <w:t xml:space="preserve"> communication, shared decision-making, and strengths-based approaches.</w:t>
      </w:r>
    </w:p>
    <w:p w14:paraId="57270460" w14:textId="77777777" w:rsidR="00D07CDB" w:rsidRPr="000E5F08" w:rsidRDefault="00D07CDB" w:rsidP="00EE54CA">
      <w:pPr>
        <w:pStyle w:val="p4"/>
        <w:spacing w:line="360" w:lineRule="auto"/>
        <w:divId w:val="1661347178"/>
        <w:rPr>
          <w:rFonts w:ascii="Calibri" w:hAnsi="Calibri"/>
        </w:rPr>
      </w:pPr>
      <w:r w:rsidRPr="000E5F08">
        <w:rPr>
          <w:rStyle w:val="s1"/>
          <w:rFonts w:ascii="Calibri" w:hAnsi="Calibri"/>
        </w:rPr>
        <w:t>2.</w:t>
      </w:r>
      <w:r w:rsidRPr="000E5F08">
        <w:rPr>
          <w:rStyle w:val="apple-tab-span"/>
          <w:rFonts w:ascii="Calibri" w:hAnsi="Calibri"/>
        </w:rPr>
        <w:t xml:space="preserve"> </w:t>
      </w:r>
      <w:r w:rsidRPr="000E5F08">
        <w:rPr>
          <w:rStyle w:val="s2"/>
          <w:rFonts w:ascii="Calibri" w:hAnsi="Calibri"/>
        </w:rPr>
        <w:t>Co-Production:</w:t>
      </w:r>
      <w:r w:rsidRPr="000E5F08">
        <w:rPr>
          <w:rStyle w:val="s1"/>
          <w:rFonts w:ascii="Calibri" w:hAnsi="Calibri"/>
        </w:rPr>
        <w:t xml:space="preserve"> Involving service users and carers in the design, delivery, and evaluation of services is vital. Co-production promotes accountability, relevance, and empowerment.</w:t>
      </w:r>
    </w:p>
    <w:p w14:paraId="0EDFAC26" w14:textId="2DF818D2" w:rsidR="00D07CDB" w:rsidRPr="000E5F08" w:rsidRDefault="00D07CDB" w:rsidP="00EE54CA">
      <w:pPr>
        <w:pStyle w:val="p4"/>
        <w:spacing w:line="360" w:lineRule="auto"/>
        <w:divId w:val="1661347178"/>
        <w:rPr>
          <w:rFonts w:ascii="Calibri" w:hAnsi="Calibri"/>
        </w:rPr>
      </w:pPr>
      <w:r w:rsidRPr="000E5F08">
        <w:rPr>
          <w:rStyle w:val="s1"/>
          <w:rFonts w:ascii="Calibri" w:hAnsi="Calibri"/>
        </w:rPr>
        <w:lastRenderedPageBreak/>
        <w:t>3.</w:t>
      </w:r>
      <w:r w:rsidRPr="000E5F08">
        <w:rPr>
          <w:rStyle w:val="apple-tab-span"/>
          <w:rFonts w:ascii="Calibri" w:hAnsi="Calibri"/>
        </w:rPr>
        <w:t xml:space="preserve"> </w:t>
      </w:r>
      <w:r w:rsidRPr="000E5F08">
        <w:rPr>
          <w:rStyle w:val="s2"/>
          <w:rFonts w:ascii="Calibri" w:hAnsi="Calibri"/>
        </w:rPr>
        <w:t>Embedding Recovery-Oriented Outcomes:</w:t>
      </w:r>
      <w:r w:rsidRPr="000E5F08">
        <w:rPr>
          <w:rStyle w:val="s1"/>
          <w:rFonts w:ascii="Calibri" w:hAnsi="Calibri"/>
        </w:rPr>
        <w:t xml:space="preserve"> Recovery-focused tools must </w:t>
      </w:r>
      <w:bookmarkStart w:id="34" w:name="_Int_7LsmbG5C"/>
      <w:r w:rsidRPr="000E5F08">
        <w:rPr>
          <w:rStyle w:val="s1"/>
          <w:rFonts w:ascii="Calibri" w:hAnsi="Calibri"/>
        </w:rPr>
        <w:t>be routinely used</w:t>
      </w:r>
      <w:bookmarkEnd w:id="34"/>
      <w:r w:rsidRPr="000E5F08">
        <w:rPr>
          <w:rStyle w:val="s1"/>
          <w:rFonts w:ascii="Calibri" w:hAnsi="Calibri"/>
        </w:rPr>
        <w:t xml:space="preserve"> to inform care planning, evaluate progress, and shape service improvement. This requires organisational commitment and </w:t>
      </w:r>
      <w:r w:rsidR="006A479C" w:rsidRPr="000E5F08">
        <w:rPr>
          <w:rStyle w:val="s1"/>
          <w:rFonts w:ascii="Calibri" w:hAnsi="Calibri"/>
        </w:rPr>
        <w:t>proper infrastructure</w:t>
      </w:r>
      <w:r w:rsidRPr="000E5F08">
        <w:rPr>
          <w:rStyle w:val="s1"/>
          <w:rFonts w:ascii="Calibri" w:hAnsi="Calibri"/>
        </w:rPr>
        <w:t>.</w:t>
      </w:r>
    </w:p>
    <w:p w14:paraId="35DBE182" w14:textId="77777777" w:rsidR="00D07CDB" w:rsidRPr="000E5F08" w:rsidRDefault="00D07CDB" w:rsidP="00EE54CA">
      <w:pPr>
        <w:pStyle w:val="p4"/>
        <w:spacing w:line="360" w:lineRule="auto"/>
        <w:divId w:val="1661347178"/>
        <w:rPr>
          <w:rFonts w:ascii="Calibri" w:hAnsi="Calibri"/>
        </w:rPr>
      </w:pPr>
      <w:r w:rsidRPr="000E5F08">
        <w:rPr>
          <w:rStyle w:val="s1"/>
          <w:rFonts w:ascii="Calibri" w:hAnsi="Calibri"/>
        </w:rPr>
        <w:t>4.</w:t>
      </w:r>
      <w:r w:rsidRPr="000E5F08">
        <w:rPr>
          <w:rStyle w:val="apple-tab-span"/>
          <w:rFonts w:ascii="Calibri" w:hAnsi="Calibri"/>
        </w:rPr>
        <w:t xml:space="preserve"> </w:t>
      </w:r>
      <w:r w:rsidRPr="000E5F08">
        <w:rPr>
          <w:rStyle w:val="s2"/>
          <w:rFonts w:ascii="Calibri" w:hAnsi="Calibri"/>
        </w:rPr>
        <w:t>Integrated Care Pathways:</w:t>
      </w:r>
      <w:r w:rsidRPr="000E5F08">
        <w:rPr>
          <w:rStyle w:val="s1"/>
          <w:rFonts w:ascii="Calibri" w:hAnsi="Calibri"/>
        </w:rPr>
        <w:t xml:space="preserve"> A seamless system of support that connects inpatient, community, social care, and voluntary services ensures continuity of care and supports long-term recovery.</w:t>
      </w:r>
    </w:p>
    <w:p w14:paraId="3D47E4E0" w14:textId="77777777" w:rsidR="00F870EA" w:rsidRPr="000E5F08" w:rsidRDefault="00F870EA" w:rsidP="00EE54CA">
      <w:pPr>
        <w:spacing w:before="100" w:beforeAutospacing="1" w:after="100" w:afterAutospacing="1" w:line="360" w:lineRule="auto"/>
        <w:jc w:val="both"/>
        <w:rPr>
          <w:rFonts w:ascii="Calibri" w:hAnsi="Calibri" w:cs="Times New Roman"/>
          <w:kern w:val="0"/>
          <w14:ligatures w14:val="none"/>
        </w:rPr>
      </w:pPr>
    </w:p>
    <w:p w14:paraId="2060AC22" w14:textId="0D037BF5"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Evaluation and Recommendations</w:t>
      </w:r>
    </w:p>
    <w:p w14:paraId="7DC1B0AF" w14:textId="2750CBDC" w:rsidR="00822A82" w:rsidRPr="000E5F08" w:rsidRDefault="00822A82" w:rsidP="00EE54CA">
      <w:pPr>
        <w:pStyle w:val="p1"/>
        <w:spacing w:line="360" w:lineRule="auto"/>
        <w:divId w:val="140198709"/>
        <w:rPr>
          <w:rFonts w:ascii="Calibri" w:hAnsi="Calibri"/>
        </w:rPr>
      </w:pPr>
      <w:r w:rsidRPr="000E5F08">
        <w:rPr>
          <w:rStyle w:val="s1"/>
          <w:rFonts w:ascii="Calibri" w:hAnsi="Calibri"/>
        </w:rPr>
        <w:t xml:space="preserve">Current schizophrenia services benefit from structured care pathways, pharmacological options, and the widespread adoption of Early Intervention in Psychosis (EIP) programs. These programs </w:t>
      </w:r>
      <w:bookmarkStart w:id="35" w:name="_Int_z5sLNeQj"/>
      <w:r w:rsidRPr="000E5F08">
        <w:rPr>
          <w:rStyle w:val="s1"/>
          <w:rFonts w:ascii="Calibri" w:hAnsi="Calibri"/>
        </w:rPr>
        <w:t>are designed</w:t>
      </w:r>
      <w:bookmarkEnd w:id="35"/>
      <w:r w:rsidRPr="000E5F08">
        <w:rPr>
          <w:rStyle w:val="s1"/>
          <w:rFonts w:ascii="Calibri" w:hAnsi="Calibri"/>
        </w:rPr>
        <w:t xml:space="preserve"> to deliver rapid, comprehensive support to individuals experiencing a first episode of psychosis or showing early warning signs. EIP services typically combine medication, cognitive and </w:t>
      </w:r>
      <w:r w:rsidR="009A2935" w:rsidRPr="000E5F08">
        <w:rPr>
          <w:rStyle w:val="s1"/>
          <w:rFonts w:ascii="Calibri" w:hAnsi="Calibri"/>
        </w:rPr>
        <w:t>behavioural</w:t>
      </w:r>
      <w:r w:rsidRPr="000E5F08">
        <w:rPr>
          <w:rStyle w:val="s1"/>
          <w:rFonts w:ascii="Calibri" w:hAnsi="Calibri"/>
        </w:rPr>
        <w:t xml:space="preserve"> therapies, and psychosocial support to improve outcomes and reduce long-term disability.</w:t>
      </w:r>
    </w:p>
    <w:p w14:paraId="535CF1A6" w14:textId="1F46008E" w:rsidR="00822A82" w:rsidRPr="000E5F08" w:rsidRDefault="00822A82" w:rsidP="00EE54CA">
      <w:pPr>
        <w:pStyle w:val="p1"/>
        <w:spacing w:line="360" w:lineRule="auto"/>
        <w:divId w:val="140198709"/>
        <w:rPr>
          <w:rFonts w:ascii="Calibri" w:hAnsi="Calibri"/>
        </w:rPr>
      </w:pPr>
      <w:r w:rsidRPr="000E5F08">
        <w:rPr>
          <w:rStyle w:val="s1"/>
          <w:rFonts w:ascii="Calibri" w:hAnsi="Calibri"/>
        </w:rPr>
        <w:t xml:space="preserve">However, the system still faces serious limitations. </w:t>
      </w:r>
      <w:r w:rsidR="006A479C" w:rsidRPr="000E5F08">
        <w:rPr>
          <w:rStyle w:val="s1"/>
          <w:rFonts w:ascii="Calibri" w:hAnsi="Calibri"/>
        </w:rPr>
        <w:t>There is</w:t>
      </w:r>
      <w:r w:rsidRPr="000E5F08">
        <w:rPr>
          <w:rStyle w:val="s1"/>
          <w:rFonts w:ascii="Calibri" w:hAnsi="Calibri"/>
        </w:rPr>
        <w:t xml:space="preserve"> an over-reliance on antipsychotic medication, often at the expense of non-pharmacological interventions. Access to psychological therapies such as Cognitive Behavioural Therapy (CBT) </w:t>
      </w:r>
      <w:bookmarkStart w:id="36" w:name="_Int_SWJNQFwV"/>
      <w:r w:rsidRPr="000E5F08">
        <w:rPr>
          <w:rStyle w:val="s1"/>
          <w:rFonts w:ascii="Calibri" w:hAnsi="Calibri"/>
        </w:rPr>
        <w:t>remains</w:t>
      </w:r>
      <w:bookmarkEnd w:id="36"/>
      <w:r w:rsidRPr="000E5F08">
        <w:rPr>
          <w:rStyle w:val="s1"/>
          <w:rFonts w:ascii="Calibri" w:hAnsi="Calibri"/>
        </w:rPr>
        <w:t xml:space="preserve"> inconsistent despite </w:t>
      </w:r>
      <w:r w:rsidR="006A479C" w:rsidRPr="000E5F08">
        <w:rPr>
          <w:rStyle w:val="s1"/>
          <w:rFonts w:ascii="Calibri" w:hAnsi="Calibri"/>
        </w:rPr>
        <w:t>compelling evidence</w:t>
      </w:r>
      <w:r w:rsidRPr="000E5F08">
        <w:rPr>
          <w:rStyle w:val="s1"/>
          <w:rFonts w:ascii="Calibri" w:hAnsi="Calibri"/>
        </w:rPr>
        <w:t xml:space="preserve"> supporting their effectiveness in managing symptoms and preventing relapse. Family interventions, which help reduce stress and improve outcomes for both patients and caregivers, are also underused.</w:t>
      </w:r>
    </w:p>
    <w:p w14:paraId="71B68EB5" w14:textId="37D9B847" w:rsidR="00822A82" w:rsidRPr="000E5F08" w:rsidRDefault="00822A82" w:rsidP="00EE54CA">
      <w:pPr>
        <w:pStyle w:val="p1"/>
        <w:spacing w:line="360" w:lineRule="auto"/>
        <w:divId w:val="140198709"/>
        <w:rPr>
          <w:rFonts w:ascii="Calibri" w:hAnsi="Calibri"/>
        </w:rPr>
      </w:pPr>
      <w:r w:rsidRPr="000E5F08">
        <w:rPr>
          <w:rStyle w:val="s1"/>
          <w:rFonts w:ascii="Calibri" w:hAnsi="Calibri"/>
        </w:rPr>
        <w:t xml:space="preserve">Investment in community mental health teams is essential to ensure care </w:t>
      </w:r>
      <w:bookmarkStart w:id="37" w:name="_Int_hgvBHyDf"/>
      <w:r w:rsidRPr="000E5F08">
        <w:rPr>
          <w:rStyle w:val="s1"/>
          <w:rFonts w:ascii="Calibri" w:hAnsi="Calibri"/>
        </w:rPr>
        <w:t>is delivered</w:t>
      </w:r>
      <w:bookmarkEnd w:id="37"/>
      <w:r w:rsidRPr="000E5F08">
        <w:rPr>
          <w:rStyle w:val="s1"/>
          <w:rFonts w:ascii="Calibri" w:hAnsi="Calibri"/>
        </w:rPr>
        <w:t xml:space="preserve"> closer to home and tailored to individual needs. Embedding peer support workers—individuals with lived experience of psychosis—can strengthen therapeutic relationships, improve trust, and offer practical recovery guidance.</w:t>
      </w:r>
    </w:p>
    <w:p w14:paraId="63A6E628" w14:textId="405463D3" w:rsidR="00111848" w:rsidRPr="000E5F08" w:rsidRDefault="00822A82" w:rsidP="00EE54CA">
      <w:pPr>
        <w:pStyle w:val="p1"/>
        <w:spacing w:line="360" w:lineRule="auto"/>
        <w:divId w:val="140198709"/>
        <w:rPr>
          <w:rFonts w:ascii="Calibri" w:hAnsi="Calibri"/>
        </w:rPr>
      </w:pPr>
      <w:r w:rsidRPr="000E5F08">
        <w:rPr>
          <w:rStyle w:val="s1"/>
          <w:rFonts w:ascii="Calibri" w:hAnsi="Calibri"/>
        </w:rPr>
        <w:t xml:space="preserve">Cultural competence must be </w:t>
      </w:r>
      <w:r w:rsidR="009A2935" w:rsidRPr="000E5F08">
        <w:rPr>
          <w:rStyle w:val="s1"/>
          <w:rFonts w:ascii="Calibri" w:hAnsi="Calibri"/>
        </w:rPr>
        <w:t>prioritised</w:t>
      </w:r>
      <w:r w:rsidRPr="000E5F08">
        <w:rPr>
          <w:rStyle w:val="s1"/>
          <w:rFonts w:ascii="Calibri" w:hAnsi="Calibri"/>
        </w:rPr>
        <w:t xml:space="preserve">. Diagnostic bias and a lack of culturally responsive care disproportionately affect ethnic minority groups. Services should </w:t>
      </w:r>
      <w:bookmarkStart w:id="38" w:name="_Int_gJq2Qb8Q"/>
      <w:r w:rsidRPr="000E5F08">
        <w:rPr>
          <w:rStyle w:val="s1"/>
          <w:rFonts w:ascii="Calibri" w:hAnsi="Calibri"/>
        </w:rPr>
        <w:t>be co-designed</w:t>
      </w:r>
      <w:bookmarkEnd w:id="38"/>
      <w:r w:rsidRPr="000E5F08">
        <w:rPr>
          <w:rStyle w:val="s1"/>
          <w:rFonts w:ascii="Calibri" w:hAnsi="Calibri"/>
        </w:rPr>
        <w:t xml:space="preserve"> with these communities to improve accessibility and relevance. Regular use of validated outcome </w:t>
      </w:r>
      <w:r w:rsidRPr="000E5F08">
        <w:rPr>
          <w:rStyle w:val="s1"/>
          <w:rFonts w:ascii="Calibri" w:hAnsi="Calibri"/>
        </w:rPr>
        <w:lastRenderedPageBreak/>
        <w:t>measures can support accountability, highlight disparities, and drive quality improvement across services.</w:t>
      </w:r>
    </w:p>
    <w:p w14:paraId="488A0659" w14:textId="77777777" w:rsidR="001A75B5" w:rsidRDefault="001A75B5" w:rsidP="00EE54CA">
      <w:pPr>
        <w:spacing w:before="100" w:beforeAutospacing="1" w:after="100" w:afterAutospacing="1" w:line="360" w:lineRule="auto"/>
        <w:jc w:val="both"/>
        <w:rPr>
          <w:rFonts w:ascii="Calibri" w:hAnsi="Calibri" w:cs="Times New Roman"/>
          <w:kern w:val="0"/>
          <w14:ligatures w14:val="none"/>
        </w:rPr>
      </w:pPr>
    </w:p>
    <w:p w14:paraId="0FBE96AC" w14:textId="6A4DDFA7" w:rsidR="001118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Depression (F32/F33)</w:t>
      </w:r>
    </w:p>
    <w:p w14:paraId="58582356" w14:textId="39D732A4"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 Classification and Diagnosis</w:t>
      </w:r>
    </w:p>
    <w:p w14:paraId="2629CAB5" w14:textId="5AC13A28"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Depression </w:t>
      </w:r>
      <w:bookmarkStart w:id="39" w:name="_Int_FEyp77hj"/>
      <w:r w:rsidRPr="000E5F08">
        <w:rPr>
          <w:rFonts w:ascii="Calibri" w:hAnsi="Calibri" w:cs="Times New Roman"/>
          <w:kern w:val="0"/>
          <w14:ligatures w14:val="none"/>
        </w:rPr>
        <w:t>is classified</w:t>
      </w:r>
      <w:bookmarkEnd w:id="39"/>
      <w:r w:rsidRPr="000E5F08">
        <w:rPr>
          <w:rFonts w:ascii="Calibri" w:hAnsi="Calibri" w:cs="Times New Roman"/>
          <w:kern w:val="0"/>
          <w14:ligatures w14:val="none"/>
        </w:rPr>
        <w:t xml:space="preserve"> under ICD-10 codes F32 for depressive episodes and F33 for recurrent depressive disorder. The diagnostic criteria include core symptoms such as persistent low mood, loss of interest or pleasure, and decreased energy. Secondary symptoms can include low self-esteem, guilt, suicidal ideation, disturbed sleep, and poor concentration. These must persist for at least two weeks and cause functional impairment.</w:t>
      </w:r>
    </w:p>
    <w:p w14:paraId="6B380E6D" w14:textId="41E0FA41"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The severity of depressive episodes </w:t>
      </w:r>
      <w:bookmarkStart w:id="40" w:name="_Int_vHBQmP13"/>
      <w:r w:rsidRPr="000E5F08">
        <w:rPr>
          <w:rFonts w:ascii="Calibri" w:hAnsi="Calibri" w:cs="Times New Roman"/>
          <w:kern w:val="0"/>
          <w14:ligatures w14:val="none"/>
        </w:rPr>
        <w:t>is classified</w:t>
      </w:r>
      <w:bookmarkEnd w:id="40"/>
      <w:r w:rsidRPr="000E5F08">
        <w:rPr>
          <w:rFonts w:ascii="Calibri" w:hAnsi="Calibri" w:cs="Times New Roman"/>
          <w:kern w:val="0"/>
          <w14:ligatures w14:val="none"/>
        </w:rPr>
        <w:t xml:space="preserve"> as mild, moderate, or severe. Severe depression may include psychotic symptoms such as delusions or hallucinations. Diagnosis </w:t>
      </w:r>
      <w:bookmarkStart w:id="41" w:name="_Int_j8GEmexz"/>
      <w:r w:rsidRPr="000E5F08">
        <w:rPr>
          <w:rFonts w:ascii="Calibri" w:hAnsi="Calibri" w:cs="Times New Roman"/>
          <w:kern w:val="0"/>
          <w14:ligatures w14:val="none"/>
        </w:rPr>
        <w:t>is typically made</w:t>
      </w:r>
      <w:bookmarkEnd w:id="41"/>
      <w:r w:rsidRPr="000E5F08">
        <w:rPr>
          <w:rFonts w:ascii="Calibri" w:hAnsi="Calibri" w:cs="Times New Roman"/>
          <w:kern w:val="0"/>
          <w14:ligatures w14:val="none"/>
        </w:rPr>
        <w:t xml:space="preserve"> using clinical interviews, supported by rating scales like the PHQ-9 and Beck Depression Inventory (BDI).</w:t>
      </w:r>
    </w:p>
    <w:p w14:paraId="1BD6DCAF" w14:textId="145FEB6E" w:rsidR="002D7F71"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Despite structured criteria, depression </w:t>
      </w:r>
      <w:bookmarkStart w:id="42" w:name="_Int_aB32CD4T"/>
      <w:r w:rsidRPr="000E5F08">
        <w:rPr>
          <w:rFonts w:ascii="Calibri" w:hAnsi="Calibri" w:cs="Times New Roman"/>
          <w:kern w:val="0"/>
          <w14:ligatures w14:val="none"/>
        </w:rPr>
        <w:t>remains</w:t>
      </w:r>
      <w:bookmarkEnd w:id="42"/>
      <w:r w:rsidRPr="000E5F08">
        <w:rPr>
          <w:rFonts w:ascii="Calibri" w:hAnsi="Calibri" w:cs="Times New Roman"/>
          <w:kern w:val="0"/>
          <w14:ligatures w14:val="none"/>
        </w:rPr>
        <w:t xml:space="preserve"> </w:t>
      </w:r>
      <w:r w:rsidR="005E3522" w:rsidRPr="000E5F08">
        <w:rPr>
          <w:rFonts w:ascii="Calibri" w:hAnsi="Calibri" w:cs="Times New Roman"/>
          <w:kern w:val="0"/>
          <w14:ligatures w14:val="none"/>
        </w:rPr>
        <w:t>under diagnosed</w:t>
      </w:r>
      <w:r w:rsidRPr="000E5F08">
        <w:rPr>
          <w:rFonts w:ascii="Calibri" w:hAnsi="Calibri" w:cs="Times New Roman"/>
          <w:kern w:val="0"/>
          <w14:ligatures w14:val="none"/>
        </w:rPr>
        <w:t xml:space="preserve">, particularly in primary care. Gender, cultural background, and age can influence how symptoms </w:t>
      </w:r>
      <w:bookmarkStart w:id="43" w:name="_Int_clS1NX8p"/>
      <w:r w:rsidRPr="000E5F08">
        <w:rPr>
          <w:rFonts w:ascii="Calibri" w:hAnsi="Calibri" w:cs="Times New Roman"/>
          <w:kern w:val="0"/>
          <w14:ligatures w14:val="none"/>
        </w:rPr>
        <w:t>are expressed</w:t>
      </w:r>
      <w:bookmarkEnd w:id="43"/>
      <w:r w:rsidRPr="000E5F08">
        <w:rPr>
          <w:rFonts w:ascii="Calibri" w:hAnsi="Calibri" w:cs="Times New Roman"/>
          <w:kern w:val="0"/>
          <w14:ligatures w14:val="none"/>
        </w:rPr>
        <w:t xml:space="preserve"> and interpreted. There is also criticism that diagnostic systems </w:t>
      </w:r>
      <w:r w:rsidR="005E3522" w:rsidRPr="000E5F08">
        <w:rPr>
          <w:rFonts w:ascii="Calibri" w:hAnsi="Calibri" w:cs="Times New Roman"/>
          <w:kern w:val="0"/>
          <w14:ligatures w14:val="none"/>
        </w:rPr>
        <w:t>medicalise</w:t>
      </w:r>
      <w:r w:rsidRPr="000E5F08">
        <w:rPr>
          <w:rFonts w:ascii="Calibri" w:hAnsi="Calibri" w:cs="Times New Roman"/>
          <w:kern w:val="0"/>
          <w14:ligatures w14:val="none"/>
        </w:rPr>
        <w:t xml:space="preserve"> normal emotional responses to life stressors.</w:t>
      </w:r>
    </w:p>
    <w:p w14:paraId="6E3293D9" w14:textId="77777777" w:rsidR="001A75B5" w:rsidRPr="000E5F08" w:rsidRDefault="001A75B5" w:rsidP="00EE54CA">
      <w:pPr>
        <w:spacing w:before="100" w:beforeAutospacing="1" w:after="100" w:afterAutospacing="1" w:line="360" w:lineRule="auto"/>
        <w:jc w:val="both"/>
        <w:rPr>
          <w:rFonts w:ascii="Calibri" w:hAnsi="Calibri" w:cs="Times New Roman"/>
          <w:kern w:val="0"/>
          <w14:ligatures w14:val="none"/>
        </w:rPr>
      </w:pPr>
    </w:p>
    <w:p w14:paraId="616AE87E" w14:textId="1271905E"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Treatment Approaches</w:t>
      </w:r>
    </w:p>
    <w:p w14:paraId="5D661C43" w14:textId="77777777"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Depression treatment follows a stepped-care model. Mild cases may </w:t>
      </w:r>
      <w:bookmarkStart w:id="44" w:name="_Int_5x2y1EBF"/>
      <w:r w:rsidRPr="000E5F08">
        <w:rPr>
          <w:rFonts w:ascii="Calibri" w:hAnsi="Calibri" w:cs="Times New Roman"/>
          <w:kern w:val="0"/>
          <w14:ligatures w14:val="none"/>
        </w:rPr>
        <w:t>benefit</w:t>
      </w:r>
      <w:bookmarkEnd w:id="44"/>
      <w:r w:rsidRPr="000E5F08">
        <w:rPr>
          <w:rFonts w:ascii="Calibri" w:hAnsi="Calibri" w:cs="Times New Roman"/>
          <w:kern w:val="0"/>
          <w14:ligatures w14:val="none"/>
        </w:rPr>
        <w:t xml:space="preserve"> from self-help resources, guided online therapies, or low-intensity psychological interventions. Moderate to severe cases </w:t>
      </w:r>
      <w:bookmarkStart w:id="45" w:name="_Int_lT401FzN"/>
      <w:r w:rsidRPr="000E5F08">
        <w:rPr>
          <w:rFonts w:ascii="Calibri" w:hAnsi="Calibri" w:cs="Times New Roman"/>
          <w:kern w:val="0"/>
          <w14:ligatures w14:val="none"/>
        </w:rPr>
        <w:t>are typically managed</w:t>
      </w:r>
      <w:bookmarkEnd w:id="45"/>
      <w:r w:rsidRPr="000E5F08">
        <w:rPr>
          <w:rFonts w:ascii="Calibri" w:hAnsi="Calibri" w:cs="Times New Roman"/>
          <w:kern w:val="0"/>
          <w14:ligatures w14:val="none"/>
        </w:rPr>
        <w:t xml:space="preserve"> with a combination of antidepressant medications and structured psychotherapy.</w:t>
      </w:r>
    </w:p>
    <w:p w14:paraId="7739622B" w14:textId="11FE6AC3"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lastRenderedPageBreak/>
        <w:t xml:space="preserve">Selective serotonin reuptake inhibitors (SSRIs) are commonly prescribed due to their efficacy and </w:t>
      </w:r>
      <w:r w:rsidR="001E393B" w:rsidRPr="000E5F08">
        <w:rPr>
          <w:rFonts w:ascii="Calibri" w:hAnsi="Calibri" w:cs="Times New Roman"/>
          <w:kern w:val="0"/>
          <w14:ligatures w14:val="none"/>
        </w:rPr>
        <w:t>mild</w:t>
      </w:r>
      <w:r w:rsidRPr="000E5F08">
        <w:rPr>
          <w:rFonts w:ascii="Calibri" w:hAnsi="Calibri" w:cs="Times New Roman"/>
          <w:kern w:val="0"/>
          <w14:ligatures w14:val="none"/>
        </w:rPr>
        <w:t xml:space="preserve"> side effect profile. For treatment-resistant depression, options include tricyclic antidepressants (TCAs), serotonin-norepinephrine reuptake inhibitors (SNRIs), or newer interventions such as transcranial magnetic stimulation (TMS).</w:t>
      </w:r>
    </w:p>
    <w:p w14:paraId="47D5195B" w14:textId="2C6011BB" w:rsidR="0000678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Psychotherapies like Cognitive </w:t>
      </w:r>
      <w:r w:rsidR="005E3522" w:rsidRPr="000E5F08">
        <w:rPr>
          <w:rFonts w:ascii="Calibri" w:hAnsi="Calibri" w:cs="Times New Roman"/>
          <w:kern w:val="0"/>
          <w14:ligatures w14:val="none"/>
        </w:rPr>
        <w:t>Behavioural</w:t>
      </w:r>
      <w:r w:rsidRPr="000E5F08">
        <w:rPr>
          <w:rFonts w:ascii="Calibri" w:hAnsi="Calibri" w:cs="Times New Roman"/>
          <w:kern w:val="0"/>
          <w14:ligatures w14:val="none"/>
        </w:rPr>
        <w:t xml:space="preserve"> Therapy (CBT), Interpersonal Therapy (IPT), and </w:t>
      </w:r>
      <w:r w:rsidR="005E3522" w:rsidRPr="000E5F08">
        <w:rPr>
          <w:rFonts w:ascii="Calibri" w:hAnsi="Calibri" w:cs="Times New Roman"/>
          <w:kern w:val="0"/>
          <w14:ligatures w14:val="none"/>
        </w:rPr>
        <w:t>Behavioural</w:t>
      </w:r>
      <w:r w:rsidRPr="000E5F08">
        <w:rPr>
          <w:rFonts w:ascii="Calibri" w:hAnsi="Calibri" w:cs="Times New Roman"/>
          <w:kern w:val="0"/>
          <w14:ligatures w14:val="none"/>
        </w:rPr>
        <w:t xml:space="preserve"> Activation (BA) are evidence-based and widely used. NICE guidelines recommend their use either as first-line or in combination with medication.</w:t>
      </w:r>
    </w:p>
    <w:p w14:paraId="463E2F3B" w14:textId="322B7285"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In recent years, community-based models have </w:t>
      </w:r>
      <w:bookmarkStart w:id="46" w:name="_Int_IBrlVjEH"/>
      <w:r w:rsidRPr="000E5F08">
        <w:rPr>
          <w:rFonts w:ascii="Calibri" w:hAnsi="Calibri" w:cs="Times New Roman"/>
          <w:kern w:val="0"/>
          <w14:ligatures w14:val="none"/>
        </w:rPr>
        <w:t>emerged</w:t>
      </w:r>
      <w:bookmarkEnd w:id="46"/>
      <w:r w:rsidRPr="000E5F08">
        <w:rPr>
          <w:rFonts w:ascii="Calibri" w:hAnsi="Calibri" w:cs="Times New Roman"/>
          <w:kern w:val="0"/>
          <w14:ligatures w14:val="none"/>
        </w:rPr>
        <w:t>, such as the Friendship Bench initiative in Sussex, where trained volunteers offer talk therapy in informal settings. These models increase access to care, reduce stigma, and offer culturally sensitive support.</w:t>
      </w:r>
    </w:p>
    <w:p w14:paraId="5AA6C1F3" w14:textId="77777777"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p>
    <w:p w14:paraId="11884202" w14:textId="4A3C4CBD" w:rsidR="0000678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Rehabilitation and Recovery Measurement</w:t>
      </w:r>
    </w:p>
    <w:p w14:paraId="620CC035" w14:textId="097C1269" w:rsidR="0000678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Depression rehabilitation focuses on restoring social, occupational, and cognitive functioning. Programs include employment support, social prescribing, and lifestyle interventions. Peer support and psycho</w:t>
      </w:r>
      <w:r w:rsidR="005E3522" w:rsidRPr="000E5F08">
        <w:rPr>
          <w:rFonts w:ascii="Calibri" w:hAnsi="Calibri" w:cs="Times New Roman"/>
          <w:kern w:val="0"/>
          <w14:ligatures w14:val="none"/>
        </w:rPr>
        <w:t xml:space="preserve"> </w:t>
      </w:r>
      <w:r w:rsidRPr="000E5F08">
        <w:rPr>
          <w:rFonts w:ascii="Calibri" w:hAnsi="Calibri" w:cs="Times New Roman"/>
          <w:kern w:val="0"/>
          <w14:ligatures w14:val="none"/>
        </w:rPr>
        <w:t>education also play crucial roles.</w:t>
      </w:r>
    </w:p>
    <w:p w14:paraId="2D1F2DD4" w14:textId="77777777" w:rsidR="0000678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Recovery </w:t>
      </w:r>
      <w:bookmarkStart w:id="47" w:name="_Int_VaQ98j2d"/>
      <w:r w:rsidRPr="000E5F08">
        <w:rPr>
          <w:rFonts w:ascii="Calibri" w:hAnsi="Calibri" w:cs="Times New Roman"/>
          <w:kern w:val="0"/>
          <w14:ligatures w14:val="none"/>
        </w:rPr>
        <w:t>is assessed</w:t>
      </w:r>
      <w:bookmarkEnd w:id="47"/>
      <w:r w:rsidRPr="000E5F08">
        <w:rPr>
          <w:rFonts w:ascii="Calibri" w:hAnsi="Calibri" w:cs="Times New Roman"/>
          <w:kern w:val="0"/>
          <w14:ligatures w14:val="none"/>
        </w:rPr>
        <w:t xml:space="preserve"> using self-report tools like the PHQ-9, goal-based outcomes, and qualitative feedback. Unlike schizophrenia, depression recovery </w:t>
      </w:r>
      <w:bookmarkStart w:id="48" w:name="_Int_cDFbb1zT"/>
      <w:r w:rsidRPr="000E5F08">
        <w:rPr>
          <w:rFonts w:ascii="Calibri" w:hAnsi="Calibri" w:cs="Times New Roman"/>
          <w:kern w:val="0"/>
          <w14:ligatures w14:val="none"/>
        </w:rPr>
        <w:t>is often seen</w:t>
      </w:r>
      <w:bookmarkEnd w:id="48"/>
      <w:r w:rsidRPr="000E5F08">
        <w:rPr>
          <w:rFonts w:ascii="Calibri" w:hAnsi="Calibri" w:cs="Times New Roman"/>
          <w:kern w:val="0"/>
          <w14:ligatures w14:val="none"/>
        </w:rPr>
        <w:t xml:space="preserve"> as linear, though many people experience relapses.</w:t>
      </w:r>
    </w:p>
    <w:p w14:paraId="0249F089" w14:textId="0A18E216"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Service users report gaps in follow-up care and support post-crisis. Long waiting lists and fragmented service pathways often delay recovery. A more integrated approach linking primary care, mental health services, and community </w:t>
      </w:r>
      <w:r w:rsidR="00C10236" w:rsidRPr="000E5F08">
        <w:rPr>
          <w:rFonts w:ascii="Calibri" w:hAnsi="Calibri" w:cs="Times New Roman"/>
          <w:kern w:val="0"/>
          <w14:ligatures w14:val="none"/>
        </w:rPr>
        <w:t>organisations</w:t>
      </w:r>
      <w:r w:rsidRPr="000E5F08">
        <w:rPr>
          <w:rFonts w:ascii="Calibri" w:hAnsi="Calibri" w:cs="Times New Roman"/>
          <w:kern w:val="0"/>
          <w14:ligatures w14:val="none"/>
        </w:rPr>
        <w:t xml:space="preserve"> </w:t>
      </w:r>
      <w:bookmarkStart w:id="49" w:name="_Int_1FSTD2HR"/>
      <w:r w:rsidRPr="000E5F08">
        <w:rPr>
          <w:rFonts w:ascii="Calibri" w:hAnsi="Calibri" w:cs="Times New Roman"/>
          <w:kern w:val="0"/>
          <w14:ligatures w14:val="none"/>
        </w:rPr>
        <w:t>is needed</w:t>
      </w:r>
      <w:bookmarkEnd w:id="49"/>
      <w:r w:rsidRPr="000E5F08">
        <w:rPr>
          <w:rFonts w:ascii="Calibri" w:hAnsi="Calibri" w:cs="Times New Roman"/>
          <w:kern w:val="0"/>
          <w14:ligatures w14:val="none"/>
        </w:rPr>
        <w:t>.</w:t>
      </w:r>
    </w:p>
    <w:p w14:paraId="699D70B6" w14:textId="77777777"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p>
    <w:p w14:paraId="22CF55B5" w14:textId="726AC9AA"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Evaluation and Recommendations</w:t>
      </w:r>
    </w:p>
    <w:p w14:paraId="76C7C068" w14:textId="24679242" w:rsidR="0047384D" w:rsidRPr="000E5F08" w:rsidRDefault="0047384D" w:rsidP="00EE54CA">
      <w:pPr>
        <w:pStyle w:val="p1"/>
        <w:spacing w:line="360" w:lineRule="auto"/>
        <w:divId w:val="770977257"/>
        <w:rPr>
          <w:rFonts w:ascii="Calibri" w:hAnsi="Calibri"/>
        </w:rPr>
      </w:pPr>
      <w:r w:rsidRPr="000E5F08">
        <w:rPr>
          <w:rStyle w:val="s1"/>
          <w:rFonts w:ascii="Calibri" w:hAnsi="Calibri"/>
        </w:rPr>
        <w:t xml:space="preserve">Depression services have gained wider </w:t>
      </w:r>
      <w:r w:rsidR="006C7830" w:rsidRPr="000E5F08">
        <w:rPr>
          <w:rStyle w:val="s1"/>
          <w:rFonts w:ascii="Calibri" w:hAnsi="Calibri"/>
        </w:rPr>
        <w:t>acceptance,</w:t>
      </w:r>
      <w:r w:rsidRPr="000E5F08">
        <w:rPr>
          <w:rStyle w:val="s1"/>
          <w:rFonts w:ascii="Calibri" w:hAnsi="Calibri"/>
        </w:rPr>
        <w:t xml:space="preserve"> and a stronger evidence base in recent years. </w:t>
      </w:r>
      <w:r w:rsidR="006A479C" w:rsidRPr="000E5F08">
        <w:rPr>
          <w:rStyle w:val="s1"/>
          <w:rFonts w:ascii="Calibri" w:hAnsi="Calibri"/>
        </w:rPr>
        <w:t>There is</w:t>
      </w:r>
      <w:r w:rsidRPr="000E5F08">
        <w:rPr>
          <w:rStyle w:val="s1"/>
          <w:rFonts w:ascii="Calibri" w:hAnsi="Calibri"/>
        </w:rPr>
        <w:t xml:space="preserve"> a growing recognition that mental health is as critical as physical health. </w:t>
      </w:r>
      <w:r w:rsidRPr="000E5F08">
        <w:rPr>
          <w:rStyle w:val="s1"/>
          <w:rFonts w:ascii="Calibri" w:hAnsi="Calibri"/>
        </w:rPr>
        <w:lastRenderedPageBreak/>
        <w:t xml:space="preserve">However, systemic issues continue to undermine care. Treatment is often short-term due to funding or resource constraints. Access to psychological therapies </w:t>
      </w:r>
      <w:bookmarkStart w:id="50" w:name="_Int_vavYFPcw"/>
      <w:r w:rsidRPr="000E5F08">
        <w:rPr>
          <w:rStyle w:val="s1"/>
          <w:rFonts w:ascii="Calibri" w:hAnsi="Calibri"/>
        </w:rPr>
        <w:t>remains</w:t>
      </w:r>
      <w:bookmarkEnd w:id="50"/>
      <w:r w:rsidRPr="000E5F08">
        <w:rPr>
          <w:rStyle w:val="s1"/>
          <w:rFonts w:ascii="Calibri" w:hAnsi="Calibri"/>
        </w:rPr>
        <w:t xml:space="preserve"> inconsistent across regions, and waiting lists are often long. Moreover, the wider social factors that contribute to depression—such as poverty, housing insecurity, discrimination, and isolation—</w:t>
      </w:r>
      <w:bookmarkStart w:id="51" w:name="_Int_ux8THZyo"/>
      <w:r w:rsidRPr="000E5F08">
        <w:rPr>
          <w:rStyle w:val="s1"/>
          <w:rFonts w:ascii="Calibri" w:hAnsi="Calibri"/>
        </w:rPr>
        <w:t>are rarely addressed</w:t>
      </w:r>
      <w:bookmarkEnd w:id="51"/>
      <w:r w:rsidRPr="000E5F08">
        <w:rPr>
          <w:rStyle w:val="s1"/>
          <w:rFonts w:ascii="Calibri" w:hAnsi="Calibri"/>
        </w:rPr>
        <w:t xml:space="preserve"> in a holistic way.</w:t>
      </w:r>
    </w:p>
    <w:p w14:paraId="682D451F" w14:textId="77777777" w:rsidR="0047384D" w:rsidRPr="000E5F08" w:rsidRDefault="0047384D" w:rsidP="00EE54CA">
      <w:pPr>
        <w:pStyle w:val="p2"/>
        <w:spacing w:line="360" w:lineRule="auto"/>
        <w:divId w:val="770977257"/>
        <w:rPr>
          <w:rFonts w:ascii="Calibri" w:hAnsi="Calibri"/>
        </w:rPr>
      </w:pPr>
    </w:p>
    <w:p w14:paraId="2BC1B352" w14:textId="77777777" w:rsidR="0047384D" w:rsidRPr="000E5F08" w:rsidRDefault="0047384D" w:rsidP="00EE54CA">
      <w:pPr>
        <w:pStyle w:val="p1"/>
        <w:spacing w:line="360" w:lineRule="auto"/>
        <w:divId w:val="770977257"/>
        <w:rPr>
          <w:rFonts w:ascii="Calibri" w:hAnsi="Calibri"/>
        </w:rPr>
      </w:pPr>
      <w:r w:rsidRPr="000E5F08">
        <w:rPr>
          <w:rStyle w:val="s1"/>
          <w:rFonts w:ascii="Calibri" w:hAnsi="Calibri"/>
        </w:rPr>
        <w:t xml:space="preserve">To improve outcomes, mental health care must </w:t>
      </w:r>
      <w:bookmarkStart w:id="52" w:name="_Int_ellWxzJi"/>
      <w:r w:rsidRPr="000E5F08">
        <w:rPr>
          <w:rStyle w:val="s1"/>
          <w:rFonts w:ascii="Calibri" w:hAnsi="Calibri"/>
        </w:rPr>
        <w:t>be integrated</w:t>
      </w:r>
      <w:bookmarkEnd w:id="52"/>
      <w:r w:rsidRPr="000E5F08">
        <w:rPr>
          <w:rStyle w:val="s1"/>
          <w:rFonts w:ascii="Calibri" w:hAnsi="Calibri"/>
        </w:rPr>
        <w:t xml:space="preserve"> into primary healthcare systems. This would allow for earlier intervention, reduce stigma, and streamline support. Services should also </w:t>
      </w:r>
      <w:bookmarkStart w:id="53" w:name="_Int_xeufeoiF"/>
      <w:r w:rsidRPr="000E5F08">
        <w:rPr>
          <w:rStyle w:val="s1"/>
          <w:rFonts w:ascii="Calibri" w:hAnsi="Calibri"/>
        </w:rPr>
        <w:t>be tailored</w:t>
      </w:r>
      <w:bookmarkEnd w:id="53"/>
      <w:r w:rsidRPr="000E5F08">
        <w:rPr>
          <w:rStyle w:val="s1"/>
          <w:rFonts w:ascii="Calibri" w:hAnsi="Calibri"/>
        </w:rPr>
        <w:t xml:space="preserve"> to reflect cultural backgrounds, gender, and other identity factors that shape how people experience and seek help for depression. Ensuring continuity of care—rather than fragmented, episodic treatment—is essential for long-term recovery.</w:t>
      </w:r>
    </w:p>
    <w:p w14:paraId="41090A56" w14:textId="77777777" w:rsidR="0047384D" w:rsidRPr="000E5F08" w:rsidRDefault="0047384D" w:rsidP="00EE54CA">
      <w:pPr>
        <w:pStyle w:val="p2"/>
        <w:spacing w:line="360" w:lineRule="auto"/>
        <w:divId w:val="770977257"/>
        <w:rPr>
          <w:rFonts w:ascii="Calibri" w:hAnsi="Calibri"/>
        </w:rPr>
      </w:pPr>
    </w:p>
    <w:p w14:paraId="12DE4BE7" w14:textId="77777777" w:rsidR="0047384D" w:rsidRPr="000E5F08" w:rsidRDefault="0047384D" w:rsidP="00EE54CA">
      <w:pPr>
        <w:pStyle w:val="p1"/>
        <w:spacing w:line="360" w:lineRule="auto"/>
        <w:divId w:val="770977257"/>
        <w:rPr>
          <w:rFonts w:ascii="Calibri" w:hAnsi="Calibri"/>
        </w:rPr>
      </w:pPr>
      <w:r w:rsidRPr="000E5F08">
        <w:rPr>
          <w:rStyle w:val="s1"/>
          <w:rFonts w:ascii="Calibri" w:hAnsi="Calibri"/>
        </w:rPr>
        <w:t xml:space="preserve">Digital tools and mental health apps offer convenience and anonymity, but they must </w:t>
      </w:r>
      <w:bookmarkStart w:id="54" w:name="_Int_cqOXVA6p"/>
      <w:r w:rsidRPr="000E5F08">
        <w:rPr>
          <w:rStyle w:val="s1"/>
          <w:rFonts w:ascii="Calibri" w:hAnsi="Calibri"/>
        </w:rPr>
        <w:t>be developed</w:t>
      </w:r>
      <w:bookmarkEnd w:id="54"/>
      <w:r w:rsidRPr="000E5F08">
        <w:rPr>
          <w:rStyle w:val="s1"/>
          <w:rFonts w:ascii="Calibri" w:hAnsi="Calibri"/>
        </w:rPr>
        <w:t xml:space="preserve"> and used with care. Not everyone has equal access to technology or digital literacy, and some apps lack clinical oversight.</w:t>
      </w:r>
    </w:p>
    <w:p w14:paraId="75129B68" w14:textId="77777777" w:rsidR="0047384D" w:rsidRPr="000E5F08" w:rsidRDefault="0047384D" w:rsidP="00EE54CA">
      <w:pPr>
        <w:pStyle w:val="p2"/>
        <w:spacing w:line="360" w:lineRule="auto"/>
        <w:divId w:val="770977257"/>
        <w:rPr>
          <w:rFonts w:ascii="Calibri" w:hAnsi="Calibri"/>
        </w:rPr>
      </w:pPr>
    </w:p>
    <w:p w14:paraId="65E0D15A" w14:textId="77777777" w:rsidR="0047384D" w:rsidRPr="000E5F08" w:rsidRDefault="0047384D" w:rsidP="00EE54CA">
      <w:pPr>
        <w:pStyle w:val="p1"/>
        <w:spacing w:line="360" w:lineRule="auto"/>
        <w:divId w:val="770977257"/>
        <w:rPr>
          <w:rFonts w:ascii="Calibri" w:hAnsi="Calibri"/>
        </w:rPr>
      </w:pPr>
      <w:r w:rsidRPr="000E5F08">
        <w:rPr>
          <w:rStyle w:val="s1"/>
          <w:rFonts w:ascii="Calibri" w:hAnsi="Calibri"/>
        </w:rPr>
        <w:t>Investment in prevention is critical. School-based mental health education, workplace wellbeing initiatives, and community-driven programs can reduce new cases and help build psychological resilience before problems escalate.</w:t>
      </w:r>
    </w:p>
    <w:p w14:paraId="503C221A" w14:textId="77777777" w:rsidR="0047384D" w:rsidRPr="000E5F08" w:rsidRDefault="0047384D" w:rsidP="00EE54CA">
      <w:pPr>
        <w:spacing w:before="100" w:beforeAutospacing="1" w:after="100" w:afterAutospacing="1" w:line="360" w:lineRule="auto"/>
        <w:jc w:val="both"/>
        <w:rPr>
          <w:rFonts w:ascii="Calibri" w:hAnsi="Calibri" w:cs="Times New Roman"/>
          <w:kern w:val="0"/>
          <w14:ligatures w14:val="none"/>
        </w:rPr>
      </w:pPr>
    </w:p>
    <w:p w14:paraId="36750A0F" w14:textId="36241EE5"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Comparative Analysis</w:t>
      </w:r>
    </w:p>
    <w:p w14:paraId="1806F75E" w14:textId="7BA7F12B" w:rsidR="007A0644" w:rsidRPr="000E5F08" w:rsidRDefault="007A0644" w:rsidP="001A75B5">
      <w:pPr>
        <w:pStyle w:val="p1"/>
        <w:spacing w:line="360" w:lineRule="auto"/>
        <w:divId w:val="646855885"/>
        <w:rPr>
          <w:rFonts w:ascii="Calibri" w:hAnsi="Calibri"/>
        </w:rPr>
      </w:pPr>
      <w:r w:rsidRPr="000E5F08">
        <w:rPr>
          <w:rStyle w:val="s1"/>
          <w:rFonts w:ascii="Calibri" w:hAnsi="Calibri"/>
        </w:rPr>
        <w:t xml:space="preserve">Schizophrenia and depression differ significantly in terms of symptomatology, chronicity, and treatment needs. Schizophrenia is a severe and complex mental health disorder typically characterised by psychotic symptoms such as delusions, hallucinations, disorganised thinking, and negative symptoms like social withdrawal and reduced emotional expression. It often follows a lifelong course and requires intensive, multidisciplinary </w:t>
      </w:r>
      <w:r w:rsidRPr="000E5F08">
        <w:rPr>
          <w:rStyle w:val="s1"/>
          <w:rFonts w:ascii="Calibri" w:hAnsi="Calibri"/>
        </w:rPr>
        <w:lastRenderedPageBreak/>
        <w:t xml:space="preserve">support. In contrast, depression primarily involves persistent low mood, anhedonia, and cognitive distortions, and while it can be chronic, it more commonly presents in episodic or recurrent forms. Depression </w:t>
      </w:r>
      <w:bookmarkStart w:id="55" w:name="_Int_Rzwg72Kw"/>
      <w:r w:rsidRPr="000E5F08">
        <w:rPr>
          <w:rStyle w:val="s1"/>
          <w:rFonts w:ascii="Calibri" w:hAnsi="Calibri"/>
        </w:rPr>
        <w:t>is also more widely recognised</w:t>
      </w:r>
      <w:bookmarkEnd w:id="55"/>
      <w:r w:rsidRPr="000E5F08">
        <w:rPr>
          <w:rStyle w:val="s1"/>
          <w:rFonts w:ascii="Calibri" w:hAnsi="Calibri"/>
        </w:rPr>
        <w:t>, discussed, and treated in both clinical and community settings.</w:t>
      </w:r>
    </w:p>
    <w:p w14:paraId="39495722" w14:textId="43EF0F9D" w:rsidR="007A0644" w:rsidRPr="000E5F08" w:rsidRDefault="007A0644" w:rsidP="001A75B5">
      <w:pPr>
        <w:pStyle w:val="p1"/>
        <w:spacing w:line="360" w:lineRule="auto"/>
        <w:divId w:val="646855885"/>
        <w:rPr>
          <w:rFonts w:ascii="Calibri" w:hAnsi="Calibri"/>
        </w:rPr>
      </w:pPr>
      <w:r w:rsidRPr="000E5F08">
        <w:rPr>
          <w:rStyle w:val="s1"/>
          <w:rFonts w:ascii="Calibri" w:hAnsi="Calibri"/>
        </w:rPr>
        <w:t xml:space="preserve">The ICD-10 provides structured diagnostic criteria for both disorders, offering a standardised framework for identification. However, limitations </w:t>
      </w:r>
      <w:bookmarkStart w:id="56" w:name="_Int_EsXf7nbg"/>
      <w:r w:rsidRPr="000E5F08">
        <w:rPr>
          <w:rStyle w:val="s1"/>
          <w:rFonts w:ascii="Calibri" w:hAnsi="Calibri"/>
        </w:rPr>
        <w:t>remain</w:t>
      </w:r>
      <w:bookmarkEnd w:id="56"/>
      <w:r w:rsidRPr="000E5F08">
        <w:rPr>
          <w:rStyle w:val="s1"/>
          <w:rFonts w:ascii="Calibri" w:hAnsi="Calibri"/>
        </w:rPr>
        <w:t xml:space="preserve">, particularly </w:t>
      </w:r>
      <w:bookmarkStart w:id="57" w:name="_Int_TAK0HAYJ"/>
      <w:r w:rsidRPr="000E5F08">
        <w:rPr>
          <w:rStyle w:val="s1"/>
          <w:rFonts w:ascii="Calibri" w:hAnsi="Calibri"/>
        </w:rPr>
        <w:t>regarding</w:t>
      </w:r>
      <w:bookmarkEnd w:id="57"/>
      <w:r w:rsidRPr="000E5F08">
        <w:rPr>
          <w:rStyle w:val="s1"/>
          <w:rFonts w:ascii="Calibri" w:hAnsi="Calibri"/>
        </w:rPr>
        <w:t xml:space="preserve"> cultural relevance and the frequent symptom overlap with other psychiatric conditions. In schizophrenia, rigid subtype classifications (e.g., paranoid, catatonic, hebephrenic) </w:t>
      </w:r>
      <w:bookmarkStart w:id="58" w:name="_Int_dvPxvEua"/>
      <w:r w:rsidRPr="000E5F08">
        <w:rPr>
          <w:rStyle w:val="s1"/>
          <w:rFonts w:ascii="Calibri" w:hAnsi="Calibri"/>
        </w:rPr>
        <w:t>are increasingly viewed</w:t>
      </w:r>
      <w:bookmarkEnd w:id="58"/>
      <w:r w:rsidRPr="000E5F08">
        <w:rPr>
          <w:rStyle w:val="s1"/>
          <w:rFonts w:ascii="Calibri" w:hAnsi="Calibri"/>
        </w:rPr>
        <w:t xml:space="preserve"> as obsolete in favour of dimensional models. In depression, diagnostic challenges often involve distinguishing clinical depression from normal responses to life stressors, grief, or trauma.</w:t>
      </w:r>
    </w:p>
    <w:p w14:paraId="2221D050" w14:textId="50081DA5" w:rsidR="007A0644" w:rsidRPr="000E5F08" w:rsidRDefault="007A0644" w:rsidP="001A75B5">
      <w:pPr>
        <w:pStyle w:val="p1"/>
        <w:spacing w:line="360" w:lineRule="auto"/>
        <w:divId w:val="646855885"/>
        <w:rPr>
          <w:rFonts w:ascii="Calibri" w:hAnsi="Calibri"/>
        </w:rPr>
      </w:pPr>
      <w:r w:rsidRPr="000E5F08">
        <w:rPr>
          <w:rStyle w:val="s1"/>
          <w:rFonts w:ascii="Calibri" w:hAnsi="Calibri"/>
        </w:rPr>
        <w:t xml:space="preserve">Treatment approaches also differ. Schizophrenia management relies heavily on antipsychotic medication, often long-term, in combination with psychoeducation, cognitive behavioural therapy (CBT), and supported living arrangements. Depression, while also treated pharmacologically, sees a greater emphasis on psychotherapy, including CBT, interpersonal therapy, and behavioural activation. Recovery-oriented care </w:t>
      </w:r>
      <w:bookmarkStart w:id="59" w:name="_Int_ZMbB0Tou"/>
      <w:r w:rsidRPr="000E5F08">
        <w:rPr>
          <w:rStyle w:val="s1"/>
          <w:rFonts w:ascii="Calibri" w:hAnsi="Calibri"/>
        </w:rPr>
        <w:t>is encouraged</w:t>
      </w:r>
      <w:bookmarkEnd w:id="59"/>
      <w:r w:rsidRPr="000E5F08">
        <w:rPr>
          <w:rStyle w:val="s1"/>
          <w:rFonts w:ascii="Calibri" w:hAnsi="Calibri"/>
        </w:rPr>
        <w:t xml:space="preserve"> for both, focusing on individual goals, autonomy, and quality of life, but its implementation </w:t>
      </w:r>
      <w:bookmarkStart w:id="60" w:name="_Int_hwKpn4ge"/>
      <w:r w:rsidRPr="000E5F08">
        <w:rPr>
          <w:rStyle w:val="s1"/>
          <w:rFonts w:ascii="Calibri" w:hAnsi="Calibri"/>
        </w:rPr>
        <w:t>remains</w:t>
      </w:r>
      <w:bookmarkEnd w:id="60"/>
      <w:r w:rsidRPr="000E5F08">
        <w:rPr>
          <w:rStyle w:val="s1"/>
          <w:rFonts w:ascii="Calibri" w:hAnsi="Calibri"/>
        </w:rPr>
        <w:t xml:space="preserve"> inconsistent across services.</w:t>
      </w:r>
    </w:p>
    <w:p w14:paraId="131BBFDD" w14:textId="4943CB2E" w:rsidR="007A0644" w:rsidRPr="000E5F08" w:rsidRDefault="007A0644" w:rsidP="001A75B5">
      <w:pPr>
        <w:pStyle w:val="p1"/>
        <w:spacing w:line="360" w:lineRule="auto"/>
        <w:divId w:val="646855885"/>
        <w:rPr>
          <w:rFonts w:ascii="Calibri" w:hAnsi="Calibri"/>
        </w:rPr>
      </w:pPr>
      <w:r w:rsidRPr="000E5F08">
        <w:rPr>
          <w:rStyle w:val="s1"/>
          <w:rFonts w:ascii="Calibri" w:hAnsi="Calibri"/>
        </w:rPr>
        <w:t xml:space="preserve">Stigma </w:t>
      </w:r>
      <w:bookmarkStart w:id="61" w:name="_Int_XENPDBpg"/>
      <w:r w:rsidRPr="000E5F08">
        <w:rPr>
          <w:rStyle w:val="s1"/>
          <w:rFonts w:ascii="Calibri" w:hAnsi="Calibri"/>
        </w:rPr>
        <w:t>remains</w:t>
      </w:r>
      <w:bookmarkEnd w:id="61"/>
      <w:r w:rsidRPr="000E5F08">
        <w:rPr>
          <w:rStyle w:val="s1"/>
          <w:rFonts w:ascii="Calibri" w:hAnsi="Calibri"/>
        </w:rPr>
        <w:t xml:space="preserve"> a major barrier to recovery for both disorders. Schizophrenia</w:t>
      </w:r>
      <w:bookmarkStart w:id="62" w:name="_Int_6k3H2cLx"/>
      <w:r w:rsidRPr="000E5F08">
        <w:rPr>
          <w:rStyle w:val="s1"/>
          <w:rFonts w:ascii="Calibri" w:hAnsi="Calibri"/>
        </w:rPr>
        <w:t>, in particular, is</w:t>
      </w:r>
      <w:bookmarkEnd w:id="62"/>
      <w:r w:rsidRPr="000E5F08">
        <w:rPr>
          <w:rStyle w:val="s1"/>
          <w:rFonts w:ascii="Calibri" w:hAnsi="Calibri"/>
        </w:rPr>
        <w:t xml:space="preserve"> burdened with societal misconceptions linking it to violence and unpredictability, which can lead to isolation, discrimination, and reluctance to seek help. Depression, though more socially accepted, still carries stigma—particularly among men, older adults, and certain cultural groups where mental illness </w:t>
      </w:r>
      <w:bookmarkStart w:id="63" w:name="_Int_pmC3A9Fq"/>
      <w:r w:rsidRPr="000E5F08">
        <w:rPr>
          <w:rStyle w:val="s1"/>
          <w:rFonts w:ascii="Calibri" w:hAnsi="Calibri"/>
        </w:rPr>
        <w:t>is often viewed</w:t>
      </w:r>
      <w:bookmarkEnd w:id="63"/>
      <w:r w:rsidRPr="000E5F08">
        <w:rPr>
          <w:rStyle w:val="s1"/>
          <w:rFonts w:ascii="Calibri" w:hAnsi="Calibri"/>
        </w:rPr>
        <w:t xml:space="preserve"> as a weakness or taboo.</w:t>
      </w:r>
    </w:p>
    <w:p w14:paraId="6E9A45BA" w14:textId="5F35579A" w:rsidR="007E4148" w:rsidRPr="000E5F08" w:rsidRDefault="007A0644" w:rsidP="002D7F71">
      <w:pPr>
        <w:pStyle w:val="p1"/>
        <w:spacing w:line="360" w:lineRule="auto"/>
        <w:divId w:val="646855885"/>
        <w:rPr>
          <w:rFonts w:ascii="Calibri" w:hAnsi="Calibri"/>
        </w:rPr>
      </w:pPr>
      <w:r w:rsidRPr="000E5F08">
        <w:rPr>
          <w:rStyle w:val="s1"/>
          <w:rFonts w:ascii="Calibri" w:hAnsi="Calibri"/>
        </w:rPr>
        <w:t xml:space="preserve">Systemic improvements </w:t>
      </w:r>
      <w:bookmarkStart w:id="64" w:name="_Int_12m5DKVl"/>
      <w:r w:rsidRPr="000E5F08">
        <w:rPr>
          <w:rStyle w:val="s1"/>
          <w:rFonts w:ascii="Calibri" w:hAnsi="Calibri"/>
        </w:rPr>
        <w:t>are urgently needed</w:t>
      </w:r>
      <w:bookmarkEnd w:id="64"/>
      <w:r w:rsidRPr="000E5F08">
        <w:rPr>
          <w:rStyle w:val="s1"/>
          <w:rFonts w:ascii="Calibri" w:hAnsi="Calibri"/>
        </w:rPr>
        <w:t xml:space="preserve"> across both mental health fields. These include enhanced integration of primary and specialist services, increased focus on early intervention and prevention, and the development of culturally sensitive care pathways. Equally important is the incorporation of lived experience into treatment planning and policy design, ensuring services are responsive, inclusive, and truly </w:t>
      </w:r>
      <w:r w:rsidR="002D7F71" w:rsidRPr="000E5F08">
        <w:rPr>
          <w:rStyle w:val="s1"/>
          <w:rFonts w:ascii="Calibri" w:hAnsi="Calibri"/>
        </w:rPr>
        <w:t>recovery focused.</w:t>
      </w:r>
    </w:p>
    <w:p w14:paraId="3E2C5056" w14:textId="36D2499D"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lastRenderedPageBreak/>
        <w:t>Conclusion</w:t>
      </w:r>
    </w:p>
    <w:p w14:paraId="7D161303" w14:textId="586E7303"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This report critically reviewed schizophrenia and depression through the lens of ICD-10, covering classification, diagnosis, treatment, and rehabilitation. Schizophrenia, a severe psychotic disorder, requires intensive pharmacological and psychosocial management, with recovery measured both clinically and personally. Depression, a mood disorder, responds well to a range of interventions but </w:t>
      </w:r>
      <w:r w:rsidR="00EE4CFD" w:rsidRPr="000E5F08">
        <w:rPr>
          <w:rFonts w:ascii="Calibri" w:hAnsi="Calibri" w:cs="Times New Roman"/>
          <w:kern w:val="0"/>
          <w14:ligatures w14:val="none"/>
        </w:rPr>
        <w:t>stays</w:t>
      </w:r>
      <w:r w:rsidRPr="000E5F08">
        <w:rPr>
          <w:rFonts w:ascii="Calibri" w:hAnsi="Calibri" w:cs="Times New Roman"/>
          <w:kern w:val="0"/>
          <w14:ligatures w14:val="none"/>
        </w:rPr>
        <w:t xml:space="preserve"> </w:t>
      </w:r>
      <w:r w:rsidR="00C10236" w:rsidRPr="000E5F08">
        <w:rPr>
          <w:rFonts w:ascii="Calibri" w:hAnsi="Calibri" w:cs="Times New Roman"/>
          <w:kern w:val="0"/>
          <w14:ligatures w14:val="none"/>
        </w:rPr>
        <w:t>under diagnosed</w:t>
      </w:r>
      <w:r w:rsidRPr="000E5F08">
        <w:rPr>
          <w:rFonts w:ascii="Calibri" w:hAnsi="Calibri" w:cs="Times New Roman"/>
          <w:kern w:val="0"/>
          <w14:ligatures w14:val="none"/>
        </w:rPr>
        <w:t xml:space="preserve"> in key populations.</w:t>
      </w:r>
    </w:p>
    <w:p w14:paraId="1ED010C1" w14:textId="4114F948"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Both disorders illustrate the need for a biopsychosocial approach to mental health. Challenges include diagnostic ambiguity, limited access to psychological therapies, fragmented services, and enduring stigma. However, evidence-based models and community-led innovations show that change is possible.</w:t>
      </w:r>
    </w:p>
    <w:p w14:paraId="6741C069" w14:textId="5CAC13E6"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Recommendations for practice include expanding early intervention services, embedding peer-led programs, training professionals in cultural competence, and ensuring that services are outcome-driven and user-focused. Stronger links between primary care, mental health services, and community resources will enhance recovery and long-term outcomes.</w:t>
      </w:r>
    </w:p>
    <w:p w14:paraId="607F5C0D" w14:textId="77777777" w:rsidR="007E4148" w:rsidRPr="000E5F08" w:rsidRDefault="007E414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To support meaningful improvements, sustained investment and commitment at policy and service levels are essential. Only then can mental health systems provide comprehensive, compassionate, and effective care for individuals living with schizophrenia and depression.</w:t>
      </w:r>
    </w:p>
    <w:p w14:paraId="2FE9D9A1" w14:textId="77777777" w:rsidR="000E5F08" w:rsidRPr="000E5F08" w:rsidRDefault="000E5F08" w:rsidP="00EE54CA">
      <w:pPr>
        <w:spacing w:before="100" w:beforeAutospacing="1" w:after="100" w:afterAutospacing="1" w:line="360" w:lineRule="auto"/>
        <w:jc w:val="both"/>
        <w:rPr>
          <w:rFonts w:ascii="Calibri" w:hAnsi="Calibri" w:cs="Times New Roman"/>
          <w:kern w:val="0"/>
          <w14:ligatures w14:val="none"/>
        </w:rPr>
      </w:pPr>
    </w:p>
    <w:p w14:paraId="1E1BAAB5" w14:textId="2EC1F5CD" w:rsidR="000E5F08" w:rsidRPr="000E5F08" w:rsidRDefault="000E5F08" w:rsidP="00EE54CA">
      <w:pPr>
        <w:spacing w:before="100" w:beforeAutospacing="1" w:after="100" w:afterAutospacing="1" w:line="360" w:lineRule="auto"/>
        <w:jc w:val="both"/>
        <w:rPr>
          <w:rFonts w:ascii="Calibri" w:hAnsi="Calibri" w:cs="Times New Roman"/>
          <w:kern w:val="0"/>
          <w14:ligatures w14:val="none"/>
        </w:rPr>
      </w:pPr>
      <w:r w:rsidRPr="000E5F08">
        <w:rPr>
          <w:rFonts w:ascii="Calibri" w:hAnsi="Calibri" w:cs="Times New Roman"/>
          <w:kern w:val="0"/>
          <w14:ligatures w14:val="none"/>
        </w:rPr>
        <w:t xml:space="preserve">References </w:t>
      </w:r>
    </w:p>
    <w:p w14:paraId="0C2B4B09"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1. NHS. (2023). Overview - Schizophrenia. [online] Available at: https://www.nhs.uk/mental-health/conditions/schizophrenia/overview/ [Accessed 7 Apr. 2025].</w:t>
      </w:r>
    </w:p>
    <w:p w14:paraId="73EA52EF"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2. NHS. (2023). Symptoms - Schizophrenia. [online] Available at: https://www.nhs.uk/mental-health/conditions/schizophrenia/symptoms/ [Accessed 7 Apr. 2025].</w:t>
      </w:r>
    </w:p>
    <w:p w14:paraId="7F7CA3A4"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3. NHS. (2023). Overview - Psychosis. [online] Available at: https://www.nhs.uk/mental-health/conditions/psychosis/overview/ [Accessed 7 Apr. 2025].</w:t>
      </w:r>
    </w:p>
    <w:p w14:paraId="6B9EBE57"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4. NHS. (2023). Causes - Psychosis. [online] Available at: https://www.nhs.uk/mental-health/conditions/psychosis/causes/ [Accessed 7 Apr. 2025].</w:t>
      </w:r>
    </w:p>
    <w:p w14:paraId="43F901DF"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lastRenderedPageBreak/>
        <w:t>5. NHS. (2023). Symptoms - Psychosis. [online] Available at: https://www.nhs.uk/mental-health/conditions/psychosis/symptoms/ [Accessed 7 Apr. 2025].</w:t>
      </w:r>
    </w:p>
    <w:p w14:paraId="42C9A200"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6. NHS. (2023). Psychotic depression. [online] Available at: https://www.nhs.uk/mental-health/conditions/psychotic-depression/ [Accessed 7 Apr. 2025].</w:t>
      </w:r>
    </w:p>
    <w:p w14:paraId="4C58B99C"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7. Department of Health and Social Care. (2011). No Health Without Mental Health: A Cross-Government Mental Health Outcomes Strategy for People of All Ages. [online] Available at: https://www.gov.uk/government/publications/no-health-without-mental-health-a-cross-government-outcomes-strategy [Accessed 7 Apr. 2025].</w:t>
      </w:r>
    </w:p>
    <w:p w14:paraId="02D566D3"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8. NHS England. (2019). NHS Long Term Plan. [online] Available at: https://www.longtermplan.nhs.uk/ [Accessed 7 Apr. 2025].</w:t>
      </w:r>
    </w:p>
    <w:p w14:paraId="4FD65543"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9. National Institute for Health and Care Excellence (NICE). (2014). Psychosis and schizophrenia in adults: prevention and management. [online] Available at: https://www.nice.org.uk/guidance/cg178 [Accessed 7 Apr. 2025].</w:t>
      </w:r>
    </w:p>
    <w:p w14:paraId="31DB80A4" w14:textId="10E652D4"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10. National Institute for Health and Care Excellence (NICE). (2009). Depression in adults: recognition and management. [online] Available at: https://www.nice.org.uk/guidance/cg90 [Accessed 7 Apr. 2025].</w:t>
      </w:r>
    </w:p>
    <w:p w14:paraId="38FFF071"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11. Mental Health Research UK. (n.d.). About Us. [online] Available at: https://www.mentalhealthresearchuk.org.uk/ [Accessed 7 Apr. 2025].</w:t>
      </w:r>
    </w:p>
    <w:p w14:paraId="4DB7E243"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12. Royal College of Psychiatrists. (n.d.). Schizophrenia. [online] Available at: https://www.rcpsych.ac.uk/mental-health/problems-disorders/schizophrenia [Accessed 7 Apr. 2025].</w:t>
      </w:r>
    </w:p>
    <w:p w14:paraId="226FFB8F"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13. Royal College of Psychiatrists. (n.d.). Depression. [online] Available at: https://www.rcpsych.ac.uk/mental-health/problems-disorders/depression [Accessed 7 Apr. 2025].</w:t>
      </w:r>
    </w:p>
    <w:p w14:paraId="3D1260E9"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14. Mental Health Foundation. (n.d.). Schizophrenia. [online] Available at: https://www.mentalhealth.org.uk/a-to-z/s/schizophrenia [Accessed 7 Apr. 2025].</w:t>
      </w:r>
    </w:p>
    <w:p w14:paraId="051C9AD2"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15. Mental Health Foundation. (n.d.). Depression. [online] Available at: https://www.mentalhealth.org.uk/a-to-z/d/depression [Accessed 7 Apr. 2025].</w:t>
      </w:r>
    </w:p>
    <w:p w14:paraId="356C2B67"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16. Mind. (n.d.). Schizophrenia. [online] Available at: https://www.mind.org.uk/information-support/types-of-mental-health-problems/schizophrenia/ [Accessed 7 Apr. 2025].</w:t>
      </w:r>
    </w:p>
    <w:p w14:paraId="11C9E257"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17. Mind. (n.d.). Depression. [online] Available at: https://www.mind.org.uk/information-support/types-of-mental-health-problems/depression/ [Accessed 7 Apr. 2025].</w:t>
      </w:r>
    </w:p>
    <w:p w14:paraId="08FCE7DE"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 xml:space="preserve">18. Centre for Mental Health. (2014). The economic and social costs of mental health problems in 2009/10. [online] Available at: </w:t>
      </w:r>
      <w:r w:rsidRPr="000E5F08">
        <w:rPr>
          <w:rFonts w:ascii="Calibri" w:hAnsi="Calibri" w:cs="Times New Roman"/>
          <w:kern w:val="0"/>
          <w14:ligatures w14:val="none"/>
        </w:rPr>
        <w:lastRenderedPageBreak/>
        <w:t>https://www.centreformentalhealth.org.uk/publications/economic-and-social-costs-mental-health-problems-200910 [Accessed 7 Apr. 2025].</w:t>
      </w:r>
    </w:p>
    <w:p w14:paraId="6957F554"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19. King’s College London. (n.d.). Institute of Psychiatry, Psychology &amp; Neuroscience. [online] Available at: https://www.kcl.ac.uk/ioppn [Accessed 7 Apr. 2025].</w:t>
      </w:r>
    </w:p>
    <w:p w14:paraId="6E6B94DE" w14:textId="77777777" w:rsidR="000E5F08" w:rsidRPr="000E5F08" w:rsidRDefault="000E5F08" w:rsidP="000E5F08">
      <w:pPr>
        <w:spacing w:before="100" w:beforeAutospacing="1" w:after="100" w:afterAutospacing="1" w:line="240" w:lineRule="auto"/>
        <w:divId w:val="594897104"/>
        <w:rPr>
          <w:rFonts w:ascii="Calibri" w:hAnsi="Calibri" w:cs="Times New Roman"/>
          <w:kern w:val="0"/>
          <w14:ligatures w14:val="none"/>
        </w:rPr>
      </w:pPr>
      <w:r w:rsidRPr="000E5F08">
        <w:rPr>
          <w:rFonts w:ascii="Calibri" w:hAnsi="Calibri" w:cs="Times New Roman"/>
          <w:kern w:val="0"/>
          <w14:ligatures w14:val="none"/>
        </w:rPr>
        <w:t>20. University of Oxford. (n.d.). Department of Psychiatry. [online] Available at: https://www.psych.ox.ac.uk/ [Accessed 7 Apr. 2025]</w:t>
      </w:r>
    </w:p>
    <w:p w14:paraId="22DD6B98" w14:textId="77777777" w:rsidR="000E5F08" w:rsidRPr="000E5F08" w:rsidRDefault="000E5F08" w:rsidP="00EE54CA">
      <w:pPr>
        <w:spacing w:before="100" w:beforeAutospacing="1" w:after="100" w:afterAutospacing="1" w:line="360" w:lineRule="auto"/>
        <w:jc w:val="both"/>
        <w:rPr>
          <w:rFonts w:ascii="Calibri" w:hAnsi="Calibri" w:cs="Times New Roman"/>
          <w:kern w:val="0"/>
          <w14:ligatures w14:val="none"/>
        </w:rPr>
      </w:pPr>
    </w:p>
    <w:p w14:paraId="7F78B727" w14:textId="77777777" w:rsidR="007E4148" w:rsidRPr="000E5F08" w:rsidRDefault="007E4148" w:rsidP="00EE54CA">
      <w:pPr>
        <w:spacing w:line="360" w:lineRule="auto"/>
        <w:jc w:val="both"/>
        <w:rPr>
          <w:rFonts w:ascii="Calibri" w:hAnsi="Calibri"/>
        </w:rPr>
      </w:pPr>
    </w:p>
    <w:sectPr w:rsidR="007E4148" w:rsidRPr="000E5F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uv0DxVtD" int2:invalidationBookmarkName="" int2:hashCode="HjziFmPIXUgUkA" int2:id="ljEzMb41">
      <int2:state int2:value="Rejected" int2:type="style"/>
    </int2:bookmark>
    <int2:bookmark int2:bookmarkName="_Int_U8OxGpSM" int2:invalidationBookmarkName="" int2:hashCode="hCy70cDPJAl1Gx" int2:id="juvKjEtz">
      <int2:state int2:value="Rejected" int2:type="style"/>
    </int2:bookmark>
    <int2:bookmark int2:bookmarkName="_Int_FEyp77hj" int2:invalidationBookmarkName="" int2:hashCode="R59A/kadEEzPH6" int2:id="yLjRZwuo">
      <int2:state int2:value="Rejected" int2:type="style"/>
    </int2:bookmark>
    <int2:bookmark int2:bookmarkName="_Int_vHBQmP13" int2:invalidationBookmarkName="" int2:hashCode="R59A/kadEEzPH6" int2:id="ftrbpuC1">
      <int2:state int2:value="Rejected" int2:type="style"/>
    </int2:bookmark>
    <int2:bookmark int2:bookmarkName="_Int_j8GEmexz" int2:invalidationBookmarkName="" int2:hashCode="klyGXzbyY8XYqi" int2:id="BOithpV8">
      <int2:state int2:value="Rejected" int2:type="style"/>
    </int2:bookmark>
    <int2:bookmark int2:bookmarkName="_Int_aB32CD4T" int2:invalidationBookmarkName="" int2:hashCode="dalNooyseA++F1" int2:id="xncZYqzx">
      <int2:state int2:value="Rejected" int2:type="style"/>
    </int2:bookmark>
    <int2:bookmark int2:bookmarkName="_Int_clS1NX8p" int2:invalidationBookmarkName="" int2:hashCode="NNctcvh6E6E3bd" int2:id="Sn85t8et">
      <int2:state int2:value="Rejected" int2:type="style"/>
    </int2:bookmark>
    <int2:bookmark int2:bookmarkName="_Int_5x2y1EBF" int2:invalidationBookmarkName="" int2:hashCode="ISQDfKZqM8FMSE" int2:id="zoR0kMLs">
      <int2:state int2:value="Rejected" int2:type="style"/>
    </int2:bookmark>
    <int2:bookmark int2:bookmarkName="_Int_lT401FzN" int2:invalidationBookmarkName="" int2:hashCode="XDz19Hn3Dz8vkx" int2:id="LPSA2nZ2">
      <int2:state int2:value="Rejected" int2:type="style"/>
    </int2:bookmark>
    <int2:bookmark int2:bookmarkName="_Int_IBrlVjEH" int2:invalidationBookmarkName="" int2:hashCode="6KwxCWAoDwtvI+" int2:id="cNQHQM1D">
      <int2:state int2:value="Rejected" int2:type="style"/>
    </int2:bookmark>
    <int2:bookmark int2:bookmarkName="_Int_VaQ98j2d" int2:invalidationBookmarkName="" int2:hashCode="+HPJ2GbzA3NfRJ" int2:id="Q1uhu41V">
      <int2:state int2:value="Rejected" int2:type="style"/>
    </int2:bookmark>
    <int2:bookmark int2:bookmarkName="_Int_cDFbb1zT" int2:invalidationBookmarkName="" int2:hashCode="x52d6Ngk23JGUE" int2:id="lPF4wpPw">
      <int2:state int2:value="Rejected" int2:type="style"/>
    </int2:bookmark>
    <int2:bookmark int2:bookmarkName="_Int_1FSTD2HR" int2:invalidationBookmarkName="" int2:hashCode="5REDhXTu2EAQNs" int2:id="XDiwzj4Q">
      <int2:state int2:value="Rejected" int2:type="style"/>
    </int2:bookmark>
    <int2:bookmark int2:bookmarkName="_Int_Jw4kPQYd" int2:invalidationBookmarkName="" int2:hashCode="5sI2PUUDC3XtUc" int2:id="eIfCEFfP">
      <int2:state int2:value="Rejected" int2:type="style"/>
    </int2:bookmark>
    <int2:bookmark int2:bookmarkName="_Int_0LgZVMdr" int2:invalidationBookmarkName="" int2:hashCode="oCNEUbKlJX/GmI" int2:id="VvfFvK56">
      <int2:state int2:value="Rejected" int2:type="style"/>
    </int2:bookmark>
    <int2:bookmark int2:bookmarkName="_Int_GGWFmKTM" int2:invalidationBookmarkName="" int2:hashCode="YZzPsy5ZxQGrDm" int2:id="v1BjDfAU">
      <int2:state int2:value="Rejected" int2:type="style"/>
    </int2:bookmark>
    <int2:bookmark int2:bookmarkName="_Int_H6AEzo4m" int2:invalidationBookmarkName="" int2:hashCode="K4bLNR9V833jtB" int2:id="ybcRCjjN">
      <int2:state int2:value="Rejected" int2:type="style"/>
    </int2:bookmark>
    <int2:bookmark int2:bookmarkName="_Int_jnFPG7fV" int2:invalidationBookmarkName="" int2:hashCode="fmqXxWQsmD6pjn" int2:id="SlWYCvDk">
      <int2:state int2:value="Rejected" int2:type="style"/>
    </int2:bookmark>
    <int2:bookmark int2:bookmarkName="_Int_rD9dUGI4" int2:invalidationBookmarkName="" int2:hashCode="z46/6V1Qu/82fT" int2:id="N5K4ICzu">
      <int2:state int2:value="Rejected" int2:type="style"/>
    </int2:bookmark>
    <int2:bookmark int2:bookmarkName="_Int_n0eXUIMd" int2:invalidationBookmarkName="" int2:hashCode="oAHK+1eRuDNTAF" int2:id="jk4q7NFK">
      <int2:state int2:value="Rejected" int2:type="style"/>
    </int2:bookmark>
    <int2:bookmark int2:bookmarkName="_Int_PcrrWUyZ" int2:invalidationBookmarkName="" int2:hashCode="dkmkRuVDysnpuX" int2:id="pInQ9DOc">
      <int2:state int2:value="Rejected" int2:type="style"/>
    </int2:bookmark>
    <int2:bookmark int2:bookmarkName="_Int_vavYFPcw" int2:invalidationBookmarkName="" int2:hashCode="dalNooyseA++F1" int2:id="2iqlBluK">
      <int2:state int2:value="Rejected" int2:type="style"/>
    </int2:bookmark>
    <int2:bookmark int2:bookmarkName="_Int_ux8THZyo" int2:invalidationBookmarkName="" int2:hashCode="kUPfGnn6Kh2gj0" int2:id="oDwMEBSs">
      <int2:state int2:value="Rejected" int2:type="style"/>
    </int2:bookmark>
    <int2:bookmark int2:bookmarkName="_Int_ellWxzJi" int2:invalidationBookmarkName="" int2:hashCode="NSli/oX68nX5rz" int2:id="38z8nZ8G">
      <int2:state int2:value="Rejected" int2:type="style"/>
    </int2:bookmark>
    <int2:bookmark int2:bookmarkName="_Int_xeufeoiF" int2:invalidationBookmarkName="" int2:hashCode="NPg19lmms48+NC" int2:id="qAUqU3nv">
      <int2:state int2:value="Rejected" int2:type="style"/>
    </int2:bookmark>
    <int2:bookmark int2:bookmarkName="_Int_cqOXVA6p" int2:invalidationBookmarkName="" int2:hashCode="kgHnZd9AyrC3Zr" int2:id="7YJgLoLx">
      <int2:state int2:value="Rejected" int2:type="style"/>
    </int2:bookmark>
    <int2:bookmark int2:bookmarkName="_Int_Rzwg72Kw" int2:invalidationBookmarkName="" int2:hashCode="52lWdpu1ZUuN5i" int2:id="NLJ2FKG0">
      <int2:state int2:value="Rejected" int2:type="style"/>
    </int2:bookmark>
    <int2:bookmark int2:bookmarkName="_Int_EsXf7nbg" int2:invalidationBookmarkName="" int2:hashCode="dkmkRuVDysnpuX" int2:id="dGzmWdew">
      <int2:state int2:value="Rejected" int2:type="style"/>
    </int2:bookmark>
    <int2:bookmark int2:bookmarkName="_Int_TAK0HAYJ" int2:invalidationBookmarkName="" int2:hashCode="43K/JlIt1QZTyM" int2:id="mz7WixWV">
      <int2:state int2:value="Rejected" int2:type="style"/>
    </int2:bookmark>
    <int2:bookmark int2:bookmarkName="_Int_dvPxvEua" int2:invalidationBookmarkName="" int2:hashCode="97imeHwir2L2H9" int2:id="1HUyka50">
      <int2:state int2:value="Rejected" int2:type="style"/>
    </int2:bookmark>
    <int2:bookmark int2:bookmarkName="_Int_ZMbB0Tou" int2:invalidationBookmarkName="" int2:hashCode="owgLYF8jjgn8zc" int2:id="9i5KW5iT">
      <int2:state int2:value="Rejected" int2:type="style"/>
    </int2:bookmark>
    <int2:bookmark int2:bookmarkName="_Int_hwKpn4ge" int2:invalidationBookmarkName="" int2:hashCode="dalNooyseA++F1" int2:id="Ap6odqDx">
      <int2:state int2:value="Rejected" int2:type="style"/>
    </int2:bookmark>
    <int2:bookmark int2:bookmarkName="_Int_XENPDBpg" int2:invalidationBookmarkName="" int2:hashCode="dalNooyseA++F1" int2:id="Ck6Byz9t">
      <int2:state int2:value="Rejected" int2:type="style"/>
    </int2:bookmark>
    <int2:bookmark int2:bookmarkName="_Int_pmC3A9Fq" int2:invalidationBookmarkName="" int2:hashCode="bqUe4byIAC9fcc" int2:id="K8i2BNpa">
      <int2:state int2:value="Rejected" int2:type="style"/>
    </int2:bookmark>
    <int2:bookmark int2:bookmarkName="_Int_12m5DKVl" int2:invalidationBookmarkName="" int2:hashCode="HKMKjTGjcefctY" int2:id="QmI75NAQ">
      <int2:state int2:value="Rejected" int2:type="style"/>
    </int2:bookmark>
    <int2:bookmark int2:bookmarkName="_Int_3ISh0wI1" int2:invalidationBookmarkName="" int2:hashCode="R59A/kadEEzPH6" int2:id="qJ4m5tWd">
      <int2:state int2:value="Rejected" int2:type="style"/>
    </int2:bookmark>
    <int2:bookmark int2:bookmarkName="_Int_CgKQeaDa" int2:invalidationBookmarkName="" int2:hashCode="oAHK+1eRuDNTAF" int2:id="ZYC0gGCl">
      <int2:state int2:value="Rejected" int2:type="style"/>
    </int2:bookmark>
    <int2:bookmark int2:bookmarkName="_Int_Ma94Skd9" int2:invalidationBookmarkName="" int2:hashCode="NkR94kI6gQCNnQ" int2:id="2YZqz9Ai">
      <int2:state int2:value="Rejected" int2:type="style"/>
    </int2:bookmark>
    <int2:bookmark int2:bookmarkName="_Int_Jc6a6qkM" int2:invalidationBookmarkName="" int2:hashCode="OOgfMzLZUrRG0P" int2:id="PxMclN8B">
      <int2:state int2:value="Rejected" int2:type="style"/>
    </int2:bookmark>
    <int2:bookmark int2:bookmarkName="_Int_N87AWwhZ" int2:invalidationBookmarkName="" int2:hashCode="dalNooyseA++F1" int2:id="7ydWaLdp">
      <int2:state int2:value="Rejected" int2:type="style"/>
    </int2:bookmark>
    <int2:bookmark int2:bookmarkName="_Int_EF6xM1zy" int2:invalidationBookmarkName="" int2:hashCode="m/D4/19di8v/ud" int2:id="D34VAbFc">
      <int2:state int2:value="Rejected" int2:type="style"/>
    </int2:bookmark>
    <int2:bookmark int2:bookmarkName="_Int_fGmZ0YVL" int2:invalidationBookmarkName="" int2:hashCode="801CC1EaWoVJ+P" int2:id="ePpK3A4c">
      <int2:state int2:value="Rejected" int2:type="style"/>
    </int2:bookmark>
    <int2:bookmark int2:bookmarkName="_Int_OIKIZ87R" int2:invalidationBookmarkName="" int2:hashCode="2i9M6eDcqD4Mt6" int2:id="7ii3s8rP">
      <int2:state int2:value="Rejected" int2:type="style"/>
    </int2:bookmark>
    <int2:bookmark int2:bookmarkName="_Int_p8BqDw2x" int2:invalidationBookmarkName="" int2:hashCode="dkmkRuVDysnpuX" int2:id="CYYf4g50">
      <int2:state int2:value="Rejected" int2:type="style"/>
    </int2:bookmark>
    <int2:bookmark int2:bookmarkName="_Int_dYxcIWcX" int2:invalidationBookmarkName="" int2:hashCode="KOpMHVF8LD1PoQ" int2:id="NoDBEZEf">
      <int2:state int2:value="Rejected" int2:type="style"/>
    </int2:bookmark>
    <int2:bookmark int2:bookmarkName="_Int_k1ViHO7j" int2:invalidationBookmarkName="" int2:hashCode="0k/alKEH7Icrr0" int2:id="68STA8aO">
      <int2:state int2:value="Rejected" int2:type="style"/>
    </int2:bookmark>
    <int2:bookmark int2:bookmarkName="_Int_DelIC3VS" int2:invalidationBookmarkName="" int2:hashCode="50T4jHBBiNPZ9S" int2:id="GqStcmnt">
      <int2:state int2:value="Rejected" int2:type="style"/>
    </int2:bookmark>
    <int2:bookmark int2:bookmarkName="_Int_3oe76SWC" int2:invalidationBookmarkName="" int2:hashCode="822G2YT1BzW/KR" int2:id="F83Qpz4e">
      <int2:state int2:value="Rejected" int2:type="style"/>
    </int2:bookmark>
    <int2:bookmark int2:bookmarkName="_Int_1KMvyxl2" int2:invalidationBookmarkName="" int2:hashCode="M1xMHi8FtSl6Vn" int2:id="2RDJ3IgU">
      <int2:state int2:value="Rejected" int2:type="style"/>
    </int2:bookmark>
    <int2:bookmark int2:bookmarkName="_Int_gdIOiNY1" int2:invalidationBookmarkName="" int2:hashCode="dalNooyseA++F1" int2:id="GHIAiRBO">
      <int2:state int2:value="Rejected" int2:type="style"/>
    </int2:bookmark>
    <int2:bookmark int2:bookmarkName="_Int_Co2nZUgx" int2:invalidationBookmarkName="" int2:hashCode="hcz5+th17isB9/" int2:id="bflGK5TO">
      <int2:state int2:value="Rejected" int2:type="style"/>
    </int2:bookmark>
    <int2:bookmark int2:bookmarkName="_Int_AgRfAfjm" int2:invalidationBookmarkName="" int2:hashCode="qaWBAF6WNNovtB" int2:id="QUblP8Hb">
      <int2:state int2:value="Rejected" int2:type="style"/>
    </int2:bookmark>
    <int2:bookmark int2:bookmarkName="_Int_sE7cAuVL" int2:invalidationBookmarkName="" int2:hashCode="dalNooyseA++F1" int2:id="GmQOaeXj">
      <int2:state int2:value="Rejected" int2:type="style"/>
    </int2:bookmark>
    <int2:bookmark int2:bookmarkName="_Int_tgUHvEGJ" int2:invalidationBookmarkName="" int2:hashCode="e3+TZqNgMaC5Vf" int2:id="CxVh1zWx">
      <int2:state int2:value="Rejected" int2:type="style"/>
    </int2:bookmark>
    <int2:bookmark int2:bookmarkName="_Int_L1Bri62y" int2:invalidationBookmarkName="" int2:hashCode="TSDQLFvmrERnju" int2:id="CgJpEduq">
      <int2:state int2:value="Rejected" int2:type="style"/>
    </int2:bookmark>
    <int2:bookmark int2:bookmarkName="_Int_rAslbgy0" int2:invalidationBookmarkName="" int2:hashCode="eRv5lUONMbOdSr" int2:id="IaCNRgMP">
      <int2:state int2:value="Rejected" int2:type="style"/>
    </int2:bookmark>
    <int2:bookmark int2:bookmarkName="_Int_7LsmbG5C" int2:invalidationBookmarkName="" int2:hashCode="9tBCnTS5XYbz6m" int2:id="9agOo019">
      <int2:state int2:value="Rejected" int2:type="style"/>
    </int2:bookmark>
    <int2:bookmark int2:bookmarkName="_Int_z5sLNeQj" int2:invalidationBookmarkName="" int2:hashCode="4Xd6k7UUTgQvP/" int2:id="N4c72I5S">
      <int2:state int2:value="Rejected" int2:type="style"/>
    </int2:bookmark>
    <int2:bookmark int2:bookmarkName="_Int_SWJNQFwV" int2:invalidationBookmarkName="" int2:hashCode="dalNooyseA++F1" int2:id="ahr47Avy">
      <int2:state int2:value="Rejected" int2:type="style"/>
    </int2:bookmark>
    <int2:bookmark int2:bookmarkName="_Int_hgvBHyDf" int2:invalidationBookmarkName="" int2:hashCode="hATNN1lOSAMz5p" int2:id="IVYgfc7Q">
      <int2:state int2:value="Rejected" int2:type="style"/>
    </int2:bookmark>
    <int2:bookmark int2:bookmarkName="_Int_gJq2Qb8Q" int2:invalidationBookmarkName="" int2:hashCode="/z3gTcH8gOBFC2" int2:id="3VL3rZtE">
      <int2:state int2:value="Rejected" int2:type="style"/>
    </int2:bookmark>
    <int2:bookmark int2:bookmarkName="_Int_T6xy5acx" int2:invalidationBookmarkName="" int2:hashCode="PNUwqxCThD1J2T" int2:id="Kyrw1Lzs">
      <int2:state int2:value="Rejected" int2:type="style"/>
    </int2:bookmark>
    <int2:bookmark int2:bookmarkName="_Int_Ah6tkwc1" int2:invalidationBookmarkName="" int2:hashCode="0QENMisN5VLe8p" int2:id="wEk6bqkr">
      <int2:state int2:value="Rejected" int2:type="style"/>
    </int2:bookmark>
    <int2:bookmark int2:bookmarkName="_Int_6k3H2cLx" int2:invalidationBookmarkName="" int2:hashCode="WMdage099B6zJ6" int2:id="6lt8kBcQ">
      <int2:state int2:value="Rejected" int2:type="style"/>
    </int2:bookmark>
    <int2:bookmark int2:bookmarkName="_Int_QiVfQs6X" int2:invalidationBookmarkName="" int2:hashCode="0iXLSgLP1l6DkP" int2:id="JlzLdWjF">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148"/>
    <w:rsid w:val="00006788"/>
    <w:rsid w:val="00013C14"/>
    <w:rsid w:val="000721CD"/>
    <w:rsid w:val="000E5F08"/>
    <w:rsid w:val="00111848"/>
    <w:rsid w:val="00130163"/>
    <w:rsid w:val="001A75B5"/>
    <w:rsid w:val="001E393B"/>
    <w:rsid w:val="002D7F71"/>
    <w:rsid w:val="00375129"/>
    <w:rsid w:val="00375467"/>
    <w:rsid w:val="00397D42"/>
    <w:rsid w:val="003C29AD"/>
    <w:rsid w:val="003E6E95"/>
    <w:rsid w:val="0047384D"/>
    <w:rsid w:val="0048090D"/>
    <w:rsid w:val="005E3522"/>
    <w:rsid w:val="006A479C"/>
    <w:rsid w:val="006C7830"/>
    <w:rsid w:val="00762762"/>
    <w:rsid w:val="007A0644"/>
    <w:rsid w:val="007E30D4"/>
    <w:rsid w:val="007E4148"/>
    <w:rsid w:val="00810A9B"/>
    <w:rsid w:val="00822A82"/>
    <w:rsid w:val="008433E7"/>
    <w:rsid w:val="009A2935"/>
    <w:rsid w:val="00A52BA8"/>
    <w:rsid w:val="00A75FEE"/>
    <w:rsid w:val="00A8512D"/>
    <w:rsid w:val="00B36574"/>
    <w:rsid w:val="00B64881"/>
    <w:rsid w:val="00B95297"/>
    <w:rsid w:val="00C10236"/>
    <w:rsid w:val="00CF7231"/>
    <w:rsid w:val="00D07CDB"/>
    <w:rsid w:val="00D61706"/>
    <w:rsid w:val="00DB1D39"/>
    <w:rsid w:val="00E74AFD"/>
    <w:rsid w:val="00EE4CFD"/>
    <w:rsid w:val="00EE54CA"/>
    <w:rsid w:val="00EF408A"/>
    <w:rsid w:val="00F870EA"/>
    <w:rsid w:val="00FD1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6FCFCD"/>
  <w15:chartTrackingRefBased/>
  <w15:docId w15:val="{8EE7E30D-077D-3F4D-BDC9-0110A2EC8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1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41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41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41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41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41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41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41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41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1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41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41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41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41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41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41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41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4148"/>
    <w:rPr>
      <w:rFonts w:eastAsiaTheme="majorEastAsia" w:cstheme="majorBidi"/>
      <w:color w:val="272727" w:themeColor="text1" w:themeTint="D8"/>
    </w:rPr>
  </w:style>
  <w:style w:type="paragraph" w:styleId="Title">
    <w:name w:val="Title"/>
    <w:basedOn w:val="Normal"/>
    <w:next w:val="Normal"/>
    <w:link w:val="TitleChar"/>
    <w:uiPriority w:val="10"/>
    <w:qFormat/>
    <w:rsid w:val="007E41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41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1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41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4148"/>
    <w:pPr>
      <w:spacing w:before="160"/>
      <w:jc w:val="center"/>
    </w:pPr>
    <w:rPr>
      <w:i/>
      <w:iCs/>
      <w:color w:val="404040" w:themeColor="text1" w:themeTint="BF"/>
    </w:rPr>
  </w:style>
  <w:style w:type="character" w:customStyle="1" w:styleId="QuoteChar">
    <w:name w:val="Quote Char"/>
    <w:basedOn w:val="DefaultParagraphFont"/>
    <w:link w:val="Quote"/>
    <w:uiPriority w:val="29"/>
    <w:rsid w:val="007E4148"/>
    <w:rPr>
      <w:i/>
      <w:iCs/>
      <w:color w:val="404040" w:themeColor="text1" w:themeTint="BF"/>
    </w:rPr>
  </w:style>
  <w:style w:type="paragraph" w:styleId="ListParagraph">
    <w:name w:val="List Paragraph"/>
    <w:basedOn w:val="Normal"/>
    <w:uiPriority w:val="34"/>
    <w:qFormat/>
    <w:rsid w:val="007E4148"/>
    <w:pPr>
      <w:ind w:left="720"/>
      <w:contextualSpacing/>
    </w:pPr>
  </w:style>
  <w:style w:type="character" w:styleId="IntenseEmphasis">
    <w:name w:val="Intense Emphasis"/>
    <w:basedOn w:val="DefaultParagraphFont"/>
    <w:uiPriority w:val="21"/>
    <w:qFormat/>
    <w:rsid w:val="007E4148"/>
    <w:rPr>
      <w:i/>
      <w:iCs/>
      <w:color w:val="0F4761" w:themeColor="accent1" w:themeShade="BF"/>
    </w:rPr>
  </w:style>
  <w:style w:type="paragraph" w:styleId="IntenseQuote">
    <w:name w:val="Intense Quote"/>
    <w:basedOn w:val="Normal"/>
    <w:next w:val="Normal"/>
    <w:link w:val="IntenseQuoteChar"/>
    <w:uiPriority w:val="30"/>
    <w:qFormat/>
    <w:rsid w:val="007E41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4148"/>
    <w:rPr>
      <w:i/>
      <w:iCs/>
      <w:color w:val="0F4761" w:themeColor="accent1" w:themeShade="BF"/>
    </w:rPr>
  </w:style>
  <w:style w:type="character" w:styleId="IntenseReference">
    <w:name w:val="Intense Reference"/>
    <w:basedOn w:val="DefaultParagraphFont"/>
    <w:uiPriority w:val="32"/>
    <w:qFormat/>
    <w:rsid w:val="007E4148"/>
    <w:rPr>
      <w:b/>
      <w:bCs/>
      <w:smallCaps/>
      <w:color w:val="0F4761" w:themeColor="accent1" w:themeShade="BF"/>
      <w:spacing w:val="5"/>
    </w:rPr>
  </w:style>
  <w:style w:type="paragraph" w:customStyle="1" w:styleId="p1">
    <w:name w:val="p1"/>
    <w:basedOn w:val="Normal"/>
    <w:rsid w:val="007E414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E4148"/>
  </w:style>
  <w:style w:type="paragraph" w:customStyle="1" w:styleId="p2">
    <w:name w:val="p2"/>
    <w:basedOn w:val="Normal"/>
    <w:rsid w:val="007E414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E4148"/>
  </w:style>
  <w:style w:type="paragraph" w:customStyle="1" w:styleId="p3">
    <w:name w:val="p3"/>
    <w:basedOn w:val="Normal"/>
    <w:rsid w:val="007E414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7E4148"/>
  </w:style>
  <w:style w:type="character" w:customStyle="1" w:styleId="s4">
    <w:name w:val="s4"/>
    <w:basedOn w:val="DefaultParagraphFont"/>
    <w:rsid w:val="007E4148"/>
  </w:style>
  <w:style w:type="character" w:customStyle="1" w:styleId="apple-converted-space">
    <w:name w:val="apple-converted-space"/>
    <w:basedOn w:val="DefaultParagraphFont"/>
    <w:rsid w:val="00FD1792"/>
  </w:style>
  <w:style w:type="paragraph" w:customStyle="1" w:styleId="nhsuk-lede-text">
    <w:name w:val="nhsuk-lede-text"/>
    <w:basedOn w:val="Normal"/>
    <w:rsid w:val="00DB1D39"/>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D07CDB"/>
  </w:style>
  <w:style w:type="paragraph" w:customStyle="1" w:styleId="p4">
    <w:name w:val="p4"/>
    <w:basedOn w:val="Normal"/>
    <w:rsid w:val="00D07CDB"/>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198709">
      <w:marLeft w:val="0"/>
      <w:marRight w:val="0"/>
      <w:marTop w:val="0"/>
      <w:marBottom w:val="0"/>
      <w:divBdr>
        <w:top w:val="none" w:sz="0" w:space="0" w:color="auto"/>
        <w:left w:val="none" w:sz="0" w:space="0" w:color="auto"/>
        <w:bottom w:val="none" w:sz="0" w:space="0" w:color="auto"/>
        <w:right w:val="none" w:sz="0" w:space="0" w:color="auto"/>
      </w:divBdr>
    </w:div>
    <w:div w:id="508174750">
      <w:bodyDiv w:val="1"/>
      <w:marLeft w:val="0"/>
      <w:marRight w:val="0"/>
      <w:marTop w:val="0"/>
      <w:marBottom w:val="0"/>
      <w:divBdr>
        <w:top w:val="none" w:sz="0" w:space="0" w:color="auto"/>
        <w:left w:val="none" w:sz="0" w:space="0" w:color="auto"/>
        <w:bottom w:val="none" w:sz="0" w:space="0" w:color="auto"/>
        <w:right w:val="none" w:sz="0" w:space="0" w:color="auto"/>
      </w:divBdr>
    </w:div>
    <w:div w:id="594897104">
      <w:bodyDiv w:val="1"/>
      <w:marLeft w:val="0"/>
      <w:marRight w:val="0"/>
      <w:marTop w:val="0"/>
      <w:marBottom w:val="0"/>
      <w:divBdr>
        <w:top w:val="none" w:sz="0" w:space="0" w:color="auto"/>
        <w:left w:val="none" w:sz="0" w:space="0" w:color="auto"/>
        <w:bottom w:val="none" w:sz="0" w:space="0" w:color="auto"/>
        <w:right w:val="none" w:sz="0" w:space="0" w:color="auto"/>
      </w:divBdr>
    </w:div>
    <w:div w:id="602957736">
      <w:marLeft w:val="0"/>
      <w:marRight w:val="0"/>
      <w:marTop w:val="0"/>
      <w:marBottom w:val="0"/>
      <w:divBdr>
        <w:top w:val="none" w:sz="0" w:space="0" w:color="auto"/>
        <w:left w:val="none" w:sz="0" w:space="0" w:color="auto"/>
        <w:bottom w:val="none" w:sz="0" w:space="0" w:color="auto"/>
        <w:right w:val="none" w:sz="0" w:space="0" w:color="auto"/>
      </w:divBdr>
      <w:divsChild>
        <w:div w:id="1803577746">
          <w:marLeft w:val="-240"/>
          <w:marRight w:val="-240"/>
          <w:marTop w:val="0"/>
          <w:marBottom w:val="0"/>
          <w:divBdr>
            <w:top w:val="none" w:sz="0" w:space="0" w:color="auto"/>
            <w:left w:val="none" w:sz="0" w:space="0" w:color="auto"/>
            <w:bottom w:val="none" w:sz="0" w:space="0" w:color="auto"/>
            <w:right w:val="none" w:sz="0" w:space="0" w:color="auto"/>
          </w:divBdr>
          <w:divsChild>
            <w:div w:id="151900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855885">
      <w:bodyDiv w:val="1"/>
      <w:marLeft w:val="0"/>
      <w:marRight w:val="0"/>
      <w:marTop w:val="0"/>
      <w:marBottom w:val="0"/>
      <w:divBdr>
        <w:top w:val="none" w:sz="0" w:space="0" w:color="auto"/>
        <w:left w:val="none" w:sz="0" w:space="0" w:color="auto"/>
        <w:bottom w:val="none" w:sz="0" w:space="0" w:color="auto"/>
        <w:right w:val="none" w:sz="0" w:space="0" w:color="auto"/>
      </w:divBdr>
    </w:div>
    <w:div w:id="770977257">
      <w:marLeft w:val="0"/>
      <w:marRight w:val="0"/>
      <w:marTop w:val="0"/>
      <w:marBottom w:val="0"/>
      <w:divBdr>
        <w:top w:val="none" w:sz="0" w:space="0" w:color="auto"/>
        <w:left w:val="none" w:sz="0" w:space="0" w:color="auto"/>
        <w:bottom w:val="none" w:sz="0" w:space="0" w:color="auto"/>
        <w:right w:val="none" w:sz="0" w:space="0" w:color="auto"/>
      </w:divBdr>
    </w:div>
    <w:div w:id="875578922">
      <w:marLeft w:val="0"/>
      <w:marRight w:val="0"/>
      <w:marTop w:val="0"/>
      <w:marBottom w:val="0"/>
      <w:divBdr>
        <w:top w:val="none" w:sz="0" w:space="0" w:color="auto"/>
        <w:left w:val="none" w:sz="0" w:space="0" w:color="auto"/>
        <w:bottom w:val="none" w:sz="0" w:space="0" w:color="auto"/>
        <w:right w:val="none" w:sz="0" w:space="0" w:color="auto"/>
      </w:divBdr>
    </w:div>
    <w:div w:id="1661347178">
      <w:bodyDiv w:val="1"/>
      <w:marLeft w:val="0"/>
      <w:marRight w:val="0"/>
      <w:marTop w:val="0"/>
      <w:marBottom w:val="0"/>
      <w:divBdr>
        <w:top w:val="none" w:sz="0" w:space="0" w:color="auto"/>
        <w:left w:val="none" w:sz="0" w:space="0" w:color="auto"/>
        <w:bottom w:val="none" w:sz="0" w:space="0" w:color="auto"/>
        <w:right w:val="none" w:sz="0" w:space="0" w:color="auto"/>
      </w:divBdr>
    </w:div>
    <w:div w:id="1725524765">
      <w:marLeft w:val="0"/>
      <w:marRight w:val="0"/>
      <w:marTop w:val="0"/>
      <w:marBottom w:val="0"/>
      <w:divBdr>
        <w:top w:val="none" w:sz="0" w:space="0" w:color="auto"/>
        <w:left w:val="none" w:sz="0" w:space="0" w:color="auto"/>
        <w:bottom w:val="none" w:sz="0" w:space="0" w:color="auto"/>
        <w:right w:val="none" w:sz="0" w:space="0" w:color="auto"/>
      </w:divBdr>
      <w:divsChild>
        <w:div w:id="2027705736">
          <w:marLeft w:val="-240"/>
          <w:marRight w:val="-240"/>
          <w:marTop w:val="0"/>
          <w:marBottom w:val="0"/>
          <w:divBdr>
            <w:top w:val="none" w:sz="0" w:space="0" w:color="auto"/>
            <w:left w:val="none" w:sz="0" w:space="0" w:color="auto"/>
            <w:bottom w:val="none" w:sz="0" w:space="0" w:color="auto"/>
            <w:right w:val="none" w:sz="0" w:space="0" w:color="auto"/>
          </w:divBdr>
          <w:divsChild>
            <w:div w:id="187349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72145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3638</Words>
  <Characters>20743</Characters>
  <Application>Microsoft Office Word</Application>
  <DocSecurity>0</DocSecurity>
  <Lines>172</Lines>
  <Paragraphs>48</Paragraphs>
  <ScaleCrop>false</ScaleCrop>
  <Company/>
  <LinksUpToDate>false</LinksUpToDate>
  <CharactersWithSpaces>24333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Zartasha Zahied (2015319)</dc:creator>
  <cp:keywords/>
  <dc:description/>
  <cp:lastModifiedBy>Zartasha Zahied (2015319)</cp:lastModifiedBy>
  <cp:revision>2</cp:revision>
  <dcterms:created xsi:type="dcterms:W3CDTF">2025-04-11T12:56:00Z</dcterms:created>
  <dcterms:modified xsi:type="dcterms:W3CDTF">2025-04-11T12:56:00Z</dcterms:modified>
</cp:coreProperties>
</file>