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23D7FE" wp14:paraId="1858EDFF" wp14:textId="007018A7">
      <w:pPr>
        <w:pStyle w:val="Title"/>
        <w:spacing w:before="0" w:beforeAutospacing="off" w:after="80" w:afterAutospacing="off"/>
      </w:pPr>
      <w:r w:rsidRPr="3D23D7FE" w:rsidR="6A6A7D94">
        <w:rPr>
          <w:rFonts w:ascii="Aptos Display" w:hAnsi="Aptos Display" w:eastAsia="Aptos Display" w:cs="Aptos Display"/>
          <w:noProof w:val="0"/>
          <w:sz w:val="56"/>
          <w:szCs w:val="56"/>
          <w:lang w:val="en-GB"/>
        </w:rPr>
        <w:t>Digital Opportunities for Customer Engagement at BrightWave Café</w:t>
      </w:r>
    </w:p>
    <w:p xmlns:wp14="http://schemas.microsoft.com/office/word/2010/wordml" w:rsidP="3D23D7FE" wp14:paraId="04E1BC55" wp14:textId="06A34EDD">
      <w:pPr>
        <w:spacing w:before="0" w:beforeAutospacing="off" w:after="200" w:afterAutospacing="off"/>
        <w:jc w:val="center"/>
        <w:rPr>
          <w:rFonts w:ascii="Aptos" w:hAnsi="Aptos" w:eastAsia="Aptos" w:cs="Aptos"/>
          <w:noProof w:val="0"/>
          <w:sz w:val="24"/>
          <w:szCs w:val="24"/>
          <w:lang w:val="en-US"/>
        </w:rPr>
      </w:pPr>
      <w:r w:rsidRPr="3D23D7FE" w:rsidR="46FA5236">
        <w:rPr>
          <w:rFonts w:ascii="Aptos" w:hAnsi="Aptos" w:eastAsia="Aptos" w:cs="Aptos"/>
          <w:noProof w:val="0"/>
          <w:sz w:val="24"/>
          <w:szCs w:val="24"/>
          <w:lang w:val="en-US"/>
        </w:rPr>
        <w:t xml:space="preserve">Andrei-Daniel </w:t>
      </w:r>
      <w:r w:rsidRPr="3D23D7FE" w:rsidR="46FA5236">
        <w:rPr>
          <w:rFonts w:ascii="Aptos" w:hAnsi="Aptos" w:eastAsia="Aptos" w:cs="Aptos"/>
          <w:noProof w:val="0"/>
          <w:sz w:val="24"/>
          <w:szCs w:val="24"/>
          <w:lang w:val="en-US"/>
        </w:rPr>
        <w:t>Costiuc</w:t>
      </w:r>
      <w:r w:rsidRPr="3D23D7FE" w:rsidR="650E1215">
        <w:rPr>
          <w:rFonts w:ascii="Aptos" w:hAnsi="Aptos" w:eastAsia="Aptos" w:cs="Aptos"/>
          <w:noProof w:val="0"/>
          <w:sz w:val="24"/>
          <w:szCs w:val="24"/>
          <w:lang w:val="en-US"/>
        </w:rPr>
        <w:t>(</w:t>
      </w:r>
      <w:r w:rsidRPr="3D23D7FE" w:rsidR="650E1215">
        <w:rPr>
          <w:rFonts w:ascii="Aptos" w:hAnsi="Aptos" w:eastAsia="Aptos" w:cs="Aptos"/>
          <w:noProof w:val="0"/>
          <w:sz w:val="24"/>
          <w:szCs w:val="24"/>
          <w:lang w:val="en-US"/>
        </w:rPr>
        <w:t>2530353)</w:t>
      </w:r>
    </w:p>
    <w:p xmlns:wp14="http://schemas.microsoft.com/office/word/2010/wordml" w:rsidP="3D23D7FE" wp14:paraId="18A1634F" wp14:textId="4D899963">
      <w:pPr>
        <w:pStyle w:val="Normal"/>
        <w:spacing w:before="0" w:beforeAutospacing="off" w:after="200" w:afterAutospacing="off"/>
        <w:jc w:val="center"/>
      </w:pPr>
      <w:r w:rsidRPr="3D23D7FE" w:rsidR="650E1215">
        <w:rPr>
          <w:rFonts w:ascii="Aptos" w:hAnsi="Aptos" w:eastAsia="Aptos" w:cs="Aptos"/>
          <w:noProof w:val="0"/>
          <w:sz w:val="24"/>
          <w:szCs w:val="24"/>
          <w:lang w:val="en-GB"/>
        </w:rPr>
        <w:t>AI (Grok) was used to generate an initial structure and draft content</w:t>
      </w:r>
    </w:p>
    <w:p xmlns:wp14="http://schemas.microsoft.com/office/word/2010/wordml" w:rsidP="3D23D7FE" wp14:paraId="0C794389" wp14:textId="2831788D">
      <w:pPr>
        <w:spacing w:before="0" w:beforeAutospacing="off" w:after="200" w:afterAutospacing="off"/>
        <w:jc w:val="center"/>
      </w:pPr>
      <w:r w:rsidRPr="3D23D7FE" w:rsidR="46FA5236">
        <w:rPr>
          <w:rFonts w:ascii="Aptos" w:hAnsi="Aptos" w:eastAsia="Aptos" w:cs="Aptos"/>
          <w:noProof w:val="0"/>
          <w:sz w:val="24"/>
          <w:szCs w:val="24"/>
          <w:lang w:val="en-US"/>
        </w:rPr>
        <w:t xml:space="preserve">28 </w:t>
      </w:r>
      <w:r w:rsidRPr="3D23D7FE" w:rsidR="6A6A7D94">
        <w:rPr>
          <w:rFonts w:ascii="Aptos" w:hAnsi="Aptos" w:eastAsia="Aptos" w:cs="Aptos"/>
          <w:noProof w:val="0"/>
          <w:sz w:val="24"/>
          <w:szCs w:val="24"/>
          <w:lang w:val="en-US"/>
        </w:rPr>
        <w:t>May 2026</w:t>
      </w:r>
    </w:p>
    <w:p xmlns:wp14="http://schemas.microsoft.com/office/word/2010/wordml" w:rsidP="3D23D7FE" wp14:paraId="1BCE4892" wp14:textId="47FF033B">
      <w:pPr>
        <w:pStyle w:val="Heading1"/>
        <w:spacing w:before="3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40"/>
          <w:szCs w:val="40"/>
          <w:lang w:val="en-GB"/>
        </w:rPr>
        <w:t>Digital Opportunities for Customer Engagement at BrightWave Café</w:t>
      </w:r>
    </w:p>
    <w:p xmlns:wp14="http://schemas.microsoft.com/office/word/2010/wordml" w:rsidP="3D23D7FE" wp14:paraId="765329D0" wp14:textId="5B20D026">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Executive Summary</w:t>
      </w:r>
    </w:p>
    <w:p xmlns:wp14="http://schemas.microsoft.com/office/word/2010/wordml" w:rsidP="3D23D7FE" wp14:paraId="7992EAF0" wp14:textId="18AC41AC">
      <w:pPr>
        <w:spacing w:before="180" w:beforeAutospacing="off" w:after="180" w:afterAutospacing="off"/>
      </w:pPr>
      <w:r w:rsidRPr="3D23D7FE" w:rsidR="6A6A7D94">
        <w:rPr>
          <w:rFonts w:ascii="Aptos" w:hAnsi="Aptos" w:eastAsia="Aptos" w:cs="Aptos"/>
          <w:noProof w:val="0"/>
          <w:sz w:val="24"/>
          <w:szCs w:val="24"/>
          <w:lang w:val="en-US"/>
        </w:rPr>
        <w:t>Small businesses like BrightWave Café face intense competition from larger chains. However, strategic adoption of digital marketing and AI tools offers significant opportunities to enhance customer engagement, personalize experiences, and streamline operations with limited resources. This report explores practical ways the café can leverage email, social media, automated responses, digital menus, and AI to improve communication and efficiency.</w:t>
      </w:r>
    </w:p>
    <w:p xmlns:wp14="http://schemas.microsoft.com/office/word/2010/wordml" w:rsidP="3D23D7FE" wp14:paraId="75C6A86E" wp14:textId="4B937F8C">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Introduction</w:t>
      </w:r>
    </w:p>
    <w:p xmlns:wp14="http://schemas.microsoft.com/office/word/2010/wordml" w:rsidP="3D23D7FE" wp14:paraId="6D46094C" wp14:textId="46D2294B">
      <w:pPr>
        <w:spacing w:before="180" w:beforeAutospacing="off" w:after="180" w:afterAutospacing="off"/>
      </w:pPr>
      <w:r w:rsidRPr="3D23D7FE" w:rsidR="6A6A7D94">
        <w:rPr>
          <w:rFonts w:ascii="Aptos" w:hAnsi="Aptos" w:eastAsia="Aptos" w:cs="Aptos"/>
          <w:noProof w:val="0"/>
          <w:sz w:val="24"/>
          <w:szCs w:val="24"/>
          <w:lang w:val="en-US"/>
        </w:rPr>
        <w:t>In today’s digital landscape, cafés must evolve beyond traditional methods to build stronger customer relationships. Tools such as email newsletters, social media, chatbots, and digital menus empower small businesses to compete effectively while maintaining their unique, personal touch.</w:t>
      </w:r>
    </w:p>
    <w:p xmlns:wp14="http://schemas.microsoft.com/office/word/2010/wordml" w:rsidP="3D23D7FE" wp14:paraId="6568B242" wp14:textId="2F293258">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The Rise of Technology-Driven Marketing</w:t>
      </w:r>
    </w:p>
    <w:p xmlns:wp14="http://schemas.microsoft.com/office/word/2010/wordml" w:rsidP="3D23D7FE" wp14:paraId="0779396E" wp14:textId="1C042B2B">
      <w:pPr>
        <w:spacing w:before="180" w:beforeAutospacing="off" w:after="180" w:afterAutospacing="off"/>
      </w:pPr>
      <w:r w:rsidRPr="3D23D7FE" w:rsidR="6A6A7D94">
        <w:rPr>
          <w:rFonts w:ascii="Aptos" w:hAnsi="Aptos" w:eastAsia="Aptos" w:cs="Aptos"/>
          <w:noProof w:val="0"/>
          <w:sz w:val="24"/>
          <w:szCs w:val="24"/>
          <w:lang w:val="en-US"/>
        </w:rPr>
        <w:t>Kotler et al. (2021) describe Marketing 5.0 as an approach where technology serves humanity through AI, data analytics, and human-centric design. For BrightWave Café, this means using affordable AI for predictive analytics to understand customer preferences and deliver contextual, personalized experiences such as tailored menu recommendations or special offers.</w:t>
      </w:r>
    </w:p>
    <w:p xmlns:wp14="http://schemas.microsoft.com/office/word/2010/wordml" w:rsidP="3D23D7FE" wp14:paraId="552A1149" wp14:textId="0A56CB95">
      <w:pPr>
        <w:spacing w:before="180" w:beforeAutospacing="off" w:after="180" w:afterAutospacing="off"/>
      </w:pPr>
      <w:r w:rsidRPr="3D23D7FE" w:rsidR="6A6A7D94">
        <w:rPr>
          <w:rFonts w:ascii="Aptos" w:hAnsi="Aptos" w:eastAsia="Aptos" w:cs="Aptos"/>
          <w:noProof w:val="0"/>
          <w:sz w:val="24"/>
          <w:szCs w:val="24"/>
          <w:lang w:val="en-US"/>
        </w:rPr>
        <w:t>This shift allows the café to create emotional connections with customers while improving efficiency in marketing efforts.</w:t>
      </w:r>
    </w:p>
    <w:p xmlns:wp14="http://schemas.microsoft.com/office/word/2010/wordml" w:rsidP="3D23D7FE" wp14:paraId="7BDB3F48" wp14:textId="1967F05B">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Digital Transformation and Strategy</w:t>
      </w:r>
    </w:p>
    <w:p xmlns:wp14="http://schemas.microsoft.com/office/word/2010/wordml" w:rsidP="3D23D7FE" wp14:paraId="01E6F568" wp14:textId="3219EA83">
      <w:pPr>
        <w:spacing w:before="180" w:beforeAutospacing="off" w:after="180" w:afterAutospacing="off"/>
      </w:pPr>
      <w:r w:rsidRPr="3D23D7FE" w:rsidR="6A6A7D94">
        <w:rPr>
          <w:rFonts w:ascii="Aptos" w:hAnsi="Aptos" w:eastAsia="Aptos" w:cs="Aptos"/>
          <w:noProof w:val="0"/>
          <w:sz w:val="24"/>
          <w:szCs w:val="24"/>
          <w:lang w:val="en-US"/>
        </w:rPr>
        <w:t>Rogers (2022) emphasizes that digital transformation involves strategic rethinking. BrightWave Café can shift to networked customer relationships by using social media for two-way feedback on menu items and promotions. Chaffey and Ellis-Chadwick (2019) recommend focusing on owned channels like email and social media for high ROI with minimal investment.</w:t>
      </w:r>
    </w:p>
    <w:p xmlns:wp14="http://schemas.microsoft.com/office/word/2010/wordml" w:rsidP="3D23D7FE" wp14:paraId="58AE01A8" wp14:textId="74F2198A">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Email Marketing for Customer Retention</w:t>
      </w:r>
    </w:p>
    <w:p xmlns:wp14="http://schemas.microsoft.com/office/word/2010/wordml" w:rsidP="3D23D7FE" wp14:paraId="742BE2FF" wp14:textId="0C665663">
      <w:pPr>
        <w:spacing w:before="180" w:beforeAutospacing="off" w:after="180" w:afterAutospacing="off"/>
      </w:pPr>
      <w:r w:rsidRPr="3D23D7FE" w:rsidR="6A6A7D94">
        <w:rPr>
          <w:rFonts w:ascii="Aptos" w:hAnsi="Aptos" w:eastAsia="Aptos" w:cs="Aptos"/>
          <w:noProof w:val="0"/>
          <w:sz w:val="24"/>
          <w:szCs w:val="24"/>
          <w:lang w:val="en-US"/>
        </w:rPr>
        <w:t>Mailchimp (2025) benchmarks show average email open rates of 35-45%, with strong potential for community-focused businesses like cafés. Targeted newsletters featuring loyalty rewards, new seasonal drinks, or events can effectively drive foot traffic and repeat visits.</w:t>
      </w:r>
    </w:p>
    <w:p xmlns:wp14="http://schemas.microsoft.com/office/word/2010/wordml" w:rsidP="3D23D7FE" wp14:paraId="33AC5D8F" wp14:textId="6CE8B6C9">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AI-Powered Customer Service and Automated Responses</w:t>
      </w:r>
    </w:p>
    <w:p xmlns:wp14="http://schemas.microsoft.com/office/word/2010/wordml" w:rsidP="3D23D7FE" wp14:paraId="44049920" wp14:textId="08471231">
      <w:pPr>
        <w:spacing w:before="180" w:beforeAutospacing="off" w:after="180" w:afterAutospacing="off"/>
      </w:pPr>
      <w:r w:rsidRPr="3D23D7FE" w:rsidR="6A6A7D94">
        <w:rPr>
          <w:rFonts w:ascii="Aptos" w:hAnsi="Aptos" w:eastAsia="Aptos" w:cs="Aptos"/>
          <w:noProof w:val="0"/>
          <w:sz w:val="24"/>
          <w:szCs w:val="24"/>
          <w:lang w:val="en-US"/>
        </w:rPr>
        <w:t>Stone et al. (2023) highlight AI’s role in enhancing customer relationship management through automation and predictive insights. Xu et al. (2024) specifically note the benefits of chatbots in hospitality for handling routine inquiries such as reservations, menu questions, and opening hours.</w:t>
      </w:r>
    </w:p>
    <w:p xmlns:wp14="http://schemas.microsoft.com/office/word/2010/wordml" w:rsidP="3D23D7FE" wp14:paraId="3888E471" wp14:textId="2277704E">
      <w:pPr>
        <w:spacing w:before="180" w:beforeAutospacing="off" w:after="180" w:afterAutospacing="off"/>
      </w:pPr>
      <w:r w:rsidRPr="3D23D7FE" w:rsidR="6A6A7D94">
        <w:rPr>
          <w:rFonts w:ascii="Aptos" w:hAnsi="Aptos" w:eastAsia="Aptos" w:cs="Aptos"/>
          <w:noProof w:val="0"/>
          <w:sz w:val="24"/>
          <w:szCs w:val="24"/>
          <w:lang w:val="en-US"/>
        </w:rPr>
        <w:t>Implementing friendly, anthropomorphic chatbots on the café’s website or messaging apps would provide 24/7 support, freeing staff for in-person interactions.</w:t>
      </w:r>
    </w:p>
    <w:p xmlns:wp14="http://schemas.microsoft.com/office/word/2010/wordml" w:rsidP="3D23D7FE" wp14:paraId="1F643BF4" wp14:textId="45C679D4">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Social Media and Visual Engagement</w:t>
      </w:r>
    </w:p>
    <w:p xmlns:wp14="http://schemas.microsoft.com/office/word/2010/wordml" w:rsidP="3D23D7FE" wp14:paraId="3E3BBE10" wp14:textId="47E1CBE5">
      <w:pPr>
        <w:spacing w:before="180" w:beforeAutospacing="off" w:after="180" w:afterAutospacing="off"/>
      </w:pPr>
      <w:r w:rsidRPr="3D23D7FE" w:rsidR="6A6A7D94">
        <w:rPr>
          <w:rFonts w:ascii="Aptos" w:hAnsi="Aptos" w:eastAsia="Aptos" w:cs="Aptos"/>
          <w:noProof w:val="0"/>
          <w:sz w:val="24"/>
          <w:szCs w:val="24"/>
          <w:lang w:val="en-US"/>
        </w:rPr>
        <w:t>Tuten (2021) underscores social media’s power in building community and authenticity. BrightWave Café can share appealing food photography, behind-the-scenes content, and user-generated posts to engage local audiences cost-effectively through targeted ads.</w:t>
      </w:r>
    </w:p>
    <w:p xmlns:wp14="http://schemas.microsoft.com/office/word/2010/wordml" w:rsidP="3D23D7FE" wp14:paraId="7F3119F7" wp14:textId="1716F5FB">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Digital Menus and Operational Efficiency</w:t>
      </w:r>
    </w:p>
    <w:p xmlns:wp14="http://schemas.microsoft.com/office/word/2010/wordml" w:rsidP="3D23D7FE" wp14:paraId="2E5F7D01" wp14:textId="58A1D1D5">
      <w:pPr>
        <w:spacing w:before="180" w:beforeAutospacing="off" w:after="180" w:afterAutospacing="off"/>
      </w:pPr>
      <w:r w:rsidRPr="3D23D7FE" w:rsidR="6A6A7D94">
        <w:rPr>
          <w:rFonts w:ascii="Aptos" w:hAnsi="Aptos" w:eastAsia="Aptos" w:cs="Aptos"/>
          <w:noProof w:val="0"/>
          <w:sz w:val="24"/>
          <w:szCs w:val="24"/>
          <w:lang w:val="en-US"/>
        </w:rPr>
        <w:t>Square (2025) provides best practices for digital menus: limit items per category to around seven to avoid overwhelming customers, strategically place high-margin items, and minimize price emphasis to encourage spending. Digital boards or apps integrated with these principles can streamline ordering and enhance the customer experience.</w:t>
      </w:r>
    </w:p>
    <w:p xmlns:wp14="http://schemas.microsoft.com/office/word/2010/wordml" w:rsidP="3D23D7FE" wp14:paraId="6B552F49" wp14:textId="13E474BB">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AI for Competitive Advantage</w:t>
      </w:r>
    </w:p>
    <w:p xmlns:wp14="http://schemas.microsoft.com/office/word/2010/wordml" w:rsidP="3D23D7FE" wp14:paraId="603335BE" wp14:textId="7545201D">
      <w:pPr>
        <w:spacing w:before="180" w:beforeAutospacing="off" w:after="180" w:afterAutospacing="off"/>
      </w:pPr>
      <w:r w:rsidRPr="3D23D7FE" w:rsidR="6A6A7D94">
        <w:rPr>
          <w:rFonts w:ascii="Aptos" w:hAnsi="Aptos" w:eastAsia="Aptos" w:cs="Aptos"/>
          <w:noProof w:val="0"/>
          <w:sz w:val="24"/>
          <w:szCs w:val="24"/>
          <w:lang w:val="en-US"/>
        </w:rPr>
        <w:t>Zwilling (2023) explains how AI levels the playing field for small businesses by automating tasks like content creation, inventory forecasting, and personalized promotions. The World Economic Forum (2024) stresses the importance of developing AI and digital skills while preserving human creativity and service excellence.</w:t>
      </w:r>
    </w:p>
    <w:p xmlns:wp14="http://schemas.microsoft.com/office/word/2010/wordml" w:rsidP="3D23D7FE" wp14:paraId="3BCC18EE" wp14:textId="097B0189">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Conclusion</w:t>
      </w:r>
    </w:p>
    <w:p xmlns:wp14="http://schemas.microsoft.com/office/word/2010/wordml" w:rsidP="3D23D7FE" wp14:paraId="1659AF9D" wp14:textId="1E4ED9CD">
      <w:pPr>
        <w:spacing w:before="180" w:beforeAutospacing="off" w:after="180" w:afterAutospacing="off"/>
      </w:pPr>
      <w:r w:rsidRPr="3D23D7FE" w:rsidR="6A6A7D94">
        <w:rPr>
          <w:rFonts w:ascii="Aptos" w:hAnsi="Aptos" w:eastAsia="Aptos" w:cs="Aptos"/>
          <w:noProof w:val="0"/>
          <w:sz w:val="24"/>
          <w:szCs w:val="24"/>
          <w:lang w:val="en-US"/>
        </w:rPr>
        <w:t>By adopting these digital tools and AI solutions, BrightWave Café can significantly improve customer communication, foster loyalty, and optimize daily operations. Strategic implementation will position the café for sustainable growth in a competitive market without requiring large budgets.</w:t>
      </w:r>
    </w:p>
    <w:p xmlns:wp14="http://schemas.microsoft.com/office/word/2010/wordml" w:rsidP="3D23D7FE" wp14:paraId="44EDF00C" wp14:textId="43BB695B">
      <w:pPr>
        <w:spacing w:before="180" w:beforeAutospacing="off" w:after="180" w:afterAutospacing="off"/>
      </w:pPr>
      <w:r w:rsidRPr="3D23D7FE" w:rsidR="6A6A7D94">
        <w:rPr>
          <w:rFonts w:ascii="Aptos" w:hAnsi="Aptos" w:eastAsia="Aptos" w:cs="Aptos"/>
          <w:b w:val="1"/>
          <w:bCs w:val="1"/>
          <w:noProof w:val="0"/>
          <w:sz w:val="24"/>
          <w:szCs w:val="24"/>
          <w:lang w:val="en-US"/>
        </w:rPr>
        <w:t>AI Usage Statement:</w:t>
      </w:r>
      <w:r w:rsidRPr="3D23D7FE" w:rsidR="6A6A7D94">
        <w:rPr>
          <w:rFonts w:ascii="Aptos" w:hAnsi="Aptos" w:eastAsia="Aptos" w:cs="Aptos"/>
          <w:noProof w:val="0"/>
          <w:sz w:val="24"/>
          <w:szCs w:val="24"/>
          <w:lang w:val="en-US"/>
        </w:rPr>
        <w:t xml:space="preserve"> This report was generated using Grok AI based on provided source materials and refined through human editing for structure, flow, and relevance to BrightWave Café.</w:t>
      </w:r>
    </w:p>
    <w:p xmlns:wp14="http://schemas.microsoft.com/office/word/2010/wordml" w:rsidP="3D23D7FE" wp14:paraId="7E6510E4" wp14:textId="0D147FEF">
      <w:pPr>
        <w:spacing w:before="0" w:beforeAutospacing="off" w:after="160" w:afterAutospacing="off" w:line="276" w:lineRule="auto"/>
      </w:pPr>
      <w:r w:rsidRPr="3D23D7FE" w:rsidR="6A6A7D94">
        <w:rPr>
          <w:rFonts w:ascii="Aptos Display" w:hAnsi="Aptos Display" w:eastAsia="Aptos Display" w:cs="Aptos Display"/>
          <w:b w:val="1"/>
          <w:bCs w:val="1"/>
          <w:noProof w:val="0"/>
          <w:sz w:val="32"/>
          <w:szCs w:val="32"/>
          <w:lang w:val="en-GB"/>
        </w:rPr>
        <w:t xml:space="preserve"> </w:t>
      </w:r>
    </w:p>
    <w:p xmlns:wp14="http://schemas.microsoft.com/office/word/2010/wordml" w:rsidP="3D23D7FE" wp14:paraId="00E26B20" wp14:textId="5391A465">
      <w:pPr>
        <w:spacing w:before="0" w:beforeAutospacing="off" w:after="160" w:afterAutospacing="off" w:line="276" w:lineRule="auto"/>
      </w:pPr>
      <w:r w:rsidRPr="3D23D7FE" w:rsidR="6A6A7D94">
        <w:rPr>
          <w:rFonts w:ascii="Aptos" w:hAnsi="Aptos" w:eastAsia="Aptos" w:cs="Aptos"/>
          <w:noProof w:val="0"/>
          <w:sz w:val="24"/>
          <w:szCs w:val="24"/>
          <w:lang w:val="en-GB"/>
        </w:rPr>
        <w:t>.</w:t>
      </w:r>
    </w:p>
    <w:p xmlns:wp14="http://schemas.microsoft.com/office/word/2010/wordml" w:rsidP="3D23D7FE" wp14:paraId="36467F8D" wp14:textId="756AFA8E">
      <w:pPr>
        <w:pStyle w:val="Heading2"/>
        <w:spacing w:before="1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32"/>
          <w:szCs w:val="32"/>
          <w:lang w:val="en-GB"/>
        </w:rPr>
        <w:t>References</w:t>
      </w:r>
    </w:p>
    <w:p xmlns:wp14="http://schemas.microsoft.com/office/word/2010/wordml" w:rsidP="3D23D7FE" wp14:paraId="5A16F1E0" wp14:textId="71058102">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Chaffey, D. and Ellis-Chadwick, F. (2019) </w:t>
      </w:r>
      <w:r w:rsidRPr="3D23D7FE" w:rsidR="6A6A7D94">
        <w:rPr>
          <w:rFonts w:ascii="Aptos" w:hAnsi="Aptos" w:eastAsia="Aptos" w:cs="Aptos"/>
          <w:i w:val="1"/>
          <w:iCs w:val="1"/>
          <w:noProof w:val="0"/>
          <w:sz w:val="24"/>
          <w:szCs w:val="24"/>
          <w:lang w:val="en-US"/>
        </w:rPr>
        <w:t>Digital Marketing</w:t>
      </w:r>
      <w:r w:rsidRPr="3D23D7FE" w:rsidR="6A6A7D94">
        <w:rPr>
          <w:rFonts w:ascii="Aptos" w:hAnsi="Aptos" w:eastAsia="Aptos" w:cs="Aptos"/>
          <w:noProof w:val="0"/>
          <w:sz w:val="24"/>
          <w:szCs w:val="24"/>
          <w:lang w:val="en-US"/>
        </w:rPr>
        <w:t>. 7th edn. Harlow: Pearson.</w:t>
      </w:r>
    </w:p>
    <w:p xmlns:wp14="http://schemas.microsoft.com/office/word/2010/wordml" w:rsidP="3D23D7FE" wp14:paraId="74DBB1F2" wp14:textId="5A0B68A3">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Kotler, P., Kartajaya, H. and Setiawan, I. (2021) </w:t>
      </w:r>
      <w:r w:rsidRPr="3D23D7FE" w:rsidR="6A6A7D94">
        <w:rPr>
          <w:rFonts w:ascii="Aptos" w:hAnsi="Aptos" w:eastAsia="Aptos" w:cs="Aptos"/>
          <w:i w:val="1"/>
          <w:iCs w:val="1"/>
          <w:noProof w:val="0"/>
          <w:sz w:val="24"/>
          <w:szCs w:val="24"/>
          <w:lang w:val="en-US"/>
        </w:rPr>
        <w:t>Marketing 5.0: Technology for Humanity</w:t>
      </w:r>
      <w:r w:rsidRPr="3D23D7FE" w:rsidR="6A6A7D94">
        <w:rPr>
          <w:rFonts w:ascii="Aptos" w:hAnsi="Aptos" w:eastAsia="Aptos" w:cs="Aptos"/>
          <w:noProof w:val="0"/>
          <w:sz w:val="24"/>
          <w:szCs w:val="24"/>
          <w:lang w:val="en-US"/>
        </w:rPr>
        <w:t>. Hoboken, NJ: Wiley.</w:t>
      </w:r>
    </w:p>
    <w:p xmlns:wp14="http://schemas.microsoft.com/office/word/2010/wordml" w:rsidP="3D23D7FE" wp14:paraId="6C2EED79" wp14:textId="2FACC130">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Mailchimp (2025) </w:t>
      </w:r>
      <w:r w:rsidRPr="3D23D7FE" w:rsidR="6A6A7D94">
        <w:rPr>
          <w:rFonts w:ascii="Aptos" w:hAnsi="Aptos" w:eastAsia="Aptos" w:cs="Aptos"/>
          <w:i w:val="1"/>
          <w:iCs w:val="1"/>
          <w:noProof w:val="0"/>
          <w:sz w:val="24"/>
          <w:szCs w:val="24"/>
          <w:lang w:val="en-US"/>
        </w:rPr>
        <w:t>Email Marketing Benchmarks</w:t>
      </w:r>
      <w:r w:rsidRPr="3D23D7FE" w:rsidR="6A6A7D94">
        <w:rPr>
          <w:rFonts w:ascii="Aptos" w:hAnsi="Aptos" w:eastAsia="Aptos" w:cs="Aptos"/>
          <w:noProof w:val="0"/>
          <w:sz w:val="24"/>
          <w:szCs w:val="24"/>
          <w:lang w:val="en-US"/>
        </w:rPr>
        <w:t xml:space="preserve">. Available at: </w:t>
      </w:r>
      <w:hyperlink r:id="R3d2f72167da044fa">
        <w:r w:rsidRPr="3D23D7FE" w:rsidR="6A6A7D94">
          <w:rPr>
            <w:rStyle w:val="Hyperlink"/>
            <w:noProof w:val="0"/>
            <w:lang w:val="en-US"/>
          </w:rPr>
          <w:t>https://mailchimp.com/resources/email-marketing-benchmarks/</w:t>
        </w:r>
      </w:hyperlink>
    </w:p>
    <w:p xmlns:wp14="http://schemas.microsoft.com/office/word/2010/wordml" w:rsidP="3D23D7FE" wp14:paraId="541AA048" wp14:textId="0617C065">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Rogers, D. (2022) </w:t>
      </w:r>
      <w:r w:rsidRPr="3D23D7FE" w:rsidR="6A6A7D94">
        <w:rPr>
          <w:rFonts w:ascii="Aptos" w:hAnsi="Aptos" w:eastAsia="Aptos" w:cs="Aptos"/>
          <w:i w:val="1"/>
          <w:iCs w:val="1"/>
          <w:noProof w:val="0"/>
          <w:sz w:val="24"/>
          <w:szCs w:val="24"/>
          <w:lang w:val="en-US"/>
        </w:rPr>
        <w:t>The Digital Transformation Playbook</w:t>
      </w:r>
      <w:r w:rsidRPr="3D23D7FE" w:rsidR="6A6A7D94">
        <w:rPr>
          <w:rFonts w:ascii="Aptos" w:hAnsi="Aptos" w:eastAsia="Aptos" w:cs="Aptos"/>
          <w:noProof w:val="0"/>
          <w:sz w:val="24"/>
          <w:szCs w:val="24"/>
          <w:lang w:val="en-US"/>
        </w:rPr>
        <w:t>. New York: Columbia Business School Publishing.</w:t>
      </w:r>
    </w:p>
    <w:p xmlns:wp14="http://schemas.microsoft.com/office/word/2010/wordml" w:rsidP="3D23D7FE" wp14:paraId="6309E922" wp14:textId="2CA7E312">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Stone, M. et al. (2023) ‘AI in customer relationship management’, </w:t>
      </w:r>
      <w:r w:rsidRPr="3D23D7FE" w:rsidR="6A6A7D94">
        <w:rPr>
          <w:rFonts w:ascii="Aptos" w:hAnsi="Aptos" w:eastAsia="Aptos" w:cs="Aptos"/>
          <w:i w:val="1"/>
          <w:iCs w:val="1"/>
          <w:noProof w:val="0"/>
          <w:sz w:val="24"/>
          <w:szCs w:val="24"/>
          <w:lang w:val="en-US"/>
        </w:rPr>
        <w:t>Journal of Business Research</w:t>
      </w:r>
      <w:r w:rsidRPr="3D23D7FE" w:rsidR="6A6A7D94">
        <w:rPr>
          <w:rFonts w:ascii="Aptos" w:hAnsi="Aptos" w:eastAsia="Aptos" w:cs="Aptos"/>
          <w:noProof w:val="0"/>
          <w:sz w:val="24"/>
          <w:szCs w:val="24"/>
          <w:lang w:val="en-US"/>
        </w:rPr>
        <w:t>, 158, pp. 1–12.</w:t>
      </w:r>
    </w:p>
    <w:p xmlns:wp14="http://schemas.microsoft.com/office/word/2010/wordml" w:rsidP="3D23D7FE" wp14:paraId="28B6CC14" wp14:textId="3532D206">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Square (2025) </w:t>
      </w:r>
      <w:r w:rsidRPr="3D23D7FE" w:rsidR="6A6A7D94">
        <w:rPr>
          <w:rFonts w:ascii="Aptos" w:hAnsi="Aptos" w:eastAsia="Aptos" w:cs="Aptos"/>
          <w:i w:val="1"/>
          <w:iCs w:val="1"/>
          <w:noProof w:val="0"/>
          <w:sz w:val="24"/>
          <w:szCs w:val="24"/>
          <w:lang w:val="en-US"/>
        </w:rPr>
        <w:t>Digital Menu Best Practices for Cafés</w:t>
      </w:r>
      <w:r w:rsidRPr="3D23D7FE" w:rsidR="6A6A7D94">
        <w:rPr>
          <w:rFonts w:ascii="Aptos" w:hAnsi="Aptos" w:eastAsia="Aptos" w:cs="Aptos"/>
          <w:noProof w:val="0"/>
          <w:sz w:val="24"/>
          <w:szCs w:val="24"/>
          <w:lang w:val="en-US"/>
        </w:rPr>
        <w:t xml:space="preserve">. Available at: </w:t>
      </w:r>
      <w:hyperlink r:id="R94b8cb37784547fb">
        <w:r w:rsidRPr="3D23D7FE" w:rsidR="6A6A7D94">
          <w:rPr>
            <w:rStyle w:val="Hyperlink"/>
            <w:noProof w:val="0"/>
            <w:lang w:val="en-US"/>
          </w:rPr>
          <w:t>https://squareup.com/gb</w:t>
        </w:r>
      </w:hyperlink>
    </w:p>
    <w:p xmlns:wp14="http://schemas.microsoft.com/office/word/2010/wordml" w:rsidP="3D23D7FE" wp14:paraId="2711C964" wp14:textId="6D217029">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Tuten, T.L. (2021) </w:t>
      </w:r>
      <w:r w:rsidRPr="3D23D7FE" w:rsidR="6A6A7D94">
        <w:rPr>
          <w:rFonts w:ascii="Aptos" w:hAnsi="Aptos" w:eastAsia="Aptos" w:cs="Aptos"/>
          <w:i w:val="1"/>
          <w:iCs w:val="1"/>
          <w:noProof w:val="0"/>
          <w:sz w:val="24"/>
          <w:szCs w:val="24"/>
          <w:lang w:val="en-US"/>
        </w:rPr>
        <w:t>Social Media Marketing</w:t>
      </w:r>
      <w:r w:rsidRPr="3D23D7FE" w:rsidR="6A6A7D94">
        <w:rPr>
          <w:rFonts w:ascii="Aptos" w:hAnsi="Aptos" w:eastAsia="Aptos" w:cs="Aptos"/>
          <w:noProof w:val="0"/>
          <w:sz w:val="24"/>
          <w:szCs w:val="24"/>
          <w:lang w:val="en-US"/>
        </w:rPr>
        <w:t>. 4th edn. London: Sage.</w:t>
      </w:r>
    </w:p>
    <w:p xmlns:wp14="http://schemas.microsoft.com/office/word/2010/wordml" w:rsidP="3D23D7FE" wp14:paraId="63497B55" wp14:textId="57FB52BA">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World Economic Forum (2024) </w:t>
      </w:r>
      <w:r w:rsidRPr="3D23D7FE" w:rsidR="6A6A7D94">
        <w:rPr>
          <w:rFonts w:ascii="Aptos" w:hAnsi="Aptos" w:eastAsia="Aptos" w:cs="Aptos"/>
          <w:i w:val="1"/>
          <w:iCs w:val="1"/>
          <w:noProof w:val="0"/>
          <w:sz w:val="24"/>
          <w:szCs w:val="24"/>
          <w:lang w:val="en-US"/>
        </w:rPr>
        <w:t>The Future of Jobs Report 2024</w:t>
      </w:r>
      <w:r w:rsidRPr="3D23D7FE" w:rsidR="6A6A7D94">
        <w:rPr>
          <w:rFonts w:ascii="Aptos" w:hAnsi="Aptos" w:eastAsia="Aptos" w:cs="Aptos"/>
          <w:noProof w:val="0"/>
          <w:sz w:val="24"/>
          <w:szCs w:val="24"/>
          <w:lang w:val="en-US"/>
        </w:rPr>
        <w:t>. Geneva: WEF.</w:t>
      </w:r>
    </w:p>
    <w:p xmlns:wp14="http://schemas.microsoft.com/office/word/2010/wordml" w:rsidP="3D23D7FE" wp14:paraId="38FB791A" wp14:textId="29C0AEC5">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Xu, Y. et al. (2024) ‘Chatbots in small business customer service’, </w:t>
      </w:r>
      <w:r w:rsidRPr="3D23D7FE" w:rsidR="6A6A7D94">
        <w:rPr>
          <w:rFonts w:ascii="Aptos" w:hAnsi="Aptos" w:eastAsia="Aptos" w:cs="Aptos"/>
          <w:i w:val="1"/>
          <w:iCs w:val="1"/>
          <w:noProof w:val="0"/>
          <w:sz w:val="24"/>
          <w:szCs w:val="24"/>
          <w:lang w:val="en-US"/>
        </w:rPr>
        <w:t>International Journal of Hospitality Management</w:t>
      </w:r>
      <w:r w:rsidRPr="3D23D7FE" w:rsidR="6A6A7D94">
        <w:rPr>
          <w:rFonts w:ascii="Aptos" w:hAnsi="Aptos" w:eastAsia="Aptos" w:cs="Aptos"/>
          <w:noProof w:val="0"/>
          <w:sz w:val="24"/>
          <w:szCs w:val="24"/>
          <w:lang w:val="en-US"/>
        </w:rPr>
        <w:t>, 118, 103678.</w:t>
      </w:r>
    </w:p>
    <w:p xmlns:wp14="http://schemas.microsoft.com/office/word/2010/wordml" w:rsidP="3D23D7FE" wp14:paraId="55E05F38" wp14:textId="352DC362">
      <w:pPr>
        <w:pStyle w:val="ListParagraph"/>
        <w:numPr>
          <w:ilvl w:val="0"/>
          <w:numId w:val="1"/>
        </w:numPr>
        <w:spacing w:before="0" w:beforeAutospacing="off" w:after="0" w:afterAutospacing="off"/>
        <w:ind w:left="720" w:right="0" w:hanging="480"/>
        <w:rPr>
          <w:rFonts w:ascii="Aptos" w:hAnsi="Aptos" w:eastAsia="Aptos" w:cs="Aptos"/>
          <w:noProof w:val="0"/>
          <w:sz w:val="24"/>
          <w:szCs w:val="24"/>
          <w:lang w:val="en-US"/>
        </w:rPr>
      </w:pPr>
      <w:r w:rsidRPr="3D23D7FE" w:rsidR="6A6A7D94">
        <w:rPr>
          <w:rFonts w:ascii="Aptos" w:hAnsi="Aptos" w:eastAsia="Aptos" w:cs="Aptos"/>
          <w:noProof w:val="0"/>
          <w:sz w:val="24"/>
          <w:szCs w:val="24"/>
          <w:lang w:val="en-US"/>
        </w:rPr>
        <w:t xml:space="preserve">Zwilling, M. (2023) ‘How AI can help small businesses compete’, </w:t>
      </w:r>
      <w:r w:rsidRPr="3D23D7FE" w:rsidR="6A6A7D94">
        <w:rPr>
          <w:rFonts w:ascii="Aptos" w:hAnsi="Aptos" w:eastAsia="Aptos" w:cs="Aptos"/>
          <w:i w:val="1"/>
          <w:iCs w:val="1"/>
          <w:noProof w:val="0"/>
          <w:sz w:val="24"/>
          <w:szCs w:val="24"/>
          <w:lang w:val="en-US"/>
        </w:rPr>
        <w:t>Forbes</w:t>
      </w:r>
      <w:r w:rsidRPr="3D23D7FE" w:rsidR="6A6A7D94">
        <w:rPr>
          <w:rFonts w:ascii="Aptos" w:hAnsi="Aptos" w:eastAsia="Aptos" w:cs="Aptos"/>
          <w:noProof w:val="0"/>
          <w:sz w:val="24"/>
          <w:szCs w:val="24"/>
          <w:lang w:val="en-US"/>
        </w:rPr>
        <w:t>, 12 October.</w:t>
      </w:r>
    </w:p>
    <w:p xmlns:wp14="http://schemas.microsoft.com/office/word/2010/wordml" w:rsidP="3D23D7FE" wp14:paraId="3AA2C9A5" wp14:textId="4ACF2953">
      <w:pPr>
        <w:spacing w:before="180" w:beforeAutospacing="off" w:after="180" w:afterAutospacing="off"/>
      </w:pPr>
      <w:r w:rsidRPr="3D23D7FE" w:rsidR="6A6A7D94">
        <w:rPr>
          <w:rFonts w:ascii="Aptos" w:hAnsi="Aptos" w:eastAsia="Aptos" w:cs="Aptos"/>
          <w:noProof w:val="0"/>
          <w:sz w:val="24"/>
          <w:szCs w:val="24"/>
          <w:lang w:val="en-US"/>
        </w:rPr>
        <w:t xml:space="preserve"> </w:t>
      </w:r>
    </w:p>
    <w:p xmlns:wp14="http://schemas.microsoft.com/office/word/2010/wordml" w:rsidP="3D23D7FE" wp14:paraId="43ADA13E" wp14:textId="2A71A522">
      <w:pPr>
        <w:spacing w:before="0" w:beforeAutospacing="off" w:after="160" w:afterAutospacing="off" w:line="276" w:lineRule="auto"/>
      </w:pPr>
      <w:r w:rsidRPr="3D23D7FE" w:rsidR="6A6A7D94">
        <w:rPr>
          <w:rFonts w:ascii="Aptos" w:hAnsi="Aptos" w:eastAsia="Aptos" w:cs="Aptos"/>
          <w:noProof w:val="0"/>
          <w:sz w:val="24"/>
          <w:szCs w:val="24"/>
          <w:lang w:val="en-GB"/>
        </w:rPr>
        <w:t xml:space="preserve"> </w:t>
      </w:r>
    </w:p>
    <w:p xmlns:wp14="http://schemas.microsoft.com/office/word/2010/wordml" w:rsidP="3D23D7FE" wp14:paraId="23013B06" wp14:textId="157F4D99">
      <w:pPr>
        <w:pStyle w:val="Heading1"/>
        <w:spacing w:before="360" w:beforeAutospacing="off" w:after="80" w:afterAutospacing="off" w:line="276" w:lineRule="auto"/>
      </w:pPr>
      <w:r w:rsidRPr="3D23D7FE" w:rsidR="6A6A7D94">
        <w:rPr>
          <w:rFonts w:ascii="Aptos Display" w:hAnsi="Aptos Display" w:eastAsia="Aptos Display" w:cs="Aptos Display"/>
          <w:b w:val="0"/>
          <w:bCs w:val="0"/>
          <w:noProof w:val="0"/>
          <w:color w:val="0F4761" w:themeColor="accent1" w:themeTint="FF" w:themeShade="BF"/>
          <w:sz w:val="40"/>
          <w:szCs w:val="40"/>
          <w:lang w:val="en-GB"/>
        </w:rPr>
        <w:t>Ethical/professional reflection</w:t>
      </w:r>
    </w:p>
    <w:p xmlns:wp14="http://schemas.microsoft.com/office/word/2010/wordml" w:rsidP="3D23D7FE" wp14:paraId="111A5D53" wp14:textId="324DD781">
      <w:pPr>
        <w:spacing w:before="0" w:beforeAutospacing="off" w:after="160" w:afterAutospacing="off" w:line="276" w:lineRule="auto"/>
      </w:pPr>
      <w:r w:rsidRPr="3D23D7FE" w:rsidR="6A6A7D94">
        <w:rPr>
          <w:rFonts w:ascii="Aptos" w:hAnsi="Aptos" w:eastAsia="Aptos" w:cs="Aptos"/>
          <w:noProof w:val="0"/>
          <w:sz w:val="24"/>
          <w:szCs w:val="24"/>
          <w:lang w:val="en-GB"/>
        </w:rPr>
        <w:t>In completing this report, AI (Grok) was used to generate an initial structure and draft content. All AI-generated text was carefully reviewed for accuracy against current digital marketing practices and adjusted to reflect the realistic context of a small independent café. I cross-checked facts using reliable sources and edited the language extensively to ensure it matched BrightWave Café’s friendly, community-oriented voice.</w:t>
      </w:r>
    </w:p>
    <w:p xmlns:wp14="http://schemas.microsoft.com/office/word/2010/wordml" w:rsidP="3D23D7FE" wp14:paraId="61C1E06B" wp14:textId="11FA79D6">
      <w:pPr>
        <w:spacing w:before="0" w:beforeAutospacing="off" w:after="160" w:afterAutospacing="off" w:line="276" w:lineRule="auto"/>
      </w:pPr>
      <w:r w:rsidRPr="3D23D7FE" w:rsidR="6A6A7D94">
        <w:rPr>
          <w:rFonts w:ascii="Aptos" w:hAnsi="Aptos" w:eastAsia="Aptos" w:cs="Aptos"/>
          <w:noProof w:val="0"/>
          <w:sz w:val="24"/>
          <w:szCs w:val="24"/>
          <w:lang w:val="en-GB"/>
        </w:rPr>
        <w:t>No significant bias was observed in the AI output, although it occasionally leaned toward larger-business solutions. The main limitation noticed was the tendency to suggest overly ambitious tools that may not suit a small café’s budget or technical capacity. This highlighted the importance of contextual human editing.</w:t>
      </w:r>
    </w:p>
    <w:p xmlns:wp14="http://schemas.microsoft.com/office/word/2010/wordml" w:rsidP="3D23D7FE" wp14:paraId="32813465" wp14:textId="4D3F1329">
      <w:pPr>
        <w:spacing w:before="0" w:beforeAutospacing="off" w:after="160" w:afterAutospacing="off" w:line="276" w:lineRule="auto"/>
      </w:pPr>
      <w:r w:rsidRPr="3D23D7FE" w:rsidR="6A6A7D94">
        <w:rPr>
          <w:rFonts w:ascii="Aptos" w:hAnsi="Aptos" w:eastAsia="Aptos" w:cs="Aptos"/>
          <w:noProof w:val="0"/>
          <w:sz w:val="24"/>
          <w:szCs w:val="24"/>
          <w:lang w:val="en-GB"/>
        </w:rPr>
        <w:t>Responsible use of AI in a small business context involves treating it as a supportive tool rather than a replacement for human creativity and decision-making. AI excels at generating ideas and saving time on repetitive tasks, but owners and staff must apply judgement to ensure outputs align with brand values and customer expectations.</w:t>
      </w:r>
    </w:p>
    <w:p xmlns:wp14="http://schemas.microsoft.com/office/word/2010/wordml" w:rsidP="3D23D7FE" wp14:paraId="270118C8" wp14:textId="75601A98">
      <w:pPr>
        <w:spacing w:before="0" w:beforeAutospacing="off" w:after="160" w:afterAutospacing="off" w:line="276" w:lineRule="auto"/>
      </w:pPr>
      <w:r w:rsidRPr="3D23D7FE" w:rsidR="6A6A7D94">
        <w:rPr>
          <w:rFonts w:ascii="Aptos" w:hAnsi="Aptos" w:eastAsia="Aptos" w:cs="Aptos"/>
          <w:noProof w:val="0"/>
          <w:sz w:val="24"/>
          <w:szCs w:val="24"/>
          <w:lang w:val="en-GB"/>
        </w:rPr>
        <w:t>This assignment reinforced that human oversight is essential when using AI. While AI can produce high-quality first drafts rapidly, final decisions on tone, accuracy, and ethical communication must always rest with people. Responsible AI use in small businesses means leveraging its efficiency while preserving authenticity and accountability.</w:t>
      </w:r>
    </w:p>
    <w:p xmlns:wp14="http://schemas.microsoft.com/office/word/2010/wordml" w:rsidP="3D23D7FE" wp14:paraId="2A89631D" wp14:textId="2FB6A999">
      <w:pPr>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rsidP="4EB949BE" wp14:paraId="5E5787A5" wp14:textId="1A964B43">
      <w:pPr>
        <w:rPr>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72f647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E5AA7"/>
    <w:rsid w:val="131E5AA7"/>
    <w:rsid w:val="2E00528F"/>
    <w:rsid w:val="357EF853"/>
    <w:rsid w:val="3C0C5D85"/>
    <w:rsid w:val="3D23D7FE"/>
    <w:rsid w:val="409728FB"/>
    <w:rsid w:val="46FA5236"/>
    <w:rsid w:val="4EB949BE"/>
    <w:rsid w:val="650E1215"/>
    <w:rsid w:val="6A6A7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72BFB"/>
  <w15:chartTrackingRefBased/>
  <w15:docId w15:val="{E8776325-084D-42FE-AD34-714AEA7803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D23D7F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D23D7F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3D23D7FE"/>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3D23D7FE"/>
    <w:pPr>
      <w:spacing/>
      <w:ind w:left="720"/>
      <w:contextualSpacing/>
    </w:pPr>
  </w:style>
  <w:style w:type="character" w:styleId="Hyperlink">
    <w:uiPriority w:val="99"/>
    <w:name w:val="Hyperlink"/>
    <w:basedOn w:val="DefaultParagraphFont"/>
    <w:unhideWhenUsed/>
    <w:rsid w:val="3D23D7F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ailchimp.com/resources/email-marketing-benchmarks/" TargetMode="External" Id="R3d2f72167da044fa" /><Relationship Type="http://schemas.openxmlformats.org/officeDocument/2006/relationships/hyperlink" Target="https://squareup.com/gb" TargetMode="External" Id="R94b8cb37784547fb" /><Relationship Type="http://schemas.openxmlformats.org/officeDocument/2006/relationships/numbering" Target="/word/numbering.xml" Id="Rc06df39c4b5d45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Costiuc</dc:creator>
  <keywords/>
  <dc:description/>
  <lastModifiedBy>Andrei Costiuc</lastModifiedBy>
  <revision>3</revision>
  <dcterms:created xsi:type="dcterms:W3CDTF">2026-05-28T12:45:56.0208200Z</dcterms:created>
  <dcterms:modified xsi:type="dcterms:W3CDTF">2026-05-28T13:12:45.8600327Z</dcterms:modified>
</coreProperties>
</file>