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87AAD7" w14:textId="2B3BCF44" w:rsidR="002A1B94" w:rsidRDefault="002A1B94" w:rsidP="004C6F4B">
      <w:pPr>
        <w:ind w:firstLine="0"/>
        <w:jc w:val="center"/>
      </w:pPr>
      <w:r>
        <w:t>UNIVERSITY OF WALES TRINITY SAINT DAVID</w:t>
      </w:r>
    </w:p>
    <w:p w14:paraId="03088E30" w14:textId="77777777" w:rsidR="004C6F4B" w:rsidRDefault="004C6F4B" w:rsidP="004C6F4B">
      <w:pPr>
        <w:ind w:firstLine="0"/>
      </w:pPr>
    </w:p>
    <w:p w14:paraId="3AEC71F5" w14:textId="12CBB06C" w:rsidR="002A1B94" w:rsidRDefault="002A1B94" w:rsidP="004C6F4B">
      <w:pPr>
        <w:ind w:left="720" w:hanging="360"/>
        <w:jc w:val="center"/>
      </w:pPr>
      <w:r>
        <w:t xml:space="preserve">FINAL SUBMISSION </w:t>
      </w:r>
    </w:p>
    <w:p w14:paraId="180154BA" w14:textId="77777777" w:rsidR="002A1B94" w:rsidRDefault="002A1B94" w:rsidP="002A1B94">
      <w:pPr>
        <w:ind w:left="720" w:hanging="360"/>
        <w:jc w:val="center"/>
      </w:pPr>
    </w:p>
    <w:p w14:paraId="62B1F4EA" w14:textId="77777777" w:rsidR="004C6F4B" w:rsidRDefault="004C6F4B" w:rsidP="002A1B94">
      <w:pPr>
        <w:ind w:left="720" w:hanging="360"/>
        <w:jc w:val="center"/>
      </w:pPr>
    </w:p>
    <w:p w14:paraId="292A8B2A" w14:textId="48231C48" w:rsidR="002A1B94" w:rsidRDefault="002A1B94" w:rsidP="002A1B94">
      <w:pPr>
        <w:ind w:left="720" w:hanging="360"/>
        <w:jc w:val="center"/>
      </w:pPr>
      <w:r>
        <w:t>ACADEMIA SKILLS</w:t>
      </w:r>
    </w:p>
    <w:p w14:paraId="5F829915" w14:textId="0D48FD30" w:rsidR="004C6F4B" w:rsidRDefault="004C6F4B" w:rsidP="002A1B94">
      <w:pPr>
        <w:ind w:left="720" w:hanging="360"/>
        <w:jc w:val="center"/>
      </w:pPr>
      <w:r>
        <w:t>(GROUP 2)</w:t>
      </w:r>
    </w:p>
    <w:p w14:paraId="021F7155" w14:textId="77777777" w:rsidR="002A1B94" w:rsidRDefault="002A1B94" w:rsidP="004C6F4B">
      <w:pPr>
        <w:ind w:firstLine="0"/>
      </w:pPr>
    </w:p>
    <w:p w14:paraId="0ECBDC50" w14:textId="77777777" w:rsidR="004C6F4B" w:rsidRDefault="004C6F4B" w:rsidP="004C6F4B">
      <w:pPr>
        <w:ind w:firstLine="0"/>
      </w:pPr>
    </w:p>
    <w:p w14:paraId="23F9ACBD" w14:textId="466D3EAA" w:rsidR="002A1B94" w:rsidRDefault="002A1B94" w:rsidP="004C6F4B">
      <w:pPr>
        <w:ind w:left="720" w:hanging="360"/>
        <w:jc w:val="center"/>
      </w:pPr>
      <w:r>
        <w:t>PETER ALLEN</w:t>
      </w:r>
    </w:p>
    <w:p w14:paraId="658054CD" w14:textId="77777777" w:rsidR="004C6F4B" w:rsidRDefault="004C6F4B" w:rsidP="004C6F4B">
      <w:pPr>
        <w:ind w:firstLine="0"/>
        <w:jc w:val="center"/>
      </w:pPr>
    </w:p>
    <w:p w14:paraId="4269FD95" w14:textId="5A48F02E" w:rsidR="002A1B94" w:rsidRDefault="002A1B94" w:rsidP="002A1B94">
      <w:pPr>
        <w:ind w:left="720" w:hanging="360"/>
        <w:jc w:val="center"/>
      </w:pPr>
      <w:r>
        <w:t xml:space="preserve">NORMA MARTINEZ HINCAPIE </w:t>
      </w:r>
    </w:p>
    <w:p w14:paraId="2026C38C" w14:textId="4425DEB2" w:rsidR="002A1B94" w:rsidRDefault="002A1B94" w:rsidP="004C6F4B">
      <w:pPr>
        <w:ind w:left="720" w:hanging="360"/>
        <w:jc w:val="center"/>
      </w:pPr>
      <w:r>
        <w:t>(2335719)</w:t>
      </w:r>
    </w:p>
    <w:p w14:paraId="71BBA31B" w14:textId="77777777" w:rsidR="004C6F4B" w:rsidRDefault="004C6F4B" w:rsidP="004C6F4B">
      <w:pPr>
        <w:ind w:left="720" w:hanging="360"/>
        <w:jc w:val="center"/>
      </w:pPr>
    </w:p>
    <w:p w14:paraId="5E634371" w14:textId="77777777" w:rsidR="004C6F4B" w:rsidRDefault="004C6F4B" w:rsidP="004C6F4B">
      <w:pPr>
        <w:ind w:left="720" w:hanging="360"/>
        <w:jc w:val="center"/>
      </w:pPr>
    </w:p>
    <w:p w14:paraId="067235DA" w14:textId="0C057B35" w:rsidR="002A1B94" w:rsidRDefault="002A1B94" w:rsidP="004C6F4B">
      <w:pPr>
        <w:ind w:left="720" w:hanging="360"/>
        <w:jc w:val="center"/>
      </w:pPr>
      <w:r>
        <w:t>22/08/2024</w:t>
      </w:r>
    </w:p>
    <w:p w14:paraId="4C929EF2" w14:textId="087D58FC" w:rsidR="004C6F4B" w:rsidRDefault="004C6F4B" w:rsidP="004C6F4B">
      <w:pPr>
        <w:jc w:val="both"/>
      </w:pPr>
    </w:p>
    <w:sdt>
      <w:sdtPr>
        <w:rPr>
          <w:lang w:val="es-ES"/>
        </w:rPr>
        <w:id w:val="-1110738609"/>
        <w:docPartObj>
          <w:docPartGallery w:val="Table of Contents"/>
          <w:docPartUnique/>
        </w:docPartObj>
      </w:sdtPr>
      <w:sdtEndPr>
        <w:rPr>
          <w:rFonts w:asciiTheme="minorHAnsi" w:eastAsiaTheme="minorHAnsi" w:hAnsiTheme="minorHAnsi" w:cstheme="minorBidi"/>
          <w:color w:val="auto"/>
          <w:kern w:val="2"/>
          <w:sz w:val="24"/>
          <w:szCs w:val="24"/>
          <w:lang w:eastAsia="en-US"/>
          <w14:ligatures w14:val="standardContextual"/>
        </w:rPr>
      </w:sdtEndPr>
      <w:sdtContent>
        <w:p w14:paraId="4BDF6699" w14:textId="085FD11E" w:rsidR="004C6F4B" w:rsidRDefault="004C6F4B" w:rsidP="004C6F4B">
          <w:pPr>
            <w:pStyle w:val="TtuloTDC"/>
            <w:jc w:val="center"/>
          </w:pPr>
          <w:r>
            <w:rPr>
              <w:lang w:val="es-ES"/>
            </w:rPr>
            <w:t>Tabla de contenido</w:t>
          </w:r>
        </w:p>
        <w:p w14:paraId="546FDB90" w14:textId="6911BD6F" w:rsidR="004C6F4B" w:rsidRDefault="004C6F4B">
          <w:pPr>
            <w:pStyle w:val="TDC1"/>
            <w:rPr>
              <w:b w:val="0"/>
              <w:bCs w:val="0"/>
              <w:lang w:val="es-ES"/>
            </w:rPr>
          </w:pPr>
          <w:proofErr w:type="spellStart"/>
          <w:r w:rsidRPr="004C6F4B">
            <w:rPr>
              <w:b w:val="0"/>
              <w:bCs w:val="0"/>
            </w:rPr>
            <w:t>Introduction</w:t>
          </w:r>
          <w:proofErr w:type="spellEnd"/>
          <w:r w:rsidRPr="004C6F4B">
            <w:rPr>
              <w:b w:val="0"/>
              <w:bCs w:val="0"/>
            </w:rPr>
            <w:ptab w:relativeTo="margin" w:alignment="right" w:leader="dot"/>
          </w:r>
          <w:r w:rsidRPr="004C6F4B">
            <w:rPr>
              <w:b w:val="0"/>
              <w:bCs w:val="0"/>
              <w:lang w:val="es-ES"/>
            </w:rPr>
            <w:t>1-2</w:t>
          </w:r>
        </w:p>
        <w:p w14:paraId="7650C75C" w14:textId="77777777" w:rsidR="004C6F4B" w:rsidRDefault="004C6F4B" w:rsidP="004C6F4B">
          <w:pPr>
            <w:rPr>
              <w:lang w:val="es-ES"/>
            </w:rPr>
          </w:pPr>
        </w:p>
        <w:p w14:paraId="6C2D30FA" w14:textId="77777777" w:rsidR="004C6F4B" w:rsidRPr="004C6F4B" w:rsidRDefault="004C6F4B" w:rsidP="004C6F4B">
          <w:pPr>
            <w:rPr>
              <w:lang w:val="es-ES"/>
            </w:rPr>
          </w:pPr>
        </w:p>
        <w:p w14:paraId="6247174D" w14:textId="2578ADFA" w:rsidR="004C6F4B" w:rsidRDefault="004C6F4B">
          <w:pPr>
            <w:pStyle w:val="TDC2"/>
            <w:ind w:left="216"/>
            <w:rPr>
              <w:sz w:val="24"/>
              <w:szCs w:val="24"/>
              <w:lang w:val="es-ES"/>
            </w:rPr>
          </w:pPr>
          <w:r w:rsidRPr="004C6F4B">
            <w:rPr>
              <w:sz w:val="24"/>
              <w:szCs w:val="24"/>
            </w:rPr>
            <w:t>Note-</w:t>
          </w:r>
          <w:proofErr w:type="spellStart"/>
          <w:r w:rsidRPr="004C6F4B">
            <w:rPr>
              <w:sz w:val="24"/>
              <w:szCs w:val="24"/>
            </w:rPr>
            <w:t>Taking</w:t>
          </w:r>
          <w:proofErr w:type="spellEnd"/>
          <w:r w:rsidRPr="004C6F4B">
            <w:rPr>
              <w:sz w:val="24"/>
              <w:szCs w:val="24"/>
            </w:rPr>
            <w:t xml:space="preserve"> </w:t>
          </w:r>
          <w:proofErr w:type="spellStart"/>
          <w:r w:rsidRPr="004C6F4B">
            <w:rPr>
              <w:sz w:val="24"/>
              <w:szCs w:val="24"/>
            </w:rPr>
            <w:t>skills</w:t>
          </w:r>
          <w:proofErr w:type="spellEnd"/>
          <w:r w:rsidRPr="004C6F4B">
            <w:rPr>
              <w:sz w:val="24"/>
              <w:szCs w:val="24"/>
            </w:rPr>
            <w:ptab w:relativeTo="margin" w:alignment="right" w:leader="dot"/>
          </w:r>
          <w:r w:rsidRPr="004C6F4B">
            <w:rPr>
              <w:sz w:val="24"/>
              <w:szCs w:val="24"/>
              <w:lang w:val="es-ES"/>
            </w:rPr>
            <w:t>3-4</w:t>
          </w:r>
        </w:p>
        <w:p w14:paraId="1411D8DC" w14:textId="77777777" w:rsidR="004C6F4B" w:rsidRDefault="004C6F4B" w:rsidP="004C6F4B">
          <w:pPr>
            <w:rPr>
              <w:lang w:val="es-ES"/>
            </w:rPr>
          </w:pPr>
        </w:p>
        <w:p w14:paraId="5B78503B" w14:textId="77777777" w:rsidR="004C6F4B" w:rsidRPr="004C6F4B" w:rsidRDefault="004C6F4B" w:rsidP="004C6F4B">
          <w:pPr>
            <w:rPr>
              <w:lang w:val="es-ES"/>
            </w:rPr>
          </w:pPr>
        </w:p>
        <w:p w14:paraId="5C55C5B4" w14:textId="1FB75ADF" w:rsidR="004C6F4B" w:rsidRDefault="004C6F4B">
          <w:pPr>
            <w:pStyle w:val="TDC3"/>
            <w:ind w:left="446"/>
            <w:rPr>
              <w:sz w:val="24"/>
              <w:szCs w:val="24"/>
              <w:lang w:val="es-ES"/>
            </w:rPr>
          </w:pPr>
          <w:proofErr w:type="spellStart"/>
          <w:r w:rsidRPr="004C6F4B">
            <w:rPr>
              <w:rFonts w:cs="Arial"/>
              <w:sz w:val="24"/>
              <w:szCs w:val="24"/>
            </w:rPr>
            <w:t>Reflection</w:t>
          </w:r>
          <w:proofErr w:type="spellEnd"/>
          <w:r w:rsidRPr="004C6F4B">
            <w:rPr>
              <w:rFonts w:cs="Arial"/>
              <w:sz w:val="24"/>
              <w:szCs w:val="24"/>
            </w:rPr>
            <w:t xml:space="preserve"> </w:t>
          </w:r>
          <w:proofErr w:type="spellStart"/>
          <w:r w:rsidRPr="004C6F4B">
            <w:rPr>
              <w:rFonts w:cs="Arial"/>
              <w:sz w:val="24"/>
              <w:szCs w:val="24"/>
            </w:rPr>
            <w:t>Skills</w:t>
          </w:r>
          <w:proofErr w:type="spellEnd"/>
          <w:r w:rsidRPr="004C6F4B">
            <w:rPr>
              <w:rFonts w:cs="Arial"/>
              <w:sz w:val="24"/>
              <w:szCs w:val="24"/>
            </w:rPr>
            <w:t xml:space="preserve"> </w:t>
          </w:r>
          <w:r w:rsidRPr="004C6F4B">
            <w:rPr>
              <w:sz w:val="24"/>
              <w:szCs w:val="24"/>
            </w:rPr>
            <w:ptab w:relativeTo="margin" w:alignment="right" w:leader="dot"/>
          </w:r>
          <w:r w:rsidRPr="004C6F4B">
            <w:rPr>
              <w:sz w:val="24"/>
              <w:szCs w:val="24"/>
              <w:lang w:val="es-ES"/>
            </w:rPr>
            <w:t>5-6</w:t>
          </w:r>
        </w:p>
        <w:p w14:paraId="7FB9C11B" w14:textId="77777777" w:rsidR="004C6F4B" w:rsidRDefault="004C6F4B" w:rsidP="004C6F4B">
          <w:pPr>
            <w:rPr>
              <w:lang w:val="es-ES"/>
            </w:rPr>
          </w:pPr>
        </w:p>
        <w:p w14:paraId="628A535A" w14:textId="77777777" w:rsidR="004C6F4B" w:rsidRPr="004C6F4B" w:rsidRDefault="004C6F4B" w:rsidP="004C6F4B">
          <w:pPr>
            <w:rPr>
              <w:lang w:val="es-ES"/>
            </w:rPr>
          </w:pPr>
        </w:p>
        <w:p w14:paraId="710F9B38" w14:textId="77777777" w:rsidR="004C6F4B" w:rsidRDefault="004C6F4B" w:rsidP="004C6F4B">
          <w:pPr>
            <w:pStyle w:val="TDC1"/>
            <w:rPr>
              <w:b w:val="0"/>
              <w:bCs w:val="0"/>
              <w:lang w:val="es-ES"/>
            </w:rPr>
          </w:pPr>
          <w:proofErr w:type="spellStart"/>
          <w:r w:rsidRPr="004C6F4B">
            <w:rPr>
              <w:rFonts w:cs="Arial"/>
              <w:b w:val="0"/>
              <w:bCs w:val="0"/>
            </w:rPr>
            <w:t>Paraphrasing</w:t>
          </w:r>
          <w:proofErr w:type="spellEnd"/>
          <w:r w:rsidRPr="004C6F4B">
            <w:rPr>
              <w:rFonts w:cs="Arial"/>
              <w:b w:val="0"/>
              <w:bCs w:val="0"/>
            </w:rPr>
            <w:t xml:space="preserve"> </w:t>
          </w:r>
          <w:proofErr w:type="spellStart"/>
          <w:r w:rsidRPr="004C6F4B">
            <w:rPr>
              <w:rFonts w:cs="Arial"/>
              <w:b w:val="0"/>
              <w:bCs w:val="0"/>
            </w:rPr>
            <w:t>Skills</w:t>
          </w:r>
          <w:proofErr w:type="spellEnd"/>
          <w:r w:rsidRPr="004C6F4B">
            <w:rPr>
              <w:b w:val="0"/>
              <w:bCs w:val="0"/>
            </w:rPr>
            <w:t xml:space="preserve"> </w:t>
          </w:r>
          <w:r w:rsidRPr="004C6F4B">
            <w:rPr>
              <w:b w:val="0"/>
              <w:bCs w:val="0"/>
            </w:rPr>
            <w:ptab w:relativeTo="margin" w:alignment="right" w:leader="dot"/>
          </w:r>
          <w:r w:rsidRPr="004C6F4B">
            <w:rPr>
              <w:b w:val="0"/>
              <w:bCs w:val="0"/>
              <w:lang w:val="es-ES"/>
            </w:rPr>
            <w:t>7-8</w:t>
          </w:r>
        </w:p>
        <w:p w14:paraId="0B32F8DB" w14:textId="77777777" w:rsidR="004C6F4B" w:rsidRDefault="004C6F4B" w:rsidP="004C6F4B">
          <w:pPr>
            <w:rPr>
              <w:lang w:val="es-ES"/>
            </w:rPr>
          </w:pPr>
        </w:p>
        <w:p w14:paraId="55C94851" w14:textId="7EC29DF7" w:rsidR="004C6F4B" w:rsidRPr="004C6F4B" w:rsidRDefault="004C6F4B" w:rsidP="004C6F4B">
          <w:pPr>
            <w:rPr>
              <w:lang w:val="es-ES"/>
            </w:rPr>
          </w:pPr>
        </w:p>
      </w:sdtContent>
    </w:sdt>
    <w:p w14:paraId="55D0F1F7" w14:textId="77777777" w:rsidR="004C6F4B" w:rsidRDefault="004C6F4B" w:rsidP="004C6F4B">
      <w:pPr>
        <w:ind w:firstLine="0"/>
        <w:jc w:val="both"/>
      </w:pPr>
    </w:p>
    <w:p w14:paraId="6CC0C951" w14:textId="77777777" w:rsidR="002A1B94" w:rsidRPr="002A1B94" w:rsidRDefault="002A1B94" w:rsidP="004C6F4B">
      <w:pPr>
        <w:pStyle w:val="Prrafodelista"/>
        <w:jc w:val="both"/>
        <w:outlineLvl w:val="6"/>
      </w:pPr>
    </w:p>
    <w:p w14:paraId="5D105C19" w14:textId="77777777" w:rsidR="002A1B94" w:rsidRDefault="002A1B94" w:rsidP="002A1B94">
      <w:pPr>
        <w:pStyle w:val="Prrafodelista"/>
        <w:jc w:val="both"/>
      </w:pPr>
    </w:p>
    <w:p w14:paraId="024B2EF0" w14:textId="77777777" w:rsidR="002A1B94" w:rsidRDefault="002A1B94" w:rsidP="004C6F4B">
      <w:pPr>
        <w:ind w:firstLine="0"/>
        <w:jc w:val="both"/>
      </w:pPr>
    </w:p>
    <w:p w14:paraId="2BEF079A" w14:textId="3CC7642F" w:rsidR="00A5108D" w:rsidRPr="004C6F4B" w:rsidRDefault="002A1B94" w:rsidP="004C6F4B">
      <w:pPr>
        <w:pStyle w:val="Ttulo1"/>
        <w:rPr>
          <w:rFonts w:ascii="Arial" w:hAnsi="Arial" w:cs="Arial"/>
          <w:color w:val="auto"/>
          <w:sz w:val="24"/>
          <w:szCs w:val="24"/>
        </w:rPr>
      </w:pPr>
      <w:bookmarkStart w:id="0" w:name="_Toc175260480"/>
      <w:bookmarkStart w:id="1" w:name="_Toc175260716"/>
      <w:bookmarkStart w:id="2" w:name="_Toc175260886"/>
      <w:r w:rsidRPr="004C6F4B">
        <w:rPr>
          <w:rFonts w:ascii="Arial" w:hAnsi="Arial" w:cs="Arial"/>
          <w:color w:val="auto"/>
          <w:sz w:val="24"/>
          <w:szCs w:val="24"/>
        </w:rPr>
        <w:lastRenderedPageBreak/>
        <w:t xml:space="preserve"> Note-</w:t>
      </w:r>
      <w:proofErr w:type="spellStart"/>
      <w:r w:rsidRPr="004C6F4B">
        <w:rPr>
          <w:rFonts w:ascii="Arial" w:hAnsi="Arial" w:cs="Arial"/>
          <w:color w:val="auto"/>
          <w:sz w:val="24"/>
          <w:szCs w:val="24"/>
        </w:rPr>
        <w:t>taking</w:t>
      </w:r>
      <w:proofErr w:type="spellEnd"/>
      <w:r w:rsidRPr="004C6F4B">
        <w:rPr>
          <w:rFonts w:ascii="Arial" w:hAnsi="Arial" w:cs="Arial"/>
          <w:color w:val="auto"/>
          <w:sz w:val="24"/>
          <w:szCs w:val="24"/>
        </w:rPr>
        <w:t xml:space="preserve"> </w:t>
      </w:r>
      <w:proofErr w:type="spellStart"/>
      <w:r w:rsidRPr="004C6F4B">
        <w:rPr>
          <w:rFonts w:ascii="Arial" w:hAnsi="Arial" w:cs="Arial"/>
          <w:color w:val="auto"/>
          <w:sz w:val="24"/>
          <w:szCs w:val="24"/>
        </w:rPr>
        <w:t>skill</w:t>
      </w:r>
      <w:r w:rsidR="004C6F4B" w:rsidRPr="004C6F4B">
        <w:rPr>
          <w:rFonts w:ascii="Arial" w:hAnsi="Arial" w:cs="Arial"/>
          <w:color w:val="auto"/>
          <w:sz w:val="24"/>
          <w:szCs w:val="24"/>
        </w:rPr>
        <w:t>s</w:t>
      </w:r>
      <w:proofErr w:type="spellEnd"/>
      <w:r w:rsidR="004C6F4B" w:rsidRPr="004C6F4B">
        <w:rPr>
          <w:rFonts w:ascii="Arial" w:hAnsi="Arial" w:cs="Arial"/>
          <w:color w:val="auto"/>
          <w:sz w:val="24"/>
          <w:szCs w:val="24"/>
        </w:rPr>
        <w:t>.</w:t>
      </w:r>
      <w:bookmarkEnd w:id="0"/>
      <w:bookmarkEnd w:id="1"/>
      <w:bookmarkEnd w:id="2"/>
    </w:p>
    <w:p w14:paraId="7893C873" w14:textId="77777777" w:rsidR="004C6F4B" w:rsidRPr="004C6F4B" w:rsidRDefault="004C6F4B" w:rsidP="004C6F4B"/>
    <w:p w14:paraId="44AFC6D2" w14:textId="44D7F56C" w:rsidR="00A5108D" w:rsidRPr="004C6F4B" w:rsidRDefault="00A5108D" w:rsidP="004C6F4B">
      <w:pPr>
        <w:pStyle w:val="Subttulo"/>
        <w:rPr>
          <w:color w:val="auto"/>
        </w:rPr>
      </w:pPr>
      <w:r w:rsidRPr="004C6F4B">
        <w:rPr>
          <w:color w:val="auto"/>
        </w:rPr>
        <w:t xml:space="preserve">Description </w:t>
      </w:r>
    </w:p>
    <w:p w14:paraId="7B0CD666" w14:textId="5E19ADEB" w:rsidR="00A5108D" w:rsidRPr="004C6F4B" w:rsidRDefault="007E66B4" w:rsidP="002A1B94">
      <w:pPr>
        <w:jc w:val="both"/>
      </w:pPr>
      <w:r w:rsidRPr="004C6F4B">
        <w:t>It is necessary to highlight the great importance of taking notes efficiently since it is of great help for the development of what we want to do, taking notes implies carrying out an organization on information obtained from different sources, capturing points and ideas that are important to us and that can serve as valuable references.</w:t>
      </w:r>
    </w:p>
    <w:p w14:paraId="64AD6A1B" w14:textId="77777777" w:rsidR="00A5108D" w:rsidRPr="004C6F4B" w:rsidRDefault="00A5108D" w:rsidP="002A1B94">
      <w:pPr>
        <w:jc w:val="both"/>
      </w:pPr>
    </w:p>
    <w:p w14:paraId="1ED318E6" w14:textId="7E702819" w:rsidR="00A5108D" w:rsidRPr="004C6F4B" w:rsidRDefault="00A5108D" w:rsidP="004C6F4B">
      <w:pPr>
        <w:pStyle w:val="Subttulo"/>
        <w:rPr>
          <w:color w:val="auto"/>
        </w:rPr>
      </w:pPr>
      <w:r w:rsidRPr="004C6F4B">
        <w:rPr>
          <w:color w:val="auto"/>
        </w:rPr>
        <w:t xml:space="preserve">Feelings </w:t>
      </w:r>
    </w:p>
    <w:p w14:paraId="5CD4B7EC" w14:textId="4AAC2E4C" w:rsidR="00A5108D" w:rsidRPr="004C6F4B" w:rsidRDefault="00423C7E" w:rsidP="002A1B94">
      <w:pPr>
        <w:jc w:val="both"/>
      </w:pPr>
      <w:r w:rsidRPr="004C6F4B">
        <w:t>In the practice of taking notes at the beginning I did it little and incorrectly, now that I practice it often I see the importance and impact it has on the organization, now I can reinforce the information stored in my mind, as well as not let important details pass.</w:t>
      </w:r>
    </w:p>
    <w:p w14:paraId="1D9ECEC3" w14:textId="77777777" w:rsidR="002A1B94" w:rsidRPr="004C6F4B" w:rsidRDefault="002A1B94" w:rsidP="002A1B94">
      <w:pPr>
        <w:jc w:val="both"/>
      </w:pPr>
    </w:p>
    <w:p w14:paraId="1FA3ECE4" w14:textId="316BBB3F" w:rsidR="00A5108D" w:rsidRPr="004C6F4B" w:rsidRDefault="00A5108D" w:rsidP="004C6F4B">
      <w:pPr>
        <w:pStyle w:val="Subttulo"/>
        <w:rPr>
          <w:color w:val="auto"/>
        </w:rPr>
      </w:pPr>
      <w:r w:rsidRPr="004C6F4B">
        <w:rPr>
          <w:color w:val="auto"/>
        </w:rPr>
        <w:t xml:space="preserve">Evaluation </w:t>
      </w:r>
    </w:p>
    <w:p w14:paraId="155302ED" w14:textId="70E15481" w:rsidR="00A5108D" w:rsidRPr="004C6F4B" w:rsidRDefault="00504CD9" w:rsidP="002A1B94">
      <w:pPr>
        <w:jc w:val="both"/>
      </w:pPr>
      <w:r w:rsidRPr="004C6F4B">
        <w:t>Thanks to the note-taking tool I have improved my way of learning and my performance when carrying out some activities, as an example of this is the application of the topic seen in the weekly class calendar, with which I have based myself to organize my activities of the week through notes.</w:t>
      </w:r>
    </w:p>
    <w:p w14:paraId="65A29DC4" w14:textId="77777777" w:rsidR="002A1B94" w:rsidRPr="004C6F4B" w:rsidRDefault="002A1B94" w:rsidP="002A1B94">
      <w:pPr>
        <w:jc w:val="both"/>
      </w:pPr>
    </w:p>
    <w:p w14:paraId="2BF27DFC" w14:textId="45FDDF05" w:rsidR="00A5108D" w:rsidRPr="004C6F4B" w:rsidRDefault="00A5108D" w:rsidP="004C6F4B">
      <w:pPr>
        <w:pStyle w:val="Subttulo"/>
        <w:rPr>
          <w:color w:val="auto"/>
        </w:rPr>
      </w:pPr>
      <w:r w:rsidRPr="004C6F4B">
        <w:rPr>
          <w:color w:val="auto"/>
        </w:rPr>
        <w:lastRenderedPageBreak/>
        <w:t xml:space="preserve">Analysis </w:t>
      </w:r>
    </w:p>
    <w:p w14:paraId="36DAA9AB" w14:textId="6EED7ABB" w:rsidR="00A5108D" w:rsidRPr="004C6F4B" w:rsidRDefault="00000000" w:rsidP="002A1B94">
      <w:pPr>
        <w:jc w:val="both"/>
      </w:pPr>
      <w:sdt>
        <w:sdtPr>
          <w:id w:val="962699502"/>
          <w:citation/>
        </w:sdtPr>
        <w:sdtContent>
          <w:r w:rsidR="007E57FE" w:rsidRPr="004C6F4B">
            <w:fldChar w:fldCharType="begin"/>
          </w:r>
          <w:r w:rsidR="007E57FE" w:rsidRPr="004C6F4B">
            <w:instrText xml:space="preserve"> CITATION Sci22 \l 9226 </w:instrText>
          </w:r>
          <w:r w:rsidR="007E57FE" w:rsidRPr="004C6F4B">
            <w:fldChar w:fldCharType="separate"/>
          </w:r>
          <w:r w:rsidR="007E57FE" w:rsidRPr="004C6F4B">
            <w:rPr>
              <w:noProof/>
            </w:rPr>
            <w:t>(ScienceDirect, 2022)</w:t>
          </w:r>
          <w:r w:rsidR="007E57FE" w:rsidRPr="004C6F4B">
            <w:fldChar w:fldCharType="end"/>
          </w:r>
        </w:sdtContent>
      </w:sdt>
      <w:r w:rsidR="007E57FE" w:rsidRPr="004C6F4B">
        <w:t>In an article in ScienceDirect, it is stated that there is a great benefit of note-taking in performance, as it generally fulfills functions related to the process and the product (Luo et al., 2018). Among the functions related to the process, the researchers have identified the promotion of attention and the encoding of the material presented, as well as the role of complex cognitive demands on memory and performance.</w:t>
      </w:r>
    </w:p>
    <w:p w14:paraId="46530C81" w14:textId="0F264E34" w:rsidR="00A5108D" w:rsidRPr="004C6F4B" w:rsidRDefault="00B95728" w:rsidP="002A1B94">
      <w:pPr>
        <w:jc w:val="both"/>
      </w:pPr>
      <w:r w:rsidRPr="004C6F4B">
        <w:t>According to this article, it is important to mention the great impact that the correct management of note-taking has on people, how it increases our ability to retain information and the great help it gives us to provide information to the material presented.</w:t>
      </w:r>
    </w:p>
    <w:p w14:paraId="3EDB4A5A" w14:textId="77777777" w:rsidR="002A1B94" w:rsidRPr="004C6F4B" w:rsidRDefault="002A1B94" w:rsidP="004C6F4B">
      <w:pPr>
        <w:pStyle w:val="Subttulo"/>
        <w:rPr>
          <w:color w:val="auto"/>
        </w:rPr>
      </w:pPr>
    </w:p>
    <w:p w14:paraId="0FA09197" w14:textId="77777777" w:rsidR="00341AFB" w:rsidRPr="004C6F4B" w:rsidRDefault="00A5108D" w:rsidP="004C6F4B">
      <w:pPr>
        <w:pStyle w:val="Subttulo"/>
        <w:rPr>
          <w:b/>
          <w:bCs/>
          <w:color w:val="auto"/>
        </w:rPr>
      </w:pPr>
      <w:r w:rsidRPr="004C6F4B">
        <w:rPr>
          <w:b/>
          <w:bCs/>
          <w:color w:val="auto"/>
        </w:rPr>
        <w:t xml:space="preserve">Conclusions </w:t>
      </w:r>
    </w:p>
    <w:p w14:paraId="6DF5B979" w14:textId="353E92E5" w:rsidR="00A5108D" w:rsidRPr="004C6F4B" w:rsidRDefault="00341AFB" w:rsidP="002A1B94">
      <w:pPr>
        <w:jc w:val="both"/>
      </w:pPr>
      <w:r w:rsidRPr="004C6F4B">
        <w:t>Applying this note-taking tool to my life was of great importance to improve my mind and the organization of my activities, both educational and day-to-day.</w:t>
      </w:r>
    </w:p>
    <w:p w14:paraId="542E5B74" w14:textId="77777777" w:rsidR="002A1B94" w:rsidRPr="004C6F4B" w:rsidRDefault="002A1B94" w:rsidP="002A1B94">
      <w:pPr>
        <w:jc w:val="both"/>
      </w:pPr>
    </w:p>
    <w:p w14:paraId="5A3F59A9" w14:textId="11FB7665" w:rsidR="00A5108D" w:rsidRPr="004C6F4B" w:rsidRDefault="00A5108D" w:rsidP="004C6F4B">
      <w:pPr>
        <w:pStyle w:val="Subttulo"/>
        <w:rPr>
          <w:rStyle w:val="nfasissutil"/>
          <w:color w:val="auto"/>
        </w:rPr>
      </w:pPr>
      <w:r w:rsidRPr="004C6F4B">
        <w:rPr>
          <w:rStyle w:val="nfasissutil"/>
          <w:color w:val="auto"/>
        </w:rPr>
        <w:t xml:space="preserve">Personal </w:t>
      </w:r>
      <w:proofErr w:type="spellStart"/>
      <w:r w:rsidRPr="004C6F4B">
        <w:rPr>
          <w:rStyle w:val="nfasissutil"/>
          <w:color w:val="auto"/>
        </w:rPr>
        <w:t>Action</w:t>
      </w:r>
      <w:proofErr w:type="spellEnd"/>
      <w:r w:rsidRPr="004C6F4B">
        <w:rPr>
          <w:rStyle w:val="nfasissutil"/>
          <w:color w:val="auto"/>
        </w:rPr>
        <w:t xml:space="preserve"> Plan </w:t>
      </w:r>
    </w:p>
    <w:p w14:paraId="69A863A3" w14:textId="742B54B7" w:rsidR="00341AFB" w:rsidRPr="004C6F4B" w:rsidRDefault="00805F3F" w:rsidP="002A1B94">
      <w:pPr>
        <w:jc w:val="both"/>
      </w:pPr>
      <w:proofErr w:type="spellStart"/>
      <w:r w:rsidRPr="004C6F4B">
        <w:t>Integrating</w:t>
      </w:r>
      <w:proofErr w:type="spellEnd"/>
      <w:r w:rsidRPr="004C6F4B">
        <w:t xml:space="preserve"> note-</w:t>
      </w:r>
      <w:proofErr w:type="spellStart"/>
      <w:r w:rsidRPr="004C6F4B">
        <w:t>taking</w:t>
      </w:r>
      <w:proofErr w:type="spellEnd"/>
      <w:r w:rsidRPr="004C6F4B">
        <w:t xml:space="preserve"> </w:t>
      </w:r>
      <w:proofErr w:type="spellStart"/>
      <w:r w:rsidRPr="004C6F4B">
        <w:t>into</w:t>
      </w:r>
      <w:proofErr w:type="spellEnd"/>
      <w:r w:rsidRPr="004C6F4B">
        <w:t xml:space="preserve"> </w:t>
      </w:r>
      <w:proofErr w:type="spellStart"/>
      <w:r w:rsidRPr="004C6F4B">
        <w:t>my</w:t>
      </w:r>
      <w:proofErr w:type="spellEnd"/>
      <w:r w:rsidRPr="004C6F4B">
        <w:t xml:space="preserve"> life will be my personal plan of action, incorporating it as a fundamental activity in my academic, professional, and personal routine, guided by the use of the Cornell method that provides a system to condense and organize notes without having to copy them again.</w:t>
      </w:r>
      <w:sdt>
        <w:sdtPr>
          <w:id w:val="777071005"/>
          <w:citation/>
        </w:sdtPr>
        <w:sdtContent>
          <w:r w:rsidRPr="004C6F4B">
            <w:fldChar w:fldCharType="begin"/>
          </w:r>
          <w:r w:rsidRPr="004C6F4B">
            <w:instrText xml:space="preserve"> CITATION the \l 9226 </w:instrText>
          </w:r>
          <w:r w:rsidRPr="004C6F4B">
            <w:fldChar w:fldCharType="separate"/>
          </w:r>
          <w:r w:rsidRPr="004C6F4B">
            <w:rPr>
              <w:noProof/>
            </w:rPr>
            <w:t>(the university of tennessee chattanooga, s.f.)</w:t>
          </w:r>
          <w:r w:rsidRPr="004C6F4B">
            <w:fldChar w:fldCharType="end"/>
          </w:r>
        </w:sdtContent>
      </w:sdt>
    </w:p>
    <w:p w14:paraId="685B9AEF" w14:textId="77777777" w:rsidR="00A5108D" w:rsidRPr="004C6F4B" w:rsidRDefault="00A5108D" w:rsidP="002A1B94">
      <w:pPr>
        <w:jc w:val="both"/>
      </w:pPr>
    </w:p>
    <w:p w14:paraId="2C82ADDC" w14:textId="4FFD6709" w:rsidR="00A5108D" w:rsidRPr="004C6F4B" w:rsidRDefault="00A5108D" w:rsidP="004C6F4B">
      <w:pPr>
        <w:pStyle w:val="Subttulo"/>
        <w:rPr>
          <w:color w:val="auto"/>
        </w:rPr>
      </w:pPr>
      <w:r w:rsidRPr="004C6F4B">
        <w:rPr>
          <w:color w:val="auto"/>
        </w:rPr>
        <w:t xml:space="preserve">References </w:t>
      </w:r>
    </w:p>
    <w:p w14:paraId="7E6B49A1" w14:textId="77777777" w:rsidR="00805F3F" w:rsidRPr="004C6F4B" w:rsidRDefault="00000000" w:rsidP="002A1B94">
      <w:pPr>
        <w:jc w:val="both"/>
      </w:pPr>
      <w:sdt>
        <w:sdtPr>
          <w:id w:val="-720668020"/>
          <w:citation/>
        </w:sdtPr>
        <w:sdtContent>
          <w:r w:rsidR="00805F3F" w:rsidRPr="004C6F4B">
            <w:fldChar w:fldCharType="begin"/>
          </w:r>
          <w:r w:rsidR="00805F3F" w:rsidRPr="004C6F4B">
            <w:instrText xml:space="preserve"> CITATION Sci22 \l 9226 </w:instrText>
          </w:r>
          <w:r w:rsidR="00805F3F" w:rsidRPr="004C6F4B">
            <w:fldChar w:fldCharType="separate"/>
          </w:r>
          <w:r w:rsidR="00805F3F" w:rsidRPr="004C6F4B">
            <w:rPr>
              <w:noProof/>
            </w:rPr>
            <w:t>(ScienceDirect, 2022)</w:t>
          </w:r>
          <w:r w:rsidR="00805F3F" w:rsidRPr="004C6F4B">
            <w:fldChar w:fldCharType="end"/>
          </w:r>
        </w:sdtContent>
      </w:sdt>
    </w:p>
    <w:p w14:paraId="46EC086C" w14:textId="17BB1041" w:rsidR="00A5108D" w:rsidRPr="004C6F4B" w:rsidRDefault="00000000" w:rsidP="002A1B94">
      <w:pPr>
        <w:jc w:val="both"/>
      </w:pPr>
      <w:sdt>
        <w:sdtPr>
          <w:id w:val="-389813670"/>
          <w:citation/>
        </w:sdtPr>
        <w:sdtContent>
          <w:r w:rsidR="00805F3F" w:rsidRPr="004C6F4B">
            <w:fldChar w:fldCharType="begin"/>
          </w:r>
          <w:r w:rsidR="00805F3F" w:rsidRPr="004C6F4B">
            <w:instrText xml:space="preserve"> CITATION the \l 9226 </w:instrText>
          </w:r>
          <w:r w:rsidR="00805F3F" w:rsidRPr="004C6F4B">
            <w:fldChar w:fldCharType="separate"/>
          </w:r>
          <w:r w:rsidR="00805F3F" w:rsidRPr="004C6F4B">
            <w:rPr>
              <w:noProof/>
            </w:rPr>
            <w:t xml:space="preserve"> (the university of tennessee chattanooga, s.f.)</w:t>
          </w:r>
          <w:r w:rsidR="00805F3F" w:rsidRPr="004C6F4B">
            <w:fldChar w:fldCharType="end"/>
          </w:r>
        </w:sdtContent>
      </w:sdt>
    </w:p>
    <w:p w14:paraId="5960FA68" w14:textId="77777777" w:rsidR="004C6F4B" w:rsidRPr="004C6F4B" w:rsidRDefault="004C6F4B" w:rsidP="004C6F4B">
      <w:pPr>
        <w:pStyle w:val="Ttulo2"/>
        <w:rPr>
          <w:rFonts w:ascii="Arial" w:hAnsi="Arial" w:cs="Arial"/>
          <w:color w:val="auto"/>
          <w:sz w:val="24"/>
          <w:szCs w:val="24"/>
        </w:rPr>
      </w:pPr>
      <w:bookmarkStart w:id="3" w:name="_Toc175260481"/>
      <w:bookmarkStart w:id="4" w:name="_Toc175260717"/>
      <w:bookmarkStart w:id="5" w:name="_Toc175260887"/>
    </w:p>
    <w:p w14:paraId="12FE021F" w14:textId="6A264639" w:rsidR="00805F3F" w:rsidRPr="004C6F4B" w:rsidRDefault="00805F3F" w:rsidP="004C6F4B">
      <w:pPr>
        <w:pStyle w:val="Ttulo2"/>
        <w:rPr>
          <w:rFonts w:ascii="Arial" w:hAnsi="Arial" w:cs="Arial"/>
          <w:color w:val="auto"/>
          <w:sz w:val="24"/>
          <w:szCs w:val="24"/>
        </w:rPr>
      </w:pPr>
      <w:r w:rsidRPr="004C6F4B">
        <w:rPr>
          <w:rFonts w:ascii="Arial" w:hAnsi="Arial" w:cs="Arial"/>
          <w:color w:val="auto"/>
          <w:sz w:val="24"/>
          <w:szCs w:val="24"/>
        </w:rPr>
        <w:t xml:space="preserve"> Reflection Skills</w:t>
      </w:r>
      <w:bookmarkEnd w:id="3"/>
      <w:bookmarkEnd w:id="4"/>
      <w:bookmarkEnd w:id="5"/>
      <w:r w:rsidRPr="004C6F4B">
        <w:rPr>
          <w:rFonts w:ascii="Arial" w:hAnsi="Arial" w:cs="Arial"/>
          <w:color w:val="auto"/>
          <w:sz w:val="24"/>
          <w:szCs w:val="24"/>
        </w:rPr>
        <w:t xml:space="preserve"> </w:t>
      </w:r>
    </w:p>
    <w:p w14:paraId="72F5447D" w14:textId="77777777" w:rsidR="00805F3F" w:rsidRPr="004C6F4B" w:rsidRDefault="00805F3F" w:rsidP="002A1B94">
      <w:pPr>
        <w:jc w:val="both"/>
      </w:pPr>
    </w:p>
    <w:p w14:paraId="3BA9DD93" w14:textId="67D3B7FD" w:rsidR="00805F3F" w:rsidRPr="004C6F4B" w:rsidRDefault="00805F3F" w:rsidP="004C6F4B">
      <w:pPr>
        <w:pStyle w:val="Subttulo"/>
        <w:rPr>
          <w:color w:val="auto"/>
        </w:rPr>
      </w:pPr>
      <w:r w:rsidRPr="004C6F4B">
        <w:rPr>
          <w:color w:val="auto"/>
        </w:rPr>
        <w:t>Description</w:t>
      </w:r>
    </w:p>
    <w:p w14:paraId="677F5CC2" w14:textId="1BCF60F8" w:rsidR="00805F3F" w:rsidRPr="004C6F4B" w:rsidRDefault="00B53B9C" w:rsidP="002A1B94">
      <w:pPr>
        <w:jc w:val="both"/>
      </w:pPr>
      <w:r w:rsidRPr="004C6F4B">
        <w:t xml:space="preserve">Reflection is a </w:t>
      </w:r>
      <w:proofErr w:type="gramStart"/>
      <w:r w:rsidRPr="004C6F4B">
        <w:t>fundamental skill</w:t>
      </w:r>
      <w:proofErr w:type="gramEnd"/>
      <w:r w:rsidRPr="004C6F4B">
        <w:t xml:space="preserve"> that allows us to improve our ability to learn, analyzing our thoughts and possible actions in a much more conscious way, reflection allows us to think about what we have learned, how we could apply it and how we could improve it.</w:t>
      </w:r>
    </w:p>
    <w:p w14:paraId="21DF1ABC" w14:textId="77777777" w:rsidR="00805F3F" w:rsidRPr="004C6F4B" w:rsidRDefault="00805F3F" w:rsidP="002A1B94">
      <w:pPr>
        <w:jc w:val="both"/>
      </w:pPr>
    </w:p>
    <w:p w14:paraId="35709A47" w14:textId="77777777" w:rsidR="002A1B94" w:rsidRPr="004C6F4B" w:rsidRDefault="00805F3F" w:rsidP="004C6F4B">
      <w:pPr>
        <w:pStyle w:val="Subttulo"/>
        <w:rPr>
          <w:color w:val="auto"/>
        </w:rPr>
      </w:pPr>
      <w:r w:rsidRPr="004C6F4B">
        <w:rPr>
          <w:color w:val="auto"/>
        </w:rPr>
        <w:t>Feelings</w:t>
      </w:r>
    </w:p>
    <w:p w14:paraId="72925DC7" w14:textId="3BDB55EF" w:rsidR="00B53B9C" w:rsidRPr="004C6F4B" w:rsidRDefault="0080275C" w:rsidP="002A1B94">
      <w:pPr>
        <w:jc w:val="both"/>
        <w:rPr>
          <w:b/>
          <w:bCs/>
        </w:rPr>
      </w:pPr>
      <w:r w:rsidRPr="004C6F4B">
        <w:t>In my reflection process I have seen the opportunity to identify aspects to improve, exploring my inner self and having a greater awareness of my thoughts in order to have a little more control with my actions.</w:t>
      </w:r>
    </w:p>
    <w:p w14:paraId="39C4BC06" w14:textId="77777777" w:rsidR="00B53B9C" w:rsidRPr="004C6F4B" w:rsidRDefault="00B53B9C" w:rsidP="002A1B94">
      <w:pPr>
        <w:jc w:val="both"/>
      </w:pPr>
    </w:p>
    <w:p w14:paraId="77C2A8B7" w14:textId="69D3E50D" w:rsidR="00805F3F" w:rsidRPr="004C6F4B" w:rsidRDefault="00805F3F" w:rsidP="004C6F4B">
      <w:pPr>
        <w:pStyle w:val="Subttulo"/>
        <w:rPr>
          <w:color w:val="auto"/>
        </w:rPr>
      </w:pPr>
      <w:r w:rsidRPr="004C6F4B">
        <w:rPr>
          <w:color w:val="auto"/>
        </w:rPr>
        <w:lastRenderedPageBreak/>
        <w:t xml:space="preserve">Evaluation </w:t>
      </w:r>
    </w:p>
    <w:p w14:paraId="0A4D6906" w14:textId="687C77E1" w:rsidR="00805F3F" w:rsidRPr="004C6F4B" w:rsidRDefault="0080275C" w:rsidP="002A1B94">
      <w:pPr>
        <w:jc w:val="both"/>
      </w:pPr>
      <w:r w:rsidRPr="004C6F4B">
        <w:t>Before I was not sufficiently aware of the importance of applying the tool of reflection in my life before acting in the face of certain things, now I know the great importance that this requires, giving me the opportunity to self-evaluate and put my knowledge and skills into practice in a better way.</w:t>
      </w:r>
    </w:p>
    <w:p w14:paraId="1FF38438" w14:textId="77777777" w:rsidR="002A1B94" w:rsidRPr="004C6F4B" w:rsidRDefault="002A1B94" w:rsidP="002A1B94">
      <w:pPr>
        <w:jc w:val="both"/>
      </w:pPr>
    </w:p>
    <w:p w14:paraId="075E389D" w14:textId="16F65A4D" w:rsidR="00805F3F" w:rsidRPr="004C6F4B" w:rsidRDefault="00805F3F" w:rsidP="004C6F4B">
      <w:pPr>
        <w:pStyle w:val="Subttulo"/>
        <w:rPr>
          <w:color w:val="auto"/>
        </w:rPr>
      </w:pPr>
      <w:r w:rsidRPr="004C6F4B">
        <w:rPr>
          <w:color w:val="auto"/>
        </w:rPr>
        <w:t>Analysis</w:t>
      </w:r>
    </w:p>
    <w:p w14:paraId="6E2E2070" w14:textId="0B171233" w:rsidR="00805F3F" w:rsidRPr="004C6F4B" w:rsidRDefault="00054B83" w:rsidP="002A1B94">
      <w:pPr>
        <w:jc w:val="both"/>
      </w:pPr>
      <w:r w:rsidRPr="004C6F4B">
        <w:t>The ability to reflect is one of the most valuable we have, Donald Schön, a prominent theorist known for his book "The Reflective Professional" states that reflection is fundamental for learning and professional growth, according to Schön, the ability to reflect on your practice, analyzing your actions and questioning your behaviors, makes people more effective.</w:t>
      </w:r>
      <w:sdt>
        <w:sdtPr>
          <w:id w:val="-1297754179"/>
          <w:citation/>
        </w:sdtPr>
        <w:sdtContent>
          <w:r w:rsidRPr="004C6F4B">
            <w:fldChar w:fldCharType="begin"/>
          </w:r>
          <w:r w:rsidRPr="004C6F4B">
            <w:instrText xml:space="preserve"> CITATION Don \l 9226 </w:instrText>
          </w:r>
          <w:r w:rsidRPr="004C6F4B">
            <w:fldChar w:fldCharType="separate"/>
          </w:r>
          <w:r w:rsidRPr="004C6F4B">
            <w:rPr>
              <w:noProof/>
            </w:rPr>
            <w:t>(Schön, s.f.)</w:t>
          </w:r>
          <w:r w:rsidRPr="004C6F4B">
            <w:fldChar w:fldCharType="end"/>
          </w:r>
        </w:sdtContent>
      </w:sdt>
    </w:p>
    <w:p w14:paraId="2BD3DACD" w14:textId="77777777" w:rsidR="00054B83" w:rsidRPr="004C6F4B" w:rsidRDefault="00054B83" w:rsidP="002A1B94">
      <w:pPr>
        <w:jc w:val="both"/>
      </w:pPr>
    </w:p>
    <w:p w14:paraId="4F7990BB" w14:textId="75319C3A" w:rsidR="00805F3F" w:rsidRPr="004C6F4B" w:rsidRDefault="004F7679" w:rsidP="004C6F4B">
      <w:pPr>
        <w:pStyle w:val="Subttulo"/>
        <w:rPr>
          <w:color w:val="auto"/>
        </w:rPr>
      </w:pPr>
      <w:r w:rsidRPr="004C6F4B">
        <w:rPr>
          <w:color w:val="auto"/>
        </w:rPr>
        <w:t xml:space="preserve">Conclusions </w:t>
      </w:r>
    </w:p>
    <w:p w14:paraId="6649009B" w14:textId="1013996A" w:rsidR="00054B83" w:rsidRPr="004C6F4B" w:rsidRDefault="001662D7" w:rsidP="002A1B94">
      <w:pPr>
        <w:jc w:val="both"/>
      </w:pPr>
      <w:r w:rsidRPr="004C6F4B">
        <w:t xml:space="preserve">The application of the </w:t>
      </w:r>
      <w:proofErr w:type="gramStart"/>
      <w:r w:rsidRPr="004C6F4B">
        <w:t>skill</w:t>
      </w:r>
      <w:proofErr w:type="gramEnd"/>
      <w:r w:rsidRPr="004C6F4B">
        <w:t xml:space="preserve"> of reflection is of great importance to improve deeper levels of understanding and connect with new knowledge and future experiences.</w:t>
      </w:r>
    </w:p>
    <w:p w14:paraId="317B0252" w14:textId="77777777" w:rsidR="004F7679" w:rsidRPr="004C6F4B" w:rsidRDefault="004F7679" w:rsidP="002A1B94">
      <w:pPr>
        <w:jc w:val="both"/>
      </w:pPr>
    </w:p>
    <w:p w14:paraId="5381FDF3" w14:textId="3BC5C111" w:rsidR="004F7679" w:rsidRPr="004C6F4B" w:rsidRDefault="004F7679" w:rsidP="004C6F4B">
      <w:pPr>
        <w:pStyle w:val="Subttulo"/>
        <w:rPr>
          <w:color w:val="auto"/>
        </w:rPr>
      </w:pPr>
      <w:r w:rsidRPr="004C6F4B">
        <w:rPr>
          <w:color w:val="auto"/>
        </w:rPr>
        <w:t>Personal Action Plan</w:t>
      </w:r>
    </w:p>
    <w:p w14:paraId="00863434" w14:textId="473B49C6" w:rsidR="000C100A" w:rsidRPr="004C6F4B" w:rsidRDefault="002B5284" w:rsidP="002A1B94">
      <w:pPr>
        <w:jc w:val="both"/>
      </w:pPr>
      <w:r w:rsidRPr="004C6F4B">
        <w:lastRenderedPageBreak/>
        <w:t xml:space="preserve">For the realization of my personal plan of action, I will implement the method of structured reflection, Christopher John Johns suggested that one should have an internal and external focus while thinking. An internal focus refers to one's own emotions and thoughts, and an external focus means considering the actual situation or incidents. This is done by answering the key questions that pertain to each phase. </w:t>
      </w:r>
      <w:sdt>
        <w:sdtPr>
          <w:id w:val="-2033408314"/>
          <w:citation/>
        </w:sdtPr>
        <w:sdtContent>
          <w:r w:rsidRPr="004C6F4B">
            <w:fldChar w:fldCharType="begin"/>
          </w:r>
          <w:r w:rsidRPr="004C6F4B">
            <w:instrText xml:space="preserve"> CITATION Chr \l 9226 </w:instrText>
          </w:r>
          <w:r w:rsidRPr="004C6F4B">
            <w:fldChar w:fldCharType="separate"/>
          </w:r>
          <w:r w:rsidRPr="004C6F4B">
            <w:rPr>
              <w:noProof/>
            </w:rPr>
            <w:t>(John, s.f.)</w:t>
          </w:r>
          <w:r w:rsidRPr="004C6F4B">
            <w:fldChar w:fldCharType="end"/>
          </w:r>
        </w:sdtContent>
      </w:sdt>
    </w:p>
    <w:p w14:paraId="241552F0" w14:textId="77777777" w:rsidR="004F7679" w:rsidRPr="004C6F4B" w:rsidRDefault="004F7679" w:rsidP="002A1B94">
      <w:pPr>
        <w:jc w:val="both"/>
      </w:pPr>
    </w:p>
    <w:p w14:paraId="7AD23051" w14:textId="4CD21571" w:rsidR="004F7679" w:rsidRPr="004C6F4B" w:rsidRDefault="004F7679" w:rsidP="004C6F4B">
      <w:pPr>
        <w:pStyle w:val="Subttulo"/>
        <w:rPr>
          <w:color w:val="auto"/>
        </w:rPr>
      </w:pPr>
      <w:r w:rsidRPr="004C6F4B">
        <w:rPr>
          <w:color w:val="auto"/>
        </w:rPr>
        <w:t>References</w:t>
      </w:r>
    </w:p>
    <w:p w14:paraId="2BFB2E5B" w14:textId="1D2816CC" w:rsidR="004F7679" w:rsidRPr="004C6F4B" w:rsidRDefault="00000000" w:rsidP="002A1B94">
      <w:pPr>
        <w:jc w:val="both"/>
      </w:pPr>
      <w:sdt>
        <w:sdtPr>
          <w:id w:val="-1424036270"/>
          <w:citation/>
        </w:sdtPr>
        <w:sdtContent>
          <w:r w:rsidR="002B5284" w:rsidRPr="004C6F4B">
            <w:fldChar w:fldCharType="begin"/>
          </w:r>
          <w:r w:rsidR="002B5284" w:rsidRPr="004C6F4B">
            <w:instrText xml:space="preserve"> CITATION Don \l 9226 </w:instrText>
          </w:r>
          <w:r w:rsidR="002B5284" w:rsidRPr="004C6F4B">
            <w:fldChar w:fldCharType="separate"/>
          </w:r>
          <w:r w:rsidR="002B5284" w:rsidRPr="004C6F4B">
            <w:rPr>
              <w:noProof/>
            </w:rPr>
            <w:t>(Schön, s.f.)</w:t>
          </w:r>
          <w:r w:rsidR="002B5284" w:rsidRPr="004C6F4B">
            <w:fldChar w:fldCharType="end"/>
          </w:r>
        </w:sdtContent>
      </w:sdt>
    </w:p>
    <w:p w14:paraId="5003DE4E" w14:textId="5AB2455C" w:rsidR="002B5284" w:rsidRPr="004C6F4B" w:rsidRDefault="00000000" w:rsidP="002A1B94">
      <w:pPr>
        <w:jc w:val="both"/>
      </w:pPr>
      <w:sdt>
        <w:sdtPr>
          <w:id w:val="293027896"/>
          <w:citation/>
        </w:sdtPr>
        <w:sdtContent>
          <w:r w:rsidR="002B5284" w:rsidRPr="004C6F4B">
            <w:fldChar w:fldCharType="begin"/>
          </w:r>
          <w:r w:rsidR="002B5284" w:rsidRPr="004C6F4B">
            <w:instrText xml:space="preserve"> CITATION Chr \l 9226 </w:instrText>
          </w:r>
          <w:r w:rsidR="002B5284" w:rsidRPr="004C6F4B">
            <w:fldChar w:fldCharType="separate"/>
          </w:r>
          <w:r w:rsidR="002B5284" w:rsidRPr="004C6F4B">
            <w:rPr>
              <w:noProof/>
            </w:rPr>
            <w:t>(John, s.f.)</w:t>
          </w:r>
          <w:r w:rsidR="002B5284" w:rsidRPr="004C6F4B">
            <w:fldChar w:fldCharType="end"/>
          </w:r>
        </w:sdtContent>
      </w:sdt>
    </w:p>
    <w:p w14:paraId="48C6E6F7" w14:textId="77777777" w:rsidR="004C6F4B" w:rsidRPr="004C6F4B" w:rsidRDefault="004C6F4B" w:rsidP="004C6F4B">
      <w:pPr>
        <w:pStyle w:val="Ttulo3"/>
        <w:rPr>
          <w:rFonts w:ascii="Arial" w:hAnsi="Arial" w:cs="Arial"/>
          <w:color w:val="auto"/>
          <w:sz w:val="24"/>
          <w:szCs w:val="24"/>
        </w:rPr>
      </w:pPr>
      <w:bookmarkStart w:id="6" w:name="_Toc175260482"/>
      <w:bookmarkStart w:id="7" w:name="_Toc175260718"/>
      <w:bookmarkStart w:id="8" w:name="_Toc175260888"/>
    </w:p>
    <w:p w14:paraId="039795F1" w14:textId="0B514B6A" w:rsidR="004F7679" w:rsidRPr="004C6F4B" w:rsidRDefault="002A1B94" w:rsidP="004C6F4B">
      <w:pPr>
        <w:pStyle w:val="Ttulo3"/>
        <w:rPr>
          <w:rFonts w:ascii="Arial" w:hAnsi="Arial" w:cs="Arial"/>
          <w:color w:val="auto"/>
          <w:sz w:val="24"/>
          <w:szCs w:val="24"/>
        </w:rPr>
      </w:pPr>
      <w:r w:rsidRPr="004C6F4B">
        <w:rPr>
          <w:rFonts w:ascii="Arial" w:hAnsi="Arial" w:cs="Arial"/>
          <w:color w:val="auto"/>
          <w:sz w:val="24"/>
          <w:szCs w:val="24"/>
        </w:rPr>
        <w:t xml:space="preserve"> </w:t>
      </w:r>
      <w:proofErr w:type="spellStart"/>
      <w:r w:rsidRPr="004C6F4B">
        <w:rPr>
          <w:rFonts w:ascii="Arial" w:hAnsi="Arial" w:cs="Arial"/>
          <w:color w:val="auto"/>
          <w:sz w:val="24"/>
          <w:szCs w:val="24"/>
        </w:rPr>
        <w:t>Paraphrasing</w:t>
      </w:r>
      <w:proofErr w:type="spellEnd"/>
      <w:r w:rsidRPr="004C6F4B">
        <w:rPr>
          <w:rFonts w:ascii="Arial" w:hAnsi="Arial" w:cs="Arial"/>
          <w:color w:val="auto"/>
          <w:sz w:val="24"/>
          <w:szCs w:val="24"/>
        </w:rPr>
        <w:t xml:space="preserve"> </w:t>
      </w:r>
      <w:proofErr w:type="spellStart"/>
      <w:r w:rsidRPr="004C6F4B">
        <w:rPr>
          <w:rFonts w:ascii="Arial" w:hAnsi="Arial" w:cs="Arial"/>
          <w:color w:val="auto"/>
          <w:sz w:val="24"/>
          <w:szCs w:val="24"/>
        </w:rPr>
        <w:t>Skills</w:t>
      </w:r>
      <w:bookmarkEnd w:id="6"/>
      <w:bookmarkEnd w:id="7"/>
      <w:bookmarkEnd w:id="8"/>
      <w:proofErr w:type="spellEnd"/>
    </w:p>
    <w:p w14:paraId="695FFDF0" w14:textId="77777777" w:rsidR="004F7679" w:rsidRPr="004C6F4B" w:rsidRDefault="004F7679" w:rsidP="002A1B94">
      <w:pPr>
        <w:jc w:val="both"/>
      </w:pPr>
    </w:p>
    <w:p w14:paraId="229DD3A7" w14:textId="77777777" w:rsidR="004F7679" w:rsidRPr="004C6F4B" w:rsidRDefault="004F7679" w:rsidP="004C6F4B">
      <w:pPr>
        <w:pStyle w:val="Subttulo"/>
        <w:rPr>
          <w:color w:val="auto"/>
        </w:rPr>
      </w:pPr>
      <w:r w:rsidRPr="004C6F4B">
        <w:rPr>
          <w:color w:val="auto"/>
        </w:rPr>
        <w:t>Description</w:t>
      </w:r>
    </w:p>
    <w:p w14:paraId="573F48BC" w14:textId="053CB38D" w:rsidR="002A1B94" w:rsidRPr="004C6F4B" w:rsidRDefault="002A1B94" w:rsidP="002A1B94">
      <w:pPr>
        <w:jc w:val="both"/>
      </w:pPr>
      <w:r w:rsidRPr="004C6F4B">
        <w:t xml:space="preserve">Without a doubt, the ability to paraphrase is a tool that involves reformulating ideas or knowledge through writings in the words of our intellect, it turns out to be an essential </w:t>
      </w:r>
      <w:proofErr w:type="gramStart"/>
      <w:r w:rsidRPr="004C6F4B">
        <w:t>skill</w:t>
      </w:r>
      <w:proofErr w:type="gramEnd"/>
      <w:r w:rsidRPr="004C6F4B">
        <w:t xml:space="preserve"> in professional and academic life, obtaining a deep understanding of the original material.</w:t>
      </w:r>
    </w:p>
    <w:p w14:paraId="364D3DFA" w14:textId="77777777" w:rsidR="004F7679" w:rsidRPr="004C6F4B" w:rsidRDefault="004F7679" w:rsidP="002A1B94">
      <w:pPr>
        <w:jc w:val="both"/>
      </w:pPr>
    </w:p>
    <w:p w14:paraId="4C4F7B15" w14:textId="77777777" w:rsidR="004F7679" w:rsidRPr="004C6F4B" w:rsidRDefault="004F7679" w:rsidP="004C6F4B">
      <w:pPr>
        <w:pStyle w:val="Subttulo"/>
        <w:rPr>
          <w:color w:val="auto"/>
        </w:rPr>
      </w:pPr>
      <w:r w:rsidRPr="004C6F4B">
        <w:rPr>
          <w:color w:val="auto"/>
        </w:rPr>
        <w:t>Feelings</w:t>
      </w:r>
    </w:p>
    <w:p w14:paraId="49084E15" w14:textId="4DE69EC5" w:rsidR="002A1B94" w:rsidRPr="004C6F4B" w:rsidRDefault="002A1B94" w:rsidP="002A1B94">
      <w:pPr>
        <w:jc w:val="both"/>
      </w:pPr>
      <w:r w:rsidRPr="004C6F4B">
        <w:lastRenderedPageBreak/>
        <w:t>In the practice of paraphrasing I have realized that it solidifies with practice and from there many things as essential as spelling and argumentation are improved, it has really been one of the most important things to implement in my educational process since I evaluate the texts or topics of interest in more depth in order to do it in my own words and adapt it a little more to my inclinations and thoughts.</w:t>
      </w:r>
    </w:p>
    <w:p w14:paraId="6E95A112" w14:textId="77777777" w:rsidR="002A1B94" w:rsidRPr="004C6F4B" w:rsidRDefault="002A1B94" w:rsidP="002A1B94">
      <w:pPr>
        <w:jc w:val="both"/>
      </w:pPr>
    </w:p>
    <w:p w14:paraId="2E5DB37D" w14:textId="77777777" w:rsidR="004F7679" w:rsidRPr="004C6F4B" w:rsidRDefault="004F7679" w:rsidP="004C6F4B">
      <w:pPr>
        <w:pStyle w:val="Subttulo"/>
        <w:rPr>
          <w:color w:val="auto"/>
        </w:rPr>
      </w:pPr>
      <w:r w:rsidRPr="004C6F4B">
        <w:rPr>
          <w:color w:val="auto"/>
        </w:rPr>
        <w:t xml:space="preserve">Evaluation </w:t>
      </w:r>
    </w:p>
    <w:p w14:paraId="56D0EE57" w14:textId="45ABB1D6" w:rsidR="002A1B94" w:rsidRPr="004C6F4B" w:rsidRDefault="002A1B94" w:rsidP="002A1B94">
      <w:pPr>
        <w:jc w:val="both"/>
      </w:pPr>
      <w:r w:rsidRPr="004C6F4B">
        <w:t xml:space="preserve">The application of the </w:t>
      </w:r>
      <w:proofErr w:type="gramStart"/>
      <w:r w:rsidRPr="004C6F4B">
        <w:t>skill</w:t>
      </w:r>
      <w:proofErr w:type="gramEnd"/>
      <w:r w:rsidRPr="004C6F4B">
        <w:t xml:space="preserve"> of paraphrasing to my life has been very important for my professional growth, I have learned to better express my knowledge in an organized and understandable way in a writing, it is clear that thanks to its practice I have developed a more critical thinking which has been fundamental for the development of my objectives in terms of writing and demonstrates the understanding of the material studied.</w:t>
      </w:r>
    </w:p>
    <w:p w14:paraId="5BBB97C1" w14:textId="77777777" w:rsidR="004F7679" w:rsidRPr="004C6F4B" w:rsidRDefault="004F7679" w:rsidP="002A1B94">
      <w:pPr>
        <w:jc w:val="both"/>
      </w:pPr>
    </w:p>
    <w:p w14:paraId="39DDA379" w14:textId="77777777" w:rsidR="002A1B94" w:rsidRPr="004C6F4B" w:rsidRDefault="004F7679" w:rsidP="004C6F4B">
      <w:pPr>
        <w:pStyle w:val="Subttulo"/>
        <w:rPr>
          <w:color w:val="auto"/>
        </w:rPr>
      </w:pPr>
      <w:r w:rsidRPr="004C6F4B">
        <w:rPr>
          <w:color w:val="auto"/>
        </w:rPr>
        <w:t>Analysis</w:t>
      </w:r>
    </w:p>
    <w:p w14:paraId="38EE091A" w14:textId="104FC440" w:rsidR="002A1B94" w:rsidRPr="004C6F4B" w:rsidRDefault="00000000" w:rsidP="002A1B94">
      <w:pPr>
        <w:jc w:val="both"/>
        <w:rPr>
          <w:b/>
          <w:bCs/>
        </w:rPr>
      </w:pPr>
      <w:sdt>
        <w:sdtPr>
          <w:id w:val="-964198135"/>
          <w:citation/>
        </w:sdtPr>
        <w:sdtContent>
          <w:r w:rsidR="002A1B94" w:rsidRPr="004C6F4B">
            <w:fldChar w:fldCharType="begin"/>
          </w:r>
          <w:r w:rsidR="002A1B94" w:rsidRPr="004C6F4B">
            <w:instrText xml:space="preserve"> CITATION Uni \l 9226 </w:instrText>
          </w:r>
          <w:r w:rsidR="002A1B94" w:rsidRPr="004C6F4B">
            <w:fldChar w:fldCharType="separate"/>
          </w:r>
          <w:r w:rsidR="002A1B94" w:rsidRPr="004C6F4B">
            <w:rPr>
              <w:noProof/>
            </w:rPr>
            <w:t xml:space="preserve"> (college, s.f.)</w:t>
          </w:r>
          <w:r w:rsidR="002A1B94" w:rsidRPr="004C6F4B">
            <w:fldChar w:fldCharType="end"/>
          </w:r>
        </w:sdtContent>
      </w:sdt>
      <w:proofErr w:type="spellStart"/>
      <w:r w:rsidR="004C6F4B">
        <w:t>the</w:t>
      </w:r>
      <w:proofErr w:type="spellEnd"/>
      <w:r w:rsidR="004C6F4B">
        <w:t xml:space="preserve"> </w:t>
      </w:r>
      <w:proofErr w:type="spellStart"/>
      <w:r w:rsidR="004C6F4B">
        <w:t>article</w:t>
      </w:r>
      <w:proofErr w:type="spellEnd"/>
      <w:r w:rsidR="004C6F4B">
        <w:t xml:space="preserve"> </w:t>
      </w:r>
      <w:proofErr w:type="spellStart"/>
      <w:r w:rsidR="004C6F4B">
        <w:t>of</w:t>
      </w:r>
      <w:proofErr w:type="spellEnd"/>
      <w:r w:rsidR="004C6F4B">
        <w:t xml:space="preserve"> </w:t>
      </w:r>
      <w:proofErr w:type="spellStart"/>
      <w:r w:rsidR="004C6F4B">
        <w:t>the</w:t>
      </w:r>
      <w:proofErr w:type="spellEnd"/>
      <w:r w:rsidR="004C6F4B">
        <w:t xml:space="preserve"> </w:t>
      </w:r>
      <w:r w:rsidR="002A1B94" w:rsidRPr="004C6F4B">
        <w:t xml:space="preserve"> </w:t>
      </w:r>
      <w:proofErr w:type="spellStart"/>
      <w:r w:rsidR="002A1B94" w:rsidRPr="004C6F4B">
        <w:t>university</w:t>
      </w:r>
      <w:proofErr w:type="spellEnd"/>
      <w:r w:rsidR="002A1B94" w:rsidRPr="004C6F4B">
        <w:t xml:space="preserve"> </w:t>
      </w:r>
      <w:proofErr w:type="spellStart"/>
      <w:r w:rsidR="002A1B94" w:rsidRPr="004C6F4B">
        <w:t>college</w:t>
      </w:r>
      <w:proofErr w:type="spellEnd"/>
      <w:r w:rsidR="002A1B94" w:rsidRPr="004C6F4B">
        <w:t xml:space="preserve"> </w:t>
      </w:r>
      <w:proofErr w:type="spellStart"/>
      <w:r w:rsidR="004C6F4B">
        <w:t>said</w:t>
      </w:r>
      <w:proofErr w:type="spellEnd"/>
      <w:r w:rsidR="004C6F4B">
        <w:t xml:space="preserve"> </w:t>
      </w:r>
      <w:r w:rsidR="002A1B94" w:rsidRPr="004C6F4B">
        <w:t xml:space="preserve"> </w:t>
      </w:r>
      <w:proofErr w:type="spellStart"/>
      <w:r w:rsidR="002A1B94" w:rsidRPr="004C6F4B">
        <w:t>Paraphrase</w:t>
      </w:r>
      <w:proofErr w:type="spellEnd"/>
      <w:r w:rsidR="002A1B94" w:rsidRPr="004C6F4B">
        <w:t xml:space="preserve"> and </w:t>
      </w:r>
      <w:proofErr w:type="spellStart"/>
      <w:r w:rsidR="002A1B94" w:rsidRPr="004C6F4B">
        <w:t>summary</w:t>
      </w:r>
      <w:proofErr w:type="spellEnd"/>
      <w:r w:rsidR="002A1B94" w:rsidRPr="004C6F4B">
        <w:t xml:space="preserve"> are indispensable in argumentative </w:t>
      </w:r>
      <w:proofErr w:type="spellStart"/>
      <w:r w:rsidR="002A1B94" w:rsidRPr="004C6F4B">
        <w:t>papers</w:t>
      </w:r>
      <w:proofErr w:type="spellEnd"/>
      <w:r w:rsidR="002A1B94" w:rsidRPr="004C6F4B">
        <w:t xml:space="preserve"> </w:t>
      </w:r>
      <w:proofErr w:type="spellStart"/>
      <w:r w:rsidR="002A1B94" w:rsidRPr="004C6F4B">
        <w:t>because</w:t>
      </w:r>
      <w:proofErr w:type="spellEnd"/>
      <w:r w:rsidR="002A1B94" w:rsidRPr="004C6F4B">
        <w:t xml:space="preserve"> </w:t>
      </w:r>
      <w:proofErr w:type="spellStart"/>
      <w:r w:rsidR="002A1B94" w:rsidRPr="004C6F4B">
        <w:t>they</w:t>
      </w:r>
      <w:proofErr w:type="spellEnd"/>
      <w:r w:rsidR="002A1B94" w:rsidRPr="004C6F4B">
        <w:t xml:space="preserve"> </w:t>
      </w:r>
      <w:proofErr w:type="spellStart"/>
      <w:r w:rsidR="002A1B94" w:rsidRPr="004C6F4B">
        <w:t>allow</w:t>
      </w:r>
      <w:proofErr w:type="spellEnd"/>
      <w:r w:rsidR="002A1B94" w:rsidRPr="004C6F4B">
        <w:t xml:space="preserve"> </w:t>
      </w:r>
      <w:proofErr w:type="spellStart"/>
      <w:r w:rsidR="002A1B94" w:rsidRPr="004C6F4B">
        <w:t>you</w:t>
      </w:r>
      <w:proofErr w:type="spellEnd"/>
      <w:r w:rsidR="002A1B94" w:rsidRPr="004C6F4B">
        <w:t xml:space="preserve"> </w:t>
      </w:r>
      <w:proofErr w:type="spellStart"/>
      <w:r w:rsidR="002A1B94" w:rsidRPr="004C6F4B">
        <w:t>to</w:t>
      </w:r>
      <w:proofErr w:type="spellEnd"/>
      <w:r w:rsidR="002A1B94" w:rsidRPr="004C6F4B">
        <w:t xml:space="preserve"> </w:t>
      </w:r>
      <w:proofErr w:type="spellStart"/>
      <w:r w:rsidR="002A1B94" w:rsidRPr="004C6F4B">
        <w:t>include</w:t>
      </w:r>
      <w:proofErr w:type="spellEnd"/>
      <w:r w:rsidR="002A1B94" w:rsidRPr="004C6F4B">
        <w:t xml:space="preserve"> </w:t>
      </w:r>
      <w:proofErr w:type="spellStart"/>
      <w:r w:rsidR="002A1B94" w:rsidRPr="004C6F4B">
        <w:t>other</w:t>
      </w:r>
      <w:proofErr w:type="spellEnd"/>
      <w:r w:rsidR="002A1B94" w:rsidRPr="004C6F4B">
        <w:t xml:space="preserve"> </w:t>
      </w:r>
      <w:proofErr w:type="spellStart"/>
      <w:r w:rsidR="002A1B94" w:rsidRPr="004C6F4B">
        <w:t>people’s</w:t>
      </w:r>
      <w:proofErr w:type="spellEnd"/>
      <w:r w:rsidR="002A1B94" w:rsidRPr="004C6F4B">
        <w:t xml:space="preserve"> ideas </w:t>
      </w:r>
      <w:proofErr w:type="spellStart"/>
      <w:r w:rsidR="002A1B94" w:rsidRPr="004C6F4B">
        <w:t>without</w:t>
      </w:r>
      <w:proofErr w:type="spellEnd"/>
      <w:r w:rsidR="002A1B94" w:rsidRPr="004C6F4B">
        <w:t xml:space="preserve"> </w:t>
      </w:r>
      <w:proofErr w:type="spellStart"/>
      <w:r w:rsidR="002A1B94" w:rsidRPr="004C6F4B">
        <w:t>cluttering</w:t>
      </w:r>
      <w:proofErr w:type="spellEnd"/>
      <w:r w:rsidR="002A1B94" w:rsidRPr="004C6F4B">
        <w:t xml:space="preserve"> up </w:t>
      </w:r>
      <w:proofErr w:type="spellStart"/>
      <w:r w:rsidR="002A1B94" w:rsidRPr="004C6F4B">
        <w:t>your</w:t>
      </w:r>
      <w:proofErr w:type="spellEnd"/>
      <w:r w:rsidR="002A1B94" w:rsidRPr="004C6F4B">
        <w:t xml:space="preserve"> </w:t>
      </w:r>
      <w:proofErr w:type="spellStart"/>
      <w:r w:rsidR="002A1B94" w:rsidRPr="004C6F4B">
        <w:t>paragraphs</w:t>
      </w:r>
      <w:proofErr w:type="spellEnd"/>
      <w:r w:rsidR="002A1B94" w:rsidRPr="004C6F4B">
        <w:t xml:space="preserve"> </w:t>
      </w:r>
      <w:proofErr w:type="spellStart"/>
      <w:r w:rsidR="002A1B94" w:rsidRPr="004C6F4B">
        <w:t>with</w:t>
      </w:r>
      <w:hyperlink r:id="rId6" w:history="1">
        <w:r w:rsidR="002A1B94" w:rsidRPr="004C6F4B">
          <w:rPr>
            <w:rStyle w:val="Hipervnculo"/>
            <w:color w:val="auto"/>
          </w:rPr>
          <w:t>quotations</w:t>
        </w:r>
        <w:proofErr w:type="spellEnd"/>
      </w:hyperlink>
      <w:r w:rsidR="002A1B94" w:rsidRPr="004C6F4B">
        <w:t xml:space="preserve">. These techniques help you take greater control of your essay. Consider using either tool when </w:t>
      </w:r>
      <w:proofErr w:type="gramStart"/>
      <w:r w:rsidR="002A1B94" w:rsidRPr="004C6F4B">
        <w:t>an idea</w:t>
      </w:r>
      <w:proofErr w:type="gramEnd"/>
      <w:r w:rsidR="002A1B94" w:rsidRPr="004C6F4B">
        <w:t xml:space="preserve"> from one of your sources is important to your essay but </w:t>
      </w:r>
      <w:proofErr w:type="spellStart"/>
      <w:r w:rsidR="002A1B94" w:rsidRPr="004C6F4B">
        <w:t>the</w:t>
      </w:r>
      <w:proofErr w:type="spellEnd"/>
      <w:r w:rsidR="002A1B94" w:rsidRPr="004C6F4B">
        <w:t xml:space="preserve"> </w:t>
      </w:r>
      <w:proofErr w:type="spellStart"/>
      <w:r w:rsidR="002A1B94" w:rsidRPr="004C6F4B">
        <w:t>wording</w:t>
      </w:r>
      <w:proofErr w:type="spellEnd"/>
      <w:r w:rsidR="002A1B94" w:rsidRPr="004C6F4B">
        <w:t xml:space="preserve"> </w:t>
      </w:r>
      <w:proofErr w:type="spellStart"/>
      <w:r w:rsidR="002A1B94" w:rsidRPr="004C6F4B">
        <w:t>is</w:t>
      </w:r>
      <w:proofErr w:type="spellEnd"/>
      <w:r w:rsidR="002A1B94" w:rsidRPr="004C6F4B">
        <w:t xml:space="preserve"> </w:t>
      </w:r>
      <w:proofErr w:type="spellStart"/>
      <w:r w:rsidR="002A1B94" w:rsidRPr="004C6F4B">
        <w:t>not</w:t>
      </w:r>
      <w:proofErr w:type="spellEnd"/>
      <w:r w:rsidR="002A1B94" w:rsidRPr="004C6F4B">
        <w:t>.</w:t>
      </w:r>
    </w:p>
    <w:p w14:paraId="43251BCA" w14:textId="111F95D2" w:rsidR="002A1B94" w:rsidRPr="004C6F4B" w:rsidRDefault="002A1B94" w:rsidP="002A1B94">
      <w:pPr>
        <w:jc w:val="both"/>
      </w:pPr>
      <w:r w:rsidRPr="004C6F4B">
        <w:lastRenderedPageBreak/>
        <w:t>This is undoubtedly a great tool in the development of the activities to be developed, transmitting the text studied in an understandable way.</w:t>
      </w:r>
    </w:p>
    <w:p w14:paraId="59BCA9AF" w14:textId="77777777" w:rsidR="004F7679" w:rsidRPr="004C6F4B" w:rsidRDefault="004F7679" w:rsidP="002A1B94">
      <w:pPr>
        <w:jc w:val="both"/>
        <w:rPr>
          <w:b/>
          <w:bCs/>
        </w:rPr>
      </w:pPr>
    </w:p>
    <w:p w14:paraId="35C67CAF" w14:textId="77777777" w:rsidR="004F7679" w:rsidRPr="004C6F4B" w:rsidRDefault="004F7679" w:rsidP="004C6F4B">
      <w:pPr>
        <w:pStyle w:val="Subttulo"/>
        <w:rPr>
          <w:color w:val="auto"/>
        </w:rPr>
      </w:pPr>
      <w:r w:rsidRPr="004C6F4B">
        <w:rPr>
          <w:color w:val="auto"/>
        </w:rPr>
        <w:t xml:space="preserve">Conclusions </w:t>
      </w:r>
    </w:p>
    <w:p w14:paraId="3927F603" w14:textId="7D7FC467" w:rsidR="002A1B94" w:rsidRPr="004C6F4B" w:rsidRDefault="002A1B94" w:rsidP="002A1B94">
      <w:pPr>
        <w:jc w:val="both"/>
      </w:pPr>
      <w:r w:rsidRPr="004C6F4B">
        <w:t>The application of this tool to my professional development has been of great importance since it has allowed me to expand my knowledge and the way in which I develop in my daily life, it is clear that my university process has been favored by this powerful tool, since it has given me the wide possibility of playing with knowledge of authors and thus determine my critical thinking and my intellect.</w:t>
      </w:r>
    </w:p>
    <w:p w14:paraId="1AAA24D0" w14:textId="2EF4F054" w:rsidR="004F7679" w:rsidRPr="004C6F4B" w:rsidRDefault="002A1B94" w:rsidP="002A1B94">
      <w:pPr>
        <w:jc w:val="both"/>
      </w:pPr>
      <w:r w:rsidRPr="004C6F4B">
        <w:t xml:space="preserve">Something very noticeable to highlight about this skill is the capacity it has given me for the correct development of my educational activities, as well as the way of interaction and deepening in topics very relevant to my life. </w:t>
      </w:r>
    </w:p>
    <w:p w14:paraId="473B3DEC" w14:textId="77777777" w:rsidR="002A1B94" w:rsidRPr="004C6F4B" w:rsidRDefault="002A1B94" w:rsidP="002A1B94">
      <w:pPr>
        <w:jc w:val="both"/>
        <w:rPr>
          <w:b/>
          <w:bCs/>
        </w:rPr>
      </w:pPr>
    </w:p>
    <w:p w14:paraId="0C52EDDF" w14:textId="77777777" w:rsidR="004F7679" w:rsidRPr="004C6F4B" w:rsidRDefault="004F7679" w:rsidP="004C6F4B">
      <w:pPr>
        <w:pStyle w:val="Subttulo"/>
        <w:rPr>
          <w:color w:val="auto"/>
        </w:rPr>
      </w:pPr>
      <w:r w:rsidRPr="004C6F4B">
        <w:rPr>
          <w:color w:val="auto"/>
        </w:rPr>
        <w:t>Personal Action Plan</w:t>
      </w:r>
    </w:p>
    <w:p w14:paraId="67F4EDD2" w14:textId="3DB3FAA4" w:rsidR="002A1B94" w:rsidRPr="004C6F4B" w:rsidRDefault="00000000" w:rsidP="002A1B94">
      <w:pPr>
        <w:jc w:val="both"/>
      </w:pPr>
      <w:sdt>
        <w:sdtPr>
          <w:id w:val="185571636"/>
          <w:citation/>
        </w:sdtPr>
        <w:sdtContent>
          <w:r w:rsidR="002A1B94" w:rsidRPr="004C6F4B">
            <w:fldChar w:fldCharType="begin"/>
          </w:r>
          <w:r w:rsidR="002A1B94" w:rsidRPr="004C6F4B">
            <w:instrText xml:space="preserve"> CITATION Uni1 \l 9226 </w:instrText>
          </w:r>
          <w:r w:rsidR="002A1B94" w:rsidRPr="004C6F4B">
            <w:fldChar w:fldCharType="separate"/>
          </w:r>
          <w:r w:rsidR="002A1B94" w:rsidRPr="004C6F4B">
            <w:rPr>
              <w:noProof/>
            </w:rPr>
            <w:t>(Universitiy of Birmingham, s.f.)</w:t>
          </w:r>
          <w:r w:rsidR="002A1B94" w:rsidRPr="004C6F4B">
            <w:fldChar w:fldCharType="end"/>
          </w:r>
        </w:sdtContent>
      </w:sdt>
      <w:r w:rsidR="002A1B94" w:rsidRPr="004C6F4B">
        <w:t xml:space="preserve">In my personal action plan I will implement methods such as critical reading and conscious writing of authors and writings that are of interest to me in order to facilitate my learning and development of the skill, I will also implement tips such as those mentioned in an article from the University of Birmingham. In order to paraphrase well, you must understand the essence of a writer's argument. Here are some reading strategies that may help </w:t>
      </w:r>
      <w:proofErr w:type="spellStart"/>
      <w:r w:rsidR="002A1B94" w:rsidRPr="004C6F4B">
        <w:t>you</w:t>
      </w:r>
      <w:proofErr w:type="spellEnd"/>
      <w:r w:rsidR="002A1B94" w:rsidRPr="004C6F4B">
        <w:t xml:space="preserve"> </w:t>
      </w:r>
      <w:proofErr w:type="spellStart"/>
      <w:r w:rsidR="002A1B94" w:rsidRPr="004C6F4B">
        <w:t>to</w:t>
      </w:r>
      <w:proofErr w:type="spellEnd"/>
      <w:r w:rsidR="002A1B94" w:rsidRPr="004C6F4B">
        <w:t xml:space="preserve"> do </w:t>
      </w:r>
      <w:proofErr w:type="spellStart"/>
      <w:r w:rsidR="002A1B94" w:rsidRPr="004C6F4B">
        <w:t>that</w:t>
      </w:r>
      <w:proofErr w:type="spellEnd"/>
      <w:r w:rsidR="002A1B94" w:rsidRPr="004C6F4B">
        <w:t>:</w:t>
      </w:r>
    </w:p>
    <w:p w14:paraId="3A547C10" w14:textId="77777777" w:rsidR="002A1B94" w:rsidRPr="004C6F4B" w:rsidRDefault="002A1B94" w:rsidP="002A1B94">
      <w:pPr>
        <w:numPr>
          <w:ilvl w:val="0"/>
          <w:numId w:val="1"/>
        </w:numPr>
        <w:jc w:val="both"/>
      </w:pPr>
      <w:proofErr w:type="spellStart"/>
      <w:r w:rsidRPr="004C6F4B">
        <w:lastRenderedPageBreak/>
        <w:t>Gain</w:t>
      </w:r>
      <w:proofErr w:type="spellEnd"/>
      <w:r w:rsidRPr="004C6F4B">
        <w:t xml:space="preserve"> </w:t>
      </w:r>
      <w:proofErr w:type="spellStart"/>
      <w:r w:rsidRPr="004C6F4B">
        <w:t>an</w:t>
      </w:r>
      <w:proofErr w:type="spellEnd"/>
      <w:r w:rsidRPr="004C6F4B">
        <w:t xml:space="preserve"> </w:t>
      </w:r>
      <w:proofErr w:type="spellStart"/>
      <w:r w:rsidRPr="004C6F4B">
        <w:t>overview</w:t>
      </w:r>
      <w:proofErr w:type="spellEnd"/>
      <w:r w:rsidRPr="004C6F4B">
        <w:t xml:space="preserve"> </w:t>
      </w:r>
      <w:proofErr w:type="spellStart"/>
      <w:r w:rsidRPr="004C6F4B">
        <w:t>of</w:t>
      </w:r>
      <w:proofErr w:type="spellEnd"/>
      <w:r w:rsidRPr="004C6F4B">
        <w:t xml:space="preserve"> </w:t>
      </w:r>
      <w:proofErr w:type="spellStart"/>
      <w:r w:rsidRPr="004C6F4B">
        <w:t>the</w:t>
      </w:r>
      <w:proofErr w:type="spellEnd"/>
      <w:r w:rsidRPr="004C6F4B">
        <w:t xml:space="preserve"> </w:t>
      </w:r>
      <w:proofErr w:type="spellStart"/>
      <w:r w:rsidRPr="004C6F4B">
        <w:t>article</w:t>
      </w:r>
      <w:proofErr w:type="spellEnd"/>
      <w:r w:rsidRPr="004C6F4B">
        <w:t xml:space="preserve"> </w:t>
      </w:r>
      <w:proofErr w:type="spellStart"/>
      <w:r w:rsidRPr="004C6F4B">
        <w:t>or</w:t>
      </w:r>
      <w:proofErr w:type="spellEnd"/>
      <w:r w:rsidRPr="004C6F4B">
        <w:t xml:space="preserve"> </w:t>
      </w:r>
      <w:proofErr w:type="spellStart"/>
      <w:r w:rsidRPr="004C6F4B">
        <w:t>chapter</w:t>
      </w:r>
      <w:proofErr w:type="spellEnd"/>
      <w:r w:rsidRPr="004C6F4B">
        <w:t xml:space="preserve"> </w:t>
      </w:r>
      <w:proofErr w:type="spellStart"/>
      <w:r w:rsidRPr="004C6F4B">
        <w:t>by</w:t>
      </w:r>
      <w:proofErr w:type="spellEnd"/>
      <w:r w:rsidRPr="004C6F4B">
        <w:t xml:space="preserve"> </w:t>
      </w:r>
      <w:proofErr w:type="spellStart"/>
      <w:r w:rsidRPr="004C6F4B">
        <w:t>reading</w:t>
      </w:r>
      <w:proofErr w:type="spellEnd"/>
      <w:r w:rsidRPr="004C6F4B">
        <w:t xml:space="preserve"> </w:t>
      </w:r>
      <w:proofErr w:type="spellStart"/>
      <w:r w:rsidRPr="004C6F4B">
        <w:t>the</w:t>
      </w:r>
      <w:proofErr w:type="spellEnd"/>
      <w:r w:rsidRPr="004C6F4B">
        <w:t xml:space="preserve"> </w:t>
      </w:r>
      <w:proofErr w:type="spellStart"/>
      <w:r w:rsidRPr="004C6F4B">
        <w:t>introduction</w:t>
      </w:r>
      <w:proofErr w:type="spellEnd"/>
      <w:r w:rsidRPr="004C6F4B">
        <w:t xml:space="preserve"> and </w:t>
      </w:r>
      <w:proofErr w:type="spellStart"/>
      <w:r w:rsidRPr="004C6F4B">
        <w:t>conclusion</w:t>
      </w:r>
      <w:proofErr w:type="spellEnd"/>
      <w:r w:rsidRPr="004C6F4B">
        <w:t>.</w:t>
      </w:r>
    </w:p>
    <w:p w14:paraId="5628456E" w14:textId="77777777" w:rsidR="002A1B94" w:rsidRPr="004C6F4B" w:rsidRDefault="002A1B94" w:rsidP="002A1B94">
      <w:pPr>
        <w:numPr>
          <w:ilvl w:val="0"/>
          <w:numId w:val="1"/>
        </w:numPr>
        <w:jc w:val="both"/>
      </w:pPr>
      <w:proofErr w:type="spellStart"/>
      <w:r w:rsidRPr="004C6F4B">
        <w:t>Then</w:t>
      </w:r>
      <w:proofErr w:type="spellEnd"/>
      <w:r w:rsidRPr="004C6F4B">
        <w:t xml:space="preserve"> </w:t>
      </w:r>
      <w:proofErr w:type="spellStart"/>
      <w:r w:rsidRPr="004C6F4B">
        <w:t>read</w:t>
      </w:r>
      <w:proofErr w:type="spellEnd"/>
      <w:r w:rsidRPr="004C6F4B">
        <w:t xml:space="preserve"> </w:t>
      </w:r>
      <w:proofErr w:type="spellStart"/>
      <w:r w:rsidRPr="004C6F4B">
        <w:t>the</w:t>
      </w:r>
      <w:proofErr w:type="spellEnd"/>
      <w:r w:rsidRPr="004C6F4B">
        <w:t xml:space="preserve"> </w:t>
      </w:r>
      <w:proofErr w:type="spellStart"/>
      <w:r w:rsidRPr="004C6F4B">
        <w:t>document</w:t>
      </w:r>
      <w:proofErr w:type="spellEnd"/>
      <w:r w:rsidRPr="004C6F4B">
        <w:t xml:space="preserve"> </w:t>
      </w:r>
      <w:proofErr w:type="spellStart"/>
      <w:r w:rsidRPr="004C6F4B">
        <w:t>through</w:t>
      </w:r>
      <w:proofErr w:type="spellEnd"/>
      <w:r w:rsidRPr="004C6F4B">
        <w:t xml:space="preserve"> </w:t>
      </w:r>
      <w:proofErr w:type="spellStart"/>
      <w:r w:rsidRPr="004C6F4B">
        <w:t>quickly</w:t>
      </w:r>
      <w:proofErr w:type="spellEnd"/>
      <w:r w:rsidRPr="004C6F4B">
        <w:t xml:space="preserve">, </w:t>
      </w:r>
      <w:proofErr w:type="spellStart"/>
      <w:r w:rsidRPr="004C6F4B">
        <w:t>to</w:t>
      </w:r>
      <w:proofErr w:type="spellEnd"/>
      <w:r w:rsidRPr="004C6F4B">
        <w:t xml:space="preserve"> </w:t>
      </w:r>
      <w:proofErr w:type="spellStart"/>
      <w:r w:rsidRPr="004C6F4B">
        <w:t>get</w:t>
      </w:r>
      <w:proofErr w:type="spellEnd"/>
      <w:r w:rsidRPr="004C6F4B">
        <w:t xml:space="preserve"> a '</w:t>
      </w:r>
      <w:proofErr w:type="spellStart"/>
      <w:r w:rsidRPr="004C6F4B">
        <w:t>feel</w:t>
      </w:r>
      <w:proofErr w:type="spellEnd"/>
      <w:r w:rsidRPr="004C6F4B">
        <w:t xml:space="preserve">' </w:t>
      </w:r>
      <w:proofErr w:type="spellStart"/>
      <w:r w:rsidRPr="004C6F4B">
        <w:t>for</w:t>
      </w:r>
      <w:proofErr w:type="spellEnd"/>
      <w:r w:rsidRPr="004C6F4B">
        <w:t xml:space="preserve"> </w:t>
      </w:r>
      <w:proofErr w:type="spellStart"/>
      <w:r w:rsidRPr="004C6F4B">
        <w:t>the</w:t>
      </w:r>
      <w:proofErr w:type="spellEnd"/>
      <w:r w:rsidRPr="004C6F4B">
        <w:t xml:space="preserve"> </w:t>
      </w:r>
      <w:proofErr w:type="spellStart"/>
      <w:r w:rsidRPr="004C6F4B">
        <w:t>structure</w:t>
      </w:r>
      <w:proofErr w:type="spellEnd"/>
      <w:r w:rsidRPr="004C6F4B">
        <w:t xml:space="preserve"> </w:t>
      </w:r>
      <w:proofErr w:type="spellStart"/>
      <w:r w:rsidRPr="004C6F4B">
        <w:t>of</w:t>
      </w:r>
      <w:proofErr w:type="spellEnd"/>
      <w:r w:rsidRPr="004C6F4B">
        <w:t xml:space="preserve"> </w:t>
      </w:r>
      <w:proofErr w:type="spellStart"/>
      <w:r w:rsidRPr="004C6F4B">
        <w:t>it</w:t>
      </w:r>
      <w:proofErr w:type="spellEnd"/>
      <w:r w:rsidRPr="004C6F4B">
        <w:t>.</w:t>
      </w:r>
    </w:p>
    <w:p w14:paraId="61FC8212" w14:textId="77777777" w:rsidR="002A1B94" w:rsidRPr="004C6F4B" w:rsidRDefault="002A1B94" w:rsidP="002A1B94">
      <w:pPr>
        <w:numPr>
          <w:ilvl w:val="0"/>
          <w:numId w:val="1"/>
        </w:numPr>
        <w:jc w:val="both"/>
      </w:pPr>
      <w:proofErr w:type="spellStart"/>
      <w:r w:rsidRPr="004C6F4B">
        <w:t>When</w:t>
      </w:r>
      <w:proofErr w:type="spellEnd"/>
      <w:r w:rsidRPr="004C6F4B">
        <w:t xml:space="preserve"> </w:t>
      </w:r>
      <w:proofErr w:type="spellStart"/>
      <w:r w:rsidRPr="004C6F4B">
        <w:t>you</w:t>
      </w:r>
      <w:proofErr w:type="spellEnd"/>
      <w:r w:rsidRPr="004C6F4B">
        <w:t xml:space="preserve"> </w:t>
      </w:r>
      <w:proofErr w:type="spellStart"/>
      <w:r w:rsidRPr="004C6F4B">
        <w:t>read</w:t>
      </w:r>
      <w:proofErr w:type="spellEnd"/>
      <w:r w:rsidRPr="004C6F4B">
        <w:t xml:space="preserve"> </w:t>
      </w:r>
      <w:proofErr w:type="spellStart"/>
      <w:r w:rsidRPr="004C6F4B">
        <w:t>through</w:t>
      </w:r>
      <w:proofErr w:type="spellEnd"/>
      <w:r w:rsidRPr="004C6F4B">
        <w:t xml:space="preserve"> </w:t>
      </w:r>
      <w:proofErr w:type="spellStart"/>
      <w:r w:rsidRPr="004C6F4B">
        <w:t>again</w:t>
      </w:r>
      <w:proofErr w:type="spellEnd"/>
      <w:r w:rsidRPr="004C6F4B">
        <w:t xml:space="preserve">, </w:t>
      </w:r>
      <w:proofErr w:type="spellStart"/>
      <w:r w:rsidRPr="004C6F4B">
        <w:t>focus</w:t>
      </w:r>
      <w:proofErr w:type="spellEnd"/>
      <w:r w:rsidRPr="004C6F4B">
        <w:t xml:space="preserve"> </w:t>
      </w:r>
      <w:proofErr w:type="spellStart"/>
      <w:r w:rsidRPr="004C6F4B">
        <w:t>on</w:t>
      </w:r>
      <w:proofErr w:type="spellEnd"/>
      <w:r w:rsidRPr="004C6F4B">
        <w:t xml:space="preserve"> </w:t>
      </w:r>
      <w:proofErr w:type="spellStart"/>
      <w:r w:rsidRPr="004C6F4B">
        <w:t>things</w:t>
      </w:r>
      <w:proofErr w:type="spellEnd"/>
      <w:r w:rsidRPr="004C6F4B">
        <w:t xml:space="preserve"> </w:t>
      </w:r>
      <w:proofErr w:type="spellStart"/>
      <w:r w:rsidRPr="004C6F4B">
        <w:t>that</w:t>
      </w:r>
      <w:proofErr w:type="spellEnd"/>
      <w:r w:rsidRPr="004C6F4B">
        <w:t xml:space="preserve"> are </w:t>
      </w:r>
      <w:proofErr w:type="spellStart"/>
      <w:r w:rsidRPr="004C6F4B">
        <w:t>relevant</w:t>
      </w:r>
      <w:proofErr w:type="spellEnd"/>
      <w:r w:rsidRPr="004C6F4B">
        <w:t xml:space="preserve"> </w:t>
      </w:r>
      <w:proofErr w:type="spellStart"/>
      <w:r w:rsidRPr="004C6F4B">
        <w:t>to</w:t>
      </w:r>
      <w:proofErr w:type="spellEnd"/>
      <w:r w:rsidRPr="004C6F4B">
        <w:t xml:space="preserve"> </w:t>
      </w:r>
      <w:proofErr w:type="spellStart"/>
      <w:r w:rsidRPr="004C6F4B">
        <w:t>your</w:t>
      </w:r>
      <w:proofErr w:type="spellEnd"/>
      <w:r w:rsidRPr="004C6F4B">
        <w:t xml:space="preserve"> </w:t>
      </w:r>
      <w:proofErr w:type="spellStart"/>
      <w:r w:rsidRPr="004C6F4B">
        <w:t>essay</w:t>
      </w:r>
      <w:proofErr w:type="spellEnd"/>
      <w:r w:rsidRPr="004C6F4B">
        <w:t xml:space="preserve">. As </w:t>
      </w:r>
      <w:proofErr w:type="spellStart"/>
      <w:r w:rsidRPr="004C6F4B">
        <w:t>you</w:t>
      </w:r>
      <w:proofErr w:type="spellEnd"/>
      <w:r w:rsidRPr="004C6F4B">
        <w:t xml:space="preserve"> </w:t>
      </w:r>
      <w:proofErr w:type="spellStart"/>
      <w:r w:rsidRPr="004C6F4B">
        <w:t>read</w:t>
      </w:r>
      <w:proofErr w:type="spellEnd"/>
      <w:r w:rsidRPr="004C6F4B">
        <w:t xml:space="preserve">, </w:t>
      </w:r>
      <w:proofErr w:type="spellStart"/>
      <w:r w:rsidRPr="004C6F4B">
        <w:t>consider</w:t>
      </w:r>
      <w:proofErr w:type="spellEnd"/>
      <w:r w:rsidRPr="004C6F4B">
        <w:t xml:space="preserve"> </w:t>
      </w:r>
      <w:proofErr w:type="spellStart"/>
      <w:r w:rsidRPr="004C6F4B">
        <w:t>the</w:t>
      </w:r>
      <w:proofErr w:type="spellEnd"/>
      <w:r w:rsidRPr="004C6F4B">
        <w:t xml:space="preserve"> </w:t>
      </w:r>
      <w:proofErr w:type="spellStart"/>
      <w:r w:rsidRPr="004C6F4B">
        <w:t>writer's</w:t>
      </w:r>
      <w:proofErr w:type="spellEnd"/>
      <w:r w:rsidRPr="004C6F4B">
        <w:t xml:space="preserve"> </w:t>
      </w:r>
      <w:proofErr w:type="spellStart"/>
      <w:r w:rsidRPr="004C6F4B">
        <w:t>argument</w:t>
      </w:r>
      <w:proofErr w:type="spellEnd"/>
      <w:r w:rsidRPr="004C6F4B">
        <w:t xml:space="preserve">. </w:t>
      </w:r>
      <w:proofErr w:type="spellStart"/>
      <w:r w:rsidRPr="004C6F4B">
        <w:t>What</w:t>
      </w:r>
      <w:proofErr w:type="spellEnd"/>
      <w:r w:rsidRPr="004C6F4B">
        <w:t xml:space="preserve"> are </w:t>
      </w:r>
      <w:proofErr w:type="spellStart"/>
      <w:r w:rsidRPr="004C6F4B">
        <w:t>they</w:t>
      </w:r>
      <w:proofErr w:type="spellEnd"/>
      <w:r w:rsidRPr="004C6F4B">
        <w:t xml:space="preserve"> </w:t>
      </w:r>
      <w:proofErr w:type="spellStart"/>
      <w:r w:rsidRPr="004C6F4B">
        <w:t>saying</w:t>
      </w:r>
      <w:proofErr w:type="spellEnd"/>
      <w:r w:rsidRPr="004C6F4B">
        <w:t xml:space="preserve">? </w:t>
      </w:r>
      <w:proofErr w:type="gramStart"/>
      <w:r w:rsidRPr="004C6F4B">
        <w:t xml:space="preserve">Do </w:t>
      </w:r>
      <w:proofErr w:type="spellStart"/>
      <w:r w:rsidRPr="004C6F4B">
        <w:t>you</w:t>
      </w:r>
      <w:proofErr w:type="spellEnd"/>
      <w:r w:rsidRPr="004C6F4B">
        <w:t xml:space="preserve"> </w:t>
      </w:r>
      <w:proofErr w:type="spellStart"/>
      <w:r w:rsidRPr="004C6F4B">
        <w:t>agree</w:t>
      </w:r>
      <w:proofErr w:type="spellEnd"/>
      <w:r w:rsidRPr="004C6F4B">
        <w:t xml:space="preserve"> </w:t>
      </w:r>
      <w:proofErr w:type="spellStart"/>
      <w:r w:rsidRPr="004C6F4B">
        <w:t>or</w:t>
      </w:r>
      <w:proofErr w:type="spellEnd"/>
      <w:r w:rsidRPr="004C6F4B">
        <w:t xml:space="preserve"> </w:t>
      </w:r>
      <w:proofErr w:type="spellStart"/>
      <w:r w:rsidRPr="004C6F4B">
        <w:t>disagree</w:t>
      </w:r>
      <w:proofErr w:type="spellEnd"/>
      <w:r w:rsidRPr="004C6F4B">
        <w:t>?</w:t>
      </w:r>
      <w:proofErr w:type="gramEnd"/>
    </w:p>
    <w:p w14:paraId="50541976" w14:textId="0F9F90AC" w:rsidR="002A1B94" w:rsidRPr="004C6F4B" w:rsidRDefault="002A1B94" w:rsidP="002A1B94">
      <w:pPr>
        <w:numPr>
          <w:ilvl w:val="0"/>
          <w:numId w:val="1"/>
        </w:numPr>
        <w:jc w:val="both"/>
      </w:pPr>
      <w:proofErr w:type="spellStart"/>
      <w:r w:rsidRPr="004C6F4B">
        <w:t>Then</w:t>
      </w:r>
      <w:proofErr w:type="spellEnd"/>
      <w:r w:rsidRPr="004C6F4B">
        <w:t xml:space="preserve"> </w:t>
      </w:r>
      <w:proofErr w:type="spellStart"/>
      <w:r w:rsidRPr="004C6F4B">
        <w:t>put</w:t>
      </w:r>
      <w:proofErr w:type="spellEnd"/>
      <w:r w:rsidRPr="004C6F4B">
        <w:t xml:space="preserve"> </w:t>
      </w:r>
      <w:proofErr w:type="spellStart"/>
      <w:r w:rsidRPr="004C6F4B">
        <w:t>the</w:t>
      </w:r>
      <w:proofErr w:type="spellEnd"/>
      <w:r w:rsidRPr="004C6F4B">
        <w:t xml:space="preserve"> </w:t>
      </w:r>
      <w:proofErr w:type="spellStart"/>
      <w:r w:rsidRPr="004C6F4B">
        <w:t>article</w:t>
      </w:r>
      <w:proofErr w:type="spellEnd"/>
      <w:r w:rsidRPr="004C6F4B">
        <w:t xml:space="preserve"> </w:t>
      </w:r>
      <w:proofErr w:type="spellStart"/>
      <w:r w:rsidRPr="004C6F4B">
        <w:t>out</w:t>
      </w:r>
      <w:proofErr w:type="spellEnd"/>
      <w:r w:rsidRPr="004C6F4B">
        <w:t xml:space="preserve"> </w:t>
      </w:r>
      <w:proofErr w:type="spellStart"/>
      <w:r w:rsidRPr="004C6F4B">
        <w:t>of</w:t>
      </w:r>
      <w:proofErr w:type="spellEnd"/>
      <w:r w:rsidRPr="004C6F4B">
        <w:t xml:space="preserve"> </w:t>
      </w:r>
      <w:proofErr w:type="spellStart"/>
      <w:r w:rsidRPr="004C6F4B">
        <w:t>sight</w:t>
      </w:r>
      <w:proofErr w:type="spellEnd"/>
      <w:r w:rsidRPr="004C6F4B">
        <w:t xml:space="preserve">, and try </w:t>
      </w:r>
      <w:proofErr w:type="spellStart"/>
      <w:r w:rsidRPr="004C6F4B">
        <w:t>to</w:t>
      </w:r>
      <w:proofErr w:type="spellEnd"/>
      <w:r w:rsidRPr="004C6F4B">
        <w:t xml:space="preserve"> sum up </w:t>
      </w:r>
      <w:proofErr w:type="spellStart"/>
      <w:r w:rsidRPr="004C6F4B">
        <w:t>the</w:t>
      </w:r>
      <w:proofErr w:type="spellEnd"/>
      <w:r w:rsidRPr="004C6F4B">
        <w:t xml:space="preserve"> </w:t>
      </w:r>
      <w:proofErr w:type="spellStart"/>
      <w:r w:rsidRPr="004C6F4B">
        <w:t>writer's</w:t>
      </w:r>
      <w:proofErr w:type="spellEnd"/>
      <w:r w:rsidRPr="004C6F4B">
        <w:t xml:space="preserve"> </w:t>
      </w:r>
      <w:proofErr w:type="spellStart"/>
      <w:r w:rsidRPr="004C6F4B">
        <w:t>argument</w:t>
      </w:r>
      <w:proofErr w:type="spellEnd"/>
      <w:r w:rsidRPr="004C6F4B">
        <w:t xml:space="preserve"> in </w:t>
      </w:r>
      <w:proofErr w:type="spellStart"/>
      <w:r w:rsidRPr="004C6F4B">
        <w:t>one</w:t>
      </w:r>
      <w:proofErr w:type="spellEnd"/>
      <w:r w:rsidRPr="004C6F4B">
        <w:t xml:space="preserve"> </w:t>
      </w:r>
      <w:proofErr w:type="spellStart"/>
      <w:r w:rsidRPr="004C6F4B">
        <w:t>sentence</w:t>
      </w:r>
      <w:proofErr w:type="spellEnd"/>
      <w:r w:rsidRPr="004C6F4B">
        <w:t xml:space="preserve"> </w:t>
      </w:r>
      <w:proofErr w:type="spellStart"/>
      <w:r w:rsidRPr="004C6F4B">
        <w:t>or</w:t>
      </w:r>
      <w:proofErr w:type="spellEnd"/>
      <w:r w:rsidRPr="004C6F4B">
        <w:t xml:space="preserve"> short </w:t>
      </w:r>
      <w:proofErr w:type="spellStart"/>
      <w:r w:rsidRPr="004C6F4B">
        <w:t>paragraph</w:t>
      </w:r>
      <w:proofErr w:type="spellEnd"/>
      <w:r w:rsidRPr="004C6F4B">
        <w:t xml:space="preserve">. </w:t>
      </w:r>
      <w:proofErr w:type="spellStart"/>
      <w:r w:rsidRPr="004C6F4B">
        <w:t>This</w:t>
      </w:r>
      <w:proofErr w:type="spellEnd"/>
      <w:r w:rsidRPr="004C6F4B">
        <w:t xml:space="preserve"> </w:t>
      </w:r>
      <w:proofErr w:type="spellStart"/>
      <w:r w:rsidRPr="004C6F4B">
        <w:t>will</w:t>
      </w:r>
      <w:proofErr w:type="spellEnd"/>
      <w:r w:rsidRPr="004C6F4B">
        <w:t xml:space="preserve"> </w:t>
      </w:r>
      <w:proofErr w:type="spellStart"/>
      <w:r w:rsidRPr="004C6F4B">
        <w:t>force</w:t>
      </w:r>
      <w:proofErr w:type="spellEnd"/>
      <w:r w:rsidRPr="004C6F4B">
        <w:t xml:space="preserve"> </w:t>
      </w:r>
      <w:proofErr w:type="spellStart"/>
      <w:r w:rsidRPr="004C6F4B">
        <w:t>you</w:t>
      </w:r>
      <w:proofErr w:type="spellEnd"/>
      <w:r w:rsidRPr="004C6F4B">
        <w:t xml:space="preserve"> </w:t>
      </w:r>
      <w:proofErr w:type="spellStart"/>
      <w:r w:rsidRPr="004C6F4B">
        <w:t>to</w:t>
      </w:r>
      <w:proofErr w:type="spellEnd"/>
      <w:r w:rsidRPr="004C6F4B">
        <w:t xml:space="preserve"> use </w:t>
      </w:r>
      <w:proofErr w:type="spellStart"/>
      <w:r w:rsidRPr="004C6F4B">
        <w:t>your</w:t>
      </w:r>
      <w:proofErr w:type="spellEnd"/>
      <w:r w:rsidRPr="004C6F4B">
        <w:t xml:space="preserve"> </w:t>
      </w:r>
      <w:proofErr w:type="spellStart"/>
      <w:r w:rsidRPr="004C6F4B">
        <w:t>own</w:t>
      </w:r>
      <w:proofErr w:type="spellEnd"/>
      <w:r w:rsidRPr="004C6F4B">
        <w:t xml:space="preserve"> </w:t>
      </w:r>
      <w:proofErr w:type="spellStart"/>
      <w:r w:rsidRPr="004C6F4B">
        <w:t>words</w:t>
      </w:r>
      <w:proofErr w:type="spellEnd"/>
      <w:r w:rsidRPr="004C6F4B">
        <w:t xml:space="preserve"> and </w:t>
      </w:r>
      <w:proofErr w:type="spellStart"/>
      <w:r w:rsidRPr="004C6F4B">
        <w:t>will</w:t>
      </w:r>
      <w:proofErr w:type="spellEnd"/>
      <w:r w:rsidRPr="004C6F4B">
        <w:t xml:space="preserve"> test </w:t>
      </w:r>
      <w:proofErr w:type="spellStart"/>
      <w:r w:rsidRPr="004C6F4B">
        <w:t>your</w:t>
      </w:r>
      <w:proofErr w:type="spellEnd"/>
      <w:r w:rsidRPr="004C6F4B">
        <w:t xml:space="preserve"> </w:t>
      </w:r>
      <w:proofErr w:type="spellStart"/>
      <w:r w:rsidRPr="004C6F4B">
        <w:t>understanding</w:t>
      </w:r>
      <w:proofErr w:type="spellEnd"/>
      <w:r w:rsidRPr="004C6F4B">
        <w:t xml:space="preserve"> </w:t>
      </w:r>
      <w:proofErr w:type="spellStart"/>
      <w:r w:rsidRPr="004C6F4B">
        <w:t>of</w:t>
      </w:r>
      <w:proofErr w:type="spellEnd"/>
      <w:r w:rsidRPr="004C6F4B">
        <w:t xml:space="preserve"> </w:t>
      </w:r>
      <w:proofErr w:type="spellStart"/>
      <w:r w:rsidRPr="004C6F4B">
        <w:t>what</w:t>
      </w:r>
      <w:proofErr w:type="spellEnd"/>
      <w:r w:rsidRPr="004C6F4B">
        <w:t xml:space="preserve"> </w:t>
      </w:r>
      <w:proofErr w:type="spellStart"/>
      <w:r w:rsidRPr="004C6F4B">
        <w:t>you</w:t>
      </w:r>
      <w:proofErr w:type="spellEnd"/>
      <w:r w:rsidRPr="004C6F4B">
        <w:t xml:space="preserve"> </w:t>
      </w:r>
      <w:proofErr w:type="spellStart"/>
      <w:r w:rsidRPr="004C6F4B">
        <w:t>have</w:t>
      </w:r>
      <w:proofErr w:type="spellEnd"/>
      <w:r w:rsidRPr="004C6F4B">
        <w:t xml:space="preserve"> </w:t>
      </w:r>
      <w:proofErr w:type="spellStart"/>
      <w:r w:rsidRPr="004C6F4B">
        <w:t>read</w:t>
      </w:r>
      <w:proofErr w:type="spellEnd"/>
      <w:r w:rsidRPr="004C6F4B">
        <w:t xml:space="preserve">. </w:t>
      </w:r>
      <w:proofErr w:type="spellStart"/>
      <w:r w:rsidRPr="004C6F4B">
        <w:t>You</w:t>
      </w:r>
      <w:proofErr w:type="spellEnd"/>
      <w:r w:rsidRPr="004C6F4B">
        <w:t xml:space="preserve"> can </w:t>
      </w:r>
      <w:proofErr w:type="spellStart"/>
      <w:r w:rsidRPr="004C6F4B">
        <w:t>then</w:t>
      </w:r>
      <w:proofErr w:type="spellEnd"/>
      <w:r w:rsidRPr="004C6F4B">
        <w:t xml:space="preserve"> </w:t>
      </w:r>
      <w:proofErr w:type="spellStart"/>
      <w:r w:rsidRPr="004C6F4B">
        <w:t>check</w:t>
      </w:r>
      <w:proofErr w:type="spellEnd"/>
      <w:r w:rsidRPr="004C6F4B">
        <w:t xml:space="preserve"> </w:t>
      </w:r>
      <w:proofErr w:type="spellStart"/>
      <w:r w:rsidRPr="004C6F4B">
        <w:t>the</w:t>
      </w:r>
      <w:proofErr w:type="spellEnd"/>
      <w:r w:rsidRPr="004C6F4B">
        <w:t xml:space="preserve"> original </w:t>
      </w:r>
      <w:proofErr w:type="spellStart"/>
      <w:r w:rsidRPr="004C6F4B">
        <w:t>text</w:t>
      </w:r>
      <w:proofErr w:type="spellEnd"/>
      <w:r w:rsidRPr="004C6F4B">
        <w:t xml:space="preserve"> </w:t>
      </w:r>
      <w:proofErr w:type="spellStart"/>
      <w:r w:rsidRPr="004C6F4B">
        <w:t>to</w:t>
      </w:r>
      <w:proofErr w:type="spellEnd"/>
      <w:r w:rsidRPr="004C6F4B">
        <w:t xml:space="preserve"> </w:t>
      </w:r>
      <w:proofErr w:type="spellStart"/>
      <w:r w:rsidRPr="004C6F4B">
        <w:t>ensure</w:t>
      </w:r>
      <w:proofErr w:type="spellEnd"/>
      <w:r w:rsidRPr="004C6F4B">
        <w:t xml:space="preserve"> </w:t>
      </w:r>
      <w:proofErr w:type="spellStart"/>
      <w:r w:rsidRPr="004C6F4B">
        <w:t>that</w:t>
      </w:r>
      <w:proofErr w:type="spellEnd"/>
      <w:r w:rsidRPr="004C6F4B">
        <w:t xml:space="preserve"> </w:t>
      </w:r>
      <w:proofErr w:type="spellStart"/>
      <w:r w:rsidRPr="004C6F4B">
        <w:t>you</w:t>
      </w:r>
      <w:proofErr w:type="spellEnd"/>
      <w:r w:rsidRPr="004C6F4B">
        <w:t xml:space="preserve"> </w:t>
      </w:r>
      <w:proofErr w:type="spellStart"/>
      <w:r w:rsidRPr="004C6F4B">
        <w:t>have</w:t>
      </w:r>
      <w:proofErr w:type="spellEnd"/>
      <w:r w:rsidRPr="004C6F4B">
        <w:t xml:space="preserve"> </w:t>
      </w:r>
      <w:proofErr w:type="spellStart"/>
      <w:r w:rsidRPr="004C6F4B">
        <w:t>produced</w:t>
      </w:r>
      <w:proofErr w:type="spellEnd"/>
      <w:r w:rsidRPr="004C6F4B">
        <w:t xml:space="preserve"> a </w:t>
      </w:r>
      <w:proofErr w:type="spellStart"/>
      <w:r w:rsidRPr="004C6F4B">
        <w:t>fair</w:t>
      </w:r>
      <w:proofErr w:type="spellEnd"/>
      <w:r w:rsidRPr="004C6F4B">
        <w:t xml:space="preserve"> </w:t>
      </w:r>
      <w:proofErr w:type="spellStart"/>
      <w:r w:rsidRPr="004C6F4B">
        <w:t>summary</w:t>
      </w:r>
      <w:proofErr w:type="spellEnd"/>
      <w:r w:rsidRPr="004C6F4B">
        <w:t>.</w:t>
      </w:r>
    </w:p>
    <w:p w14:paraId="647C413A" w14:textId="77777777" w:rsidR="004F7679" w:rsidRPr="004C6F4B" w:rsidRDefault="004F7679" w:rsidP="002A1B94">
      <w:pPr>
        <w:jc w:val="both"/>
      </w:pPr>
    </w:p>
    <w:p w14:paraId="0DDF3746" w14:textId="77777777" w:rsidR="004F7679" w:rsidRPr="004C6F4B" w:rsidRDefault="004F7679" w:rsidP="004C6F4B">
      <w:pPr>
        <w:pStyle w:val="Subttulo"/>
        <w:rPr>
          <w:color w:val="auto"/>
        </w:rPr>
      </w:pPr>
      <w:r w:rsidRPr="004C6F4B">
        <w:rPr>
          <w:color w:val="auto"/>
        </w:rPr>
        <w:t>References</w:t>
      </w:r>
    </w:p>
    <w:p w14:paraId="0E08D31C" w14:textId="1E6EDC1E" w:rsidR="004F7679" w:rsidRPr="004C6F4B" w:rsidRDefault="00000000" w:rsidP="002A1B94">
      <w:pPr>
        <w:jc w:val="both"/>
      </w:pPr>
      <w:sdt>
        <w:sdtPr>
          <w:id w:val="-2096314335"/>
          <w:citation/>
        </w:sdtPr>
        <w:sdtContent>
          <w:r w:rsidR="002A1B94" w:rsidRPr="004C6F4B">
            <w:fldChar w:fldCharType="begin"/>
          </w:r>
          <w:r w:rsidR="002A1B94" w:rsidRPr="004C6F4B">
            <w:instrText xml:space="preserve"> CITATION Uni \l 9226 </w:instrText>
          </w:r>
          <w:r w:rsidR="002A1B94" w:rsidRPr="004C6F4B">
            <w:fldChar w:fldCharType="separate"/>
          </w:r>
          <w:r w:rsidR="002A1B94" w:rsidRPr="004C6F4B">
            <w:rPr>
              <w:noProof/>
            </w:rPr>
            <w:t>(college, s.f.)</w:t>
          </w:r>
          <w:r w:rsidR="002A1B94" w:rsidRPr="004C6F4B">
            <w:fldChar w:fldCharType="end"/>
          </w:r>
        </w:sdtContent>
      </w:sdt>
    </w:p>
    <w:p w14:paraId="52557162" w14:textId="450B5AFA" w:rsidR="002A1B94" w:rsidRPr="004C6F4B" w:rsidRDefault="00000000" w:rsidP="002A1B94">
      <w:pPr>
        <w:jc w:val="both"/>
      </w:pPr>
      <w:sdt>
        <w:sdtPr>
          <w:id w:val="-711645110"/>
          <w:citation/>
        </w:sdtPr>
        <w:sdtContent>
          <w:r w:rsidR="002A1B94" w:rsidRPr="004C6F4B">
            <w:fldChar w:fldCharType="begin"/>
          </w:r>
          <w:r w:rsidR="002A1B94" w:rsidRPr="004C6F4B">
            <w:instrText xml:space="preserve"> CITATION Uni1 \l 9226 </w:instrText>
          </w:r>
          <w:r w:rsidR="002A1B94" w:rsidRPr="004C6F4B">
            <w:fldChar w:fldCharType="separate"/>
          </w:r>
          <w:r w:rsidR="002A1B94" w:rsidRPr="004C6F4B">
            <w:rPr>
              <w:noProof/>
            </w:rPr>
            <w:t>(Universitiy of Birmingham, s.f.)</w:t>
          </w:r>
          <w:r w:rsidR="002A1B94" w:rsidRPr="004C6F4B">
            <w:fldChar w:fldCharType="end"/>
          </w:r>
        </w:sdtContent>
      </w:sdt>
    </w:p>
    <w:p w14:paraId="643C40FF" w14:textId="77777777" w:rsidR="002A1B94" w:rsidRPr="004C6F4B" w:rsidRDefault="002A1B94" w:rsidP="002A1B94">
      <w:pPr>
        <w:jc w:val="both"/>
      </w:pPr>
    </w:p>
    <w:p w14:paraId="042D050B" w14:textId="75694337" w:rsidR="004F7679" w:rsidRPr="004C6F4B" w:rsidRDefault="004F7679" w:rsidP="002A1B94">
      <w:pPr>
        <w:jc w:val="both"/>
      </w:pPr>
    </w:p>
    <w:sectPr w:rsidR="004F7679" w:rsidRPr="004C6F4B" w:rsidSect="004C6F4B">
      <w:pgSz w:w="12240" w:h="15840" w:code="1"/>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5553F3"/>
    <w:multiLevelType w:val="multilevel"/>
    <w:tmpl w:val="B38EB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AB65BE"/>
    <w:multiLevelType w:val="hybridMultilevel"/>
    <w:tmpl w:val="9A2044EE"/>
    <w:lvl w:ilvl="0" w:tplc="7BB656CE">
      <w:start w:val="1"/>
      <w:numFmt w:val="decimal"/>
      <w:lvlText w:val="%1."/>
      <w:lvlJc w:val="left"/>
      <w:pPr>
        <w:ind w:left="720" w:hanging="360"/>
      </w:pPr>
      <w:rPr>
        <w:rFonts w:hint="default"/>
        <w:b/>
      </w:rPr>
    </w:lvl>
    <w:lvl w:ilvl="1" w:tplc="240A0019" w:tentative="1">
      <w:start w:val="1"/>
      <w:numFmt w:val="lowerLetter"/>
      <w:lvlText w:val="%2."/>
      <w:lvlJc w:val="left"/>
      <w:pPr>
        <w:ind w:left="1440" w:hanging="360"/>
      </w:pPr>
    </w:lvl>
    <w:lvl w:ilvl="2" w:tplc="240A001B" w:tentative="1">
      <w:start w:val="1"/>
      <w:numFmt w:val="lowerRoman"/>
      <w:lvlText w:val="%3."/>
      <w:lvlJc w:val="right"/>
      <w:pPr>
        <w:ind w:left="2160" w:hanging="180"/>
      </w:pPr>
    </w:lvl>
    <w:lvl w:ilvl="3" w:tplc="240A000F" w:tentative="1">
      <w:start w:val="1"/>
      <w:numFmt w:val="decimal"/>
      <w:lvlText w:val="%4."/>
      <w:lvlJc w:val="left"/>
      <w:pPr>
        <w:ind w:left="2880" w:hanging="360"/>
      </w:pPr>
    </w:lvl>
    <w:lvl w:ilvl="4" w:tplc="240A0019" w:tentative="1">
      <w:start w:val="1"/>
      <w:numFmt w:val="lowerLetter"/>
      <w:lvlText w:val="%5."/>
      <w:lvlJc w:val="left"/>
      <w:pPr>
        <w:ind w:left="3600" w:hanging="360"/>
      </w:pPr>
    </w:lvl>
    <w:lvl w:ilvl="5" w:tplc="240A001B" w:tentative="1">
      <w:start w:val="1"/>
      <w:numFmt w:val="lowerRoman"/>
      <w:lvlText w:val="%6."/>
      <w:lvlJc w:val="right"/>
      <w:pPr>
        <w:ind w:left="4320" w:hanging="180"/>
      </w:pPr>
    </w:lvl>
    <w:lvl w:ilvl="6" w:tplc="240A000F" w:tentative="1">
      <w:start w:val="1"/>
      <w:numFmt w:val="decimal"/>
      <w:lvlText w:val="%7."/>
      <w:lvlJc w:val="left"/>
      <w:pPr>
        <w:ind w:left="5040" w:hanging="360"/>
      </w:pPr>
    </w:lvl>
    <w:lvl w:ilvl="7" w:tplc="240A0019" w:tentative="1">
      <w:start w:val="1"/>
      <w:numFmt w:val="lowerLetter"/>
      <w:lvlText w:val="%8."/>
      <w:lvlJc w:val="left"/>
      <w:pPr>
        <w:ind w:left="5760" w:hanging="360"/>
      </w:pPr>
    </w:lvl>
    <w:lvl w:ilvl="8" w:tplc="240A001B" w:tentative="1">
      <w:start w:val="1"/>
      <w:numFmt w:val="lowerRoman"/>
      <w:lvlText w:val="%9."/>
      <w:lvlJc w:val="right"/>
      <w:pPr>
        <w:ind w:left="6480" w:hanging="180"/>
      </w:pPr>
    </w:lvl>
  </w:abstractNum>
  <w:num w:numId="1" w16cid:durableId="2127579316">
    <w:abstractNumId w:val="0"/>
  </w:num>
  <w:num w:numId="2" w16cid:durableId="982541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08D"/>
    <w:rsid w:val="00054B83"/>
    <w:rsid w:val="000C100A"/>
    <w:rsid w:val="00126670"/>
    <w:rsid w:val="001662D7"/>
    <w:rsid w:val="002A1B94"/>
    <w:rsid w:val="002B5284"/>
    <w:rsid w:val="00341AFB"/>
    <w:rsid w:val="003B79D3"/>
    <w:rsid w:val="00423C7E"/>
    <w:rsid w:val="004C6F4B"/>
    <w:rsid w:val="004F7679"/>
    <w:rsid w:val="00504CD9"/>
    <w:rsid w:val="007E57FE"/>
    <w:rsid w:val="007E66B4"/>
    <w:rsid w:val="0080275C"/>
    <w:rsid w:val="00805F3F"/>
    <w:rsid w:val="0089213C"/>
    <w:rsid w:val="00A5108D"/>
    <w:rsid w:val="00B53B9C"/>
    <w:rsid w:val="00B95728"/>
    <w:rsid w:val="00CD3339"/>
    <w:rsid w:val="00E37FF7"/>
    <w:rsid w:val="00F26446"/>
    <w:rsid w:val="00F57E68"/>
    <w:rsid w:val="00FC49E0"/>
  </w:rsids>
  <m:mathPr>
    <m:mathFont m:val="Cambria Math"/>
    <m:brkBin m:val="before"/>
    <m:brkBinSub m:val="--"/>
    <m:smallFrac m:val="0"/>
    <m:dispDef/>
    <m:lMargin m:val="0"/>
    <m:rMargin m:val="0"/>
    <m:defJc m:val="centerGroup"/>
    <m:wrapIndent m:val="1440"/>
    <m:intLim m:val="subSup"/>
    <m:naryLim m:val="undOvr"/>
  </m:mathPr>
  <w:themeFontLang w:val="es-C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4338E"/>
  <w15:chartTrackingRefBased/>
  <w15:docId w15:val="{E6923537-D190-4EB6-891D-2E2BBF86F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s-C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F4B"/>
    <w:pPr>
      <w:spacing w:line="480" w:lineRule="auto"/>
      <w:ind w:firstLine="720"/>
    </w:pPr>
  </w:style>
  <w:style w:type="paragraph" w:styleId="Ttulo1">
    <w:name w:val="heading 1"/>
    <w:basedOn w:val="Normal"/>
    <w:next w:val="Normal"/>
    <w:link w:val="Ttulo1Car"/>
    <w:uiPriority w:val="9"/>
    <w:qFormat/>
    <w:rsid w:val="00A510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A510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A5108D"/>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A5108D"/>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A5108D"/>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A5108D"/>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A5108D"/>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A5108D"/>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A5108D"/>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A5108D"/>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A5108D"/>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A5108D"/>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A5108D"/>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A5108D"/>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A5108D"/>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A5108D"/>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A5108D"/>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A5108D"/>
    <w:rPr>
      <w:rFonts w:eastAsiaTheme="majorEastAsia" w:cstheme="majorBidi"/>
      <w:color w:val="272727" w:themeColor="text1" w:themeTint="D8"/>
    </w:rPr>
  </w:style>
  <w:style w:type="paragraph" w:styleId="Ttulo">
    <w:name w:val="Title"/>
    <w:basedOn w:val="Normal"/>
    <w:next w:val="Normal"/>
    <w:link w:val="TtuloCar"/>
    <w:uiPriority w:val="10"/>
    <w:qFormat/>
    <w:rsid w:val="00A510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A5108D"/>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A5108D"/>
    <w:pPr>
      <w:numPr>
        <w:ilvl w:val="1"/>
      </w:numPr>
      <w:ind w:firstLine="720"/>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A5108D"/>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A5108D"/>
    <w:pPr>
      <w:spacing w:before="160"/>
      <w:jc w:val="center"/>
    </w:pPr>
    <w:rPr>
      <w:i/>
      <w:iCs/>
      <w:color w:val="404040" w:themeColor="text1" w:themeTint="BF"/>
    </w:rPr>
  </w:style>
  <w:style w:type="character" w:customStyle="1" w:styleId="CitaCar">
    <w:name w:val="Cita Car"/>
    <w:basedOn w:val="Fuentedeprrafopredeter"/>
    <w:link w:val="Cita"/>
    <w:uiPriority w:val="29"/>
    <w:rsid w:val="00A5108D"/>
    <w:rPr>
      <w:i/>
      <w:iCs/>
      <w:color w:val="404040" w:themeColor="text1" w:themeTint="BF"/>
    </w:rPr>
  </w:style>
  <w:style w:type="paragraph" w:styleId="Prrafodelista">
    <w:name w:val="List Paragraph"/>
    <w:basedOn w:val="Normal"/>
    <w:uiPriority w:val="34"/>
    <w:qFormat/>
    <w:rsid w:val="00A5108D"/>
    <w:pPr>
      <w:ind w:left="720"/>
      <w:contextualSpacing/>
    </w:pPr>
  </w:style>
  <w:style w:type="character" w:styleId="nfasisintenso">
    <w:name w:val="Intense Emphasis"/>
    <w:basedOn w:val="Fuentedeprrafopredeter"/>
    <w:uiPriority w:val="21"/>
    <w:qFormat/>
    <w:rsid w:val="00A5108D"/>
    <w:rPr>
      <w:i/>
      <w:iCs/>
      <w:color w:val="0F4761" w:themeColor="accent1" w:themeShade="BF"/>
    </w:rPr>
  </w:style>
  <w:style w:type="paragraph" w:styleId="Citadestacada">
    <w:name w:val="Intense Quote"/>
    <w:basedOn w:val="Normal"/>
    <w:next w:val="Normal"/>
    <w:link w:val="CitadestacadaCar"/>
    <w:uiPriority w:val="30"/>
    <w:qFormat/>
    <w:rsid w:val="00A510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A5108D"/>
    <w:rPr>
      <w:i/>
      <w:iCs/>
      <w:color w:val="0F4761" w:themeColor="accent1" w:themeShade="BF"/>
    </w:rPr>
  </w:style>
  <w:style w:type="character" w:styleId="Referenciaintensa">
    <w:name w:val="Intense Reference"/>
    <w:basedOn w:val="Fuentedeprrafopredeter"/>
    <w:uiPriority w:val="32"/>
    <w:qFormat/>
    <w:rsid w:val="00A5108D"/>
    <w:rPr>
      <w:b/>
      <w:bCs/>
      <w:smallCaps/>
      <w:color w:val="0F4761" w:themeColor="accent1" w:themeShade="BF"/>
      <w:spacing w:val="5"/>
    </w:rPr>
  </w:style>
  <w:style w:type="character" w:styleId="Textodelmarcadordeposicin">
    <w:name w:val="Placeholder Text"/>
    <w:basedOn w:val="Fuentedeprrafopredeter"/>
    <w:uiPriority w:val="99"/>
    <w:semiHidden/>
    <w:rsid w:val="003B79D3"/>
    <w:rPr>
      <w:color w:val="666666"/>
    </w:rPr>
  </w:style>
  <w:style w:type="character" w:styleId="Hipervnculo">
    <w:name w:val="Hyperlink"/>
    <w:basedOn w:val="Fuentedeprrafopredeter"/>
    <w:uiPriority w:val="99"/>
    <w:unhideWhenUsed/>
    <w:rsid w:val="002A1B94"/>
    <w:rPr>
      <w:color w:val="467886" w:themeColor="hyperlink"/>
      <w:u w:val="single"/>
    </w:rPr>
  </w:style>
  <w:style w:type="character" w:styleId="Mencinsinresolver">
    <w:name w:val="Unresolved Mention"/>
    <w:basedOn w:val="Fuentedeprrafopredeter"/>
    <w:uiPriority w:val="99"/>
    <w:semiHidden/>
    <w:unhideWhenUsed/>
    <w:rsid w:val="002A1B94"/>
    <w:rPr>
      <w:color w:val="605E5C"/>
      <w:shd w:val="clear" w:color="auto" w:fill="E1DFDD"/>
    </w:rPr>
  </w:style>
  <w:style w:type="paragraph" w:styleId="NormalWeb">
    <w:name w:val="Normal (Web)"/>
    <w:basedOn w:val="Normal"/>
    <w:uiPriority w:val="99"/>
    <w:semiHidden/>
    <w:unhideWhenUsed/>
    <w:rsid w:val="002A1B94"/>
    <w:rPr>
      <w:rFonts w:ascii="Times New Roman" w:hAnsi="Times New Roman" w:cs="Times New Roman"/>
    </w:rPr>
  </w:style>
  <w:style w:type="paragraph" w:styleId="TtuloTDC">
    <w:name w:val="TOC Heading"/>
    <w:basedOn w:val="Ttulo1"/>
    <w:next w:val="Normal"/>
    <w:uiPriority w:val="39"/>
    <w:unhideWhenUsed/>
    <w:qFormat/>
    <w:rsid w:val="002A1B94"/>
    <w:pPr>
      <w:spacing w:before="240" w:after="0" w:line="259" w:lineRule="auto"/>
      <w:outlineLvl w:val="9"/>
    </w:pPr>
    <w:rPr>
      <w:kern w:val="0"/>
      <w:sz w:val="32"/>
      <w:szCs w:val="32"/>
      <w:lang w:eastAsia="es-CO"/>
      <w14:ligatures w14:val="none"/>
    </w:rPr>
  </w:style>
  <w:style w:type="paragraph" w:styleId="TDC2">
    <w:name w:val="toc 2"/>
    <w:basedOn w:val="Normal"/>
    <w:next w:val="Normal"/>
    <w:autoRedefine/>
    <w:uiPriority w:val="39"/>
    <w:unhideWhenUsed/>
    <w:rsid w:val="002A1B94"/>
    <w:pPr>
      <w:pBdr>
        <w:between w:val="double" w:sz="6" w:space="0" w:color="auto"/>
      </w:pBdr>
      <w:spacing w:before="120" w:after="120"/>
      <w:jc w:val="center"/>
    </w:pPr>
    <w:rPr>
      <w:i/>
      <w:iCs/>
      <w:sz w:val="20"/>
      <w:szCs w:val="20"/>
    </w:rPr>
  </w:style>
  <w:style w:type="paragraph" w:styleId="TDC1">
    <w:name w:val="toc 1"/>
    <w:basedOn w:val="Normal"/>
    <w:next w:val="Normal"/>
    <w:autoRedefine/>
    <w:uiPriority w:val="39"/>
    <w:unhideWhenUsed/>
    <w:rsid w:val="002A1B94"/>
    <w:pPr>
      <w:pBdr>
        <w:between w:val="double" w:sz="6" w:space="0" w:color="auto"/>
      </w:pBdr>
      <w:spacing w:before="120" w:after="120"/>
      <w:jc w:val="center"/>
    </w:pPr>
    <w:rPr>
      <w:b/>
      <w:bCs/>
      <w:i/>
      <w:iCs/>
    </w:rPr>
  </w:style>
  <w:style w:type="paragraph" w:styleId="TDC3">
    <w:name w:val="toc 3"/>
    <w:basedOn w:val="Normal"/>
    <w:next w:val="Normal"/>
    <w:autoRedefine/>
    <w:uiPriority w:val="39"/>
    <w:unhideWhenUsed/>
    <w:rsid w:val="002A1B94"/>
    <w:pPr>
      <w:pBdr>
        <w:between w:val="double" w:sz="6" w:space="0" w:color="auto"/>
      </w:pBdr>
      <w:spacing w:before="120" w:after="120"/>
      <w:ind w:left="240"/>
      <w:jc w:val="center"/>
    </w:pPr>
    <w:rPr>
      <w:sz w:val="20"/>
      <w:szCs w:val="20"/>
    </w:rPr>
  </w:style>
  <w:style w:type="paragraph" w:styleId="TDC4">
    <w:name w:val="toc 4"/>
    <w:basedOn w:val="Normal"/>
    <w:next w:val="Normal"/>
    <w:autoRedefine/>
    <w:uiPriority w:val="39"/>
    <w:unhideWhenUsed/>
    <w:rsid w:val="004C6F4B"/>
    <w:pPr>
      <w:pBdr>
        <w:between w:val="double" w:sz="6" w:space="0" w:color="auto"/>
      </w:pBdr>
      <w:spacing w:before="120" w:after="120"/>
      <w:ind w:left="480"/>
      <w:jc w:val="center"/>
    </w:pPr>
    <w:rPr>
      <w:sz w:val="20"/>
      <w:szCs w:val="20"/>
    </w:rPr>
  </w:style>
  <w:style w:type="paragraph" w:styleId="TDC5">
    <w:name w:val="toc 5"/>
    <w:basedOn w:val="Normal"/>
    <w:next w:val="Normal"/>
    <w:autoRedefine/>
    <w:uiPriority w:val="39"/>
    <w:unhideWhenUsed/>
    <w:rsid w:val="004C6F4B"/>
    <w:pPr>
      <w:pBdr>
        <w:between w:val="double" w:sz="6" w:space="0" w:color="auto"/>
      </w:pBdr>
      <w:spacing w:before="120" w:after="120"/>
      <w:ind w:left="720"/>
      <w:jc w:val="center"/>
    </w:pPr>
    <w:rPr>
      <w:sz w:val="20"/>
      <w:szCs w:val="20"/>
    </w:rPr>
  </w:style>
  <w:style w:type="paragraph" w:styleId="TDC6">
    <w:name w:val="toc 6"/>
    <w:basedOn w:val="Normal"/>
    <w:next w:val="Normal"/>
    <w:autoRedefine/>
    <w:uiPriority w:val="39"/>
    <w:unhideWhenUsed/>
    <w:rsid w:val="004C6F4B"/>
    <w:pPr>
      <w:pBdr>
        <w:between w:val="double" w:sz="6" w:space="0" w:color="auto"/>
      </w:pBdr>
      <w:spacing w:before="120" w:after="120"/>
      <w:ind w:left="960"/>
      <w:jc w:val="center"/>
    </w:pPr>
    <w:rPr>
      <w:sz w:val="20"/>
      <w:szCs w:val="20"/>
    </w:rPr>
  </w:style>
  <w:style w:type="paragraph" w:styleId="TDC7">
    <w:name w:val="toc 7"/>
    <w:basedOn w:val="Normal"/>
    <w:next w:val="Normal"/>
    <w:autoRedefine/>
    <w:uiPriority w:val="39"/>
    <w:unhideWhenUsed/>
    <w:rsid w:val="004C6F4B"/>
    <w:pPr>
      <w:pBdr>
        <w:between w:val="double" w:sz="6" w:space="0" w:color="auto"/>
      </w:pBdr>
      <w:spacing w:before="120" w:after="120"/>
      <w:ind w:left="1200"/>
      <w:jc w:val="center"/>
    </w:pPr>
    <w:rPr>
      <w:sz w:val="20"/>
      <w:szCs w:val="20"/>
    </w:rPr>
  </w:style>
  <w:style w:type="paragraph" w:styleId="TDC8">
    <w:name w:val="toc 8"/>
    <w:basedOn w:val="Normal"/>
    <w:next w:val="Normal"/>
    <w:autoRedefine/>
    <w:uiPriority w:val="39"/>
    <w:unhideWhenUsed/>
    <w:rsid w:val="004C6F4B"/>
    <w:pPr>
      <w:pBdr>
        <w:between w:val="double" w:sz="6" w:space="0" w:color="auto"/>
      </w:pBdr>
      <w:spacing w:before="120" w:after="120"/>
      <w:ind w:left="1440"/>
      <w:jc w:val="center"/>
    </w:pPr>
    <w:rPr>
      <w:sz w:val="20"/>
      <w:szCs w:val="20"/>
    </w:rPr>
  </w:style>
  <w:style w:type="paragraph" w:styleId="TDC9">
    <w:name w:val="toc 9"/>
    <w:basedOn w:val="Normal"/>
    <w:next w:val="Normal"/>
    <w:autoRedefine/>
    <w:uiPriority w:val="39"/>
    <w:unhideWhenUsed/>
    <w:rsid w:val="004C6F4B"/>
    <w:pPr>
      <w:pBdr>
        <w:between w:val="double" w:sz="6" w:space="0" w:color="auto"/>
      </w:pBdr>
      <w:spacing w:before="120" w:after="120"/>
      <w:ind w:left="1680"/>
      <w:jc w:val="center"/>
    </w:pPr>
    <w:rPr>
      <w:sz w:val="20"/>
      <w:szCs w:val="20"/>
    </w:rPr>
  </w:style>
  <w:style w:type="character" w:styleId="nfasissutil">
    <w:name w:val="Subtle Emphasis"/>
    <w:basedOn w:val="Fuentedeprrafopredeter"/>
    <w:uiPriority w:val="19"/>
    <w:qFormat/>
    <w:rsid w:val="004C6F4B"/>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850732">
      <w:bodyDiv w:val="1"/>
      <w:marLeft w:val="0"/>
      <w:marRight w:val="0"/>
      <w:marTop w:val="0"/>
      <w:marBottom w:val="0"/>
      <w:divBdr>
        <w:top w:val="none" w:sz="0" w:space="0" w:color="auto"/>
        <w:left w:val="none" w:sz="0" w:space="0" w:color="auto"/>
        <w:bottom w:val="none" w:sz="0" w:space="0" w:color="auto"/>
        <w:right w:val="none" w:sz="0" w:space="0" w:color="auto"/>
      </w:divBdr>
    </w:div>
    <w:div w:id="628390621">
      <w:bodyDiv w:val="1"/>
      <w:marLeft w:val="0"/>
      <w:marRight w:val="0"/>
      <w:marTop w:val="0"/>
      <w:marBottom w:val="0"/>
      <w:divBdr>
        <w:top w:val="none" w:sz="0" w:space="0" w:color="auto"/>
        <w:left w:val="none" w:sz="0" w:space="0" w:color="auto"/>
        <w:bottom w:val="none" w:sz="0" w:space="0" w:color="auto"/>
        <w:right w:val="none" w:sz="0" w:space="0" w:color="auto"/>
      </w:divBdr>
    </w:div>
    <w:div w:id="678973096">
      <w:bodyDiv w:val="1"/>
      <w:marLeft w:val="0"/>
      <w:marRight w:val="0"/>
      <w:marTop w:val="0"/>
      <w:marBottom w:val="0"/>
      <w:divBdr>
        <w:top w:val="none" w:sz="0" w:space="0" w:color="auto"/>
        <w:left w:val="none" w:sz="0" w:space="0" w:color="auto"/>
        <w:bottom w:val="none" w:sz="0" w:space="0" w:color="auto"/>
        <w:right w:val="none" w:sz="0" w:space="0" w:color="auto"/>
      </w:divBdr>
    </w:div>
    <w:div w:id="847258380">
      <w:bodyDiv w:val="1"/>
      <w:marLeft w:val="0"/>
      <w:marRight w:val="0"/>
      <w:marTop w:val="0"/>
      <w:marBottom w:val="0"/>
      <w:divBdr>
        <w:top w:val="none" w:sz="0" w:space="0" w:color="auto"/>
        <w:left w:val="none" w:sz="0" w:space="0" w:color="auto"/>
        <w:bottom w:val="none" w:sz="0" w:space="0" w:color="auto"/>
        <w:right w:val="none" w:sz="0" w:space="0" w:color="auto"/>
      </w:divBdr>
    </w:div>
    <w:div w:id="950863574">
      <w:bodyDiv w:val="1"/>
      <w:marLeft w:val="0"/>
      <w:marRight w:val="0"/>
      <w:marTop w:val="0"/>
      <w:marBottom w:val="0"/>
      <w:divBdr>
        <w:top w:val="none" w:sz="0" w:space="0" w:color="auto"/>
        <w:left w:val="none" w:sz="0" w:space="0" w:color="auto"/>
        <w:bottom w:val="none" w:sz="0" w:space="0" w:color="auto"/>
        <w:right w:val="none" w:sz="0" w:space="0" w:color="auto"/>
      </w:divBdr>
    </w:div>
    <w:div w:id="1066873884">
      <w:bodyDiv w:val="1"/>
      <w:marLeft w:val="0"/>
      <w:marRight w:val="0"/>
      <w:marTop w:val="0"/>
      <w:marBottom w:val="0"/>
      <w:divBdr>
        <w:top w:val="none" w:sz="0" w:space="0" w:color="auto"/>
        <w:left w:val="none" w:sz="0" w:space="0" w:color="auto"/>
        <w:bottom w:val="none" w:sz="0" w:space="0" w:color="auto"/>
        <w:right w:val="none" w:sz="0" w:space="0" w:color="auto"/>
      </w:divBdr>
    </w:div>
    <w:div w:id="1206723199">
      <w:bodyDiv w:val="1"/>
      <w:marLeft w:val="0"/>
      <w:marRight w:val="0"/>
      <w:marTop w:val="0"/>
      <w:marBottom w:val="0"/>
      <w:divBdr>
        <w:top w:val="none" w:sz="0" w:space="0" w:color="auto"/>
        <w:left w:val="none" w:sz="0" w:space="0" w:color="auto"/>
        <w:bottom w:val="none" w:sz="0" w:space="0" w:color="auto"/>
        <w:right w:val="none" w:sz="0" w:space="0" w:color="auto"/>
      </w:divBdr>
    </w:div>
    <w:div w:id="1249001324">
      <w:bodyDiv w:val="1"/>
      <w:marLeft w:val="0"/>
      <w:marRight w:val="0"/>
      <w:marTop w:val="0"/>
      <w:marBottom w:val="0"/>
      <w:divBdr>
        <w:top w:val="none" w:sz="0" w:space="0" w:color="auto"/>
        <w:left w:val="none" w:sz="0" w:space="0" w:color="auto"/>
        <w:bottom w:val="none" w:sz="0" w:space="0" w:color="auto"/>
        <w:right w:val="none" w:sz="0" w:space="0" w:color="auto"/>
      </w:divBdr>
    </w:div>
    <w:div w:id="1362246206">
      <w:bodyDiv w:val="1"/>
      <w:marLeft w:val="0"/>
      <w:marRight w:val="0"/>
      <w:marTop w:val="0"/>
      <w:marBottom w:val="0"/>
      <w:divBdr>
        <w:top w:val="none" w:sz="0" w:space="0" w:color="auto"/>
        <w:left w:val="none" w:sz="0" w:space="0" w:color="auto"/>
        <w:bottom w:val="none" w:sz="0" w:space="0" w:color="auto"/>
        <w:right w:val="none" w:sz="0" w:space="0" w:color="auto"/>
      </w:divBdr>
    </w:div>
    <w:div w:id="1461605274">
      <w:bodyDiv w:val="1"/>
      <w:marLeft w:val="0"/>
      <w:marRight w:val="0"/>
      <w:marTop w:val="0"/>
      <w:marBottom w:val="0"/>
      <w:divBdr>
        <w:top w:val="none" w:sz="0" w:space="0" w:color="auto"/>
        <w:left w:val="none" w:sz="0" w:space="0" w:color="auto"/>
        <w:bottom w:val="none" w:sz="0" w:space="0" w:color="auto"/>
        <w:right w:val="none" w:sz="0" w:space="0" w:color="auto"/>
      </w:divBdr>
    </w:div>
    <w:div w:id="1768692378">
      <w:bodyDiv w:val="1"/>
      <w:marLeft w:val="0"/>
      <w:marRight w:val="0"/>
      <w:marTop w:val="0"/>
      <w:marBottom w:val="0"/>
      <w:divBdr>
        <w:top w:val="none" w:sz="0" w:space="0" w:color="auto"/>
        <w:left w:val="none" w:sz="0" w:space="0" w:color="auto"/>
        <w:bottom w:val="none" w:sz="0" w:space="0" w:color="auto"/>
        <w:right w:val="none" w:sz="0" w:space="0" w:color="auto"/>
      </w:divBdr>
    </w:div>
    <w:div w:id="1792281080">
      <w:bodyDiv w:val="1"/>
      <w:marLeft w:val="0"/>
      <w:marRight w:val="0"/>
      <w:marTop w:val="0"/>
      <w:marBottom w:val="0"/>
      <w:divBdr>
        <w:top w:val="none" w:sz="0" w:space="0" w:color="auto"/>
        <w:left w:val="none" w:sz="0" w:space="0" w:color="auto"/>
        <w:bottom w:val="none" w:sz="0" w:space="0" w:color="auto"/>
        <w:right w:val="none" w:sz="0" w:space="0" w:color="auto"/>
      </w:divBdr>
    </w:div>
    <w:div w:id="1861695716">
      <w:bodyDiv w:val="1"/>
      <w:marLeft w:val="0"/>
      <w:marRight w:val="0"/>
      <w:marTop w:val="0"/>
      <w:marBottom w:val="0"/>
      <w:divBdr>
        <w:top w:val="none" w:sz="0" w:space="0" w:color="auto"/>
        <w:left w:val="none" w:sz="0" w:space="0" w:color="auto"/>
        <w:bottom w:val="none" w:sz="0" w:space="0" w:color="auto"/>
        <w:right w:val="none" w:sz="0" w:space="0" w:color="auto"/>
      </w:divBdr>
    </w:div>
    <w:div w:id="193567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c.utoronto.ca/quotation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Sci22</b:Tag>
    <b:SourceType>InternetSite</b:SourceType>
    <b:Guid>{A5A8E823-6834-479A-AA5C-C482FC44DBF0}</b:Guid>
    <b:Author>
      <b:Author>
        <b:NameList>
          <b:Person>
            <b:Last>ScienceDirect</b:Last>
          </b:Person>
        </b:NameList>
      </b:Author>
    </b:Author>
    <b:Title>ScienceDirect</b:Title>
    <b:InternetSiteTitle>ScienceDirect</b:InternetSiteTitle>
    <b:Year>2022</b:Year>
    <b:URL>https://www.sciencedirect.com/science/article/abs/pii/S0361476X21000849</b:URL>
    <b:RefOrder>1</b:RefOrder>
  </b:Source>
  <b:Source>
    <b:Tag>the</b:Tag>
    <b:SourceType>InternetSite</b:SourceType>
    <b:Guid>{BF78DBB2-308A-48EF-9029-7E0C6DB76974}</b:Guid>
    <b:Title>the university of tennessee chattanooga</b:Title>
    <b:URL>https://www.utc.edu/enrollment-management-and-student-affairs/center-for-academic-support-and-advisement/tips-for-academic-success/note-taking</b:URL>
    <b:RefOrder>2</b:RefOrder>
  </b:Source>
  <b:Source>
    <b:Tag>Don</b:Tag>
    <b:SourceType>InternetSite</b:SourceType>
    <b:Guid>{DBC8F17E-AAE2-451B-8302-6F975F8B3487}</b:Guid>
    <b:Author>
      <b:Author>
        <b:NameList>
          <b:Person>
            <b:Last>Schön</b:Last>
            <b:First>Donald</b:First>
          </b:Person>
        </b:NameList>
      </b:Author>
    </b:Author>
    <b:Title>Proyentoidis</b:Title>
    <b:URL>https://proyectoidis.org/donald-schon/</b:URL>
    <b:RefOrder>3</b:RefOrder>
  </b:Source>
</b:Sources>
</file>

<file path=customXml/itemProps1.xml><?xml version="1.0" encoding="utf-8"?>
<ds:datastoreItem xmlns:ds="http://schemas.openxmlformats.org/officeDocument/2006/customXml" ds:itemID="{94930454-C17D-4261-B048-C1C729AC8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10</Pages>
  <Words>1300</Words>
  <Characters>7154</Characters>
  <Application>Microsoft Office Word</Application>
  <DocSecurity>0</DocSecurity>
  <Lines>59</Lines>
  <Paragraphs>16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camila ceballos bustamante</dc:creator>
  <cp:keywords/>
  <dc:description/>
  <cp:lastModifiedBy>angela camila ceballos bustamante</cp:lastModifiedBy>
  <cp:revision>1</cp:revision>
  <dcterms:created xsi:type="dcterms:W3CDTF">2024-08-21T17:11:00Z</dcterms:created>
  <dcterms:modified xsi:type="dcterms:W3CDTF">2024-08-22T22:33:00Z</dcterms:modified>
</cp:coreProperties>
</file>