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D2176" w:rsidRPr="00CB4CCB" w:rsidRDefault="005D2176">
      <w:pPr>
        <w:rPr>
          <w:sz w:val="24"/>
          <w:szCs w:val="24"/>
        </w:rPr>
      </w:pPr>
    </w:p>
    <w:p w:rsidR="00CB4CCB" w:rsidRPr="00CB4CCB" w:rsidRDefault="00CB4CCB">
      <w:pPr>
        <w:rPr>
          <w:sz w:val="24"/>
          <w:szCs w:val="24"/>
        </w:rPr>
      </w:pPr>
    </w:p>
    <w:p w:rsidR="00CB4CCB" w:rsidRPr="00CB4CCB" w:rsidRDefault="00CB4CCB" w:rsidP="00CB4CCB">
      <w:pPr>
        <w:rPr>
          <w:rFonts w:ascii="Arial Black" w:hAnsi="Arial Black" w:cs="Arial"/>
          <w:sz w:val="28"/>
          <w:szCs w:val="28"/>
        </w:rPr>
      </w:pPr>
      <w:r w:rsidRPr="00CB4CCB">
        <w:rPr>
          <w:rFonts w:ascii="Arial Black" w:hAnsi="Arial Black" w:cs="Arial"/>
          <w:sz w:val="28"/>
          <w:szCs w:val="28"/>
        </w:rPr>
        <w:t>Student name    : Cosmina–Andreea Babuta</w:t>
      </w:r>
    </w:p>
    <w:p w:rsidR="00CB4CCB" w:rsidRPr="00CB4CCB" w:rsidRDefault="00CB4CCB" w:rsidP="00CB4CCB">
      <w:pPr>
        <w:rPr>
          <w:rFonts w:ascii="Arial Black" w:hAnsi="Arial Black" w:cs="Arial"/>
          <w:sz w:val="28"/>
          <w:szCs w:val="28"/>
        </w:rPr>
      </w:pPr>
      <w:r w:rsidRPr="00CB4CCB">
        <w:rPr>
          <w:rFonts w:ascii="Arial Black" w:hAnsi="Arial Black" w:cs="Arial"/>
          <w:sz w:val="28"/>
          <w:szCs w:val="28"/>
        </w:rPr>
        <w:t xml:space="preserve">Student number: 1907090 </w:t>
      </w:r>
    </w:p>
    <w:p w:rsidR="00CB4CCB" w:rsidRPr="00CB4CCB" w:rsidRDefault="00CB4CCB" w:rsidP="00CB4CCB">
      <w:pPr>
        <w:rPr>
          <w:rFonts w:ascii="Arial Black" w:hAnsi="Arial Black" w:cs="Arial"/>
          <w:sz w:val="28"/>
          <w:szCs w:val="28"/>
        </w:rPr>
      </w:pPr>
      <w:r w:rsidRPr="00CB4CCB">
        <w:rPr>
          <w:rFonts w:ascii="Arial Black" w:hAnsi="Arial Black" w:cs="Arial"/>
          <w:sz w:val="28"/>
          <w:szCs w:val="28"/>
        </w:rPr>
        <w:t xml:space="preserve">Programme :    Certificate of Higher Education in Skills for the Workplace </w:t>
      </w:r>
    </w:p>
    <w:p w:rsidR="00CB4CCB" w:rsidRPr="00CB4CCB" w:rsidRDefault="00CB4CCB" w:rsidP="00CB4CCB">
      <w:pPr>
        <w:rPr>
          <w:rFonts w:ascii="Arial Black" w:hAnsi="Arial Black" w:cs="Arial"/>
          <w:sz w:val="28"/>
          <w:szCs w:val="28"/>
        </w:rPr>
      </w:pPr>
      <w:r w:rsidRPr="00CB4CCB">
        <w:rPr>
          <w:rFonts w:ascii="Arial Black" w:hAnsi="Arial Black" w:cs="Arial"/>
          <w:sz w:val="28"/>
          <w:szCs w:val="28"/>
        </w:rPr>
        <w:t xml:space="preserve">Assignment title: Problem Solving and Decision Making – </w:t>
      </w:r>
    </w:p>
    <w:p w:rsidR="00CB4CCB" w:rsidRPr="00CB4CCB" w:rsidRDefault="00CB4CCB" w:rsidP="00CB4CCB">
      <w:pPr>
        <w:rPr>
          <w:rFonts w:ascii="Arial Black" w:hAnsi="Arial Black" w:cs="Arial"/>
          <w:sz w:val="28"/>
          <w:szCs w:val="28"/>
        </w:rPr>
      </w:pPr>
      <w:r w:rsidRPr="00CB4CCB">
        <w:rPr>
          <w:rFonts w:ascii="Arial Black" w:hAnsi="Arial Black" w:cs="Arial"/>
          <w:sz w:val="28"/>
          <w:szCs w:val="28"/>
        </w:rPr>
        <w:t xml:space="preserve">                           Report  based on a case study</w:t>
      </w:r>
    </w:p>
    <w:p w:rsidR="00CB4CCB" w:rsidRPr="00CB4CCB" w:rsidRDefault="00CB4CCB" w:rsidP="00CB4CCB">
      <w:pPr>
        <w:rPr>
          <w:rFonts w:ascii="Arial Black" w:hAnsi="Arial Black" w:cs="Arial"/>
          <w:sz w:val="28"/>
          <w:szCs w:val="28"/>
        </w:rPr>
      </w:pPr>
      <w:r w:rsidRPr="00CB4CCB">
        <w:rPr>
          <w:rFonts w:ascii="Arial Black" w:hAnsi="Arial Black" w:cs="Arial"/>
          <w:sz w:val="28"/>
          <w:szCs w:val="28"/>
        </w:rPr>
        <w:t>Lecturer name   : Mushfiqur Rahman</w:t>
      </w:r>
    </w:p>
    <w:p w:rsidR="00CB4CCB" w:rsidRPr="00CB4CCB" w:rsidRDefault="00CB4CCB" w:rsidP="00CB4CCB">
      <w:pPr>
        <w:rPr>
          <w:rFonts w:ascii="Arial Black" w:hAnsi="Arial Black" w:cs="Arial"/>
          <w:sz w:val="28"/>
          <w:szCs w:val="28"/>
        </w:rPr>
      </w:pPr>
      <w:r w:rsidRPr="00CB4CCB">
        <w:rPr>
          <w:rFonts w:ascii="Arial Black" w:hAnsi="Arial Black" w:cs="Arial"/>
          <w:sz w:val="28"/>
          <w:szCs w:val="28"/>
        </w:rPr>
        <w:t>Module name     : Problem Solving and Decision Making</w:t>
      </w:r>
    </w:p>
    <w:p w:rsidR="00CB4CCB" w:rsidRPr="00CB4CCB" w:rsidRDefault="00CB4CCB" w:rsidP="00CB4CCB">
      <w:pPr>
        <w:rPr>
          <w:rFonts w:ascii="Arial Black" w:hAnsi="Arial Black" w:cs="Arial"/>
          <w:sz w:val="28"/>
          <w:szCs w:val="28"/>
        </w:rPr>
      </w:pPr>
      <w:r w:rsidRPr="00CB4CCB">
        <w:rPr>
          <w:rFonts w:ascii="Arial Black" w:hAnsi="Arial Black" w:cs="Arial"/>
          <w:sz w:val="28"/>
          <w:szCs w:val="28"/>
        </w:rPr>
        <w:t>Module code      : BMSW4004</w:t>
      </w:r>
    </w:p>
    <w:p w:rsidR="00CB4CCB" w:rsidRDefault="00CB4CCB" w:rsidP="00CB4CCB">
      <w:pPr>
        <w:rPr>
          <w:rFonts w:ascii="Arial Black" w:hAnsi="Arial Black" w:cs="Arial"/>
          <w:sz w:val="28"/>
          <w:szCs w:val="28"/>
        </w:rPr>
      </w:pPr>
    </w:p>
    <w:p w:rsidR="00CB4CCB" w:rsidRDefault="00CB4CCB" w:rsidP="00CB4CCB">
      <w:pPr>
        <w:rPr>
          <w:rFonts w:ascii="Arial Black" w:hAnsi="Arial Black" w:cs="Arial"/>
          <w:sz w:val="28"/>
          <w:szCs w:val="28"/>
        </w:rPr>
      </w:pPr>
    </w:p>
    <w:p w:rsidR="00CB4CCB" w:rsidRDefault="00CB4CCB" w:rsidP="00CB4CCB">
      <w:pPr>
        <w:rPr>
          <w:rFonts w:ascii="Arial Black" w:hAnsi="Arial Black" w:cs="Arial"/>
          <w:sz w:val="28"/>
          <w:szCs w:val="28"/>
        </w:rPr>
      </w:pPr>
    </w:p>
    <w:p w:rsidR="00CB4CCB" w:rsidRDefault="00CB4CCB" w:rsidP="00CB4CCB">
      <w:pPr>
        <w:rPr>
          <w:rFonts w:ascii="Arial Black" w:hAnsi="Arial Black" w:cs="Arial"/>
          <w:sz w:val="28"/>
          <w:szCs w:val="28"/>
        </w:rPr>
      </w:pPr>
    </w:p>
    <w:p w:rsidR="00CB4CCB" w:rsidRDefault="00CB4CCB" w:rsidP="00CB4CCB">
      <w:pPr>
        <w:rPr>
          <w:rFonts w:ascii="Arial Black" w:hAnsi="Arial Black" w:cs="Arial"/>
          <w:sz w:val="28"/>
          <w:szCs w:val="28"/>
        </w:rPr>
      </w:pPr>
    </w:p>
    <w:p w:rsidR="00CB4CCB" w:rsidRDefault="00CB4CCB" w:rsidP="00CB4CCB">
      <w:pPr>
        <w:rPr>
          <w:rFonts w:ascii="Arial Black" w:hAnsi="Arial Black" w:cs="Arial"/>
          <w:sz w:val="28"/>
          <w:szCs w:val="28"/>
        </w:rPr>
      </w:pPr>
    </w:p>
    <w:p w:rsidR="00CB4CCB" w:rsidRDefault="00CB4CCB" w:rsidP="00CB4CCB">
      <w:pPr>
        <w:rPr>
          <w:rFonts w:ascii="Arial Black" w:hAnsi="Arial Black" w:cs="Arial"/>
          <w:sz w:val="28"/>
          <w:szCs w:val="28"/>
        </w:rPr>
      </w:pPr>
    </w:p>
    <w:p w:rsidR="00CB4CCB" w:rsidRDefault="00CB4CCB" w:rsidP="00CB4CCB">
      <w:pPr>
        <w:rPr>
          <w:rFonts w:ascii="Arial Black" w:hAnsi="Arial Black" w:cs="Arial"/>
          <w:sz w:val="28"/>
          <w:szCs w:val="28"/>
        </w:rPr>
      </w:pPr>
    </w:p>
    <w:p w:rsidR="00CB4CCB" w:rsidRDefault="00CB4CCB" w:rsidP="00CB4CCB">
      <w:pPr>
        <w:rPr>
          <w:rFonts w:ascii="Arial Black" w:hAnsi="Arial Black" w:cs="Arial"/>
          <w:sz w:val="28"/>
          <w:szCs w:val="28"/>
        </w:rPr>
      </w:pPr>
    </w:p>
    <w:p w:rsidR="00CB4CCB" w:rsidRDefault="00CB4CCB" w:rsidP="00CB4CCB">
      <w:pPr>
        <w:rPr>
          <w:rFonts w:ascii="Arial Black" w:hAnsi="Arial Black" w:cs="Arial"/>
          <w:sz w:val="28"/>
          <w:szCs w:val="28"/>
        </w:rPr>
      </w:pPr>
    </w:p>
    <w:p w:rsidR="00CB4CCB" w:rsidRDefault="00CB4CCB" w:rsidP="00CB4CCB">
      <w:pPr>
        <w:rPr>
          <w:rFonts w:ascii="Arial Black" w:hAnsi="Arial Black" w:cs="Arial"/>
          <w:sz w:val="28"/>
          <w:szCs w:val="28"/>
        </w:rPr>
      </w:pPr>
    </w:p>
    <w:p w:rsidR="00CB4CCB" w:rsidRPr="000E30CC" w:rsidRDefault="00CB4CCB" w:rsidP="00CB4CCB">
      <w:pPr>
        <w:rPr>
          <w:rFonts w:ascii="Arial" w:hAnsi="Arial" w:cs="Arial"/>
          <w:b/>
          <w:sz w:val="32"/>
          <w:szCs w:val="32"/>
        </w:rPr>
      </w:pPr>
      <w:r w:rsidRPr="000E30CC">
        <w:rPr>
          <w:rFonts w:ascii="Arial" w:hAnsi="Arial" w:cs="Arial"/>
          <w:b/>
          <w:sz w:val="32"/>
          <w:szCs w:val="32"/>
        </w:rPr>
        <w:lastRenderedPageBreak/>
        <w:t xml:space="preserve">Table of content </w:t>
      </w:r>
    </w:p>
    <w:p w:rsidR="00CB4CCB" w:rsidRPr="000E30CC" w:rsidRDefault="00CB4CCB" w:rsidP="00CB4CCB">
      <w:pPr>
        <w:rPr>
          <w:rFonts w:ascii="Arial" w:hAnsi="Arial" w:cs="Arial"/>
          <w:b/>
          <w:sz w:val="32"/>
          <w:szCs w:val="32"/>
        </w:rPr>
      </w:pPr>
    </w:p>
    <w:p w:rsidR="00CB4CCB" w:rsidRPr="000E30CC" w:rsidRDefault="00CB4CCB" w:rsidP="00CB4CCB">
      <w:pPr>
        <w:rPr>
          <w:rFonts w:ascii="Arial" w:hAnsi="Arial" w:cs="Arial"/>
          <w:b/>
          <w:sz w:val="32"/>
          <w:szCs w:val="32"/>
        </w:rPr>
      </w:pPr>
      <w:r w:rsidRPr="000E30CC">
        <w:rPr>
          <w:rFonts w:ascii="Arial" w:hAnsi="Arial" w:cs="Arial"/>
          <w:b/>
          <w:sz w:val="32"/>
          <w:szCs w:val="32"/>
        </w:rPr>
        <w:t>Introduction................................................3</w:t>
      </w:r>
    </w:p>
    <w:p w:rsidR="00CB4CCB" w:rsidRPr="000E30CC" w:rsidRDefault="00CB4CCB" w:rsidP="00CB4CCB">
      <w:pPr>
        <w:rPr>
          <w:rFonts w:ascii="Arial" w:hAnsi="Arial" w:cs="Arial"/>
          <w:b/>
          <w:sz w:val="32"/>
          <w:szCs w:val="32"/>
        </w:rPr>
      </w:pPr>
      <w:r w:rsidRPr="000E30CC">
        <w:rPr>
          <w:rFonts w:ascii="Arial" w:hAnsi="Arial" w:cs="Arial"/>
          <w:b/>
          <w:sz w:val="32"/>
          <w:szCs w:val="32"/>
        </w:rPr>
        <w:t>Content.............................</w:t>
      </w:r>
      <w:r w:rsidR="00A2501B">
        <w:rPr>
          <w:rFonts w:ascii="Arial" w:hAnsi="Arial" w:cs="Arial"/>
          <w:b/>
          <w:sz w:val="32"/>
          <w:szCs w:val="32"/>
        </w:rPr>
        <w:t>.........................4 to 6</w:t>
      </w:r>
    </w:p>
    <w:p w:rsidR="00CB4CCB" w:rsidRPr="000E30CC" w:rsidRDefault="00CB4CCB" w:rsidP="00CB4CCB">
      <w:pPr>
        <w:rPr>
          <w:rFonts w:ascii="Arial" w:hAnsi="Arial" w:cs="Arial"/>
          <w:b/>
          <w:sz w:val="32"/>
          <w:szCs w:val="32"/>
        </w:rPr>
      </w:pPr>
      <w:r w:rsidRPr="000E30CC">
        <w:rPr>
          <w:rFonts w:ascii="Arial" w:hAnsi="Arial" w:cs="Arial"/>
          <w:b/>
          <w:sz w:val="32"/>
          <w:szCs w:val="32"/>
        </w:rPr>
        <w:t>Conclusion...................</w:t>
      </w:r>
      <w:r w:rsidR="00CF375D">
        <w:rPr>
          <w:rFonts w:ascii="Arial" w:hAnsi="Arial" w:cs="Arial"/>
          <w:b/>
          <w:sz w:val="32"/>
          <w:szCs w:val="32"/>
        </w:rPr>
        <w:t>.............................6</w:t>
      </w:r>
    </w:p>
    <w:p w:rsidR="00CB4CCB" w:rsidRPr="000E30CC" w:rsidRDefault="00CB4CCB" w:rsidP="00CB4CCB">
      <w:pPr>
        <w:rPr>
          <w:rFonts w:ascii="Arial" w:hAnsi="Arial" w:cs="Arial"/>
          <w:b/>
          <w:sz w:val="32"/>
          <w:szCs w:val="32"/>
        </w:rPr>
      </w:pPr>
      <w:r w:rsidRPr="000E30CC">
        <w:rPr>
          <w:rFonts w:ascii="Arial" w:hAnsi="Arial" w:cs="Arial"/>
          <w:b/>
          <w:sz w:val="32"/>
          <w:szCs w:val="32"/>
        </w:rPr>
        <w:t>References...................</w:t>
      </w:r>
      <w:r w:rsidR="00CF375D">
        <w:rPr>
          <w:rFonts w:ascii="Arial" w:hAnsi="Arial" w:cs="Arial"/>
          <w:b/>
          <w:sz w:val="32"/>
          <w:szCs w:val="32"/>
        </w:rPr>
        <w:t>..............................7 to 8</w:t>
      </w:r>
    </w:p>
    <w:p w:rsidR="00CB4CCB" w:rsidRDefault="00CB4CCB" w:rsidP="00CB4CCB">
      <w:pPr>
        <w:rPr>
          <w:rFonts w:ascii="Arial Black" w:hAnsi="Arial Black" w:cs="Arial"/>
          <w:sz w:val="28"/>
          <w:szCs w:val="28"/>
        </w:rPr>
      </w:pPr>
    </w:p>
    <w:p w:rsidR="00CB4CCB" w:rsidRDefault="00CB4CCB" w:rsidP="00CB4CCB">
      <w:pPr>
        <w:rPr>
          <w:rFonts w:ascii="Arial Black" w:hAnsi="Arial Black" w:cs="Arial"/>
          <w:sz w:val="28"/>
          <w:szCs w:val="28"/>
        </w:rPr>
      </w:pPr>
    </w:p>
    <w:p w:rsidR="00CB4CCB" w:rsidRDefault="00CB4CCB" w:rsidP="00CB4CCB">
      <w:pPr>
        <w:rPr>
          <w:rFonts w:ascii="Arial Black" w:hAnsi="Arial Black" w:cs="Arial"/>
          <w:sz w:val="28"/>
          <w:szCs w:val="28"/>
        </w:rPr>
      </w:pPr>
    </w:p>
    <w:p w:rsidR="00CB4CCB" w:rsidRDefault="00CB4CCB" w:rsidP="00CB4CCB">
      <w:pPr>
        <w:rPr>
          <w:rFonts w:ascii="Arial Black" w:hAnsi="Arial Black" w:cs="Arial"/>
          <w:sz w:val="28"/>
          <w:szCs w:val="28"/>
        </w:rPr>
      </w:pPr>
    </w:p>
    <w:p w:rsidR="00CB4CCB" w:rsidRDefault="00CB4CCB" w:rsidP="00CB4CCB">
      <w:pPr>
        <w:rPr>
          <w:rFonts w:ascii="Arial Black" w:hAnsi="Arial Black" w:cs="Arial"/>
          <w:sz w:val="28"/>
          <w:szCs w:val="28"/>
        </w:rPr>
      </w:pPr>
    </w:p>
    <w:p w:rsidR="00CB4CCB" w:rsidRDefault="00CB4CCB" w:rsidP="00CB4CCB">
      <w:pPr>
        <w:rPr>
          <w:rFonts w:ascii="Arial Black" w:hAnsi="Arial Black" w:cs="Arial"/>
          <w:sz w:val="28"/>
          <w:szCs w:val="28"/>
        </w:rPr>
      </w:pPr>
    </w:p>
    <w:p w:rsidR="00CB4CCB" w:rsidRDefault="00CB4CCB" w:rsidP="00CB4CCB">
      <w:pPr>
        <w:rPr>
          <w:rFonts w:ascii="Arial Black" w:hAnsi="Arial Black" w:cs="Arial"/>
          <w:sz w:val="28"/>
          <w:szCs w:val="28"/>
        </w:rPr>
      </w:pPr>
    </w:p>
    <w:p w:rsidR="00CB4CCB" w:rsidRDefault="00CB4CCB" w:rsidP="00CB4CCB">
      <w:pPr>
        <w:rPr>
          <w:rFonts w:ascii="Arial Black" w:hAnsi="Arial Black" w:cs="Arial"/>
          <w:sz w:val="28"/>
          <w:szCs w:val="28"/>
        </w:rPr>
      </w:pPr>
    </w:p>
    <w:p w:rsidR="00CB4CCB" w:rsidRDefault="00CB4CCB" w:rsidP="00CB4CCB">
      <w:pPr>
        <w:rPr>
          <w:rFonts w:ascii="Arial Black" w:hAnsi="Arial Black"/>
          <w:sz w:val="28"/>
          <w:szCs w:val="28"/>
        </w:rPr>
      </w:pPr>
    </w:p>
    <w:p w:rsidR="00CB4CCB" w:rsidRDefault="00CB4CCB" w:rsidP="00CB4CCB">
      <w:pPr>
        <w:rPr>
          <w:rFonts w:ascii="Arial Black" w:hAnsi="Arial Black"/>
          <w:sz w:val="28"/>
          <w:szCs w:val="28"/>
        </w:rPr>
      </w:pPr>
    </w:p>
    <w:p w:rsidR="00CB4CCB" w:rsidRDefault="00CB4CCB" w:rsidP="00CB4CCB">
      <w:pPr>
        <w:rPr>
          <w:rFonts w:ascii="Arial Black" w:hAnsi="Arial Black"/>
          <w:sz w:val="28"/>
          <w:szCs w:val="28"/>
        </w:rPr>
      </w:pPr>
    </w:p>
    <w:p w:rsidR="00CB4CCB" w:rsidRDefault="00CB4CCB" w:rsidP="00CB4CCB">
      <w:pPr>
        <w:rPr>
          <w:rFonts w:ascii="Arial Black" w:hAnsi="Arial Black"/>
          <w:sz w:val="28"/>
          <w:szCs w:val="28"/>
        </w:rPr>
      </w:pPr>
    </w:p>
    <w:p w:rsidR="00CB4CCB" w:rsidRDefault="00CB4CCB" w:rsidP="00CB4CCB">
      <w:pPr>
        <w:rPr>
          <w:rFonts w:ascii="Arial Black" w:hAnsi="Arial Black"/>
          <w:sz w:val="28"/>
          <w:szCs w:val="28"/>
        </w:rPr>
      </w:pPr>
    </w:p>
    <w:p w:rsidR="00CB4CCB" w:rsidRDefault="00CB4CCB" w:rsidP="00CB4CCB">
      <w:pPr>
        <w:rPr>
          <w:rFonts w:ascii="Arial Black" w:hAnsi="Arial Black"/>
          <w:sz w:val="28"/>
          <w:szCs w:val="28"/>
        </w:rPr>
      </w:pPr>
    </w:p>
    <w:p w:rsidR="00CB4CCB" w:rsidRDefault="00CB4CCB" w:rsidP="00CB4CCB">
      <w:pPr>
        <w:rPr>
          <w:rFonts w:ascii="Arial Black" w:hAnsi="Arial Black"/>
          <w:sz w:val="28"/>
          <w:szCs w:val="28"/>
        </w:rPr>
      </w:pPr>
    </w:p>
    <w:p w:rsidR="00CB4CCB" w:rsidRDefault="00CB4CCB" w:rsidP="00CB4CCB">
      <w:pPr>
        <w:rPr>
          <w:rFonts w:ascii="Arial Black" w:hAnsi="Arial Black"/>
          <w:sz w:val="28"/>
          <w:szCs w:val="28"/>
        </w:rPr>
      </w:pPr>
      <w:r>
        <w:rPr>
          <w:rFonts w:ascii="Arial Black" w:hAnsi="Arial Black"/>
          <w:sz w:val="28"/>
          <w:szCs w:val="28"/>
        </w:rPr>
        <w:t>Introduction</w:t>
      </w:r>
    </w:p>
    <w:p w:rsidR="00CB4CCB" w:rsidRDefault="00CB4CCB" w:rsidP="00CB4CCB">
      <w:pPr>
        <w:rPr>
          <w:rFonts w:ascii="Arial Black" w:hAnsi="Arial Black"/>
          <w:sz w:val="24"/>
          <w:szCs w:val="24"/>
        </w:rPr>
      </w:pPr>
      <w:r>
        <w:rPr>
          <w:rFonts w:ascii="Arial Black" w:hAnsi="Arial Black"/>
          <w:sz w:val="24"/>
          <w:szCs w:val="24"/>
        </w:rPr>
        <w:lastRenderedPageBreak/>
        <w:t>The aim of this report is to analyse a case study that is highlighting problems at the workplace and based on analyses to find solutions for each problem.</w:t>
      </w:r>
    </w:p>
    <w:p w:rsidR="002F3A69" w:rsidRDefault="002F3A69" w:rsidP="00CB4CCB">
      <w:pPr>
        <w:rPr>
          <w:rFonts w:ascii="Arial Black" w:hAnsi="Arial Black"/>
          <w:sz w:val="24"/>
          <w:szCs w:val="24"/>
        </w:rPr>
      </w:pPr>
      <w:r>
        <w:rPr>
          <w:rFonts w:ascii="Arial Black" w:hAnsi="Arial Black"/>
          <w:sz w:val="24"/>
          <w:szCs w:val="24"/>
        </w:rPr>
        <w:t>The following case study will present two major problems that employees are facing in a organisation: stress and conflict at the workplace.</w:t>
      </w:r>
    </w:p>
    <w:p w:rsidR="002F3A69" w:rsidRDefault="00A032C8" w:rsidP="00CB4CCB">
      <w:pPr>
        <w:rPr>
          <w:rFonts w:ascii="Arial Black" w:hAnsi="Arial Black"/>
          <w:sz w:val="28"/>
          <w:szCs w:val="28"/>
        </w:rPr>
      </w:pPr>
      <w:r>
        <w:rPr>
          <w:rFonts w:ascii="Arial" w:hAnsi="Arial" w:cs="Arial"/>
          <w:color w:val="000000"/>
          <w:shd w:val="clear" w:color="auto" w:fill="FFFFFF"/>
        </w:rPr>
        <w:t>This case study relates to Maria (a pseudonym), an administrator, who was referred to the Organisational Health department by her manager on account of her very often short-term absences. Maria had worked as an administrator for a large healthcare organisation for over ten years. She was based in a healthcare centre where her work activities included undertaking desk-based tasks, face-to-face interactions with service users and arranging team activities and meetings.</w:t>
      </w:r>
    </w:p>
    <w:p w:rsidR="00A032C8" w:rsidRPr="00A032C8" w:rsidRDefault="00A032C8" w:rsidP="00CB4CCB">
      <w:pPr>
        <w:rPr>
          <w:rFonts w:ascii="Arial Black" w:hAnsi="Arial Black"/>
          <w:sz w:val="28"/>
          <w:szCs w:val="28"/>
        </w:rPr>
      </w:pPr>
    </w:p>
    <w:p w:rsidR="002F3A69" w:rsidRDefault="002F3A69" w:rsidP="00CB4CCB">
      <w:pPr>
        <w:rPr>
          <w:rFonts w:ascii="Arial Black" w:hAnsi="Arial Black"/>
          <w:sz w:val="28"/>
          <w:szCs w:val="28"/>
        </w:rPr>
      </w:pPr>
      <w:r>
        <w:rPr>
          <w:rFonts w:ascii="Arial Black" w:hAnsi="Arial Black"/>
          <w:sz w:val="28"/>
          <w:szCs w:val="28"/>
        </w:rPr>
        <w:t>Content</w:t>
      </w:r>
    </w:p>
    <w:p w:rsidR="002F3A69" w:rsidRDefault="002F3A69" w:rsidP="002F3A69">
      <w:pPr>
        <w:pStyle w:val="NormalWeb"/>
        <w:shd w:val="clear" w:color="auto" w:fill="FFFFFF"/>
        <w:spacing w:before="0" w:beforeAutospacing="0" w:after="0" w:afterAutospacing="0"/>
        <w:textAlignment w:val="baseline"/>
        <w:rPr>
          <w:rStyle w:val="Strong"/>
          <w:rFonts w:ascii="Arial" w:hAnsi="Arial" w:cs="Arial"/>
          <w:color w:val="000000"/>
          <w:bdr w:val="none" w:sz="0" w:space="0" w:color="auto" w:frame="1"/>
        </w:rPr>
      </w:pPr>
      <w:r>
        <w:rPr>
          <w:rStyle w:val="Strong"/>
          <w:rFonts w:ascii="Arial" w:hAnsi="Arial" w:cs="Arial"/>
          <w:color w:val="000000"/>
          <w:bdr w:val="none" w:sz="0" w:space="0" w:color="auto" w:frame="1"/>
        </w:rPr>
        <w:t>It has been notied that the cost of work-related is very important, and rising all the time. As Tholakele Sindisiwe Gcumisa and Anne Harriss demonstrate in this case study, managing and addressing work-related stress needs to be a collaborative process involving leaders who carry out risk assessments and  practitioners who can offer advice as well as signpost to supportive mechanisms.</w:t>
      </w:r>
    </w:p>
    <w:p w:rsidR="002F3A69" w:rsidRDefault="002F3A69" w:rsidP="002F3A69">
      <w:pPr>
        <w:pStyle w:val="NormalWeb"/>
        <w:shd w:val="clear" w:color="auto" w:fill="FFFFFF"/>
        <w:spacing w:before="0" w:beforeAutospacing="0" w:after="0" w:afterAutospacing="0"/>
        <w:textAlignment w:val="baseline"/>
        <w:rPr>
          <w:rFonts w:ascii="Arial" w:hAnsi="Arial" w:cs="Arial"/>
          <w:color w:val="000000"/>
        </w:rPr>
      </w:pPr>
    </w:p>
    <w:p w:rsidR="002F3A69" w:rsidRPr="002F3A69" w:rsidRDefault="002F3A69" w:rsidP="002F3A69">
      <w:pPr>
        <w:pStyle w:val="NormalWeb"/>
        <w:shd w:val="clear" w:color="auto" w:fill="FFFFFF"/>
        <w:spacing w:before="0" w:beforeAutospacing="0" w:after="0" w:afterAutospacing="0"/>
        <w:textAlignment w:val="baseline"/>
        <w:rPr>
          <w:rFonts w:ascii="Arial" w:hAnsi="Arial" w:cs="Arial"/>
          <w:color w:val="000000"/>
        </w:rPr>
      </w:pPr>
      <w:r>
        <w:rPr>
          <w:rFonts w:ascii="Arial" w:hAnsi="Arial" w:cs="Arial"/>
          <w:color w:val="000000"/>
        </w:rPr>
        <w:t>Stress has been named as one of the most common issues currently impacting</w:t>
      </w:r>
      <w:r w:rsidRPr="002F3A69">
        <w:rPr>
          <w:rFonts w:ascii="Arial" w:hAnsi="Arial" w:cs="Arial"/>
          <w:color w:val="000000"/>
        </w:rPr>
        <w:t xml:space="preserve"> employee health (Black and Frost, 2011; Hassard and Cox, 2011; Joyce, 2013; Kinnunen-Amoroso and Liira, 2016). The Health and Safety Executive (2017) </w:t>
      </w:r>
      <w:hyperlink r:id="rId6" w:history="1">
        <w:r w:rsidRPr="002F3A69">
          <w:rPr>
            <w:rStyle w:val="Hyperlink"/>
            <w:rFonts w:ascii="Arial" w:hAnsi="Arial" w:cs="Arial"/>
            <w:u w:val="none"/>
            <w:bdr w:val="none" w:sz="0" w:space="0" w:color="auto" w:frame="1"/>
          </w:rPr>
          <w:t>reports that the</w:t>
        </w:r>
        <w:r w:rsidR="009A6782">
          <w:rPr>
            <w:rStyle w:val="Hyperlink"/>
            <w:rFonts w:ascii="Arial" w:hAnsi="Arial" w:cs="Arial"/>
            <w:u w:val="none"/>
            <w:bdr w:val="none" w:sz="0" w:space="0" w:color="auto" w:frame="1"/>
          </w:rPr>
          <w:t>re were 526,000 workers impacted</w:t>
        </w:r>
        <w:r w:rsidRPr="002F3A69">
          <w:rPr>
            <w:rStyle w:val="Hyperlink"/>
            <w:rFonts w:ascii="Arial" w:hAnsi="Arial" w:cs="Arial"/>
            <w:u w:val="none"/>
            <w:bdr w:val="none" w:sz="0" w:space="0" w:color="auto" w:frame="1"/>
          </w:rPr>
          <w:t xml:space="preserve"> by work-related stress</w:t>
        </w:r>
      </w:hyperlink>
      <w:r w:rsidRPr="002F3A69">
        <w:rPr>
          <w:rFonts w:ascii="Arial" w:hAnsi="Arial" w:cs="Arial"/>
          <w:color w:val="000000"/>
        </w:rPr>
        <w:t>, anxiety or depression in 2016/2017 resulting in a loss of 12.5 million working days, a significant cost to the UK economy.</w:t>
      </w:r>
    </w:p>
    <w:p w:rsidR="002F3A69" w:rsidRPr="002F3A69" w:rsidRDefault="002F3A69" w:rsidP="002F3A69">
      <w:pPr>
        <w:pStyle w:val="NormalWeb"/>
        <w:shd w:val="clear" w:color="auto" w:fill="FFFFFF"/>
        <w:spacing w:before="0" w:beforeAutospacing="0" w:after="225" w:afterAutospacing="0"/>
        <w:textAlignment w:val="baseline"/>
        <w:rPr>
          <w:rFonts w:ascii="Arial" w:hAnsi="Arial" w:cs="Arial"/>
          <w:color w:val="000000"/>
        </w:rPr>
      </w:pPr>
      <w:r w:rsidRPr="002F3A69">
        <w:rPr>
          <w:rFonts w:ascii="Arial" w:hAnsi="Arial" w:cs="Arial"/>
          <w:color w:val="000000"/>
        </w:rPr>
        <w:t>I</w:t>
      </w:r>
      <w:r>
        <w:rPr>
          <w:rFonts w:ascii="Arial" w:hAnsi="Arial" w:cs="Arial"/>
          <w:color w:val="000000"/>
        </w:rPr>
        <w:t>ndeed, stress is one of the most common</w:t>
      </w:r>
      <w:r w:rsidRPr="002F3A69">
        <w:rPr>
          <w:rFonts w:ascii="Arial" w:hAnsi="Arial" w:cs="Arial"/>
          <w:color w:val="000000"/>
        </w:rPr>
        <w:t xml:space="preserve"> causes of long-term absence in the</w:t>
      </w:r>
      <w:r>
        <w:rPr>
          <w:rFonts w:ascii="Arial" w:hAnsi="Arial" w:cs="Arial"/>
          <w:color w:val="000000"/>
        </w:rPr>
        <w:t xml:space="preserve"> workplace and it has been </w:t>
      </w:r>
      <w:r w:rsidR="009A6782">
        <w:rPr>
          <w:rFonts w:ascii="Arial" w:hAnsi="Arial" w:cs="Arial"/>
          <w:color w:val="000000"/>
        </w:rPr>
        <w:t xml:space="preserve">noticed </w:t>
      </w:r>
      <w:r>
        <w:rPr>
          <w:rFonts w:ascii="Arial" w:hAnsi="Arial" w:cs="Arial"/>
          <w:color w:val="000000"/>
        </w:rPr>
        <w:t xml:space="preserve">to be one of the most important concerns highlighted </w:t>
      </w:r>
      <w:r w:rsidRPr="002F3A69">
        <w:rPr>
          <w:rFonts w:ascii="Arial" w:hAnsi="Arial" w:cs="Arial"/>
          <w:color w:val="000000"/>
        </w:rPr>
        <w:t xml:space="preserve">by </w:t>
      </w:r>
      <w:r>
        <w:rPr>
          <w:rFonts w:ascii="Arial" w:hAnsi="Arial" w:cs="Arial"/>
          <w:color w:val="000000"/>
        </w:rPr>
        <w:t xml:space="preserve">fifty percent </w:t>
      </w:r>
      <w:r w:rsidRPr="002F3A69">
        <w:rPr>
          <w:rFonts w:ascii="Arial" w:hAnsi="Arial" w:cs="Arial"/>
          <w:color w:val="000000"/>
        </w:rPr>
        <w:t>of public health workers (Black and Frost, 2011).</w:t>
      </w:r>
    </w:p>
    <w:p w:rsidR="002F3A69" w:rsidRDefault="002F3A69" w:rsidP="002F3A69">
      <w:pPr>
        <w:pStyle w:val="NormalWeb"/>
        <w:shd w:val="clear" w:color="auto" w:fill="FFFFFF"/>
        <w:spacing w:before="0" w:beforeAutospacing="0" w:after="225" w:afterAutospacing="0"/>
        <w:textAlignment w:val="baseline"/>
        <w:rPr>
          <w:rFonts w:ascii="Arial" w:hAnsi="Arial" w:cs="Arial"/>
          <w:color w:val="000000"/>
        </w:rPr>
      </w:pPr>
      <w:r>
        <w:rPr>
          <w:rFonts w:ascii="Arial" w:hAnsi="Arial" w:cs="Arial"/>
          <w:color w:val="000000"/>
        </w:rPr>
        <w:t>Stress has the capacity to negatively impact</w:t>
      </w:r>
      <w:r w:rsidRPr="002F3A69">
        <w:rPr>
          <w:rFonts w:ascii="Arial" w:hAnsi="Arial" w:cs="Arial"/>
          <w:color w:val="000000"/>
        </w:rPr>
        <w:t xml:space="preserve"> industries and organisations in</w:t>
      </w:r>
      <w:r>
        <w:rPr>
          <w:rFonts w:ascii="Arial" w:hAnsi="Arial" w:cs="Arial"/>
          <w:color w:val="000000"/>
        </w:rPr>
        <w:t xml:space="preserve"> different ways</w:t>
      </w:r>
      <w:r w:rsidRPr="002F3A69">
        <w:rPr>
          <w:rFonts w:ascii="Arial" w:hAnsi="Arial" w:cs="Arial"/>
          <w:color w:val="000000"/>
        </w:rPr>
        <w:t xml:space="preserve">. Stress can result in employee turnover (Bridger et al, 2013) and the World </w:t>
      </w:r>
      <w:r>
        <w:rPr>
          <w:rFonts w:ascii="Arial" w:hAnsi="Arial" w:cs="Arial"/>
          <w:color w:val="000000"/>
        </w:rPr>
        <w:t>Health Organizatio</w:t>
      </w:r>
      <w:r w:rsidR="009A6782">
        <w:rPr>
          <w:rFonts w:ascii="Arial" w:hAnsi="Arial" w:cs="Arial"/>
          <w:color w:val="000000"/>
        </w:rPr>
        <w:t>n (2004)</w:t>
      </w:r>
      <w:r>
        <w:rPr>
          <w:rFonts w:ascii="Arial" w:hAnsi="Arial" w:cs="Arial"/>
          <w:color w:val="000000"/>
        </w:rPr>
        <w:t>raised</w:t>
      </w:r>
      <w:r w:rsidR="009A6782">
        <w:rPr>
          <w:rFonts w:ascii="Arial" w:hAnsi="Arial" w:cs="Arial"/>
          <w:color w:val="000000"/>
        </w:rPr>
        <w:t xml:space="preserve"> that the incapacity</w:t>
      </w:r>
      <w:r w:rsidRPr="002F3A69">
        <w:rPr>
          <w:rFonts w:ascii="Arial" w:hAnsi="Arial" w:cs="Arial"/>
          <w:color w:val="000000"/>
        </w:rPr>
        <w:t xml:space="preserve"> of the employees to undertake work-tasks to expected levels, can result in fiscal issues for organisations and industries.</w:t>
      </w:r>
    </w:p>
    <w:p w:rsidR="009A6782" w:rsidRDefault="009A6782" w:rsidP="002F3A69">
      <w:pPr>
        <w:pStyle w:val="NormalWeb"/>
        <w:shd w:val="clear" w:color="auto" w:fill="FFFFFF"/>
        <w:spacing w:before="0" w:beforeAutospacing="0" w:after="225" w:afterAutospacing="0"/>
        <w:textAlignment w:val="baseline"/>
        <w:rPr>
          <w:rFonts w:ascii="Arial" w:hAnsi="Arial" w:cs="Arial"/>
          <w:color w:val="000000"/>
          <w:shd w:val="clear" w:color="auto" w:fill="FFFFFF"/>
        </w:rPr>
      </w:pPr>
      <w:r>
        <w:rPr>
          <w:rFonts w:ascii="Arial" w:hAnsi="Arial" w:cs="Arial"/>
          <w:color w:val="000000"/>
          <w:shd w:val="clear" w:color="auto" w:fill="FFFFFF"/>
        </w:rPr>
        <w:t>Stress is characterized as a reaction that results when employees are unable to effectively manage hazards that they are facing. This results in physiological changes that may affect the body negatively if the effect is long-term (Randall, 2011, Richards, 2009).</w:t>
      </w:r>
    </w:p>
    <w:p w:rsidR="009A6782" w:rsidRDefault="009A6782" w:rsidP="009A6782">
      <w:pPr>
        <w:pStyle w:val="NormalWeb"/>
        <w:shd w:val="clear" w:color="auto" w:fill="FFFFFF"/>
        <w:spacing w:before="0" w:beforeAutospacing="0" w:after="225" w:afterAutospacing="0"/>
        <w:textAlignment w:val="baseline"/>
        <w:rPr>
          <w:rFonts w:ascii="Arial" w:hAnsi="Arial" w:cs="Arial"/>
          <w:color w:val="000000"/>
        </w:rPr>
      </w:pPr>
      <w:r>
        <w:rPr>
          <w:rFonts w:ascii="Arial" w:hAnsi="Arial" w:cs="Arial"/>
          <w:color w:val="000000"/>
        </w:rPr>
        <w:lastRenderedPageBreak/>
        <w:t>When the body is affected with stress, the limbic system of the brain (a group of structures that manage stress and anxiety) will activate a response (Howard, 2004). This response, started by the sympathetic nervous system and the adrenal medulla, is meant to prepare the body to comply with the stress factor (Howard, 2004).</w:t>
      </w:r>
    </w:p>
    <w:p w:rsidR="009A6782" w:rsidRDefault="009A6782" w:rsidP="009A6782">
      <w:pPr>
        <w:pStyle w:val="NormalWeb"/>
        <w:shd w:val="clear" w:color="auto" w:fill="FFFFFF"/>
        <w:spacing w:before="0" w:beforeAutospacing="0" w:after="225" w:afterAutospacing="0"/>
        <w:textAlignment w:val="baseline"/>
        <w:rPr>
          <w:rFonts w:ascii="Arial" w:hAnsi="Arial" w:cs="Arial"/>
          <w:color w:val="000000"/>
        </w:rPr>
      </w:pPr>
      <w:r>
        <w:rPr>
          <w:rFonts w:ascii="Arial" w:hAnsi="Arial" w:cs="Arial"/>
          <w:color w:val="000000"/>
        </w:rPr>
        <w:t>Richards (2009) outlines the physiological impact of stress on the main body systems that include a higher pulse, an increased respiratory rate increasing the body’s oxygen uptake, the slowing down of digestive action while increasing the production of stomach acids and a change in muscle rigidity.</w:t>
      </w:r>
    </w:p>
    <w:p w:rsidR="009A6782" w:rsidRPr="009A6782" w:rsidRDefault="009A6782" w:rsidP="009A6782">
      <w:pPr>
        <w:shd w:val="clear" w:color="auto" w:fill="FFFFFF"/>
        <w:spacing w:after="225"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With lengthen</w:t>
      </w:r>
      <w:r w:rsidRPr="009A6782">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vulnerability </w:t>
      </w:r>
      <w:r w:rsidRPr="009A6782">
        <w:rPr>
          <w:rFonts w:ascii="Arial" w:eastAsia="Times New Roman" w:hAnsi="Arial" w:cs="Arial"/>
          <w:color w:val="000000"/>
          <w:sz w:val="24"/>
          <w:szCs w:val="24"/>
          <w:lang w:eastAsia="en-GB"/>
        </w:rPr>
        <w:t xml:space="preserve">there is an increase in </w:t>
      </w:r>
      <w:r>
        <w:rPr>
          <w:rFonts w:ascii="Arial" w:eastAsia="Times New Roman" w:hAnsi="Arial" w:cs="Arial"/>
          <w:color w:val="000000"/>
          <w:sz w:val="24"/>
          <w:szCs w:val="24"/>
          <w:lang w:eastAsia="en-GB"/>
        </w:rPr>
        <w:t>necessary energy</w:t>
      </w:r>
      <w:r w:rsidRPr="009A6782">
        <w:rPr>
          <w:rFonts w:ascii="Arial" w:eastAsia="Times New Roman" w:hAnsi="Arial" w:cs="Arial"/>
          <w:color w:val="000000"/>
          <w:sz w:val="24"/>
          <w:szCs w:val="24"/>
          <w:lang w:eastAsia="en-GB"/>
        </w:rPr>
        <w:t xml:space="preserve"> to mitigate the </w:t>
      </w:r>
      <w:r w:rsidR="00C162F5">
        <w:rPr>
          <w:rFonts w:ascii="Arial" w:eastAsia="Times New Roman" w:hAnsi="Arial" w:cs="Arial"/>
          <w:color w:val="000000"/>
          <w:sz w:val="24"/>
          <w:szCs w:val="24"/>
          <w:lang w:eastAsia="en-GB"/>
        </w:rPr>
        <w:t xml:space="preserve">impact </w:t>
      </w:r>
      <w:r w:rsidRPr="009A6782">
        <w:rPr>
          <w:rFonts w:ascii="Arial" w:eastAsia="Times New Roman" w:hAnsi="Arial" w:cs="Arial"/>
          <w:color w:val="000000"/>
          <w:sz w:val="24"/>
          <w:szCs w:val="24"/>
          <w:lang w:eastAsia="en-GB"/>
        </w:rPr>
        <w:t>to the body that triggers the hormonal release of corticotrophin (Howard, 2004). The release of corticotrophin leads to the secretion of adrenocorticotrophic hormone enablin</w:t>
      </w:r>
      <w:r w:rsidR="00C162F5">
        <w:rPr>
          <w:rFonts w:ascii="Arial" w:eastAsia="Times New Roman" w:hAnsi="Arial" w:cs="Arial"/>
          <w:color w:val="000000"/>
          <w:sz w:val="24"/>
          <w:szCs w:val="24"/>
          <w:lang w:eastAsia="en-GB"/>
        </w:rPr>
        <w:t>g the adrenal cortex to increase</w:t>
      </w:r>
      <w:r w:rsidRPr="009A6782">
        <w:rPr>
          <w:rFonts w:ascii="Arial" w:eastAsia="Times New Roman" w:hAnsi="Arial" w:cs="Arial"/>
          <w:color w:val="000000"/>
          <w:sz w:val="24"/>
          <w:szCs w:val="24"/>
          <w:lang w:eastAsia="en-GB"/>
        </w:rPr>
        <w:t xml:space="preserve"> the production of cortisol (Howard, 2004).</w:t>
      </w:r>
    </w:p>
    <w:p w:rsidR="009A6782" w:rsidRPr="009A6782" w:rsidRDefault="009A6782" w:rsidP="009A6782">
      <w:pPr>
        <w:shd w:val="clear" w:color="auto" w:fill="FFFFFF"/>
        <w:spacing w:after="120" w:line="360" w:lineRule="atLeast"/>
        <w:textAlignment w:val="baseline"/>
        <w:outlineLvl w:val="1"/>
        <w:rPr>
          <w:rFonts w:ascii="Georgia" w:eastAsia="Times New Roman" w:hAnsi="Georgia" w:cs="Times New Roman"/>
          <w:sz w:val="27"/>
          <w:szCs w:val="27"/>
          <w:lang w:eastAsia="en-GB"/>
        </w:rPr>
      </w:pPr>
      <w:r w:rsidRPr="009A6782">
        <w:rPr>
          <w:rFonts w:ascii="Georgia" w:eastAsia="Times New Roman" w:hAnsi="Georgia" w:cs="Times New Roman"/>
          <w:sz w:val="27"/>
          <w:szCs w:val="27"/>
          <w:lang w:eastAsia="en-GB"/>
        </w:rPr>
        <w:t>Need for proactive preventative strategies</w:t>
      </w:r>
    </w:p>
    <w:p w:rsidR="009A6782" w:rsidRPr="009A6782" w:rsidRDefault="00C162F5" w:rsidP="009A6782">
      <w:pPr>
        <w:shd w:val="clear" w:color="auto" w:fill="FFFFFF"/>
        <w:spacing w:after="225"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 maximisation of</w:t>
      </w:r>
      <w:r w:rsidR="009A6782" w:rsidRPr="009A6782">
        <w:rPr>
          <w:rFonts w:ascii="Arial" w:eastAsia="Times New Roman" w:hAnsi="Arial" w:cs="Arial"/>
          <w:color w:val="000000"/>
          <w:sz w:val="24"/>
          <w:szCs w:val="24"/>
          <w:lang w:eastAsia="en-GB"/>
        </w:rPr>
        <w:t xml:space="preserve"> cortisol facilitates the breakdown of glucose ens</w:t>
      </w:r>
      <w:r>
        <w:rPr>
          <w:rFonts w:ascii="Arial" w:eastAsia="Times New Roman" w:hAnsi="Arial" w:cs="Arial"/>
          <w:color w:val="000000"/>
          <w:sz w:val="24"/>
          <w:szCs w:val="24"/>
          <w:lang w:eastAsia="en-GB"/>
        </w:rPr>
        <w:t>uring that there is enough</w:t>
      </w:r>
      <w:r w:rsidR="009A6782" w:rsidRPr="009A6782">
        <w:rPr>
          <w:rFonts w:ascii="Arial" w:eastAsia="Times New Roman" w:hAnsi="Arial" w:cs="Arial"/>
          <w:color w:val="000000"/>
          <w:sz w:val="24"/>
          <w:szCs w:val="24"/>
          <w:lang w:eastAsia="en-GB"/>
        </w:rPr>
        <w:t xml:space="preserve"> supply of energy availabl</w:t>
      </w:r>
      <w:r>
        <w:rPr>
          <w:rFonts w:ascii="Arial" w:eastAsia="Times New Roman" w:hAnsi="Arial" w:cs="Arial"/>
          <w:color w:val="000000"/>
          <w:sz w:val="24"/>
          <w:szCs w:val="24"/>
          <w:lang w:eastAsia="en-GB"/>
        </w:rPr>
        <w:t>e for the body to deal with the stress.</w:t>
      </w:r>
      <w:r w:rsidR="009A6782" w:rsidRPr="009A6782">
        <w:rPr>
          <w:rFonts w:ascii="Arial" w:eastAsia="Times New Roman" w:hAnsi="Arial" w:cs="Arial"/>
          <w:color w:val="000000"/>
          <w:sz w:val="24"/>
          <w:szCs w:val="24"/>
          <w:lang w:eastAsia="en-GB"/>
        </w:rPr>
        <w:t xml:space="preserve">(Randall, </w:t>
      </w:r>
      <w:r>
        <w:rPr>
          <w:rFonts w:ascii="Arial" w:eastAsia="Times New Roman" w:hAnsi="Arial" w:cs="Arial"/>
          <w:color w:val="000000"/>
          <w:sz w:val="24"/>
          <w:szCs w:val="24"/>
          <w:lang w:eastAsia="en-GB"/>
        </w:rPr>
        <w:t>2011). Randall (2011) highlight</w:t>
      </w:r>
      <w:r w:rsidR="009A6782" w:rsidRPr="009A6782">
        <w:rPr>
          <w:rFonts w:ascii="Arial" w:eastAsia="Times New Roman" w:hAnsi="Arial" w:cs="Arial"/>
          <w:color w:val="000000"/>
          <w:sz w:val="24"/>
          <w:szCs w:val="24"/>
          <w:lang w:eastAsia="en-GB"/>
        </w:rPr>
        <w:t xml:space="preserve"> that cortisol, </w:t>
      </w:r>
      <w:r>
        <w:rPr>
          <w:rFonts w:ascii="Arial" w:eastAsia="Times New Roman" w:hAnsi="Arial" w:cs="Arial"/>
          <w:color w:val="000000"/>
          <w:sz w:val="24"/>
          <w:szCs w:val="24"/>
          <w:lang w:eastAsia="en-GB"/>
        </w:rPr>
        <w:t>defined as a stress hormone, can negatively impact many areas in the body like</w:t>
      </w:r>
      <w:r w:rsidR="009A6782" w:rsidRPr="009A6782">
        <w:rPr>
          <w:rFonts w:ascii="Arial" w:eastAsia="Times New Roman" w:hAnsi="Arial" w:cs="Arial"/>
          <w:color w:val="000000"/>
          <w:sz w:val="24"/>
          <w:szCs w:val="24"/>
          <w:lang w:eastAsia="en-GB"/>
        </w:rPr>
        <w:t xml:space="preserve"> the immune system</w:t>
      </w:r>
      <w:r>
        <w:rPr>
          <w:rFonts w:ascii="Arial" w:eastAsia="Times New Roman" w:hAnsi="Arial" w:cs="Arial"/>
          <w:color w:val="000000"/>
          <w:sz w:val="24"/>
          <w:szCs w:val="24"/>
          <w:lang w:eastAsia="en-GB"/>
        </w:rPr>
        <w:t xml:space="preserve"> and memory</w:t>
      </w:r>
      <w:r w:rsidR="009A6782" w:rsidRPr="009A6782">
        <w:rPr>
          <w:rFonts w:ascii="Arial" w:eastAsia="Times New Roman" w:hAnsi="Arial" w:cs="Arial"/>
          <w:color w:val="000000"/>
          <w:sz w:val="24"/>
          <w:szCs w:val="24"/>
          <w:lang w:eastAsia="en-GB"/>
        </w:rPr>
        <w:t>. The World Health Organization (2004) acknowledges that stress can therefore result in individuals being more susceptible to infections when the immune system is suppressed.</w:t>
      </w:r>
    </w:p>
    <w:p w:rsidR="009A6782" w:rsidRDefault="00C162F5" w:rsidP="009A6782">
      <w:pPr>
        <w:shd w:val="clear" w:color="auto" w:fill="FFFFFF"/>
        <w:spacing w:after="225"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Extended </w:t>
      </w:r>
      <w:r w:rsidR="009A6782" w:rsidRPr="009A6782">
        <w:rPr>
          <w:rFonts w:ascii="Arial" w:eastAsia="Times New Roman" w:hAnsi="Arial" w:cs="Arial"/>
          <w:color w:val="000000"/>
          <w:sz w:val="24"/>
          <w:szCs w:val="24"/>
          <w:lang w:eastAsia="en-GB"/>
        </w:rPr>
        <w:t xml:space="preserve">exposure to stress </w:t>
      </w:r>
      <w:r>
        <w:rPr>
          <w:rFonts w:ascii="Arial" w:eastAsia="Times New Roman" w:hAnsi="Arial" w:cs="Arial"/>
          <w:color w:val="000000"/>
          <w:sz w:val="24"/>
          <w:szCs w:val="24"/>
          <w:lang w:eastAsia="en-GB"/>
        </w:rPr>
        <w:t xml:space="preserve">can cause </w:t>
      </w:r>
      <w:r w:rsidR="009A6782" w:rsidRPr="009A6782">
        <w:rPr>
          <w:rFonts w:ascii="Arial" w:eastAsia="Times New Roman" w:hAnsi="Arial" w:cs="Arial"/>
          <w:color w:val="000000"/>
          <w:sz w:val="24"/>
          <w:szCs w:val="24"/>
          <w:lang w:eastAsia="en-GB"/>
        </w:rPr>
        <w:t>exh</w:t>
      </w:r>
      <w:r>
        <w:rPr>
          <w:rFonts w:ascii="Arial" w:eastAsia="Times New Roman" w:hAnsi="Arial" w:cs="Arial"/>
          <w:color w:val="000000"/>
          <w:sz w:val="24"/>
          <w:szCs w:val="24"/>
          <w:lang w:eastAsia="en-GB"/>
        </w:rPr>
        <w:t>austion, a process that create</w:t>
      </w:r>
      <w:r w:rsidR="009A6782" w:rsidRPr="009A6782">
        <w:rPr>
          <w:rFonts w:ascii="Arial" w:eastAsia="Times New Roman" w:hAnsi="Arial" w:cs="Arial"/>
          <w:color w:val="000000"/>
          <w:sz w:val="24"/>
          <w:szCs w:val="24"/>
          <w:lang w:eastAsia="en-GB"/>
        </w:rPr>
        <w:t xml:space="preserve"> ill-health (Howard, 2004; Bridger et al., 2013). Prolonged and unmanaged stress can possibly progress to other mental health conditions such as depression and anxiety (Ingham et al, 2015).</w:t>
      </w:r>
    </w:p>
    <w:p w:rsidR="00C162F5" w:rsidRDefault="00C162F5" w:rsidP="00C162F5">
      <w:pPr>
        <w:pStyle w:val="NormalWeb"/>
        <w:shd w:val="clear" w:color="auto" w:fill="FFFFFF"/>
        <w:spacing w:before="0" w:beforeAutospacing="0" w:after="225" w:afterAutospacing="0"/>
        <w:textAlignment w:val="baseline"/>
        <w:rPr>
          <w:rFonts w:ascii="Arial" w:hAnsi="Arial" w:cs="Arial"/>
          <w:color w:val="000000"/>
        </w:rPr>
      </w:pPr>
      <w:r>
        <w:rPr>
          <w:rFonts w:ascii="Arial" w:hAnsi="Arial" w:cs="Arial"/>
          <w:color w:val="000000"/>
        </w:rPr>
        <w:t>Causes of stress are multiple and result from the presence of illness, social difficulties and can also be work-related (Howard, 2004). The Health and Safety Executive (2017, p4) defined work-related stress as: “A harmful reaction that people have to undue pressures and demands placed on them at work.” Work-related stress can result from interpersonal relationships to poor management of aspects of work processes and responsibilities (World Health Organization, 2004).</w:t>
      </w:r>
    </w:p>
    <w:p w:rsidR="00C162F5" w:rsidRDefault="00C162F5" w:rsidP="00C162F5">
      <w:pPr>
        <w:pStyle w:val="NormalWeb"/>
        <w:shd w:val="clear" w:color="auto" w:fill="FFFFFF"/>
        <w:spacing w:before="0" w:beforeAutospacing="0" w:after="225" w:afterAutospacing="0"/>
        <w:textAlignment w:val="baseline"/>
        <w:rPr>
          <w:rFonts w:ascii="Arial" w:hAnsi="Arial" w:cs="Arial"/>
          <w:color w:val="000000"/>
        </w:rPr>
      </w:pPr>
      <w:r>
        <w:rPr>
          <w:rFonts w:ascii="Arial" w:hAnsi="Arial" w:cs="Arial"/>
          <w:color w:val="000000"/>
        </w:rPr>
        <w:t>Key factors include job demands and control, managerial support and role ambiguity. Black and Frost (2011) identify that significant organisational change, particularly when poorly planned and managed, can be a primary cause of workplace stress. With knowledge of these underpinning factors, organisations can develop strategies to manage work place stress with positive outcomes for employees, organisations and society (Hassard and Cox, 2011).</w:t>
      </w:r>
    </w:p>
    <w:p w:rsidR="00C162F5" w:rsidRDefault="00C162F5" w:rsidP="00C162F5">
      <w:pPr>
        <w:pStyle w:val="NormalWeb"/>
        <w:shd w:val="clear" w:color="auto" w:fill="FFFFFF"/>
        <w:spacing w:before="0" w:beforeAutospacing="0" w:after="225" w:afterAutospacing="0"/>
        <w:textAlignment w:val="baseline"/>
        <w:rPr>
          <w:rFonts w:ascii="Arial" w:hAnsi="Arial" w:cs="Arial"/>
          <w:color w:val="000000"/>
        </w:rPr>
      </w:pPr>
      <w:r>
        <w:rPr>
          <w:rFonts w:ascii="Arial" w:hAnsi="Arial" w:cs="Arial"/>
          <w:color w:val="000000"/>
        </w:rPr>
        <w:t>This results in a healthier and more content workforce, increasing productivity and reduces employee absence (Advisory Conciliation and Arbitration Service, 2018). There are legal obligations for employers to be proactive and safeguard against excessive levels of stress in the workplace. They should ensure there are measures available to assist those employees who are negatively impacted by their work (World Health Organization, 2004; Kloss, 2010).</w:t>
      </w:r>
    </w:p>
    <w:p w:rsidR="00A032C8" w:rsidRDefault="00A032C8" w:rsidP="00C162F5">
      <w:pPr>
        <w:pStyle w:val="NormalWeb"/>
        <w:shd w:val="clear" w:color="auto" w:fill="FFFFFF"/>
        <w:spacing w:before="0" w:beforeAutospacing="0" w:after="225" w:afterAutospacing="0"/>
        <w:textAlignment w:val="baseline"/>
        <w:rPr>
          <w:rFonts w:ascii="Arial" w:hAnsi="Arial" w:cs="Arial"/>
          <w:color w:val="000000"/>
        </w:rPr>
      </w:pPr>
    </w:p>
    <w:p w:rsidR="00A032C8" w:rsidRDefault="00A032C8" w:rsidP="00A032C8">
      <w:pPr>
        <w:pStyle w:val="NormalWeb"/>
        <w:shd w:val="clear" w:color="auto" w:fill="FFFFFF"/>
        <w:spacing w:before="0" w:beforeAutospacing="0" w:after="225" w:afterAutospacing="0"/>
        <w:textAlignment w:val="baseline"/>
        <w:rPr>
          <w:rFonts w:ascii="Arial" w:hAnsi="Arial" w:cs="Arial"/>
          <w:color w:val="000000"/>
        </w:rPr>
      </w:pPr>
      <w:r>
        <w:rPr>
          <w:rFonts w:ascii="Arial" w:hAnsi="Arial" w:cs="Arial"/>
          <w:color w:val="000000"/>
        </w:rPr>
        <w:t>Conflict in the organisation resulting in significant discord or disagreement can result in hostility between team members (Martinez-Corts et al, 2015). This may be linked with ill treatment and unacceptable behaviours such as lack of courtesy and disrespectful behaviour (Sliter et al, 2011).</w:t>
      </w:r>
    </w:p>
    <w:p w:rsidR="00A032C8" w:rsidRDefault="00A032C8" w:rsidP="00A032C8">
      <w:pPr>
        <w:pStyle w:val="NormalWeb"/>
        <w:shd w:val="clear" w:color="auto" w:fill="FFFFFF"/>
        <w:spacing w:before="0" w:beforeAutospacing="0" w:after="225" w:afterAutospacing="0"/>
        <w:textAlignment w:val="baseline"/>
        <w:rPr>
          <w:rFonts w:ascii="Arial" w:hAnsi="Arial" w:cs="Arial"/>
          <w:color w:val="000000"/>
        </w:rPr>
      </w:pPr>
      <w:r>
        <w:rPr>
          <w:rFonts w:ascii="Arial" w:hAnsi="Arial" w:cs="Arial"/>
          <w:color w:val="000000"/>
        </w:rPr>
        <w:t>Differences of opinion can have positive or negative impact, it may result in positive outcomes when expressed in a courteous way if it encourages members of the team to carefully consider different opinions raised by colleagues thereby resulting in better outcomes (Brinkert 2010).</w:t>
      </w:r>
    </w:p>
    <w:p w:rsidR="00A032C8" w:rsidRDefault="00A032C8" w:rsidP="00A032C8">
      <w:pPr>
        <w:pStyle w:val="NormalWeb"/>
        <w:shd w:val="clear" w:color="auto" w:fill="FFFFFF"/>
        <w:spacing w:before="0" w:beforeAutospacing="0" w:after="225" w:afterAutospacing="0"/>
        <w:textAlignment w:val="baseline"/>
        <w:rPr>
          <w:rFonts w:ascii="Arial" w:hAnsi="Arial" w:cs="Arial"/>
          <w:color w:val="000000"/>
        </w:rPr>
      </w:pPr>
      <w:r>
        <w:rPr>
          <w:rFonts w:ascii="Arial" w:hAnsi="Arial" w:cs="Arial"/>
          <w:color w:val="000000"/>
        </w:rPr>
        <w:t>Conversely, a dysfunctional team results if conflict is not addressed effectively. Both absenteeism and presenteeism, attending work when an individual is affected by illness (Niven and Ciborowska, 2015), may ensue (Buon, 2008). The Advisory, Conciliation and Arbitration Service (2013) points out that conflict can result in financial loss for organisations due to employee absence, poor productivity and time spent in its management.</w:t>
      </w:r>
    </w:p>
    <w:p w:rsidR="00A032C8" w:rsidRDefault="00A032C8" w:rsidP="00A032C8">
      <w:pPr>
        <w:pStyle w:val="NormalWeb"/>
        <w:shd w:val="clear" w:color="auto" w:fill="FFFFFF"/>
        <w:spacing w:before="0" w:beforeAutospacing="0" w:after="225" w:afterAutospacing="0"/>
        <w:textAlignment w:val="baseline"/>
        <w:rPr>
          <w:rFonts w:ascii="Arial" w:hAnsi="Arial" w:cs="Arial"/>
          <w:color w:val="000000"/>
        </w:rPr>
      </w:pPr>
      <w:r>
        <w:rPr>
          <w:rFonts w:ascii="Arial" w:hAnsi="Arial" w:cs="Arial"/>
          <w:color w:val="000000"/>
        </w:rPr>
        <w:t>It is therefore unsurprising that Maria reported that prior to her relocation, she had found it easier to be away from work allowing her not to deal with or be in contact with the work colleague with whom she was having difficulties.</w:t>
      </w:r>
    </w:p>
    <w:p w:rsidR="00A032C8" w:rsidRDefault="00A032C8" w:rsidP="00A032C8">
      <w:pPr>
        <w:pStyle w:val="NormalWeb"/>
        <w:shd w:val="clear" w:color="auto" w:fill="FFFFFF"/>
        <w:spacing w:before="0" w:beforeAutospacing="0" w:after="225" w:afterAutospacing="0"/>
        <w:textAlignment w:val="baseline"/>
        <w:rPr>
          <w:rFonts w:ascii="Arial" w:hAnsi="Arial" w:cs="Arial"/>
          <w:color w:val="000000"/>
        </w:rPr>
      </w:pPr>
    </w:p>
    <w:p w:rsidR="00A032C8" w:rsidRDefault="00A032C8" w:rsidP="00A032C8">
      <w:pPr>
        <w:pStyle w:val="NormalWeb"/>
        <w:shd w:val="clear" w:color="auto" w:fill="FFFFFF"/>
        <w:spacing w:before="0" w:beforeAutospacing="0" w:after="225" w:afterAutospacing="0"/>
        <w:textAlignment w:val="baseline"/>
        <w:rPr>
          <w:rFonts w:ascii="Arial" w:hAnsi="Arial" w:cs="Arial"/>
          <w:color w:val="000000"/>
        </w:rPr>
      </w:pPr>
      <w:r>
        <w:rPr>
          <w:rFonts w:ascii="Arial" w:hAnsi="Arial" w:cs="Arial"/>
          <w:color w:val="000000"/>
        </w:rPr>
        <w:t xml:space="preserve">People react to stress in different ways, past experiences affect how people react to situations (Franklin, 2008). </w:t>
      </w:r>
      <w:r w:rsidR="00E01931">
        <w:rPr>
          <w:rFonts w:ascii="Arial" w:hAnsi="Arial" w:cs="Arial"/>
          <w:color w:val="000000"/>
        </w:rPr>
        <w:t>A</w:t>
      </w:r>
      <w:r>
        <w:rPr>
          <w:rFonts w:ascii="Arial" w:hAnsi="Arial" w:cs="Arial"/>
          <w:color w:val="000000"/>
        </w:rPr>
        <w:t>nger can impact how people react when under pressure or facing difficult situations (Sliter et al 2011). Individual characteristics associated with work aspects can have an important role in how work-related stress is managed (Moustaka and Constantinidis, 2010).</w:t>
      </w:r>
    </w:p>
    <w:p w:rsidR="00A032C8" w:rsidRDefault="00A032C8" w:rsidP="00A032C8">
      <w:pPr>
        <w:pStyle w:val="NormalWeb"/>
        <w:shd w:val="clear" w:color="auto" w:fill="FFFFFF"/>
        <w:spacing w:before="0" w:beforeAutospacing="0" w:after="225" w:afterAutospacing="0"/>
        <w:textAlignment w:val="baseline"/>
        <w:rPr>
          <w:rFonts w:ascii="Arial" w:hAnsi="Arial" w:cs="Arial"/>
          <w:color w:val="000000"/>
        </w:rPr>
      </w:pPr>
      <w:r>
        <w:rPr>
          <w:rFonts w:ascii="Arial" w:hAnsi="Arial" w:cs="Arial"/>
          <w:color w:val="000000"/>
        </w:rPr>
        <w:t>Maria could avoid the conflict when absent from work. Such avoidance behaviour is recognised as a often used coping strategy (Franklin (2008). To avoid further work absences Maria needed to consider and adopt different coping strategies.</w:t>
      </w:r>
    </w:p>
    <w:p w:rsidR="00A032C8" w:rsidRDefault="00A032C8" w:rsidP="00A032C8">
      <w:pPr>
        <w:pStyle w:val="NormalWeb"/>
        <w:shd w:val="clear" w:color="auto" w:fill="FFFFFF"/>
        <w:spacing w:before="0" w:beforeAutospacing="0" w:after="225" w:afterAutospacing="0"/>
        <w:textAlignment w:val="baseline"/>
        <w:rPr>
          <w:rFonts w:ascii="Arial" w:hAnsi="Arial" w:cs="Arial"/>
          <w:color w:val="000000"/>
        </w:rPr>
      </w:pPr>
      <w:r>
        <w:rPr>
          <w:rFonts w:ascii="Arial" w:hAnsi="Arial" w:cs="Arial"/>
          <w:color w:val="000000"/>
        </w:rPr>
        <w:t>Absence from work has implications not only for the individual absent from work but also for the employer and other members of the team. Niven and Ciborowska (2015) noticed that employees may anticipate experiencing difficulties on their return to work if their usual workload has not been effectively processed during their absence. If they are aware that other team members have been unhappy to take on these additional responsibilities the returning employee may anticipate relationship problems with these colleagues due to their increased workload (Bridger et al, 2013).</w:t>
      </w:r>
    </w:p>
    <w:p w:rsidR="00A032C8" w:rsidRDefault="00E01931" w:rsidP="00A032C8">
      <w:pPr>
        <w:pStyle w:val="NormalWeb"/>
        <w:shd w:val="clear" w:color="auto" w:fill="FFFFFF"/>
        <w:spacing w:before="0" w:beforeAutospacing="0" w:after="225" w:afterAutospacing="0"/>
        <w:textAlignment w:val="baseline"/>
        <w:rPr>
          <w:rFonts w:ascii="Arial" w:hAnsi="Arial" w:cs="Arial"/>
          <w:color w:val="000000"/>
        </w:rPr>
      </w:pPr>
      <w:r>
        <w:rPr>
          <w:rFonts w:ascii="Arial" w:hAnsi="Arial" w:cs="Arial"/>
          <w:color w:val="000000"/>
        </w:rPr>
        <w:t>A survey executed</w:t>
      </w:r>
      <w:r w:rsidR="00A032C8">
        <w:rPr>
          <w:rFonts w:ascii="Arial" w:hAnsi="Arial" w:cs="Arial"/>
          <w:color w:val="000000"/>
        </w:rPr>
        <w:t xml:space="preserve"> by Niven and Ciborowska (2015) involving 1,205 pharmacists concluded that presenteeism was associated with increased anxiety and error rates amongst participants highlighting that presenteeism may result in a degradation of work efficacy. Attending work while ill is necessary for some individuals where being at work can be more beneficial than being absent. Work can provide remedial benefits and facilitate the recovery process (Wadell and Burton,</w:t>
      </w:r>
    </w:p>
    <w:p w:rsidR="00A032C8" w:rsidRDefault="00A032C8" w:rsidP="00A032C8">
      <w:pPr>
        <w:pStyle w:val="NormalWeb"/>
        <w:shd w:val="clear" w:color="auto" w:fill="FFFFFF"/>
        <w:spacing w:before="0" w:beforeAutospacing="0" w:after="225" w:afterAutospacing="0"/>
        <w:textAlignment w:val="baseline"/>
        <w:rPr>
          <w:rFonts w:ascii="Arial" w:hAnsi="Arial" w:cs="Arial"/>
          <w:color w:val="000000"/>
        </w:rPr>
      </w:pPr>
      <w:r>
        <w:rPr>
          <w:rFonts w:ascii="Arial" w:hAnsi="Arial" w:cs="Arial"/>
          <w:color w:val="000000"/>
        </w:rPr>
        <w:t xml:space="preserve">2006). Schultz and Edington (2007) assert that the maintenance of employee well-being is the most efficient measure in combating presenteeism. It was paramount </w:t>
      </w:r>
      <w:r>
        <w:rPr>
          <w:rFonts w:ascii="Arial" w:hAnsi="Arial" w:cs="Arial"/>
          <w:color w:val="000000"/>
        </w:rPr>
        <w:lastRenderedPageBreak/>
        <w:t>that Stacey received support and skills to prevent further short-term absences helping her remain at work and be productive whilst there.</w:t>
      </w:r>
    </w:p>
    <w:p w:rsidR="00A032C8" w:rsidRDefault="00A032C8" w:rsidP="00A032C8">
      <w:pPr>
        <w:pStyle w:val="Heading2"/>
        <w:shd w:val="clear" w:color="auto" w:fill="FFFFFF"/>
        <w:spacing w:before="0" w:beforeAutospacing="0" w:after="120" w:afterAutospacing="0" w:line="360" w:lineRule="atLeast"/>
        <w:textAlignment w:val="baseline"/>
        <w:rPr>
          <w:rFonts w:ascii="Georgia" w:hAnsi="Georgia"/>
          <w:b w:val="0"/>
          <w:bCs w:val="0"/>
          <w:sz w:val="27"/>
          <w:szCs w:val="27"/>
        </w:rPr>
      </w:pPr>
      <w:r>
        <w:rPr>
          <w:rFonts w:ascii="Georgia" w:hAnsi="Georgia"/>
          <w:b w:val="0"/>
          <w:bCs w:val="0"/>
          <w:sz w:val="27"/>
          <w:szCs w:val="27"/>
        </w:rPr>
        <w:t>Dealing with workplace conflict</w:t>
      </w:r>
    </w:p>
    <w:p w:rsidR="00A032C8" w:rsidRDefault="00A032C8" w:rsidP="00A032C8">
      <w:pPr>
        <w:pStyle w:val="NormalWeb"/>
        <w:shd w:val="clear" w:color="auto" w:fill="FFFFFF"/>
        <w:spacing w:before="0" w:beforeAutospacing="0" w:after="225" w:afterAutospacing="0"/>
        <w:textAlignment w:val="baseline"/>
        <w:rPr>
          <w:rFonts w:ascii="Arial" w:hAnsi="Arial" w:cs="Arial"/>
          <w:color w:val="000000"/>
        </w:rPr>
      </w:pPr>
      <w:r>
        <w:rPr>
          <w:rFonts w:ascii="Arial" w:hAnsi="Arial" w:cs="Arial"/>
          <w:color w:val="000000"/>
        </w:rPr>
        <w:t>Having an illness or a health problem need not be a barrier to attending work (Black and Frost 2011). The decision as to whether to attend, or return, to work can be attitudinal and influenced by factors including a fear of losing their job or their perceived lack of support from their colleagues or their manager (Mellin and Harriss, 2010).</w:t>
      </w:r>
    </w:p>
    <w:p w:rsidR="00A032C8" w:rsidRDefault="00A032C8" w:rsidP="00A032C8">
      <w:pPr>
        <w:pStyle w:val="NormalWeb"/>
        <w:shd w:val="clear" w:color="auto" w:fill="FFFFFF"/>
        <w:spacing w:before="0" w:beforeAutospacing="0" w:after="225" w:afterAutospacing="0"/>
        <w:textAlignment w:val="baseline"/>
        <w:rPr>
          <w:rFonts w:ascii="Arial" w:hAnsi="Arial" w:cs="Arial"/>
          <w:color w:val="000000"/>
        </w:rPr>
      </w:pPr>
      <w:r>
        <w:rPr>
          <w:rFonts w:ascii="Arial" w:hAnsi="Arial" w:cs="Arial"/>
          <w:color w:val="000000"/>
        </w:rPr>
        <w:t>The National Institute for Clinical Excellence (2009) highlights measures that can be utilised to assist employees affected by work-related stress. These can include signposting of employees to OH services and the use of employee assistance programmes. Bridger et al (2013) advocate counselling as one of the measures that can be utilised to effectively support employees to manage stress.</w:t>
      </w:r>
    </w:p>
    <w:p w:rsidR="00A032C8" w:rsidRDefault="00A032C8" w:rsidP="00A032C8">
      <w:pPr>
        <w:pStyle w:val="NormalWeb"/>
        <w:shd w:val="clear" w:color="auto" w:fill="FFFFFF"/>
        <w:spacing w:before="0" w:beforeAutospacing="0" w:after="225" w:afterAutospacing="0"/>
        <w:textAlignment w:val="baseline"/>
        <w:rPr>
          <w:rFonts w:ascii="Arial" w:hAnsi="Arial" w:cs="Arial"/>
          <w:color w:val="000000"/>
        </w:rPr>
      </w:pPr>
      <w:r>
        <w:rPr>
          <w:rFonts w:ascii="Arial" w:hAnsi="Arial" w:cs="Arial"/>
          <w:color w:val="000000"/>
        </w:rPr>
        <w:t>Although interventions such as counselling can assist the employee with regaining their well-being, they fail to effectively address what employees identify as triggers of work-related stress (Ingham et al (2015) and pro-active effective management is essential.</w:t>
      </w:r>
    </w:p>
    <w:p w:rsidR="00E01931" w:rsidRPr="00E01931" w:rsidRDefault="00E01931" w:rsidP="00A032C8">
      <w:pPr>
        <w:pStyle w:val="NormalWeb"/>
        <w:shd w:val="clear" w:color="auto" w:fill="FFFFFF"/>
        <w:spacing w:before="0" w:beforeAutospacing="0" w:after="225" w:afterAutospacing="0"/>
        <w:textAlignment w:val="baseline"/>
        <w:rPr>
          <w:rFonts w:ascii="Arial" w:hAnsi="Arial" w:cs="Arial"/>
          <w:color w:val="000000"/>
          <w:sz w:val="28"/>
          <w:szCs w:val="28"/>
        </w:rPr>
      </w:pPr>
      <w:r>
        <w:rPr>
          <w:rFonts w:ascii="Arial" w:hAnsi="Arial" w:cs="Arial"/>
          <w:color w:val="000000"/>
          <w:sz w:val="28"/>
          <w:szCs w:val="28"/>
        </w:rPr>
        <w:t>Conclusion</w:t>
      </w:r>
    </w:p>
    <w:p w:rsidR="00A032C8" w:rsidRDefault="00E01931" w:rsidP="00A032C8">
      <w:pPr>
        <w:pStyle w:val="NormalWeb"/>
        <w:shd w:val="clear" w:color="auto" w:fill="FFFFFF"/>
        <w:spacing w:before="0" w:beforeAutospacing="0" w:after="225" w:afterAutospacing="0"/>
        <w:textAlignment w:val="baseline"/>
        <w:rPr>
          <w:rFonts w:ascii="Arial" w:hAnsi="Arial" w:cs="Arial"/>
          <w:color w:val="000000"/>
        </w:rPr>
      </w:pPr>
      <w:r>
        <w:rPr>
          <w:rFonts w:ascii="Arial" w:hAnsi="Arial" w:cs="Arial"/>
          <w:color w:val="000000"/>
        </w:rPr>
        <w:t>Maria</w:t>
      </w:r>
      <w:r w:rsidR="00A032C8">
        <w:rPr>
          <w:rFonts w:ascii="Arial" w:hAnsi="Arial" w:cs="Arial"/>
          <w:color w:val="000000"/>
        </w:rPr>
        <w:t xml:space="preserve"> was referr</w:t>
      </w:r>
      <w:r>
        <w:rPr>
          <w:rFonts w:ascii="Arial" w:hAnsi="Arial" w:cs="Arial"/>
          <w:color w:val="000000"/>
        </w:rPr>
        <w:t>ed for counselling but she did not</w:t>
      </w:r>
      <w:r w:rsidR="00A032C8">
        <w:rPr>
          <w:rFonts w:ascii="Arial" w:hAnsi="Arial" w:cs="Arial"/>
          <w:color w:val="000000"/>
        </w:rPr>
        <w:t xml:space="preserve"> attend</w:t>
      </w:r>
      <w:r>
        <w:rPr>
          <w:rFonts w:ascii="Arial" w:hAnsi="Arial" w:cs="Arial"/>
          <w:color w:val="000000"/>
        </w:rPr>
        <w:t>ed her first appointment. Not taking in consideration</w:t>
      </w:r>
      <w:r w:rsidR="00A032C8">
        <w:rPr>
          <w:rFonts w:ascii="Arial" w:hAnsi="Arial" w:cs="Arial"/>
          <w:color w:val="000000"/>
        </w:rPr>
        <w:t xml:space="preserve"> this initial barrier</w:t>
      </w:r>
      <w:r>
        <w:rPr>
          <w:rFonts w:ascii="Arial" w:hAnsi="Arial" w:cs="Arial"/>
          <w:color w:val="000000"/>
        </w:rPr>
        <w:t>, the appointment was reschedued</w:t>
      </w:r>
      <w:r w:rsidR="00A032C8">
        <w:rPr>
          <w:rFonts w:ascii="Arial" w:hAnsi="Arial" w:cs="Arial"/>
          <w:color w:val="000000"/>
        </w:rPr>
        <w:t>. She remains under the care of the counselling service within the OH department and is participating in mediation.</w:t>
      </w:r>
    </w:p>
    <w:p w:rsidR="00A032C8" w:rsidRDefault="00A032C8" w:rsidP="00A032C8">
      <w:pPr>
        <w:pStyle w:val="NormalWeb"/>
        <w:shd w:val="clear" w:color="auto" w:fill="FFFFFF"/>
        <w:spacing w:before="0" w:beforeAutospacing="0" w:after="225" w:afterAutospacing="0"/>
        <w:textAlignment w:val="baseline"/>
        <w:rPr>
          <w:rFonts w:ascii="Arial" w:hAnsi="Arial" w:cs="Arial"/>
          <w:color w:val="000000"/>
        </w:rPr>
      </w:pPr>
      <w:r>
        <w:rPr>
          <w:rFonts w:ascii="Arial" w:hAnsi="Arial" w:cs="Arial"/>
          <w:color w:val="000000"/>
        </w:rPr>
        <w:t>Although conflict is sometimes unavoidable, it is important that when it occurs it is managed early and effectively. Managing and addressing work-related stress should be a collaborative process involving managers who carry out risk assessments and OH practitioners who can offer advice and signpost supportive mechanisms including mediation in order to facilitate positive outcomes for all.</w:t>
      </w:r>
    </w:p>
    <w:p w:rsidR="00E01931" w:rsidRDefault="00E01931" w:rsidP="00A032C8">
      <w:pPr>
        <w:pStyle w:val="NormalWeb"/>
        <w:shd w:val="clear" w:color="auto" w:fill="FFFFFF"/>
        <w:spacing w:before="0" w:beforeAutospacing="0" w:after="225" w:afterAutospacing="0"/>
        <w:textAlignment w:val="baseline"/>
        <w:rPr>
          <w:rFonts w:ascii="Arial" w:hAnsi="Arial" w:cs="Arial"/>
          <w:color w:val="000000"/>
        </w:rPr>
      </w:pPr>
    </w:p>
    <w:p w:rsidR="00E01931" w:rsidRPr="00E01931" w:rsidRDefault="00E01931" w:rsidP="00A032C8">
      <w:pPr>
        <w:pStyle w:val="NormalWeb"/>
        <w:shd w:val="clear" w:color="auto" w:fill="FFFFFF"/>
        <w:spacing w:before="0" w:beforeAutospacing="0" w:after="225" w:afterAutospacing="0"/>
        <w:textAlignment w:val="baseline"/>
        <w:rPr>
          <w:rFonts w:ascii="Arial" w:hAnsi="Arial" w:cs="Arial"/>
          <w:color w:val="000000"/>
          <w:sz w:val="28"/>
          <w:szCs w:val="28"/>
        </w:rPr>
      </w:pPr>
      <w:r>
        <w:rPr>
          <w:rFonts w:ascii="Arial" w:hAnsi="Arial" w:cs="Arial"/>
          <w:color w:val="000000"/>
          <w:sz w:val="28"/>
          <w:szCs w:val="28"/>
        </w:rPr>
        <w:t>Reference list</w:t>
      </w:r>
    </w:p>
    <w:p w:rsidR="00E01931" w:rsidRDefault="00E01931" w:rsidP="00A032C8">
      <w:pPr>
        <w:pStyle w:val="NormalWeb"/>
        <w:shd w:val="clear" w:color="auto" w:fill="FFFFFF"/>
        <w:spacing w:before="0" w:beforeAutospacing="0" w:after="225" w:afterAutospacing="0"/>
        <w:textAlignment w:val="baseline"/>
        <w:rPr>
          <w:rStyle w:val="Emphasis"/>
          <w:rFonts w:ascii="Arial" w:hAnsi="Arial" w:cs="Arial"/>
          <w:color w:val="000000"/>
          <w:bdr w:val="none" w:sz="0" w:space="0" w:color="auto" w:frame="1"/>
          <w:shd w:val="clear" w:color="auto" w:fill="FFFFFF"/>
        </w:rPr>
      </w:pPr>
      <w:r>
        <w:rPr>
          <w:rStyle w:val="Emphasis"/>
          <w:rFonts w:ascii="Arial" w:hAnsi="Arial" w:cs="Arial"/>
          <w:color w:val="000000"/>
          <w:bdr w:val="none" w:sz="0" w:space="0" w:color="auto" w:frame="1"/>
          <w:shd w:val="clear" w:color="auto" w:fill="FFFFFF"/>
        </w:rPr>
        <w:t>Advisory, Conciliation and Arbitration Service (2013) Mediation: an approach to resolving workplace issues. Available from: http://www.acas.org.uk/media/pdf/n/n/Mediation-an-approach-to-resolving-workplace-issues.pdf</w:t>
      </w:r>
      <w:r>
        <w:rPr>
          <w:rFonts w:ascii="Arial" w:hAnsi="Arial" w:cs="Arial"/>
          <w:color w:val="000000"/>
        </w:rPr>
        <w:br/>
      </w:r>
      <w:r>
        <w:rPr>
          <w:rStyle w:val="Emphasis"/>
          <w:rFonts w:ascii="Arial" w:hAnsi="Arial" w:cs="Arial"/>
          <w:color w:val="000000"/>
          <w:bdr w:val="none" w:sz="0" w:space="0" w:color="auto" w:frame="1"/>
          <w:shd w:val="clear" w:color="auto" w:fill="FFFFFF"/>
        </w:rPr>
        <w:t>Advisory, Conciliation and Arbitration Service (2018) Dealing with stress in the workplace. Available from: http://www.acas.org.uk/index.aspx?articleid=6062</w:t>
      </w:r>
      <w:r>
        <w:rPr>
          <w:rFonts w:ascii="Arial" w:hAnsi="Arial" w:cs="Arial"/>
          <w:color w:val="000000"/>
        </w:rPr>
        <w:br/>
      </w:r>
      <w:r>
        <w:rPr>
          <w:rStyle w:val="Emphasis"/>
          <w:rFonts w:ascii="Arial" w:hAnsi="Arial" w:cs="Arial"/>
          <w:color w:val="000000"/>
          <w:bdr w:val="none" w:sz="0" w:space="0" w:color="auto" w:frame="1"/>
          <w:shd w:val="clear" w:color="auto" w:fill="FFFFFF"/>
        </w:rPr>
        <w:t xml:space="preserve">Black, C and Frost, D. (2011) Health at work-an independent review of sickness absence. Available from: </w:t>
      </w:r>
      <w:hyperlink r:id="rId7" w:history="1">
        <w:r w:rsidRPr="00AD7F30">
          <w:rPr>
            <w:rStyle w:val="Hyperlink"/>
            <w:rFonts w:ascii="Arial" w:hAnsi="Arial" w:cs="Arial"/>
            <w:bdr w:val="none" w:sz="0" w:space="0" w:color="auto" w:frame="1"/>
            <w:shd w:val="clear" w:color="auto" w:fill="FFFFFF"/>
          </w:rPr>
          <w:t>https://assets.publishing.service.gov.uk/government/uploads/system/uploads/attachment_data/file/181060/health-at-work.pdf</w:t>
        </w:r>
      </w:hyperlink>
    </w:p>
    <w:p w:rsidR="00E01931" w:rsidRDefault="00E01931" w:rsidP="00A032C8">
      <w:pPr>
        <w:pStyle w:val="NormalWeb"/>
        <w:shd w:val="clear" w:color="auto" w:fill="FFFFFF"/>
        <w:spacing w:before="0" w:beforeAutospacing="0" w:after="225" w:afterAutospacing="0"/>
        <w:textAlignment w:val="baseline"/>
        <w:rPr>
          <w:rStyle w:val="Emphasis"/>
          <w:rFonts w:ascii="Arial" w:hAnsi="Arial" w:cs="Arial"/>
          <w:color w:val="000000"/>
          <w:bdr w:val="none" w:sz="0" w:space="0" w:color="auto" w:frame="1"/>
          <w:shd w:val="clear" w:color="auto" w:fill="FFFFFF"/>
        </w:rPr>
      </w:pPr>
      <w:r>
        <w:rPr>
          <w:rStyle w:val="Emphasis"/>
          <w:rFonts w:ascii="Arial" w:hAnsi="Arial" w:cs="Arial"/>
          <w:color w:val="000000"/>
          <w:bdr w:val="none" w:sz="0" w:space="0" w:color="auto" w:frame="1"/>
          <w:shd w:val="clear" w:color="auto" w:fill="FFFFFF"/>
        </w:rPr>
        <w:t xml:space="preserve">Bridger, R S, Day, A J and Morton, K. (2013) Occupational stress and employee turnover, Ergonomics, 56 (11), pp. 1629-1639. DOI: </w:t>
      </w:r>
      <w:r>
        <w:rPr>
          <w:rStyle w:val="Emphasis"/>
          <w:rFonts w:ascii="Arial" w:hAnsi="Arial" w:cs="Arial"/>
          <w:color w:val="000000"/>
          <w:bdr w:val="none" w:sz="0" w:space="0" w:color="auto" w:frame="1"/>
          <w:shd w:val="clear" w:color="auto" w:fill="FFFFFF"/>
        </w:rPr>
        <w:lastRenderedPageBreak/>
        <w:t>10.1080/00140139.2013.836251.</w:t>
      </w:r>
      <w:r>
        <w:rPr>
          <w:rFonts w:ascii="Arial" w:hAnsi="Arial" w:cs="Arial"/>
          <w:color w:val="000000"/>
        </w:rPr>
        <w:br/>
      </w:r>
      <w:r>
        <w:rPr>
          <w:rStyle w:val="Emphasis"/>
          <w:rFonts w:ascii="Arial" w:hAnsi="Arial" w:cs="Arial"/>
          <w:color w:val="000000"/>
          <w:bdr w:val="none" w:sz="0" w:space="0" w:color="auto" w:frame="1"/>
          <w:shd w:val="clear" w:color="auto" w:fill="FFFFFF"/>
        </w:rPr>
        <w:t>Brinkert, R. (2010) A literature review of conflict communication causes, costs, benefits and interventions in nursing, Journal of Nursing Management, 18 (2), pp. 145-156. DOI: 10.1111/j.1365-2834.2010.01061.x</w:t>
      </w:r>
      <w:r>
        <w:rPr>
          <w:rFonts w:ascii="Arial" w:hAnsi="Arial" w:cs="Arial"/>
          <w:color w:val="000000"/>
        </w:rPr>
        <w:br/>
      </w:r>
      <w:r>
        <w:rPr>
          <w:rStyle w:val="Emphasis"/>
          <w:rFonts w:ascii="Arial" w:hAnsi="Arial" w:cs="Arial"/>
          <w:color w:val="000000"/>
          <w:bdr w:val="none" w:sz="0" w:space="0" w:color="auto" w:frame="1"/>
          <w:shd w:val="clear" w:color="auto" w:fill="FFFFFF"/>
        </w:rPr>
        <w:t>Business in the Community (2009) Emotional resilience toolkit. Available from: https://www.mentalhealth.org.uk/publications/emotional-resilience-toolkit/</w:t>
      </w:r>
      <w:r>
        <w:rPr>
          <w:rFonts w:ascii="Arial" w:hAnsi="Arial" w:cs="Arial"/>
          <w:color w:val="000000"/>
        </w:rPr>
        <w:br/>
      </w:r>
      <w:r>
        <w:rPr>
          <w:rStyle w:val="Emphasis"/>
          <w:rFonts w:ascii="Arial" w:hAnsi="Arial" w:cs="Arial"/>
          <w:color w:val="000000"/>
          <w:bdr w:val="none" w:sz="0" w:space="0" w:color="auto" w:frame="1"/>
          <w:shd w:val="clear" w:color="auto" w:fill="FFFFFF"/>
        </w:rPr>
        <w:t>Buon, T. (2008) Perspectives on managing workplace conflict, in: Kinder, A; Hughes, R and Cooper C L (ed.) Employee well-being support: a workplace resource. Chichester: John Wiley &amp; Sons, pp. 251-268.</w:t>
      </w:r>
      <w:r>
        <w:rPr>
          <w:rFonts w:ascii="Arial" w:hAnsi="Arial" w:cs="Arial"/>
          <w:color w:val="000000"/>
        </w:rPr>
        <w:br/>
      </w:r>
      <w:r>
        <w:rPr>
          <w:rStyle w:val="Emphasis"/>
          <w:rFonts w:ascii="Arial" w:hAnsi="Arial" w:cs="Arial"/>
          <w:color w:val="000000"/>
          <w:bdr w:val="none" w:sz="0" w:space="0" w:color="auto" w:frame="1"/>
          <w:shd w:val="clear" w:color="auto" w:fill="FFFFFF"/>
        </w:rPr>
        <w:t>Chartered Institute of Personnel and Development (2011) Developing resilience: a guide for practitioners. Available from: https://www.cipd.co.uk/knowledge/culture/well-being/resilience-guide</w:t>
      </w:r>
      <w:r>
        <w:rPr>
          <w:rFonts w:ascii="Arial" w:hAnsi="Arial" w:cs="Arial"/>
          <w:color w:val="000000"/>
        </w:rPr>
        <w:br/>
      </w:r>
      <w:r>
        <w:rPr>
          <w:rStyle w:val="Emphasis"/>
          <w:rFonts w:ascii="Arial" w:hAnsi="Arial" w:cs="Arial"/>
          <w:color w:val="000000"/>
          <w:bdr w:val="none" w:sz="0" w:space="0" w:color="auto" w:frame="1"/>
          <w:shd w:val="clear" w:color="auto" w:fill="FFFFFF"/>
        </w:rPr>
        <w:t>Franklin, A. (2008) Mental health and stress, in: Oakley, K. (ed.) Occupational health nursing. 3rd ed. Chichester: Wiley, pp. 197-252.</w:t>
      </w:r>
      <w:r>
        <w:rPr>
          <w:rFonts w:ascii="Arial" w:hAnsi="Arial" w:cs="Arial"/>
          <w:color w:val="000000"/>
        </w:rPr>
        <w:br/>
      </w:r>
      <w:r>
        <w:rPr>
          <w:rStyle w:val="Emphasis"/>
          <w:rFonts w:ascii="Arial" w:hAnsi="Arial" w:cs="Arial"/>
          <w:color w:val="000000"/>
          <w:bdr w:val="none" w:sz="0" w:space="0" w:color="auto" w:frame="1"/>
          <w:shd w:val="clear" w:color="auto" w:fill="FFFFFF"/>
        </w:rPr>
        <w:t>Hassard, J and Cox, T. (2011) Work-related stress: nature and management. Available from: https://oshwiki.eu/wiki/Work-related_stress:_Nature_and_management</w:t>
      </w:r>
      <w:r>
        <w:rPr>
          <w:rFonts w:ascii="Arial" w:hAnsi="Arial" w:cs="Arial"/>
          <w:color w:val="000000"/>
        </w:rPr>
        <w:br/>
      </w:r>
      <w:r>
        <w:rPr>
          <w:rStyle w:val="Emphasis"/>
          <w:rFonts w:ascii="Arial" w:hAnsi="Arial" w:cs="Arial"/>
          <w:color w:val="000000"/>
          <w:bdr w:val="none" w:sz="0" w:space="0" w:color="auto" w:frame="1"/>
          <w:shd w:val="clear" w:color="auto" w:fill="FFFFFF"/>
        </w:rPr>
        <w:t xml:space="preserve">Health and Safety Executive (2009) How to tackle work-related stress: A guide for employers on making the management standards work. Available from: </w:t>
      </w:r>
      <w:hyperlink r:id="rId8" w:history="1">
        <w:r w:rsidRPr="00AD7F30">
          <w:rPr>
            <w:rStyle w:val="Hyperlink"/>
            <w:rFonts w:ascii="Arial" w:hAnsi="Arial" w:cs="Arial"/>
            <w:bdr w:val="none" w:sz="0" w:space="0" w:color="auto" w:frame="1"/>
            <w:shd w:val="clear" w:color="auto" w:fill="FFFFFF"/>
          </w:rPr>
          <w:t>http://www.hse.gov.uk/pubns/indg430.pdf</w:t>
        </w:r>
      </w:hyperlink>
    </w:p>
    <w:p w:rsidR="00E01931" w:rsidRDefault="00E01931" w:rsidP="00A032C8">
      <w:pPr>
        <w:pStyle w:val="NormalWeb"/>
        <w:shd w:val="clear" w:color="auto" w:fill="FFFFFF"/>
        <w:spacing w:before="0" w:beforeAutospacing="0" w:after="225" w:afterAutospacing="0"/>
        <w:textAlignment w:val="baseline"/>
        <w:rPr>
          <w:rStyle w:val="Emphasis"/>
          <w:rFonts w:ascii="Arial" w:hAnsi="Arial" w:cs="Arial"/>
          <w:color w:val="000000"/>
          <w:bdr w:val="none" w:sz="0" w:space="0" w:color="auto" w:frame="1"/>
          <w:shd w:val="clear" w:color="auto" w:fill="FFFFFF"/>
        </w:rPr>
      </w:pPr>
      <w:r>
        <w:rPr>
          <w:rStyle w:val="Emphasis"/>
          <w:rFonts w:ascii="Arial" w:hAnsi="Arial" w:cs="Arial"/>
          <w:color w:val="000000"/>
          <w:bdr w:val="none" w:sz="0" w:space="0" w:color="auto" w:frame="1"/>
          <w:shd w:val="clear" w:color="auto" w:fill="FFFFFF"/>
        </w:rPr>
        <w:t>Randall, M. (2011), The physiology of stress: cortisol and the hypothalamic-pituitary-adrenal axis. Available from: https://dujs.dartmouth.edu/2011/02/the-physiology-of-stress-cortisol-and-the-hypothalamic-pituitary-adrenal-axis/#.Wvt-t_ZFzIU</w:t>
      </w:r>
      <w:r>
        <w:rPr>
          <w:rFonts w:ascii="Arial" w:hAnsi="Arial" w:cs="Arial"/>
          <w:color w:val="000000"/>
        </w:rPr>
        <w:br/>
      </w:r>
      <w:r>
        <w:rPr>
          <w:rStyle w:val="Emphasis"/>
          <w:rFonts w:ascii="Arial" w:hAnsi="Arial" w:cs="Arial"/>
          <w:color w:val="000000"/>
          <w:bdr w:val="none" w:sz="0" w:space="0" w:color="auto" w:frame="1"/>
          <w:shd w:val="clear" w:color="auto" w:fill="FFFFFF"/>
        </w:rPr>
        <w:t>Richards, M. (2009) Stress pocketbook. Alresford: Management Pocketbooks Ltd.</w:t>
      </w:r>
      <w:r>
        <w:rPr>
          <w:rFonts w:ascii="Arial" w:hAnsi="Arial" w:cs="Arial"/>
          <w:color w:val="000000"/>
        </w:rPr>
        <w:br/>
      </w:r>
      <w:r>
        <w:rPr>
          <w:rStyle w:val="Emphasis"/>
          <w:rFonts w:ascii="Arial" w:hAnsi="Arial" w:cs="Arial"/>
          <w:color w:val="000000"/>
          <w:bdr w:val="none" w:sz="0" w:space="0" w:color="auto" w:frame="1"/>
          <w:shd w:val="clear" w:color="auto" w:fill="FFFFFF"/>
        </w:rPr>
        <w:t>Ruotsalainen J H, Verbeek, J H, Marine, A and Serra, C. (2015). Preventing occupational stress in healthcare workers, Cochrane Database of Systematic Reviews, pp. 1-155. DOI: 10.1002/14651858.CD002892.pub5.</w:t>
      </w:r>
      <w:r>
        <w:rPr>
          <w:rFonts w:ascii="Arial" w:hAnsi="Arial" w:cs="Arial"/>
          <w:color w:val="000000"/>
        </w:rPr>
        <w:br/>
      </w:r>
      <w:r>
        <w:rPr>
          <w:rStyle w:val="Emphasis"/>
          <w:rFonts w:ascii="Arial" w:hAnsi="Arial" w:cs="Arial"/>
          <w:color w:val="000000"/>
          <w:bdr w:val="none" w:sz="0" w:space="0" w:color="auto" w:frame="1"/>
          <w:shd w:val="clear" w:color="auto" w:fill="FFFFFF"/>
        </w:rPr>
        <w:t>Sliter, M T, Pui, S Y, Sliter, K A and Jex, S. M. (2011). The differential effects of interpersonal conflict from customers and co-workers: trait anger as a moderator. Journal of Occupational Health Psychology, 16 (4), pp. 424-440. DOI: 10.1037/a0023874.</w:t>
      </w:r>
      <w:r>
        <w:rPr>
          <w:rFonts w:ascii="Arial" w:hAnsi="Arial" w:cs="Arial"/>
          <w:color w:val="000000"/>
        </w:rPr>
        <w:br/>
      </w:r>
      <w:r>
        <w:rPr>
          <w:rStyle w:val="Emphasis"/>
          <w:rFonts w:ascii="Arial" w:hAnsi="Arial" w:cs="Arial"/>
          <w:color w:val="000000"/>
          <w:bdr w:val="none" w:sz="0" w:space="0" w:color="auto" w:frame="1"/>
          <w:shd w:val="clear" w:color="auto" w:fill="FFFFFF"/>
        </w:rPr>
        <w:t>Schultz A B and Edington D W. (2007) Employee health and presenteeism: a systematic review, Journal of Occupational Rehabilitation, 17(3), pp.547-579. 33p. DOI: 10.1007/s10926-007-9096-x.</w:t>
      </w:r>
      <w:r>
        <w:rPr>
          <w:rFonts w:ascii="Arial" w:hAnsi="Arial" w:cs="Arial"/>
          <w:color w:val="000000"/>
        </w:rPr>
        <w:br/>
      </w:r>
      <w:r>
        <w:rPr>
          <w:rStyle w:val="Emphasis"/>
          <w:rFonts w:ascii="Arial" w:hAnsi="Arial" w:cs="Arial"/>
          <w:color w:val="000000"/>
          <w:bdr w:val="none" w:sz="0" w:space="0" w:color="auto" w:frame="1"/>
          <w:shd w:val="clear" w:color="auto" w:fill="FFFFFF"/>
        </w:rPr>
        <w:t>Waddell, G and Burton, A K (2006) Is work good for your health and well-being? Available from: https://assets.publishing.service.gov.uk/government/uploads/system/uploads/attachment_data/file/209510/hwwb-is-work-good-for-you-exec-summ.pdf</w:t>
      </w:r>
      <w:r>
        <w:rPr>
          <w:rFonts w:ascii="Arial" w:hAnsi="Arial" w:cs="Arial"/>
          <w:color w:val="000000"/>
        </w:rPr>
        <w:br/>
      </w:r>
      <w:r>
        <w:rPr>
          <w:rStyle w:val="Emphasis"/>
          <w:rFonts w:ascii="Arial" w:hAnsi="Arial" w:cs="Arial"/>
          <w:color w:val="000000"/>
          <w:bdr w:val="none" w:sz="0" w:space="0" w:color="auto" w:frame="1"/>
          <w:shd w:val="clear" w:color="auto" w:fill="FFFFFF"/>
        </w:rPr>
        <w:t xml:space="preserve">World Health Organization (2004) Work organization and stress. Available from: </w:t>
      </w:r>
      <w:hyperlink r:id="rId9" w:history="1">
        <w:r w:rsidRPr="00AD7F30">
          <w:rPr>
            <w:rStyle w:val="Hyperlink"/>
            <w:rFonts w:ascii="Arial" w:hAnsi="Arial" w:cs="Arial"/>
            <w:bdr w:val="none" w:sz="0" w:space="0" w:color="auto" w:frame="1"/>
            <w:shd w:val="clear" w:color="auto" w:fill="FFFFFF"/>
          </w:rPr>
          <w:t>http://www.who.int/occupational_health/publications/pwh3rev.pdf</w:t>
        </w:r>
      </w:hyperlink>
    </w:p>
    <w:p w:rsidR="00E01931" w:rsidRDefault="00E01931" w:rsidP="00A032C8">
      <w:pPr>
        <w:pStyle w:val="NormalWeb"/>
        <w:shd w:val="clear" w:color="auto" w:fill="FFFFFF"/>
        <w:spacing w:before="0" w:beforeAutospacing="0" w:after="225" w:afterAutospacing="0"/>
        <w:textAlignment w:val="baseline"/>
        <w:rPr>
          <w:rFonts w:ascii="Arial" w:hAnsi="Arial" w:cs="Arial"/>
          <w:color w:val="000000"/>
        </w:rPr>
      </w:pPr>
    </w:p>
    <w:p w:rsidR="00A032C8" w:rsidRDefault="00A032C8" w:rsidP="00A032C8">
      <w:pPr>
        <w:pStyle w:val="NormalWeb"/>
        <w:shd w:val="clear" w:color="auto" w:fill="FFFFFF"/>
        <w:spacing w:before="0" w:beforeAutospacing="0" w:after="225" w:afterAutospacing="0"/>
        <w:textAlignment w:val="baseline"/>
        <w:rPr>
          <w:rFonts w:ascii="Arial" w:hAnsi="Arial" w:cs="Arial"/>
          <w:color w:val="000000"/>
        </w:rPr>
      </w:pPr>
    </w:p>
    <w:p w:rsidR="00A032C8" w:rsidRDefault="00A032C8" w:rsidP="00A032C8">
      <w:pPr>
        <w:pStyle w:val="NormalWeb"/>
        <w:shd w:val="clear" w:color="auto" w:fill="FFFFFF"/>
        <w:spacing w:before="0" w:beforeAutospacing="0" w:after="225" w:afterAutospacing="0"/>
        <w:textAlignment w:val="baseline"/>
        <w:rPr>
          <w:rFonts w:ascii="Arial" w:hAnsi="Arial" w:cs="Arial"/>
          <w:color w:val="000000"/>
        </w:rPr>
      </w:pPr>
    </w:p>
    <w:p w:rsidR="00C162F5" w:rsidRDefault="00C162F5" w:rsidP="00C162F5">
      <w:pPr>
        <w:pStyle w:val="NormalWeb"/>
        <w:shd w:val="clear" w:color="auto" w:fill="FFFFFF"/>
        <w:spacing w:before="0" w:beforeAutospacing="0" w:after="225" w:afterAutospacing="0"/>
        <w:textAlignment w:val="baseline"/>
        <w:rPr>
          <w:rFonts w:ascii="Arial" w:hAnsi="Arial" w:cs="Arial"/>
          <w:color w:val="000000"/>
        </w:rPr>
      </w:pPr>
    </w:p>
    <w:p w:rsidR="00C162F5" w:rsidRPr="009A6782" w:rsidRDefault="00C162F5" w:rsidP="009A6782">
      <w:pPr>
        <w:shd w:val="clear" w:color="auto" w:fill="FFFFFF"/>
        <w:spacing w:after="225" w:line="240" w:lineRule="auto"/>
        <w:textAlignment w:val="baseline"/>
        <w:rPr>
          <w:rFonts w:ascii="Arial" w:eastAsia="Times New Roman" w:hAnsi="Arial" w:cs="Arial"/>
          <w:color w:val="000000"/>
          <w:sz w:val="24"/>
          <w:szCs w:val="24"/>
          <w:lang w:eastAsia="en-GB"/>
        </w:rPr>
      </w:pPr>
    </w:p>
    <w:p w:rsidR="009A6782" w:rsidRDefault="009A6782" w:rsidP="009A6782">
      <w:pPr>
        <w:pStyle w:val="NormalWeb"/>
        <w:shd w:val="clear" w:color="auto" w:fill="FFFFFF"/>
        <w:spacing w:before="0" w:beforeAutospacing="0" w:after="225" w:afterAutospacing="0"/>
        <w:textAlignment w:val="baseline"/>
        <w:rPr>
          <w:rFonts w:ascii="Arial" w:hAnsi="Arial" w:cs="Arial"/>
          <w:color w:val="000000"/>
        </w:rPr>
      </w:pPr>
    </w:p>
    <w:p w:rsidR="009A6782" w:rsidRDefault="009A6782" w:rsidP="002F3A69">
      <w:pPr>
        <w:pStyle w:val="NormalWeb"/>
        <w:shd w:val="clear" w:color="auto" w:fill="FFFFFF"/>
        <w:spacing w:before="0" w:beforeAutospacing="0" w:after="225" w:afterAutospacing="0"/>
        <w:textAlignment w:val="baseline"/>
        <w:rPr>
          <w:rFonts w:ascii="Arial" w:hAnsi="Arial" w:cs="Arial"/>
          <w:color w:val="000000"/>
          <w:shd w:val="clear" w:color="auto" w:fill="FFFFFF"/>
        </w:rPr>
      </w:pPr>
    </w:p>
    <w:p w:rsidR="009A6782" w:rsidRPr="002F3A69" w:rsidRDefault="009A6782" w:rsidP="002F3A69">
      <w:pPr>
        <w:pStyle w:val="NormalWeb"/>
        <w:shd w:val="clear" w:color="auto" w:fill="FFFFFF"/>
        <w:spacing w:before="0" w:beforeAutospacing="0" w:after="225" w:afterAutospacing="0"/>
        <w:textAlignment w:val="baseline"/>
        <w:rPr>
          <w:rFonts w:ascii="Arial" w:hAnsi="Arial" w:cs="Arial"/>
          <w:color w:val="000000"/>
        </w:rPr>
      </w:pPr>
    </w:p>
    <w:p w:rsidR="002F3A69" w:rsidRPr="002F3A69" w:rsidRDefault="002F3A69" w:rsidP="00CB4CCB">
      <w:pPr>
        <w:rPr>
          <w:rFonts w:ascii="Arial" w:hAnsi="Arial" w:cs="Arial"/>
          <w:sz w:val="24"/>
          <w:szCs w:val="24"/>
        </w:rPr>
      </w:pPr>
    </w:p>
    <w:sectPr w:rsidR="002F3A69" w:rsidRPr="002F3A69" w:rsidSect="005D2176">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23BB2" w:rsidRDefault="00823BB2" w:rsidP="00C36BE7">
      <w:pPr>
        <w:spacing w:after="0" w:line="240" w:lineRule="auto"/>
      </w:pPr>
      <w:r>
        <w:separator/>
      </w:r>
    </w:p>
  </w:endnote>
  <w:endnote w:type="continuationSeparator" w:id="1">
    <w:p w:rsidR="00823BB2" w:rsidRDefault="00823BB2" w:rsidP="00C36BE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6BE7" w:rsidRDefault="00C36BE7">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6BE7" w:rsidRDefault="00C36BE7">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6BE7" w:rsidRDefault="00C36BE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23BB2" w:rsidRDefault="00823BB2" w:rsidP="00C36BE7">
      <w:pPr>
        <w:spacing w:after="0" w:line="240" w:lineRule="auto"/>
      </w:pPr>
      <w:r>
        <w:separator/>
      </w:r>
    </w:p>
  </w:footnote>
  <w:footnote w:type="continuationSeparator" w:id="1">
    <w:p w:rsidR="00823BB2" w:rsidRDefault="00823BB2" w:rsidP="00C36BE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6BE7" w:rsidRDefault="00C36BE7">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6BE7" w:rsidRDefault="00C36BE7">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6BE7" w:rsidRDefault="00C36BE7">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CB4CCB"/>
    <w:rsid w:val="002F3A69"/>
    <w:rsid w:val="005D2176"/>
    <w:rsid w:val="00784C8A"/>
    <w:rsid w:val="00823BB2"/>
    <w:rsid w:val="008863C5"/>
    <w:rsid w:val="008D2534"/>
    <w:rsid w:val="009A6782"/>
    <w:rsid w:val="00A032C8"/>
    <w:rsid w:val="00A2501B"/>
    <w:rsid w:val="00AE57AB"/>
    <w:rsid w:val="00C162F5"/>
    <w:rsid w:val="00C36BE7"/>
    <w:rsid w:val="00CB4CCB"/>
    <w:rsid w:val="00CF375D"/>
    <w:rsid w:val="00E0193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4CCB"/>
  </w:style>
  <w:style w:type="paragraph" w:styleId="Heading2">
    <w:name w:val="heading 2"/>
    <w:basedOn w:val="Normal"/>
    <w:link w:val="Heading2Char"/>
    <w:uiPriority w:val="9"/>
    <w:qFormat/>
    <w:rsid w:val="009A678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F3A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F3A69"/>
    <w:rPr>
      <w:b/>
      <w:bCs/>
    </w:rPr>
  </w:style>
  <w:style w:type="character" w:styleId="Hyperlink">
    <w:name w:val="Hyperlink"/>
    <w:basedOn w:val="DefaultParagraphFont"/>
    <w:uiPriority w:val="99"/>
    <w:unhideWhenUsed/>
    <w:rsid w:val="002F3A69"/>
    <w:rPr>
      <w:color w:val="0000FF"/>
      <w:u w:val="single"/>
    </w:rPr>
  </w:style>
  <w:style w:type="character" w:customStyle="1" w:styleId="Heading2Char">
    <w:name w:val="Heading 2 Char"/>
    <w:basedOn w:val="DefaultParagraphFont"/>
    <w:link w:val="Heading2"/>
    <w:uiPriority w:val="9"/>
    <w:rsid w:val="009A6782"/>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E01931"/>
    <w:rPr>
      <w:i/>
      <w:iCs/>
    </w:rPr>
  </w:style>
  <w:style w:type="paragraph" w:styleId="Header">
    <w:name w:val="header"/>
    <w:basedOn w:val="Normal"/>
    <w:link w:val="HeaderChar"/>
    <w:uiPriority w:val="99"/>
    <w:unhideWhenUsed/>
    <w:rsid w:val="00C36B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BE7"/>
  </w:style>
  <w:style w:type="paragraph" w:styleId="Footer">
    <w:name w:val="footer"/>
    <w:basedOn w:val="Normal"/>
    <w:link w:val="FooterChar"/>
    <w:uiPriority w:val="99"/>
    <w:semiHidden/>
    <w:unhideWhenUsed/>
    <w:rsid w:val="00C36BE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36BE7"/>
  </w:style>
</w:styles>
</file>

<file path=word/webSettings.xml><?xml version="1.0" encoding="utf-8"?>
<w:webSettings xmlns:r="http://schemas.openxmlformats.org/officeDocument/2006/relationships" xmlns:w="http://schemas.openxmlformats.org/wordprocessingml/2006/main">
  <w:divs>
    <w:div w:id="181170753">
      <w:bodyDiv w:val="1"/>
      <w:marLeft w:val="0"/>
      <w:marRight w:val="0"/>
      <w:marTop w:val="0"/>
      <w:marBottom w:val="0"/>
      <w:divBdr>
        <w:top w:val="none" w:sz="0" w:space="0" w:color="auto"/>
        <w:left w:val="none" w:sz="0" w:space="0" w:color="auto"/>
        <w:bottom w:val="none" w:sz="0" w:space="0" w:color="auto"/>
        <w:right w:val="none" w:sz="0" w:space="0" w:color="auto"/>
      </w:divBdr>
    </w:div>
    <w:div w:id="585960107">
      <w:bodyDiv w:val="1"/>
      <w:marLeft w:val="0"/>
      <w:marRight w:val="0"/>
      <w:marTop w:val="0"/>
      <w:marBottom w:val="0"/>
      <w:divBdr>
        <w:top w:val="none" w:sz="0" w:space="0" w:color="auto"/>
        <w:left w:val="none" w:sz="0" w:space="0" w:color="auto"/>
        <w:bottom w:val="none" w:sz="0" w:space="0" w:color="auto"/>
        <w:right w:val="none" w:sz="0" w:space="0" w:color="auto"/>
      </w:divBdr>
    </w:div>
    <w:div w:id="1191146816">
      <w:bodyDiv w:val="1"/>
      <w:marLeft w:val="0"/>
      <w:marRight w:val="0"/>
      <w:marTop w:val="0"/>
      <w:marBottom w:val="0"/>
      <w:divBdr>
        <w:top w:val="none" w:sz="0" w:space="0" w:color="auto"/>
        <w:left w:val="none" w:sz="0" w:space="0" w:color="auto"/>
        <w:bottom w:val="none" w:sz="0" w:space="0" w:color="auto"/>
        <w:right w:val="none" w:sz="0" w:space="0" w:color="auto"/>
      </w:divBdr>
    </w:div>
    <w:div w:id="1245065423">
      <w:bodyDiv w:val="1"/>
      <w:marLeft w:val="0"/>
      <w:marRight w:val="0"/>
      <w:marTop w:val="0"/>
      <w:marBottom w:val="0"/>
      <w:divBdr>
        <w:top w:val="none" w:sz="0" w:space="0" w:color="auto"/>
        <w:left w:val="none" w:sz="0" w:space="0" w:color="auto"/>
        <w:bottom w:val="none" w:sz="0" w:space="0" w:color="auto"/>
        <w:right w:val="none" w:sz="0" w:space="0" w:color="auto"/>
      </w:divBdr>
    </w:div>
    <w:div w:id="1350178708">
      <w:bodyDiv w:val="1"/>
      <w:marLeft w:val="0"/>
      <w:marRight w:val="0"/>
      <w:marTop w:val="0"/>
      <w:marBottom w:val="0"/>
      <w:divBdr>
        <w:top w:val="none" w:sz="0" w:space="0" w:color="auto"/>
        <w:left w:val="none" w:sz="0" w:space="0" w:color="auto"/>
        <w:bottom w:val="none" w:sz="0" w:space="0" w:color="auto"/>
        <w:right w:val="none" w:sz="0" w:space="0" w:color="auto"/>
      </w:divBdr>
    </w:div>
    <w:div w:id="1359501246">
      <w:bodyDiv w:val="1"/>
      <w:marLeft w:val="0"/>
      <w:marRight w:val="0"/>
      <w:marTop w:val="0"/>
      <w:marBottom w:val="0"/>
      <w:divBdr>
        <w:top w:val="none" w:sz="0" w:space="0" w:color="auto"/>
        <w:left w:val="none" w:sz="0" w:space="0" w:color="auto"/>
        <w:bottom w:val="none" w:sz="0" w:space="0" w:color="auto"/>
        <w:right w:val="none" w:sz="0" w:space="0" w:color="auto"/>
      </w:divBdr>
    </w:div>
    <w:div w:id="1405834203">
      <w:bodyDiv w:val="1"/>
      <w:marLeft w:val="0"/>
      <w:marRight w:val="0"/>
      <w:marTop w:val="0"/>
      <w:marBottom w:val="0"/>
      <w:divBdr>
        <w:top w:val="none" w:sz="0" w:space="0" w:color="auto"/>
        <w:left w:val="none" w:sz="0" w:space="0" w:color="auto"/>
        <w:bottom w:val="none" w:sz="0" w:space="0" w:color="auto"/>
        <w:right w:val="none" w:sz="0" w:space="0" w:color="auto"/>
      </w:divBdr>
    </w:div>
    <w:div w:id="1558936889">
      <w:bodyDiv w:val="1"/>
      <w:marLeft w:val="0"/>
      <w:marRight w:val="0"/>
      <w:marTop w:val="0"/>
      <w:marBottom w:val="0"/>
      <w:divBdr>
        <w:top w:val="none" w:sz="0" w:space="0" w:color="auto"/>
        <w:left w:val="none" w:sz="0" w:space="0" w:color="auto"/>
        <w:bottom w:val="none" w:sz="0" w:space="0" w:color="auto"/>
        <w:right w:val="none" w:sz="0" w:space="0" w:color="auto"/>
      </w:divBdr>
    </w:div>
    <w:div w:id="1653487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hse.gov.uk/pubns/indg430.pdf"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assets.publishing.service.gov.uk/government/uploads/system/uploads/attachment_data/file/181060/health-at-work.pdf"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hse.gov.uk/statistics/causdis/stress/stress.pdf"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ww.who.int/occupational_health/publications/pwh3rev.pdf"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TotalTime>
  <Pages>8</Pages>
  <Words>2221</Words>
  <Characters>12665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5</cp:revision>
  <dcterms:created xsi:type="dcterms:W3CDTF">2020-09-01T21:52:00Z</dcterms:created>
  <dcterms:modified xsi:type="dcterms:W3CDTF">2020-09-01T22:52:00Z</dcterms:modified>
</cp:coreProperties>
</file>