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GridTable6Colorful-Accent6"/>
        <w:tblW w:w="0" w:type="auto"/>
        <w:tblLook w:val="04A0" w:firstRow="1" w:lastRow="0" w:firstColumn="1" w:lastColumn="0" w:noHBand="0" w:noVBand="1"/>
      </w:tblPr>
      <w:tblGrid>
        <w:gridCol w:w="4675"/>
        <w:gridCol w:w="4675"/>
      </w:tblGrid>
      <w:tr w:rsidR="00E71EF5" w:rsidTr="007B155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E71EF5" w:rsidRDefault="00E71EF5">
            <w:pPr>
              <w:rPr>
                <w:rFonts w:ascii="Arial" w:eastAsia="Times New Roman" w:hAnsi="Arial" w:cs="Arial"/>
                <w:b w:val="0"/>
                <w:bCs w:val="0"/>
                <w:kern w:val="36"/>
                <w:sz w:val="48"/>
                <w:szCs w:val="48"/>
                <w:lang w:eastAsia="en-GB"/>
              </w:rPr>
            </w:pPr>
            <w:r>
              <w:rPr>
                <w:rFonts w:ascii="Arial" w:eastAsia="Times New Roman" w:hAnsi="Arial" w:cs="Arial"/>
                <w:b w:val="0"/>
                <w:bCs w:val="0"/>
                <w:kern w:val="36"/>
                <w:sz w:val="48"/>
                <w:szCs w:val="48"/>
                <w:lang w:eastAsia="en-GB"/>
              </w:rPr>
              <w:t>Student Name</w:t>
            </w:r>
          </w:p>
        </w:tc>
        <w:tc>
          <w:tcPr>
            <w:tcW w:w="4675" w:type="dxa"/>
          </w:tcPr>
          <w:p w:rsidR="00E71EF5" w:rsidRDefault="00802B94">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36"/>
                <w:sz w:val="48"/>
                <w:szCs w:val="48"/>
                <w:lang w:eastAsia="en-GB"/>
              </w:rPr>
            </w:pPr>
            <w:r>
              <w:rPr>
                <w:rFonts w:ascii="Arial" w:eastAsia="Times New Roman" w:hAnsi="Arial" w:cs="Arial"/>
                <w:b w:val="0"/>
                <w:bCs w:val="0"/>
                <w:kern w:val="36"/>
                <w:sz w:val="48"/>
                <w:szCs w:val="48"/>
                <w:lang w:eastAsia="en-GB"/>
              </w:rPr>
              <w:t>Aysha Bi</w:t>
            </w:r>
          </w:p>
        </w:tc>
      </w:tr>
      <w:tr w:rsidR="00E71EF5" w:rsidTr="007B1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E71EF5" w:rsidRDefault="00E71EF5">
            <w:pPr>
              <w:rPr>
                <w:rFonts w:ascii="Arial" w:eastAsia="Times New Roman" w:hAnsi="Arial" w:cs="Arial"/>
                <w:b w:val="0"/>
                <w:bCs w:val="0"/>
                <w:kern w:val="36"/>
                <w:sz w:val="48"/>
                <w:szCs w:val="48"/>
                <w:lang w:eastAsia="en-GB"/>
              </w:rPr>
            </w:pPr>
            <w:r>
              <w:rPr>
                <w:rFonts w:ascii="Arial" w:eastAsia="Times New Roman" w:hAnsi="Arial" w:cs="Arial"/>
                <w:b w:val="0"/>
                <w:bCs w:val="0"/>
                <w:kern w:val="36"/>
                <w:sz w:val="48"/>
                <w:szCs w:val="48"/>
                <w:lang w:eastAsia="en-GB"/>
              </w:rPr>
              <w:t>Student ID</w:t>
            </w:r>
          </w:p>
        </w:tc>
        <w:tc>
          <w:tcPr>
            <w:tcW w:w="4675" w:type="dxa"/>
          </w:tcPr>
          <w:p w:rsidR="00E71EF5" w:rsidRDefault="00802B9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t>2</w:t>
            </w:r>
            <w:r w:rsidR="00D67C1C">
              <w:rPr>
                <w:rFonts w:ascii="Arial" w:eastAsia="Times New Roman" w:hAnsi="Arial" w:cs="Arial"/>
                <w:b/>
                <w:bCs/>
                <w:kern w:val="36"/>
                <w:sz w:val="48"/>
                <w:szCs w:val="48"/>
                <w:lang w:eastAsia="en-GB"/>
              </w:rPr>
              <w:t>3</w:t>
            </w:r>
            <w:r>
              <w:rPr>
                <w:rFonts w:ascii="Arial" w:eastAsia="Times New Roman" w:hAnsi="Arial" w:cs="Arial"/>
                <w:b/>
                <w:bCs/>
                <w:kern w:val="36"/>
                <w:sz w:val="48"/>
                <w:szCs w:val="48"/>
                <w:lang w:eastAsia="en-GB"/>
              </w:rPr>
              <w:t>18967</w:t>
            </w:r>
          </w:p>
        </w:tc>
      </w:tr>
      <w:tr w:rsidR="00E71EF5" w:rsidTr="007B1559">
        <w:tc>
          <w:tcPr>
            <w:cnfStyle w:val="001000000000" w:firstRow="0" w:lastRow="0" w:firstColumn="1" w:lastColumn="0" w:oddVBand="0" w:evenVBand="0" w:oddHBand="0" w:evenHBand="0" w:firstRowFirstColumn="0" w:firstRowLastColumn="0" w:lastRowFirstColumn="0" w:lastRowLastColumn="0"/>
            <w:tcW w:w="4675" w:type="dxa"/>
          </w:tcPr>
          <w:p w:rsidR="00E71EF5" w:rsidRDefault="00E71EF5">
            <w:pPr>
              <w:rPr>
                <w:rFonts w:ascii="Arial" w:eastAsia="Times New Roman" w:hAnsi="Arial" w:cs="Arial"/>
                <w:b w:val="0"/>
                <w:bCs w:val="0"/>
                <w:kern w:val="36"/>
                <w:sz w:val="48"/>
                <w:szCs w:val="48"/>
                <w:lang w:eastAsia="en-GB"/>
              </w:rPr>
            </w:pPr>
            <w:r>
              <w:rPr>
                <w:rFonts w:ascii="Arial" w:eastAsia="Times New Roman" w:hAnsi="Arial" w:cs="Arial"/>
                <w:b w:val="0"/>
                <w:bCs w:val="0"/>
                <w:kern w:val="36"/>
                <w:sz w:val="48"/>
                <w:szCs w:val="48"/>
                <w:lang w:eastAsia="en-GB"/>
              </w:rPr>
              <w:t>Module Name</w:t>
            </w:r>
          </w:p>
        </w:tc>
        <w:tc>
          <w:tcPr>
            <w:tcW w:w="4675" w:type="dxa"/>
          </w:tcPr>
          <w:p w:rsidR="00E71EF5" w:rsidRDefault="007B155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48"/>
                <w:szCs w:val="48"/>
                <w:lang w:eastAsia="en-GB"/>
              </w:rPr>
            </w:pPr>
            <w:r w:rsidRPr="007B1559">
              <w:rPr>
                <w:rFonts w:ascii="Arial" w:eastAsia="Times New Roman" w:hAnsi="Arial" w:cs="Arial"/>
                <w:b/>
                <w:bCs/>
                <w:kern w:val="36"/>
                <w:sz w:val="48"/>
                <w:szCs w:val="48"/>
                <w:lang w:eastAsia="en-GB"/>
              </w:rPr>
              <w:t>Digital Transformation in the Health and Care Professions</w:t>
            </w:r>
          </w:p>
        </w:tc>
      </w:tr>
      <w:tr w:rsidR="00E71EF5" w:rsidTr="007B1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E71EF5" w:rsidRDefault="00E71EF5">
            <w:pPr>
              <w:rPr>
                <w:rFonts w:ascii="Arial" w:eastAsia="Times New Roman" w:hAnsi="Arial" w:cs="Arial"/>
                <w:b w:val="0"/>
                <w:bCs w:val="0"/>
                <w:kern w:val="36"/>
                <w:sz w:val="48"/>
                <w:szCs w:val="48"/>
                <w:lang w:eastAsia="en-GB"/>
              </w:rPr>
            </w:pPr>
            <w:r>
              <w:rPr>
                <w:rFonts w:ascii="Arial" w:eastAsia="Times New Roman" w:hAnsi="Arial" w:cs="Arial"/>
                <w:b w:val="0"/>
                <w:bCs w:val="0"/>
                <w:kern w:val="36"/>
                <w:sz w:val="48"/>
                <w:szCs w:val="48"/>
                <w:lang w:eastAsia="en-GB"/>
              </w:rPr>
              <w:t>Module Code</w:t>
            </w:r>
          </w:p>
        </w:tc>
        <w:tc>
          <w:tcPr>
            <w:tcW w:w="4675" w:type="dxa"/>
          </w:tcPr>
          <w:p w:rsidR="00E71EF5" w:rsidRDefault="007B155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48"/>
                <w:szCs w:val="48"/>
                <w:lang w:eastAsia="en-GB"/>
              </w:rPr>
            </w:pPr>
            <w:r w:rsidRPr="007B1559">
              <w:rPr>
                <w:rFonts w:ascii="Arial" w:eastAsia="Times New Roman" w:hAnsi="Arial" w:cs="Arial"/>
                <w:b/>
                <w:bCs/>
                <w:kern w:val="36"/>
                <w:sz w:val="48"/>
                <w:szCs w:val="48"/>
                <w:lang w:eastAsia="en-GB"/>
              </w:rPr>
              <w:t>BMHP6026</w:t>
            </w:r>
          </w:p>
        </w:tc>
      </w:tr>
      <w:tr w:rsidR="00E71EF5" w:rsidTr="007B1559">
        <w:tc>
          <w:tcPr>
            <w:cnfStyle w:val="001000000000" w:firstRow="0" w:lastRow="0" w:firstColumn="1" w:lastColumn="0" w:oddVBand="0" w:evenVBand="0" w:oddHBand="0" w:evenHBand="0" w:firstRowFirstColumn="0" w:firstRowLastColumn="0" w:lastRowFirstColumn="0" w:lastRowLastColumn="0"/>
            <w:tcW w:w="4675" w:type="dxa"/>
          </w:tcPr>
          <w:p w:rsidR="00E71EF5" w:rsidRDefault="00E71EF5">
            <w:pPr>
              <w:rPr>
                <w:rFonts w:ascii="Arial" w:eastAsia="Times New Roman" w:hAnsi="Arial" w:cs="Arial"/>
                <w:b w:val="0"/>
                <w:bCs w:val="0"/>
                <w:kern w:val="36"/>
                <w:sz w:val="48"/>
                <w:szCs w:val="48"/>
                <w:lang w:eastAsia="en-GB"/>
              </w:rPr>
            </w:pPr>
            <w:r>
              <w:rPr>
                <w:rFonts w:ascii="Arial" w:eastAsia="Times New Roman" w:hAnsi="Arial" w:cs="Arial"/>
                <w:b w:val="0"/>
                <w:bCs w:val="0"/>
                <w:kern w:val="36"/>
                <w:sz w:val="48"/>
                <w:szCs w:val="48"/>
                <w:lang w:eastAsia="en-GB"/>
              </w:rPr>
              <w:t>Assignment Title</w:t>
            </w:r>
          </w:p>
        </w:tc>
        <w:tc>
          <w:tcPr>
            <w:tcW w:w="4675" w:type="dxa"/>
          </w:tcPr>
          <w:p w:rsidR="00E71EF5" w:rsidRDefault="007B1559">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48"/>
                <w:szCs w:val="48"/>
                <w:lang w:eastAsia="en-GB"/>
              </w:rPr>
            </w:pPr>
            <w:r w:rsidRPr="007B1559">
              <w:rPr>
                <w:rFonts w:ascii="Arial" w:eastAsia="Times New Roman" w:hAnsi="Arial" w:cs="Arial"/>
                <w:b/>
                <w:bCs/>
                <w:kern w:val="36"/>
                <w:sz w:val="48"/>
                <w:szCs w:val="48"/>
                <w:lang w:eastAsia="en-GB"/>
              </w:rPr>
              <w:t>Component 1: Written Report</w:t>
            </w:r>
          </w:p>
        </w:tc>
      </w:tr>
      <w:tr w:rsidR="00E71EF5" w:rsidTr="007B155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rsidR="00E71EF5" w:rsidRDefault="007B1559">
            <w:pPr>
              <w:rPr>
                <w:rFonts w:ascii="Arial" w:eastAsia="Times New Roman" w:hAnsi="Arial" w:cs="Arial"/>
                <w:b w:val="0"/>
                <w:bCs w:val="0"/>
                <w:kern w:val="36"/>
                <w:sz w:val="48"/>
                <w:szCs w:val="48"/>
                <w:lang w:eastAsia="en-GB"/>
              </w:rPr>
            </w:pPr>
            <w:r>
              <w:rPr>
                <w:rFonts w:ascii="Arial" w:eastAsia="Times New Roman" w:hAnsi="Arial" w:cs="Arial"/>
                <w:b w:val="0"/>
                <w:bCs w:val="0"/>
                <w:kern w:val="36"/>
                <w:sz w:val="48"/>
                <w:szCs w:val="48"/>
                <w:lang w:eastAsia="en-GB"/>
              </w:rPr>
              <w:t>Submission Date</w:t>
            </w:r>
          </w:p>
        </w:tc>
        <w:tc>
          <w:tcPr>
            <w:tcW w:w="4675" w:type="dxa"/>
          </w:tcPr>
          <w:p w:rsidR="00E71EF5" w:rsidRDefault="007B1559">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t>01</w:t>
            </w:r>
            <w:r w:rsidRPr="007B1559">
              <w:rPr>
                <w:rFonts w:ascii="Arial" w:eastAsia="Times New Roman" w:hAnsi="Arial" w:cs="Arial"/>
                <w:b/>
                <w:bCs/>
                <w:kern w:val="36"/>
                <w:sz w:val="48"/>
                <w:szCs w:val="48"/>
                <w:vertAlign w:val="superscript"/>
                <w:lang w:eastAsia="en-GB"/>
              </w:rPr>
              <w:t>st</w:t>
            </w:r>
            <w:r>
              <w:rPr>
                <w:rFonts w:ascii="Arial" w:eastAsia="Times New Roman" w:hAnsi="Arial" w:cs="Arial"/>
                <w:b/>
                <w:bCs/>
                <w:kern w:val="36"/>
                <w:sz w:val="48"/>
                <w:szCs w:val="48"/>
                <w:lang w:eastAsia="en-GB"/>
              </w:rPr>
              <w:t xml:space="preserve"> March 2026</w:t>
            </w:r>
          </w:p>
        </w:tc>
      </w:tr>
    </w:tbl>
    <w:p w:rsidR="00E71EF5" w:rsidRDefault="00E71EF5">
      <w:pPr>
        <w:rPr>
          <w:rFonts w:ascii="Arial" w:eastAsia="Times New Roman" w:hAnsi="Arial" w:cs="Arial"/>
          <w:b/>
          <w:bCs/>
          <w:kern w:val="36"/>
          <w:sz w:val="48"/>
          <w:szCs w:val="48"/>
          <w:lang w:eastAsia="en-GB"/>
        </w:rPr>
      </w:pPr>
      <w:r>
        <w:rPr>
          <w:rFonts w:ascii="Arial" w:eastAsia="Times New Roman" w:hAnsi="Arial" w:cs="Arial"/>
          <w:b/>
          <w:bCs/>
          <w:kern w:val="36"/>
          <w:sz w:val="48"/>
          <w:szCs w:val="48"/>
          <w:lang w:eastAsia="en-GB"/>
        </w:rPr>
        <w:br w:type="page"/>
      </w:r>
    </w:p>
    <w:p w:rsidR="00E71EF5" w:rsidRPr="00E71EF5" w:rsidRDefault="00E71EF5" w:rsidP="007B1559">
      <w:pPr>
        <w:spacing w:before="100" w:beforeAutospacing="1" w:after="100" w:afterAutospacing="1" w:line="240" w:lineRule="auto"/>
        <w:jc w:val="both"/>
        <w:outlineLvl w:val="1"/>
        <w:rPr>
          <w:rFonts w:ascii="Arial" w:eastAsia="Times New Roman" w:hAnsi="Arial" w:cs="Arial"/>
          <w:b/>
          <w:bCs/>
          <w:sz w:val="24"/>
          <w:lang w:eastAsia="en-GB"/>
        </w:rPr>
      </w:pPr>
      <w:r w:rsidRPr="00E71EF5">
        <w:rPr>
          <w:rFonts w:ascii="Arial" w:eastAsia="Times New Roman" w:hAnsi="Arial" w:cs="Arial"/>
          <w:b/>
          <w:bCs/>
          <w:sz w:val="24"/>
          <w:lang w:eastAsia="en-GB"/>
        </w:rPr>
        <w:lastRenderedPageBreak/>
        <w:t xml:space="preserve">1. Introduction </w:t>
      </w:r>
    </w:p>
    <w:p w:rsidR="00E71EF5" w:rsidRPr="00E71EF5" w:rsidRDefault="00C67CCC" w:rsidP="00E71EF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Modernising</w:t>
      </w:r>
      <w:r w:rsidRPr="00C67CCC">
        <w:rPr>
          <w:rFonts w:ascii="Arial" w:eastAsia="Times New Roman" w:hAnsi="Arial" w:cs="Arial"/>
          <w:lang w:eastAsia="en-GB"/>
        </w:rPr>
        <w:t xml:space="preserve"> health and social care services in the UK now </w:t>
      </w:r>
      <w:r>
        <w:rPr>
          <w:rFonts w:ascii="Arial" w:eastAsia="Times New Roman" w:hAnsi="Arial" w:cs="Arial"/>
          <w:lang w:eastAsia="en-GB"/>
        </w:rPr>
        <w:t>depends more</w:t>
      </w:r>
      <w:r w:rsidRPr="00C67CCC">
        <w:rPr>
          <w:rFonts w:ascii="Arial" w:eastAsia="Times New Roman" w:hAnsi="Arial" w:cs="Arial"/>
          <w:lang w:eastAsia="en-GB"/>
        </w:rPr>
        <w:t xml:space="preserve"> on using digital technology. In the past ten years, new technology has aimed to give patients more control, </w:t>
      </w:r>
      <w:r>
        <w:rPr>
          <w:rFonts w:ascii="Arial" w:eastAsia="Times New Roman" w:hAnsi="Arial" w:cs="Arial"/>
          <w:lang w:eastAsia="en-GB"/>
        </w:rPr>
        <w:t>operational efficiency</w:t>
      </w:r>
      <w:r w:rsidRPr="00C67CCC">
        <w:rPr>
          <w:rFonts w:ascii="Arial" w:eastAsia="Times New Roman" w:hAnsi="Arial" w:cs="Arial"/>
          <w:lang w:eastAsia="en-GB"/>
        </w:rPr>
        <w:t xml:space="preserve">, and </w:t>
      </w:r>
      <w:r>
        <w:rPr>
          <w:rFonts w:ascii="Arial" w:eastAsia="Times New Roman" w:hAnsi="Arial" w:cs="Arial"/>
          <w:lang w:eastAsia="en-GB"/>
        </w:rPr>
        <w:t>accessibility in the health and care sector</w:t>
      </w:r>
      <w:r w:rsidRPr="00C67CCC">
        <w:rPr>
          <w:rFonts w:ascii="Arial" w:eastAsia="Times New Roman" w:hAnsi="Arial" w:cs="Arial"/>
          <w:lang w:eastAsia="en-GB"/>
        </w:rPr>
        <w:t>. The NHS App was launched across the country in 2019 and became much more useful during and after the COVID-19 pandemic. It is one of the most important digital dev</w:t>
      </w:r>
      <w:r>
        <w:rPr>
          <w:rFonts w:ascii="Arial" w:eastAsia="Times New Roman" w:hAnsi="Arial" w:cs="Arial"/>
          <w:lang w:eastAsia="en-GB"/>
        </w:rPr>
        <w:t>elopments in the last ten years</w:t>
      </w:r>
      <w:r w:rsidR="00E71EF5" w:rsidRPr="00E71EF5">
        <w:rPr>
          <w:rFonts w:ascii="Arial" w:eastAsia="Times New Roman" w:hAnsi="Arial" w:cs="Arial"/>
          <w:lang w:eastAsia="en-GB"/>
        </w:rPr>
        <w:t>.</w:t>
      </w:r>
    </w:p>
    <w:p w:rsidR="00E71EF5" w:rsidRDefault="008D0566" w:rsidP="00E71EF5">
      <w:pPr>
        <w:spacing w:before="100" w:beforeAutospacing="1" w:after="100" w:afterAutospacing="1" w:line="360" w:lineRule="auto"/>
        <w:jc w:val="both"/>
        <w:rPr>
          <w:rFonts w:ascii="Arial" w:eastAsia="Times New Roman" w:hAnsi="Arial" w:cs="Arial"/>
          <w:lang w:eastAsia="en-GB"/>
        </w:rPr>
      </w:pPr>
      <w:r w:rsidRPr="008D0566">
        <w:rPr>
          <w:rFonts w:ascii="Arial" w:eastAsia="Times New Roman" w:hAnsi="Arial" w:cs="Arial"/>
          <w:lang w:eastAsia="en-GB"/>
        </w:rPr>
        <w:t xml:space="preserve">The NHS App is an online tool that </w:t>
      </w:r>
      <w:r>
        <w:rPr>
          <w:rFonts w:ascii="Arial" w:eastAsia="Times New Roman" w:hAnsi="Arial" w:cs="Arial"/>
          <w:lang w:eastAsia="en-GB"/>
        </w:rPr>
        <w:t>allows</w:t>
      </w:r>
      <w:r w:rsidRPr="008D0566">
        <w:rPr>
          <w:rFonts w:ascii="Arial" w:eastAsia="Times New Roman" w:hAnsi="Arial" w:cs="Arial"/>
          <w:lang w:eastAsia="en-GB"/>
        </w:rPr>
        <w:t xml:space="preserve"> people </w:t>
      </w:r>
      <w:r>
        <w:rPr>
          <w:rFonts w:ascii="Arial" w:eastAsia="Times New Roman" w:hAnsi="Arial" w:cs="Arial"/>
          <w:lang w:eastAsia="en-GB"/>
        </w:rPr>
        <w:t>book GP</w:t>
      </w:r>
      <w:r w:rsidRPr="008D0566">
        <w:rPr>
          <w:rFonts w:ascii="Arial" w:eastAsia="Times New Roman" w:hAnsi="Arial" w:cs="Arial"/>
          <w:lang w:eastAsia="en-GB"/>
        </w:rPr>
        <w:t xml:space="preserve"> appointments, order </w:t>
      </w:r>
      <w:r>
        <w:rPr>
          <w:rFonts w:ascii="Arial" w:eastAsia="Times New Roman" w:hAnsi="Arial" w:cs="Arial"/>
          <w:lang w:eastAsia="en-GB"/>
        </w:rPr>
        <w:t xml:space="preserve">prescribed </w:t>
      </w:r>
      <w:r w:rsidRPr="008D0566">
        <w:rPr>
          <w:rFonts w:ascii="Arial" w:eastAsia="Times New Roman" w:hAnsi="Arial" w:cs="Arial"/>
          <w:lang w:eastAsia="en-GB"/>
        </w:rPr>
        <w:t>medicine</w:t>
      </w:r>
      <w:r>
        <w:rPr>
          <w:rFonts w:ascii="Arial" w:eastAsia="Times New Roman" w:hAnsi="Arial" w:cs="Arial"/>
          <w:lang w:eastAsia="en-GB"/>
        </w:rPr>
        <w:t>s</w:t>
      </w:r>
      <w:r w:rsidRPr="008D0566">
        <w:rPr>
          <w:rFonts w:ascii="Arial" w:eastAsia="Times New Roman" w:hAnsi="Arial" w:cs="Arial"/>
          <w:lang w:eastAsia="en-GB"/>
        </w:rPr>
        <w:t xml:space="preserve">, </w:t>
      </w:r>
      <w:r>
        <w:rPr>
          <w:rFonts w:ascii="Arial" w:eastAsia="Times New Roman" w:hAnsi="Arial" w:cs="Arial"/>
          <w:lang w:eastAsia="en-GB"/>
        </w:rPr>
        <w:t>access</w:t>
      </w:r>
      <w:r w:rsidRPr="008D0566">
        <w:rPr>
          <w:rFonts w:ascii="Arial" w:eastAsia="Times New Roman" w:hAnsi="Arial" w:cs="Arial"/>
          <w:lang w:eastAsia="en-GB"/>
        </w:rPr>
        <w:t xml:space="preserve"> test results, find medical </w:t>
      </w:r>
      <w:r>
        <w:rPr>
          <w:rFonts w:ascii="Arial" w:eastAsia="Times New Roman" w:hAnsi="Arial" w:cs="Arial"/>
          <w:lang w:eastAsia="en-GB"/>
        </w:rPr>
        <w:t>records</w:t>
      </w:r>
      <w:r w:rsidRPr="008D0566">
        <w:rPr>
          <w:rFonts w:ascii="Arial" w:eastAsia="Times New Roman" w:hAnsi="Arial" w:cs="Arial"/>
          <w:lang w:eastAsia="en-GB"/>
        </w:rPr>
        <w:t xml:space="preserve">, </w:t>
      </w:r>
      <w:r>
        <w:rPr>
          <w:rFonts w:ascii="Arial" w:eastAsia="Times New Roman" w:hAnsi="Arial" w:cs="Arial"/>
          <w:lang w:eastAsia="en-GB"/>
        </w:rPr>
        <w:t xml:space="preserve">and </w:t>
      </w:r>
      <w:r w:rsidRPr="008D0566">
        <w:rPr>
          <w:rFonts w:ascii="Arial" w:eastAsia="Times New Roman" w:hAnsi="Arial" w:cs="Arial"/>
          <w:lang w:eastAsia="en-GB"/>
        </w:rPr>
        <w:t>get messages from the NHS. By 2024, the app had more than 30 million users and was one of the m</w:t>
      </w:r>
      <w:r>
        <w:rPr>
          <w:rFonts w:ascii="Arial" w:eastAsia="Times New Roman" w:hAnsi="Arial" w:cs="Arial"/>
          <w:lang w:eastAsia="en-GB"/>
        </w:rPr>
        <w:t>ost adopted health apps in the UK</w:t>
      </w:r>
      <w:r w:rsidR="00E71EF5" w:rsidRPr="00E71EF5">
        <w:rPr>
          <w:rFonts w:ascii="Arial" w:eastAsia="Times New Roman" w:hAnsi="Arial" w:cs="Arial"/>
          <w:lang w:eastAsia="en-GB"/>
        </w:rPr>
        <w:t xml:space="preserve"> (NHS England, 2023).</w:t>
      </w:r>
    </w:p>
    <w:p w:rsidR="008D0566" w:rsidRPr="00E71EF5" w:rsidRDefault="008D0566" w:rsidP="008D0566">
      <w:pPr>
        <w:spacing w:before="100" w:beforeAutospacing="1" w:after="100" w:afterAutospacing="1" w:line="360" w:lineRule="auto"/>
        <w:jc w:val="center"/>
        <w:rPr>
          <w:rFonts w:ascii="Arial" w:eastAsia="Times New Roman" w:hAnsi="Arial" w:cs="Arial"/>
          <w:lang w:eastAsia="en-GB"/>
        </w:rPr>
      </w:pPr>
      <w:r>
        <w:rPr>
          <w:noProof/>
          <w:lang w:eastAsia="en-GB"/>
        </w:rPr>
        <w:drawing>
          <wp:inline distT="0" distB="0" distL="0" distR="0" wp14:anchorId="6F283838" wp14:editId="5E187F20">
            <wp:extent cx="3486150" cy="236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486150" cy="2362200"/>
                    </a:xfrm>
                    <a:prstGeom prst="rect">
                      <a:avLst/>
                    </a:prstGeom>
                  </pic:spPr>
                </pic:pic>
              </a:graphicData>
            </a:graphic>
          </wp:inline>
        </w:drawing>
      </w:r>
    </w:p>
    <w:p w:rsidR="00E71EF5" w:rsidRPr="00E71EF5" w:rsidRDefault="00564088" w:rsidP="00E71EF5">
      <w:pPr>
        <w:spacing w:before="100" w:beforeAutospacing="1" w:after="100" w:afterAutospacing="1" w:line="360" w:lineRule="auto"/>
        <w:jc w:val="both"/>
        <w:rPr>
          <w:rFonts w:ascii="Arial" w:eastAsia="Times New Roman" w:hAnsi="Arial" w:cs="Arial"/>
          <w:lang w:eastAsia="en-GB"/>
        </w:rPr>
      </w:pPr>
      <w:r w:rsidRPr="00564088">
        <w:rPr>
          <w:rFonts w:ascii="Arial" w:eastAsia="Times New Roman" w:hAnsi="Arial" w:cs="Arial"/>
          <w:lang w:eastAsia="en-GB"/>
        </w:rPr>
        <w:t xml:space="preserve">This report examines the NHS App's use and impact in four key areas: workforce, service delivery, patient experience, and community effects. Current research will be used to look at both the positive and negative effects. </w:t>
      </w:r>
      <w:r>
        <w:rPr>
          <w:rFonts w:ascii="Arial" w:eastAsia="Times New Roman" w:hAnsi="Arial" w:cs="Arial"/>
          <w:lang w:eastAsia="en-GB"/>
        </w:rPr>
        <w:t xml:space="preserve">The discussion is made on </w:t>
      </w:r>
      <w:r w:rsidRPr="00564088">
        <w:rPr>
          <w:rFonts w:ascii="Arial" w:eastAsia="Times New Roman" w:hAnsi="Arial" w:cs="Arial"/>
          <w:lang w:eastAsia="en-GB"/>
        </w:rPr>
        <w:t xml:space="preserve">managing data, changing job roles, </w:t>
      </w:r>
      <w:r>
        <w:rPr>
          <w:rFonts w:ascii="Arial" w:eastAsia="Times New Roman" w:hAnsi="Arial" w:cs="Arial"/>
          <w:lang w:eastAsia="en-GB"/>
        </w:rPr>
        <w:t>digital inclusion</w:t>
      </w:r>
      <w:r w:rsidRPr="00564088">
        <w:rPr>
          <w:rFonts w:ascii="Arial" w:eastAsia="Times New Roman" w:hAnsi="Arial" w:cs="Arial"/>
          <w:lang w:eastAsia="en-GB"/>
        </w:rPr>
        <w:t xml:space="preserve">, and </w:t>
      </w:r>
      <w:r w:rsidR="00EF05A3">
        <w:rPr>
          <w:rFonts w:ascii="Arial" w:eastAsia="Times New Roman" w:hAnsi="Arial" w:cs="Arial"/>
          <w:lang w:eastAsia="en-GB"/>
        </w:rPr>
        <w:t xml:space="preserve">the </w:t>
      </w:r>
      <w:r>
        <w:rPr>
          <w:rFonts w:ascii="Arial" w:eastAsia="Times New Roman" w:hAnsi="Arial" w:cs="Arial"/>
          <w:lang w:eastAsia="en-GB"/>
        </w:rPr>
        <w:t>impact on</w:t>
      </w:r>
      <w:r w:rsidRPr="00564088">
        <w:rPr>
          <w:rFonts w:ascii="Arial" w:eastAsia="Times New Roman" w:hAnsi="Arial" w:cs="Arial"/>
          <w:lang w:eastAsia="en-GB"/>
        </w:rPr>
        <w:t xml:space="preserve"> public health. The research argues that the NHS App is </w:t>
      </w:r>
      <w:r>
        <w:rPr>
          <w:rFonts w:ascii="Arial" w:eastAsia="Times New Roman" w:hAnsi="Arial" w:cs="Arial"/>
          <w:lang w:eastAsia="en-GB"/>
        </w:rPr>
        <w:t>an effective</w:t>
      </w:r>
      <w:r w:rsidRPr="00564088">
        <w:rPr>
          <w:rFonts w:ascii="Arial" w:eastAsia="Times New Roman" w:hAnsi="Arial" w:cs="Arial"/>
          <w:lang w:eastAsia="en-GB"/>
        </w:rPr>
        <w:t xml:space="preserve"> tool for healthcare in the UK, but it will only work well if we fix some issues, such as differences in access, problems with using technology, and</w:t>
      </w:r>
      <w:r>
        <w:rPr>
          <w:rFonts w:ascii="Arial" w:eastAsia="Times New Roman" w:hAnsi="Arial" w:cs="Arial"/>
          <w:lang w:eastAsia="en-GB"/>
        </w:rPr>
        <w:t xml:space="preserve"> making sure staff are prepared</w:t>
      </w:r>
      <w:r w:rsidR="00E71EF5" w:rsidRPr="00E71EF5">
        <w:rPr>
          <w:rFonts w:ascii="Arial" w:eastAsia="Times New Roman" w:hAnsi="Arial" w:cs="Arial"/>
          <w:lang w:eastAsia="en-GB"/>
        </w:rPr>
        <w:t>.</w:t>
      </w:r>
    </w:p>
    <w:p w:rsidR="00E71EF5" w:rsidRPr="00E71EF5" w:rsidRDefault="00E71EF5" w:rsidP="007B1559">
      <w:pPr>
        <w:spacing w:before="100" w:beforeAutospacing="1" w:after="100" w:afterAutospacing="1" w:line="240" w:lineRule="auto"/>
        <w:jc w:val="both"/>
        <w:outlineLvl w:val="1"/>
        <w:rPr>
          <w:rFonts w:ascii="Arial" w:eastAsia="Times New Roman" w:hAnsi="Arial" w:cs="Arial"/>
          <w:b/>
          <w:bCs/>
          <w:sz w:val="24"/>
          <w:lang w:eastAsia="en-GB"/>
        </w:rPr>
      </w:pPr>
      <w:r w:rsidRPr="00E71EF5">
        <w:rPr>
          <w:rFonts w:ascii="Arial" w:eastAsia="Times New Roman" w:hAnsi="Arial" w:cs="Arial"/>
          <w:b/>
          <w:bCs/>
          <w:sz w:val="24"/>
          <w:lang w:eastAsia="en-GB"/>
        </w:rPr>
        <w:t xml:space="preserve">2. </w:t>
      </w:r>
      <w:r w:rsidR="00B0348B" w:rsidRPr="00E71EF5">
        <w:rPr>
          <w:rFonts w:ascii="Arial" w:eastAsia="Times New Roman" w:hAnsi="Arial" w:cs="Arial"/>
          <w:b/>
          <w:bCs/>
          <w:sz w:val="24"/>
          <w:lang w:eastAsia="en-GB"/>
        </w:rPr>
        <w:t>Influence</w:t>
      </w:r>
      <w:r w:rsidRPr="00E71EF5">
        <w:rPr>
          <w:rFonts w:ascii="Arial" w:eastAsia="Times New Roman" w:hAnsi="Arial" w:cs="Arial"/>
          <w:b/>
          <w:bCs/>
          <w:sz w:val="24"/>
          <w:lang w:eastAsia="en-GB"/>
        </w:rPr>
        <w:t xml:space="preserve"> on </w:t>
      </w:r>
      <w:r w:rsidR="00B7154B">
        <w:rPr>
          <w:rFonts w:ascii="Arial" w:eastAsia="Times New Roman" w:hAnsi="Arial" w:cs="Arial"/>
          <w:b/>
          <w:bCs/>
          <w:sz w:val="24"/>
          <w:lang w:eastAsia="en-GB"/>
        </w:rPr>
        <w:t>Workforce</w:t>
      </w:r>
      <w:r w:rsidRPr="00E71EF5">
        <w:rPr>
          <w:rFonts w:ascii="Arial" w:eastAsia="Times New Roman" w:hAnsi="Arial" w:cs="Arial"/>
          <w:b/>
          <w:bCs/>
          <w:sz w:val="24"/>
          <w:lang w:eastAsia="en-GB"/>
        </w:rPr>
        <w:t xml:space="preserve"> </w:t>
      </w:r>
    </w:p>
    <w:p w:rsidR="00E71EF5" w:rsidRPr="00E71EF5" w:rsidRDefault="00EF05A3" w:rsidP="00E71EF5">
      <w:pPr>
        <w:spacing w:before="100" w:beforeAutospacing="1" w:after="100" w:afterAutospacing="1" w:line="360" w:lineRule="auto"/>
        <w:jc w:val="both"/>
        <w:rPr>
          <w:rFonts w:ascii="Arial" w:eastAsia="Times New Roman" w:hAnsi="Arial" w:cs="Arial"/>
          <w:lang w:eastAsia="en-GB"/>
        </w:rPr>
      </w:pPr>
      <w:r w:rsidRPr="00EF05A3">
        <w:rPr>
          <w:rFonts w:ascii="Arial" w:eastAsia="Times New Roman" w:hAnsi="Arial" w:cs="Arial"/>
          <w:lang w:eastAsia="en-GB"/>
        </w:rPr>
        <w:t xml:space="preserve">The jobs and skills needed for primary care and other NHS services have </w:t>
      </w:r>
      <w:r w:rsidR="00B0348B">
        <w:rPr>
          <w:rFonts w:ascii="Arial" w:eastAsia="Times New Roman" w:hAnsi="Arial" w:cs="Arial"/>
          <w:lang w:eastAsia="en-GB"/>
        </w:rPr>
        <w:t>revolutionized</w:t>
      </w:r>
      <w:r w:rsidRPr="00EF05A3">
        <w:rPr>
          <w:rFonts w:ascii="Arial" w:eastAsia="Times New Roman" w:hAnsi="Arial" w:cs="Arial"/>
          <w:lang w:eastAsia="en-GB"/>
        </w:rPr>
        <w:t xml:space="preserve"> s</w:t>
      </w:r>
      <w:r>
        <w:rPr>
          <w:rFonts w:ascii="Arial" w:eastAsia="Times New Roman" w:hAnsi="Arial" w:cs="Arial"/>
          <w:lang w:eastAsia="en-GB"/>
        </w:rPr>
        <w:t>ince the NHS App was introduced</w:t>
      </w:r>
      <w:r w:rsidR="00E71EF5" w:rsidRPr="00E71EF5">
        <w:rPr>
          <w:rFonts w:ascii="Arial" w:eastAsia="Times New Roman" w:hAnsi="Arial" w:cs="Arial"/>
          <w:lang w:eastAsia="en-GB"/>
        </w:rPr>
        <w:t>.</w:t>
      </w:r>
    </w:p>
    <w:p w:rsidR="00E71EF5" w:rsidRPr="00E71EF5" w:rsidRDefault="00E71EF5" w:rsidP="007B1559">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lastRenderedPageBreak/>
        <w:t xml:space="preserve">2.1 </w:t>
      </w:r>
      <w:r w:rsidR="004178F9" w:rsidRPr="004178F9">
        <w:rPr>
          <w:rFonts w:ascii="Arial" w:eastAsia="Times New Roman" w:hAnsi="Arial" w:cs="Arial"/>
          <w:b/>
          <w:bCs/>
          <w:sz w:val="24"/>
          <w:lang w:eastAsia="en-GB"/>
        </w:rPr>
        <w:t xml:space="preserve">Changes in Roles and </w:t>
      </w:r>
      <w:r w:rsidR="00B7154B">
        <w:rPr>
          <w:rFonts w:ascii="Arial" w:eastAsia="Times New Roman" w:hAnsi="Arial" w:cs="Arial"/>
          <w:b/>
          <w:bCs/>
          <w:sz w:val="24"/>
          <w:lang w:eastAsia="en-GB"/>
        </w:rPr>
        <w:t>Workforce</w:t>
      </w:r>
      <w:r w:rsidR="004178F9" w:rsidRPr="004178F9">
        <w:rPr>
          <w:rFonts w:ascii="Arial" w:eastAsia="Times New Roman" w:hAnsi="Arial" w:cs="Arial"/>
          <w:b/>
          <w:bCs/>
          <w:sz w:val="24"/>
          <w:lang w:eastAsia="en-GB"/>
        </w:rPr>
        <w:t xml:space="preserve"> Adjustment</w:t>
      </w:r>
    </w:p>
    <w:p w:rsidR="00E71EF5" w:rsidRPr="00E71EF5" w:rsidRDefault="00BD5F94" w:rsidP="00E71EF5">
      <w:pPr>
        <w:spacing w:before="100" w:beforeAutospacing="1" w:after="100" w:afterAutospacing="1" w:line="360" w:lineRule="auto"/>
        <w:jc w:val="both"/>
        <w:rPr>
          <w:rFonts w:ascii="Arial" w:eastAsia="Times New Roman" w:hAnsi="Arial" w:cs="Arial"/>
          <w:lang w:eastAsia="en-GB"/>
        </w:rPr>
      </w:pPr>
      <w:r w:rsidRPr="00BD5F94">
        <w:rPr>
          <w:rFonts w:ascii="Arial" w:eastAsia="Times New Roman" w:hAnsi="Arial" w:cs="Arial"/>
          <w:lang w:eastAsia="en-GB"/>
        </w:rPr>
        <w:t xml:space="preserve">Patients now take care of administrative tasks instead of staff because of the digital changes.  Many </w:t>
      </w:r>
      <w:r>
        <w:rPr>
          <w:rFonts w:ascii="Arial" w:eastAsia="Times New Roman" w:hAnsi="Arial" w:cs="Arial"/>
          <w:lang w:eastAsia="en-GB"/>
        </w:rPr>
        <w:t>responsibilities of</w:t>
      </w:r>
      <w:r w:rsidRPr="00BD5F94">
        <w:rPr>
          <w:rFonts w:ascii="Arial" w:eastAsia="Times New Roman" w:hAnsi="Arial" w:cs="Arial"/>
          <w:lang w:eastAsia="en-GB"/>
        </w:rPr>
        <w:t xml:space="preserve"> general practitioners' reception have gone down because </w:t>
      </w:r>
      <w:r>
        <w:rPr>
          <w:rFonts w:ascii="Arial" w:eastAsia="Times New Roman" w:hAnsi="Arial" w:cs="Arial"/>
          <w:lang w:eastAsia="en-GB"/>
        </w:rPr>
        <w:t xml:space="preserve">booking of appointments and ordering of prescriptions are available online to the public (Baird and Maguire, 2021). </w:t>
      </w:r>
      <w:r w:rsidRPr="00BD5F94">
        <w:rPr>
          <w:rFonts w:ascii="Arial" w:eastAsia="Times New Roman" w:hAnsi="Arial" w:cs="Arial"/>
          <w:lang w:eastAsia="en-GB"/>
        </w:rPr>
        <w:t>Administrative employees can now focus on important questions instead of regular scheduling tasks because of this change. However, new tas</w:t>
      </w:r>
      <w:bookmarkStart w:id="0" w:name="_GoBack"/>
      <w:bookmarkEnd w:id="0"/>
      <w:r w:rsidRPr="00BD5F94">
        <w:rPr>
          <w:rFonts w:ascii="Arial" w:eastAsia="Times New Roman" w:hAnsi="Arial" w:cs="Arial"/>
          <w:lang w:eastAsia="en-GB"/>
        </w:rPr>
        <w:t>ks have been created because of this change in work. Employees now manage online consultation platforms, respond to digital questions, and help patients who have difficulty using technology.  In many places, the jobs of IT support and</w:t>
      </w:r>
      <w:r>
        <w:rPr>
          <w:rFonts w:ascii="Arial" w:eastAsia="Times New Roman" w:hAnsi="Arial" w:cs="Arial"/>
          <w:lang w:eastAsia="en-GB"/>
        </w:rPr>
        <w:t xml:space="preserve"> digital helpers have increased</w:t>
      </w:r>
      <w:r w:rsidR="00E71EF5" w:rsidRPr="00E71EF5">
        <w:rPr>
          <w:rFonts w:ascii="Arial" w:eastAsia="Times New Roman" w:hAnsi="Arial" w:cs="Arial"/>
          <w:lang w:eastAsia="en-GB"/>
        </w:rPr>
        <w:t>.</w:t>
      </w:r>
    </w:p>
    <w:p w:rsidR="00E71EF5" w:rsidRPr="00E71EF5" w:rsidRDefault="00E71EF5" w:rsidP="007B1559">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t>2.2 Skills and Competency Requirements</w:t>
      </w:r>
    </w:p>
    <w:p w:rsidR="00E71EF5" w:rsidRPr="00E71EF5" w:rsidRDefault="00CB1486" w:rsidP="00E71EF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At present</w:t>
      </w:r>
      <w:r w:rsidRPr="00CB1486">
        <w:rPr>
          <w:rFonts w:ascii="Arial" w:eastAsia="Times New Roman" w:hAnsi="Arial" w:cs="Arial"/>
          <w:lang w:eastAsia="en-GB"/>
        </w:rPr>
        <w:t xml:space="preserve">, being able to use digital tools and technology is an essential skill for workers. NHS England's digital capabilities framework (Health Education England, 2021) highlights the importance of employees being skilled at using digital tools and helping patients use them too.  Digital communication, managing information, and cybersecurity training have become very important. However, signs show that there is still a strong unwillingness to change. </w:t>
      </w:r>
      <w:r>
        <w:rPr>
          <w:rFonts w:ascii="Arial" w:eastAsia="Times New Roman" w:hAnsi="Arial" w:cs="Arial"/>
          <w:lang w:eastAsia="en-GB"/>
        </w:rPr>
        <w:t xml:space="preserve">According to </w:t>
      </w:r>
      <w:r w:rsidRPr="00CB1486">
        <w:rPr>
          <w:rFonts w:ascii="Arial" w:eastAsia="Times New Roman" w:hAnsi="Arial" w:cs="Arial"/>
          <w:lang w:eastAsia="en-GB"/>
        </w:rPr>
        <w:t xml:space="preserve">Atherton </w:t>
      </w:r>
      <w:r>
        <w:rPr>
          <w:rFonts w:ascii="Arial" w:eastAsia="Times New Roman" w:hAnsi="Arial" w:cs="Arial"/>
          <w:lang w:eastAsia="en-GB"/>
        </w:rPr>
        <w:t>et al. (2018)</w:t>
      </w:r>
      <w:r w:rsidRPr="00CB1486">
        <w:rPr>
          <w:rFonts w:ascii="Arial" w:eastAsia="Times New Roman" w:hAnsi="Arial" w:cs="Arial"/>
          <w:lang w:eastAsia="en-GB"/>
        </w:rPr>
        <w:t xml:space="preserve">, many professionals were concerned about the extra work caused </w:t>
      </w:r>
      <w:r>
        <w:rPr>
          <w:rFonts w:ascii="Arial" w:eastAsia="Times New Roman" w:hAnsi="Arial" w:cs="Arial"/>
          <w:lang w:eastAsia="en-GB"/>
        </w:rPr>
        <w:t>by the demand for online</w:t>
      </w:r>
      <w:r w:rsidRPr="00CB1486">
        <w:rPr>
          <w:rFonts w:ascii="Arial" w:eastAsia="Times New Roman" w:hAnsi="Arial" w:cs="Arial"/>
          <w:lang w:eastAsia="en-GB"/>
        </w:rPr>
        <w:t xml:space="preserve"> consultations. </w:t>
      </w:r>
      <w:r>
        <w:rPr>
          <w:rFonts w:ascii="Arial" w:eastAsia="Times New Roman" w:hAnsi="Arial" w:cs="Arial"/>
          <w:lang w:eastAsia="en-GB"/>
        </w:rPr>
        <w:t>In fact, not</w:t>
      </w:r>
      <w:r w:rsidRPr="00CB1486">
        <w:rPr>
          <w:rFonts w:ascii="Arial" w:eastAsia="Times New Roman" w:hAnsi="Arial" w:cs="Arial"/>
          <w:lang w:eastAsia="en-GB"/>
        </w:rPr>
        <w:t xml:space="preserve"> using digital technologies pro</w:t>
      </w:r>
      <w:r>
        <w:rPr>
          <w:rFonts w:ascii="Arial" w:eastAsia="Times New Roman" w:hAnsi="Arial" w:cs="Arial"/>
          <w:lang w:eastAsia="en-GB"/>
        </w:rPr>
        <w:t xml:space="preserve">perly causes additional documentation work for </w:t>
      </w:r>
      <w:r w:rsidR="00B7154B">
        <w:rPr>
          <w:rFonts w:ascii="Arial" w:eastAsia="Times New Roman" w:hAnsi="Arial" w:cs="Arial"/>
          <w:lang w:eastAsia="en-GB"/>
        </w:rPr>
        <w:t>workforce</w:t>
      </w:r>
      <w:r w:rsidR="00E71EF5" w:rsidRPr="00E71EF5">
        <w:rPr>
          <w:rFonts w:ascii="Arial" w:eastAsia="Times New Roman" w:hAnsi="Arial" w:cs="Arial"/>
          <w:lang w:eastAsia="en-GB"/>
        </w:rPr>
        <w:t>.</w:t>
      </w:r>
    </w:p>
    <w:p w:rsidR="00E71EF5" w:rsidRPr="00E71EF5" w:rsidRDefault="00E71EF5" w:rsidP="007B1559">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t>2.3 Benefits and Challenges</w:t>
      </w:r>
    </w:p>
    <w:p w:rsidR="00E71EF5" w:rsidRPr="00E71EF5" w:rsidRDefault="00E71EF5" w:rsidP="007B1559">
      <w:pPr>
        <w:spacing w:before="100" w:beforeAutospacing="1" w:after="100" w:afterAutospacing="1" w:line="240" w:lineRule="auto"/>
        <w:jc w:val="both"/>
        <w:rPr>
          <w:rFonts w:ascii="Arial" w:eastAsia="Times New Roman" w:hAnsi="Arial" w:cs="Arial"/>
          <w:sz w:val="24"/>
          <w:lang w:eastAsia="en-GB"/>
        </w:rPr>
      </w:pPr>
      <w:r w:rsidRPr="0051779B">
        <w:rPr>
          <w:rFonts w:ascii="Arial" w:eastAsia="Times New Roman" w:hAnsi="Arial" w:cs="Arial"/>
          <w:b/>
          <w:bCs/>
          <w:sz w:val="24"/>
          <w:lang w:eastAsia="en-GB"/>
        </w:rPr>
        <w:t>Benefits for Workforce:</w:t>
      </w:r>
    </w:p>
    <w:p w:rsidR="00513DF7" w:rsidRPr="00513DF7" w:rsidRDefault="00513DF7" w:rsidP="00513DF7">
      <w:pPr>
        <w:numPr>
          <w:ilvl w:val="0"/>
          <w:numId w:val="1"/>
        </w:numPr>
        <w:spacing w:before="100" w:beforeAutospacing="1" w:after="100" w:afterAutospacing="1" w:line="360" w:lineRule="auto"/>
        <w:jc w:val="both"/>
        <w:rPr>
          <w:rFonts w:ascii="Arial" w:eastAsia="Times New Roman" w:hAnsi="Arial" w:cs="Arial"/>
          <w:lang w:eastAsia="en-GB"/>
        </w:rPr>
      </w:pPr>
      <w:r w:rsidRPr="00513DF7">
        <w:rPr>
          <w:rFonts w:ascii="Arial" w:eastAsia="Times New Roman" w:hAnsi="Arial" w:cs="Arial"/>
          <w:lang w:eastAsia="en-GB"/>
        </w:rPr>
        <w:t>Enhanced effectiveness</w:t>
      </w:r>
    </w:p>
    <w:p w:rsidR="00513DF7" w:rsidRPr="00513DF7" w:rsidRDefault="00513DF7" w:rsidP="00513DF7">
      <w:pPr>
        <w:numPr>
          <w:ilvl w:val="0"/>
          <w:numId w:val="1"/>
        </w:numPr>
        <w:spacing w:before="100" w:beforeAutospacing="1" w:after="100" w:afterAutospacing="1" w:line="360" w:lineRule="auto"/>
        <w:jc w:val="both"/>
        <w:rPr>
          <w:rFonts w:ascii="Arial" w:eastAsia="Times New Roman" w:hAnsi="Arial" w:cs="Arial"/>
          <w:lang w:eastAsia="en-GB"/>
        </w:rPr>
      </w:pPr>
      <w:r w:rsidRPr="00513DF7">
        <w:rPr>
          <w:rFonts w:ascii="Arial" w:eastAsia="Times New Roman" w:hAnsi="Arial" w:cs="Arial"/>
          <w:lang w:eastAsia="en-GB"/>
        </w:rPr>
        <w:t>A decrease in phone calls</w:t>
      </w:r>
    </w:p>
    <w:p w:rsidR="00513DF7" w:rsidRPr="00513DF7" w:rsidRDefault="00513DF7" w:rsidP="00513DF7">
      <w:pPr>
        <w:numPr>
          <w:ilvl w:val="0"/>
          <w:numId w:val="1"/>
        </w:numPr>
        <w:spacing w:before="100" w:beforeAutospacing="1" w:after="100" w:afterAutospacing="1" w:line="360" w:lineRule="auto"/>
        <w:jc w:val="both"/>
        <w:rPr>
          <w:rFonts w:ascii="Arial" w:eastAsia="Times New Roman" w:hAnsi="Arial" w:cs="Arial"/>
          <w:lang w:eastAsia="en-GB"/>
        </w:rPr>
      </w:pPr>
      <w:r w:rsidRPr="00513DF7">
        <w:rPr>
          <w:rFonts w:ascii="Arial" w:eastAsia="Times New Roman" w:hAnsi="Arial" w:cs="Arial"/>
          <w:lang w:eastAsia="en-GB"/>
        </w:rPr>
        <w:t>Improved scheduling</w:t>
      </w:r>
    </w:p>
    <w:p w:rsidR="00E71EF5" w:rsidRPr="00E71EF5" w:rsidRDefault="00513DF7" w:rsidP="00513DF7">
      <w:pPr>
        <w:numPr>
          <w:ilvl w:val="0"/>
          <w:numId w:val="1"/>
        </w:numPr>
        <w:spacing w:before="100" w:beforeAutospacing="1" w:after="100" w:afterAutospacing="1" w:line="360" w:lineRule="auto"/>
        <w:jc w:val="both"/>
        <w:rPr>
          <w:rFonts w:ascii="Arial" w:eastAsia="Times New Roman" w:hAnsi="Arial" w:cs="Arial"/>
          <w:lang w:eastAsia="en-GB"/>
        </w:rPr>
      </w:pPr>
      <w:r w:rsidRPr="00513DF7">
        <w:rPr>
          <w:rFonts w:ascii="Arial" w:eastAsia="Times New Roman" w:hAnsi="Arial" w:cs="Arial"/>
          <w:lang w:eastAsia="en-GB"/>
        </w:rPr>
        <w:t>Improved access to data</w:t>
      </w:r>
    </w:p>
    <w:p w:rsidR="00E71EF5" w:rsidRPr="00E71EF5" w:rsidRDefault="00E71EF5" w:rsidP="0051779B">
      <w:pPr>
        <w:spacing w:before="100" w:beforeAutospacing="1" w:after="100" w:afterAutospacing="1" w:line="240" w:lineRule="auto"/>
        <w:jc w:val="both"/>
        <w:rPr>
          <w:rFonts w:ascii="Arial" w:eastAsia="Times New Roman" w:hAnsi="Arial" w:cs="Arial"/>
          <w:sz w:val="24"/>
          <w:lang w:eastAsia="en-GB"/>
        </w:rPr>
      </w:pPr>
      <w:r w:rsidRPr="0051779B">
        <w:rPr>
          <w:rFonts w:ascii="Arial" w:eastAsia="Times New Roman" w:hAnsi="Arial" w:cs="Arial"/>
          <w:b/>
          <w:bCs/>
          <w:sz w:val="24"/>
          <w:lang w:eastAsia="en-GB"/>
        </w:rPr>
        <w:t>Challenges:</w:t>
      </w:r>
    </w:p>
    <w:p w:rsidR="00513DF7" w:rsidRPr="00513DF7" w:rsidRDefault="00513DF7" w:rsidP="00513DF7">
      <w:pPr>
        <w:numPr>
          <w:ilvl w:val="0"/>
          <w:numId w:val="2"/>
        </w:numPr>
        <w:spacing w:before="100" w:beforeAutospacing="1" w:after="100" w:afterAutospacing="1" w:line="360" w:lineRule="auto"/>
        <w:jc w:val="both"/>
        <w:rPr>
          <w:rFonts w:ascii="Arial" w:eastAsia="Times New Roman" w:hAnsi="Arial" w:cs="Arial"/>
          <w:lang w:eastAsia="en-GB"/>
        </w:rPr>
      </w:pPr>
      <w:r w:rsidRPr="00513DF7">
        <w:rPr>
          <w:rFonts w:ascii="Arial" w:eastAsia="Times New Roman" w:hAnsi="Arial" w:cs="Arial"/>
          <w:lang w:eastAsia="en-GB"/>
        </w:rPr>
        <w:t>A rise in the demand for digital</w:t>
      </w:r>
    </w:p>
    <w:p w:rsidR="00513DF7" w:rsidRPr="00513DF7" w:rsidRDefault="00513DF7" w:rsidP="00513DF7">
      <w:pPr>
        <w:numPr>
          <w:ilvl w:val="0"/>
          <w:numId w:val="2"/>
        </w:numPr>
        <w:spacing w:before="100" w:beforeAutospacing="1" w:after="100" w:afterAutospacing="1" w:line="360" w:lineRule="auto"/>
        <w:jc w:val="both"/>
        <w:rPr>
          <w:rFonts w:ascii="Arial" w:eastAsia="Times New Roman" w:hAnsi="Arial" w:cs="Arial"/>
          <w:lang w:eastAsia="en-GB"/>
        </w:rPr>
      </w:pPr>
      <w:r w:rsidRPr="00513DF7">
        <w:rPr>
          <w:rFonts w:ascii="Arial" w:eastAsia="Times New Roman" w:hAnsi="Arial" w:cs="Arial"/>
          <w:lang w:eastAsia="en-GB"/>
        </w:rPr>
        <w:t>The learning curve for senior employees</w:t>
      </w:r>
    </w:p>
    <w:p w:rsidR="00513DF7" w:rsidRPr="00513DF7" w:rsidRDefault="00513DF7" w:rsidP="00513DF7">
      <w:pPr>
        <w:numPr>
          <w:ilvl w:val="0"/>
          <w:numId w:val="2"/>
        </w:numPr>
        <w:spacing w:before="100" w:beforeAutospacing="1" w:after="100" w:afterAutospacing="1" w:line="360" w:lineRule="auto"/>
        <w:jc w:val="both"/>
        <w:rPr>
          <w:rFonts w:ascii="Arial" w:eastAsia="Times New Roman" w:hAnsi="Arial" w:cs="Arial"/>
          <w:lang w:eastAsia="en-GB"/>
        </w:rPr>
      </w:pPr>
      <w:r w:rsidRPr="00513DF7">
        <w:rPr>
          <w:rFonts w:ascii="Arial" w:eastAsia="Times New Roman" w:hAnsi="Arial" w:cs="Arial"/>
          <w:lang w:eastAsia="en-GB"/>
        </w:rPr>
        <w:t>Failures of technical systems</w:t>
      </w:r>
    </w:p>
    <w:p w:rsidR="00E71EF5" w:rsidRPr="00E71EF5" w:rsidRDefault="00513DF7" w:rsidP="00513DF7">
      <w:pPr>
        <w:numPr>
          <w:ilvl w:val="0"/>
          <w:numId w:val="2"/>
        </w:numPr>
        <w:spacing w:before="100" w:beforeAutospacing="1" w:after="100" w:afterAutospacing="1" w:line="360" w:lineRule="auto"/>
        <w:jc w:val="both"/>
        <w:rPr>
          <w:rFonts w:ascii="Arial" w:eastAsia="Times New Roman" w:hAnsi="Arial" w:cs="Arial"/>
          <w:lang w:eastAsia="en-GB"/>
        </w:rPr>
      </w:pPr>
      <w:r w:rsidRPr="00513DF7">
        <w:rPr>
          <w:rFonts w:ascii="Arial" w:eastAsia="Times New Roman" w:hAnsi="Arial" w:cs="Arial"/>
          <w:lang w:eastAsia="en-GB"/>
        </w:rPr>
        <w:t>Threats to cybersecurity</w:t>
      </w:r>
    </w:p>
    <w:p w:rsidR="00B97D12" w:rsidRPr="00B97D12" w:rsidRDefault="00B97D12" w:rsidP="00B97D1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Cultural change must be</w:t>
      </w:r>
      <w:r w:rsidRPr="00B97D12">
        <w:rPr>
          <w:rFonts w:ascii="Arial" w:eastAsia="Times New Roman" w:hAnsi="Arial" w:cs="Arial"/>
          <w:lang w:eastAsia="en-GB"/>
        </w:rPr>
        <w:t xml:space="preserve"> as important as technology for digital transformation. New ideas can sometimes increase stress instead of reducing it if there isn’t enough training and support for managing</w:t>
      </w:r>
      <w:r>
        <w:rPr>
          <w:rFonts w:ascii="Arial" w:eastAsia="Times New Roman" w:hAnsi="Arial" w:cs="Arial"/>
          <w:lang w:eastAsia="en-GB"/>
        </w:rPr>
        <w:t xml:space="preserve"> the changes (Greenhalgh et al.</w:t>
      </w:r>
      <w:r w:rsidRPr="00B97D12">
        <w:rPr>
          <w:rFonts w:ascii="Arial" w:eastAsia="Times New Roman" w:hAnsi="Arial" w:cs="Arial"/>
          <w:lang w:eastAsia="en-GB"/>
        </w:rPr>
        <w:t>, 2017)</w:t>
      </w:r>
      <w:r>
        <w:rPr>
          <w:rFonts w:ascii="Arial" w:eastAsia="Times New Roman" w:hAnsi="Arial" w:cs="Arial"/>
          <w:lang w:eastAsia="en-GB"/>
        </w:rPr>
        <w:t>.</w:t>
      </w:r>
    </w:p>
    <w:p w:rsidR="00E71EF5" w:rsidRPr="00E71EF5" w:rsidRDefault="00B97D12" w:rsidP="00B97D12">
      <w:pPr>
        <w:spacing w:before="100" w:beforeAutospacing="1" w:after="100" w:afterAutospacing="1" w:line="360" w:lineRule="auto"/>
        <w:jc w:val="both"/>
        <w:rPr>
          <w:rFonts w:ascii="Arial" w:eastAsia="Times New Roman" w:hAnsi="Arial" w:cs="Arial"/>
          <w:lang w:eastAsia="en-GB"/>
        </w:rPr>
      </w:pPr>
      <w:r w:rsidRPr="00B97D12">
        <w:rPr>
          <w:rFonts w:ascii="Arial" w:eastAsia="Times New Roman" w:hAnsi="Arial" w:cs="Arial"/>
          <w:lang w:eastAsia="en-GB"/>
        </w:rPr>
        <w:t>In general, the NHS App helps work get done faster, but for people to keep using it in the long run, they need support from the organi</w:t>
      </w:r>
      <w:r>
        <w:rPr>
          <w:rFonts w:ascii="Arial" w:eastAsia="Times New Roman" w:hAnsi="Arial" w:cs="Arial"/>
          <w:lang w:eastAsia="en-GB"/>
        </w:rPr>
        <w:t>sation and training for workers</w:t>
      </w:r>
      <w:r w:rsidR="00E71EF5" w:rsidRPr="00E71EF5">
        <w:rPr>
          <w:rFonts w:ascii="Arial" w:eastAsia="Times New Roman" w:hAnsi="Arial" w:cs="Arial"/>
          <w:lang w:eastAsia="en-GB"/>
        </w:rPr>
        <w:t>.</w:t>
      </w:r>
    </w:p>
    <w:p w:rsidR="00E71EF5" w:rsidRPr="00E71EF5" w:rsidRDefault="007B1559" w:rsidP="0051779B">
      <w:pPr>
        <w:spacing w:before="100" w:beforeAutospacing="1" w:after="100" w:afterAutospacing="1" w:line="240" w:lineRule="auto"/>
        <w:jc w:val="both"/>
        <w:outlineLvl w:val="1"/>
        <w:rPr>
          <w:rFonts w:ascii="Arial" w:eastAsia="Times New Roman" w:hAnsi="Arial" w:cs="Arial"/>
          <w:b/>
          <w:bCs/>
          <w:sz w:val="24"/>
          <w:lang w:eastAsia="en-GB"/>
        </w:rPr>
      </w:pPr>
      <w:r w:rsidRPr="0051779B">
        <w:rPr>
          <w:rFonts w:ascii="Arial" w:eastAsia="Times New Roman" w:hAnsi="Arial" w:cs="Arial"/>
          <w:b/>
          <w:bCs/>
          <w:sz w:val="24"/>
          <w:lang w:eastAsia="en-GB"/>
        </w:rPr>
        <w:t xml:space="preserve">3. </w:t>
      </w:r>
      <w:r w:rsidR="009A6E89" w:rsidRPr="009A6E89">
        <w:rPr>
          <w:rFonts w:ascii="Arial" w:eastAsia="Times New Roman" w:hAnsi="Arial" w:cs="Arial"/>
          <w:b/>
          <w:bCs/>
          <w:sz w:val="24"/>
          <w:lang w:eastAsia="en-GB"/>
        </w:rPr>
        <w:t>Effect on the Provision of Services</w:t>
      </w:r>
    </w:p>
    <w:p w:rsidR="00E71EF5" w:rsidRPr="00E71EF5" w:rsidRDefault="006D4AB9" w:rsidP="00E71EF5">
      <w:pPr>
        <w:spacing w:before="100" w:beforeAutospacing="1" w:after="100" w:afterAutospacing="1" w:line="360" w:lineRule="auto"/>
        <w:jc w:val="both"/>
        <w:rPr>
          <w:rFonts w:ascii="Arial" w:eastAsia="Times New Roman" w:hAnsi="Arial" w:cs="Arial"/>
          <w:lang w:eastAsia="en-GB"/>
        </w:rPr>
      </w:pPr>
      <w:r w:rsidRPr="006D4AB9">
        <w:rPr>
          <w:rFonts w:ascii="Arial" w:eastAsia="Times New Roman" w:hAnsi="Arial" w:cs="Arial"/>
          <w:lang w:eastAsia="en-GB"/>
        </w:rPr>
        <w:t xml:space="preserve">The NHS App has </w:t>
      </w:r>
      <w:r w:rsidR="008329E6">
        <w:rPr>
          <w:rFonts w:ascii="Arial" w:eastAsia="Times New Roman" w:hAnsi="Arial" w:cs="Arial"/>
          <w:lang w:eastAsia="en-GB"/>
        </w:rPr>
        <w:t>completely changed how people access and use</w:t>
      </w:r>
      <w:r>
        <w:rPr>
          <w:rFonts w:ascii="Arial" w:eastAsia="Times New Roman" w:hAnsi="Arial" w:cs="Arial"/>
          <w:lang w:eastAsia="en-GB"/>
        </w:rPr>
        <w:t xml:space="preserve"> services</w:t>
      </w:r>
      <w:r w:rsidR="00E71EF5" w:rsidRPr="00E71EF5">
        <w:rPr>
          <w:rFonts w:ascii="Arial" w:eastAsia="Times New Roman" w:hAnsi="Arial" w:cs="Arial"/>
          <w:lang w:eastAsia="en-GB"/>
        </w:rPr>
        <w:t>.</w:t>
      </w:r>
    </w:p>
    <w:p w:rsidR="00E71EF5" w:rsidRPr="00E71EF5" w:rsidRDefault="00E71EF5" w:rsidP="0051779B">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t>3.1 Changes to Workflow and Efficiency</w:t>
      </w:r>
    </w:p>
    <w:p w:rsidR="00E71EF5" w:rsidRPr="00E71EF5" w:rsidRDefault="00CC5136" w:rsidP="00E71EF5">
      <w:pPr>
        <w:spacing w:before="100" w:beforeAutospacing="1" w:after="100" w:afterAutospacing="1" w:line="360" w:lineRule="auto"/>
        <w:jc w:val="both"/>
        <w:rPr>
          <w:rFonts w:ascii="Arial" w:eastAsia="Times New Roman" w:hAnsi="Arial" w:cs="Arial"/>
          <w:lang w:eastAsia="en-GB"/>
        </w:rPr>
      </w:pPr>
      <w:r w:rsidRPr="00CC5136">
        <w:rPr>
          <w:rFonts w:ascii="Arial" w:eastAsia="Times New Roman" w:hAnsi="Arial" w:cs="Arial"/>
          <w:lang w:eastAsia="en-GB"/>
        </w:rPr>
        <w:t xml:space="preserve">Phone bookings and face-to-face meetings were important parts of the </w:t>
      </w:r>
      <w:r w:rsidR="008329E6">
        <w:rPr>
          <w:rFonts w:ascii="Arial" w:eastAsia="Times New Roman" w:hAnsi="Arial" w:cs="Arial"/>
          <w:lang w:eastAsia="en-GB"/>
        </w:rPr>
        <w:t>traditional</w:t>
      </w:r>
      <w:r w:rsidRPr="00CC5136">
        <w:rPr>
          <w:rFonts w:ascii="Arial" w:eastAsia="Times New Roman" w:hAnsi="Arial" w:cs="Arial"/>
          <w:lang w:eastAsia="en-GB"/>
        </w:rPr>
        <w:t xml:space="preserve"> way of providing services. These processes are now available online through the NHS A</w:t>
      </w:r>
      <w:r>
        <w:rPr>
          <w:rFonts w:ascii="Arial" w:eastAsia="Times New Roman" w:hAnsi="Arial" w:cs="Arial"/>
          <w:lang w:eastAsia="en-GB"/>
        </w:rPr>
        <w:t xml:space="preserve">pp, </w:t>
      </w:r>
      <w:r w:rsidR="008329E6">
        <w:rPr>
          <w:rFonts w:ascii="Arial" w:eastAsia="Times New Roman" w:hAnsi="Arial" w:cs="Arial"/>
          <w:lang w:eastAsia="en-GB"/>
        </w:rPr>
        <w:t>allowing users to use them at any time</w:t>
      </w:r>
      <w:r w:rsidR="00E71EF5" w:rsidRPr="00E71EF5">
        <w:rPr>
          <w:rFonts w:ascii="Arial" w:eastAsia="Times New Roman" w:hAnsi="Arial" w:cs="Arial"/>
          <w:lang w:eastAsia="en-GB"/>
        </w:rPr>
        <w:t>.</w:t>
      </w:r>
    </w:p>
    <w:p w:rsidR="005F2309" w:rsidRPr="005F2309" w:rsidRDefault="005F2309" w:rsidP="005F2309">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The improvement is seen in these areas</w:t>
      </w:r>
      <w:r w:rsidRPr="005F2309">
        <w:rPr>
          <w:rFonts w:ascii="Arial" w:eastAsia="Times New Roman" w:hAnsi="Arial" w:cs="Arial"/>
          <w:lang w:eastAsia="en-GB"/>
        </w:rPr>
        <w:t>:</w:t>
      </w:r>
    </w:p>
    <w:p w:rsidR="005F2309" w:rsidRPr="005F2309" w:rsidRDefault="005F2309" w:rsidP="005F2309">
      <w:pPr>
        <w:numPr>
          <w:ilvl w:val="0"/>
          <w:numId w:val="3"/>
        </w:numPr>
        <w:spacing w:before="100" w:beforeAutospacing="1" w:after="100" w:afterAutospacing="1" w:line="360" w:lineRule="auto"/>
        <w:jc w:val="both"/>
        <w:rPr>
          <w:rFonts w:ascii="Arial" w:eastAsia="Times New Roman" w:hAnsi="Arial" w:cs="Arial"/>
          <w:lang w:eastAsia="en-GB"/>
        </w:rPr>
      </w:pPr>
      <w:r w:rsidRPr="005F2309">
        <w:rPr>
          <w:rFonts w:ascii="Arial" w:eastAsia="Times New Roman" w:hAnsi="Arial" w:cs="Arial"/>
          <w:lang w:eastAsia="en-GB"/>
        </w:rPr>
        <w:t>Shorter waiting periods</w:t>
      </w:r>
    </w:p>
    <w:p w:rsidR="005F2309" w:rsidRDefault="005F2309" w:rsidP="005F2309">
      <w:pPr>
        <w:numPr>
          <w:ilvl w:val="0"/>
          <w:numId w:val="3"/>
        </w:numPr>
        <w:spacing w:before="100" w:beforeAutospacing="1" w:after="100" w:afterAutospacing="1" w:line="360" w:lineRule="auto"/>
        <w:jc w:val="both"/>
        <w:rPr>
          <w:rFonts w:ascii="Arial" w:eastAsia="Times New Roman" w:hAnsi="Arial" w:cs="Arial"/>
          <w:lang w:eastAsia="en-GB"/>
        </w:rPr>
      </w:pPr>
      <w:r w:rsidRPr="005F2309">
        <w:rPr>
          <w:rFonts w:ascii="Arial" w:eastAsia="Times New Roman" w:hAnsi="Arial" w:cs="Arial"/>
          <w:lang w:eastAsia="en-GB"/>
        </w:rPr>
        <w:t>Processing prescriptions more quickly</w:t>
      </w:r>
    </w:p>
    <w:p w:rsidR="00E71EF5" w:rsidRPr="00E71EF5" w:rsidRDefault="005F2309" w:rsidP="005F2309">
      <w:pPr>
        <w:numPr>
          <w:ilvl w:val="0"/>
          <w:numId w:val="3"/>
        </w:numPr>
        <w:spacing w:before="100" w:beforeAutospacing="1" w:after="100" w:afterAutospacing="1" w:line="360" w:lineRule="auto"/>
        <w:jc w:val="both"/>
        <w:rPr>
          <w:rFonts w:ascii="Arial" w:eastAsia="Times New Roman" w:hAnsi="Arial" w:cs="Arial"/>
          <w:lang w:eastAsia="en-GB"/>
        </w:rPr>
      </w:pPr>
      <w:r w:rsidRPr="005F2309">
        <w:rPr>
          <w:rFonts w:ascii="Arial" w:eastAsia="Times New Roman" w:hAnsi="Arial" w:cs="Arial"/>
          <w:lang w:eastAsia="en-GB"/>
        </w:rPr>
        <w:t>Enhanced openness of appointments</w:t>
      </w:r>
    </w:p>
    <w:p w:rsidR="00E71EF5" w:rsidRPr="00E71EF5" w:rsidRDefault="005F2309" w:rsidP="00E71EF5">
      <w:pPr>
        <w:spacing w:before="100" w:beforeAutospacing="1" w:after="100" w:afterAutospacing="1" w:line="360" w:lineRule="auto"/>
        <w:jc w:val="both"/>
        <w:rPr>
          <w:rFonts w:ascii="Arial" w:eastAsia="Times New Roman" w:hAnsi="Arial" w:cs="Arial"/>
          <w:lang w:eastAsia="en-GB"/>
        </w:rPr>
      </w:pPr>
      <w:r w:rsidRPr="005F2309">
        <w:rPr>
          <w:rFonts w:ascii="Arial" w:eastAsia="Times New Roman" w:hAnsi="Arial" w:cs="Arial"/>
          <w:lang w:eastAsia="en-GB"/>
        </w:rPr>
        <w:t>The NHS Long Term Plan focuses on making primary care more digital and supports the idea of using techno</w:t>
      </w:r>
      <w:r>
        <w:rPr>
          <w:rFonts w:ascii="Arial" w:eastAsia="Times New Roman" w:hAnsi="Arial" w:cs="Arial"/>
          <w:lang w:eastAsia="en-GB"/>
        </w:rPr>
        <w:t>logy to improve health services</w:t>
      </w:r>
      <w:r w:rsidR="00380578">
        <w:rPr>
          <w:rFonts w:ascii="Arial" w:eastAsia="Times New Roman" w:hAnsi="Arial" w:cs="Arial"/>
          <w:lang w:eastAsia="en-GB"/>
        </w:rPr>
        <w:t xml:space="preserve"> </w:t>
      </w:r>
      <w:r w:rsidR="00380578" w:rsidRPr="005F2309">
        <w:rPr>
          <w:rFonts w:ascii="Arial" w:eastAsia="Times New Roman" w:hAnsi="Arial" w:cs="Arial"/>
          <w:lang w:eastAsia="en-GB"/>
        </w:rPr>
        <w:t>(</w:t>
      </w:r>
      <w:r w:rsidR="00380578">
        <w:rPr>
          <w:rFonts w:ascii="Arial" w:eastAsia="Times New Roman" w:hAnsi="Arial" w:cs="Arial"/>
          <w:lang w:eastAsia="en-GB"/>
        </w:rPr>
        <w:t xml:space="preserve">Alderwick and Dixon, </w:t>
      </w:r>
      <w:r w:rsidR="00380578" w:rsidRPr="00380578">
        <w:rPr>
          <w:rFonts w:ascii="Arial" w:eastAsia="Times New Roman" w:hAnsi="Arial" w:cs="Arial"/>
          <w:lang w:eastAsia="en-GB"/>
        </w:rPr>
        <w:t>2019</w:t>
      </w:r>
      <w:r w:rsidR="00380578">
        <w:rPr>
          <w:rFonts w:ascii="Arial" w:eastAsia="Times New Roman" w:hAnsi="Arial" w:cs="Arial"/>
          <w:lang w:eastAsia="en-GB"/>
        </w:rPr>
        <w:t>)</w:t>
      </w:r>
      <w:r w:rsidR="00E71EF5" w:rsidRPr="00E71EF5">
        <w:rPr>
          <w:rFonts w:ascii="Arial" w:eastAsia="Times New Roman" w:hAnsi="Arial" w:cs="Arial"/>
          <w:lang w:eastAsia="en-GB"/>
        </w:rPr>
        <w:t>.</w:t>
      </w:r>
    </w:p>
    <w:p w:rsidR="00E71EF5" w:rsidRPr="00E71EF5" w:rsidRDefault="00E71EF5" w:rsidP="0051779B">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t xml:space="preserve">3.2 </w:t>
      </w:r>
      <w:r w:rsidR="008D52D2" w:rsidRPr="008D52D2">
        <w:rPr>
          <w:rFonts w:ascii="Arial" w:eastAsia="Times New Roman" w:hAnsi="Arial" w:cs="Arial"/>
          <w:b/>
          <w:bCs/>
          <w:sz w:val="24"/>
          <w:lang w:eastAsia="en-GB"/>
        </w:rPr>
        <w:t>Difficulties in Integration and Execution</w:t>
      </w:r>
    </w:p>
    <w:p w:rsidR="00E71EF5" w:rsidRDefault="00376055" w:rsidP="00E71EF5">
      <w:pPr>
        <w:spacing w:before="100" w:beforeAutospacing="1" w:after="100" w:afterAutospacing="1" w:line="360" w:lineRule="auto"/>
        <w:jc w:val="both"/>
        <w:rPr>
          <w:rFonts w:ascii="Arial" w:eastAsia="Times New Roman" w:hAnsi="Arial" w:cs="Arial"/>
          <w:lang w:eastAsia="en-GB"/>
        </w:rPr>
      </w:pPr>
      <w:r w:rsidRPr="00376055">
        <w:rPr>
          <w:rFonts w:ascii="Arial" w:eastAsia="Times New Roman" w:hAnsi="Arial" w:cs="Arial"/>
          <w:lang w:eastAsia="en-GB"/>
        </w:rPr>
        <w:t>The implementation has not been successful, even though there are benefits. There have been some technical problems when connecting with the existing GP software systems. Some services show that when people have better access, they end up using those s</w:t>
      </w:r>
      <w:r>
        <w:rPr>
          <w:rFonts w:ascii="Arial" w:eastAsia="Times New Roman" w:hAnsi="Arial" w:cs="Arial"/>
          <w:lang w:eastAsia="en-GB"/>
        </w:rPr>
        <w:t>ervices more. (Atherton et al.</w:t>
      </w:r>
      <w:r w:rsidRPr="00376055">
        <w:rPr>
          <w:rFonts w:ascii="Arial" w:eastAsia="Times New Roman" w:hAnsi="Arial" w:cs="Arial"/>
          <w:lang w:eastAsia="en-GB"/>
        </w:rPr>
        <w:t>, 2018)</w:t>
      </w:r>
      <w:r>
        <w:rPr>
          <w:rFonts w:ascii="Arial" w:eastAsia="Times New Roman" w:hAnsi="Arial" w:cs="Arial"/>
          <w:lang w:eastAsia="en-GB"/>
        </w:rPr>
        <w:t>.</w:t>
      </w:r>
      <w:r w:rsidRPr="00376055">
        <w:rPr>
          <w:rFonts w:ascii="Arial" w:eastAsia="Times New Roman" w:hAnsi="Arial" w:cs="Arial"/>
          <w:lang w:eastAsia="en-GB"/>
        </w:rPr>
        <w:t xml:space="preserve"> Also, </w:t>
      </w:r>
      <w:r>
        <w:rPr>
          <w:rFonts w:ascii="Arial" w:eastAsia="Times New Roman" w:hAnsi="Arial" w:cs="Arial"/>
          <w:lang w:eastAsia="en-GB"/>
        </w:rPr>
        <w:t>some concerns using</w:t>
      </w:r>
      <w:r w:rsidRPr="00376055">
        <w:rPr>
          <w:rFonts w:ascii="Arial" w:eastAsia="Times New Roman" w:hAnsi="Arial" w:cs="Arial"/>
          <w:lang w:eastAsia="en-GB"/>
        </w:rPr>
        <w:t xml:space="preserve"> </w:t>
      </w:r>
      <w:r>
        <w:rPr>
          <w:rFonts w:ascii="Arial" w:eastAsia="Times New Roman" w:hAnsi="Arial" w:cs="Arial"/>
          <w:lang w:eastAsia="en-GB"/>
        </w:rPr>
        <w:t>digital systems</w:t>
      </w:r>
      <w:r w:rsidRPr="00376055">
        <w:rPr>
          <w:rFonts w:ascii="Arial" w:eastAsia="Times New Roman" w:hAnsi="Arial" w:cs="Arial"/>
          <w:lang w:eastAsia="en-GB"/>
        </w:rPr>
        <w:t xml:space="preserve"> to decide patient care could harm the ongoing relationship between patients and their </w:t>
      </w:r>
      <w:r>
        <w:rPr>
          <w:rFonts w:ascii="Arial" w:eastAsia="Times New Roman" w:hAnsi="Arial" w:cs="Arial"/>
          <w:lang w:eastAsia="en-GB"/>
        </w:rPr>
        <w:t>healthcare providers</w:t>
      </w:r>
      <w:r w:rsidRPr="00376055">
        <w:rPr>
          <w:rFonts w:ascii="Arial" w:eastAsia="Times New Roman" w:hAnsi="Arial" w:cs="Arial"/>
          <w:lang w:eastAsia="en-GB"/>
        </w:rPr>
        <w:t>, particularly for those who are wea</w:t>
      </w:r>
      <w:r>
        <w:rPr>
          <w:rFonts w:ascii="Arial" w:eastAsia="Times New Roman" w:hAnsi="Arial" w:cs="Arial"/>
          <w:lang w:eastAsia="en-GB"/>
        </w:rPr>
        <w:t>k or have complex health issues</w:t>
      </w:r>
      <w:r w:rsidR="00E71EF5" w:rsidRPr="00E71EF5">
        <w:rPr>
          <w:rFonts w:ascii="Arial" w:eastAsia="Times New Roman" w:hAnsi="Arial" w:cs="Arial"/>
          <w:lang w:eastAsia="en-GB"/>
        </w:rPr>
        <w:t>.</w:t>
      </w:r>
    </w:p>
    <w:p w:rsidR="00376055" w:rsidRDefault="00376055" w:rsidP="00E71EF5">
      <w:pPr>
        <w:spacing w:before="100" w:beforeAutospacing="1" w:after="100" w:afterAutospacing="1" w:line="360" w:lineRule="auto"/>
        <w:jc w:val="both"/>
        <w:rPr>
          <w:rFonts w:ascii="Arial" w:eastAsia="Times New Roman" w:hAnsi="Arial" w:cs="Arial"/>
          <w:lang w:eastAsia="en-GB"/>
        </w:rPr>
      </w:pPr>
    </w:p>
    <w:p w:rsidR="00376055" w:rsidRPr="00E71EF5" w:rsidRDefault="00376055" w:rsidP="00E71EF5">
      <w:pPr>
        <w:spacing w:before="100" w:beforeAutospacing="1" w:after="100" w:afterAutospacing="1" w:line="360" w:lineRule="auto"/>
        <w:jc w:val="both"/>
        <w:rPr>
          <w:rFonts w:ascii="Arial" w:eastAsia="Times New Roman" w:hAnsi="Arial" w:cs="Arial"/>
          <w:lang w:eastAsia="en-GB"/>
        </w:rPr>
      </w:pPr>
    </w:p>
    <w:p w:rsidR="00E71EF5" w:rsidRPr="00E71EF5" w:rsidRDefault="00E71EF5" w:rsidP="0051779B">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lastRenderedPageBreak/>
        <w:t xml:space="preserve">3.3 </w:t>
      </w:r>
      <w:r w:rsidR="008D52D2" w:rsidRPr="008D52D2">
        <w:rPr>
          <w:rFonts w:ascii="Arial" w:eastAsia="Times New Roman" w:hAnsi="Arial" w:cs="Arial"/>
          <w:b/>
          <w:bCs/>
          <w:sz w:val="24"/>
          <w:lang w:eastAsia="en-GB"/>
        </w:rPr>
        <w:t>Data Security and Governance</w:t>
      </w:r>
    </w:p>
    <w:p w:rsidR="00E71EF5" w:rsidRPr="00E71EF5" w:rsidRDefault="008E6923" w:rsidP="00E71EF5">
      <w:pPr>
        <w:spacing w:before="100" w:beforeAutospacing="1" w:after="100" w:afterAutospacing="1" w:line="360" w:lineRule="auto"/>
        <w:jc w:val="both"/>
        <w:rPr>
          <w:rFonts w:ascii="Arial" w:eastAsia="Times New Roman" w:hAnsi="Arial" w:cs="Arial"/>
          <w:lang w:eastAsia="en-GB"/>
        </w:rPr>
      </w:pPr>
      <w:r w:rsidRPr="008E6923">
        <w:rPr>
          <w:rFonts w:ascii="Arial" w:eastAsia="Times New Roman" w:hAnsi="Arial" w:cs="Arial"/>
          <w:lang w:eastAsia="en-GB"/>
        </w:rPr>
        <w:t xml:space="preserve">Managing information is still really important. The NHS App works according to rules from GDPR and NHS data protection guidelines. However, people's </w:t>
      </w:r>
      <w:r>
        <w:rPr>
          <w:rFonts w:ascii="Arial" w:eastAsia="Times New Roman" w:hAnsi="Arial" w:cs="Arial"/>
          <w:lang w:eastAsia="en-GB"/>
        </w:rPr>
        <w:t>concerns</w:t>
      </w:r>
      <w:r w:rsidRPr="008E6923">
        <w:rPr>
          <w:rFonts w:ascii="Arial" w:eastAsia="Times New Roman" w:hAnsi="Arial" w:cs="Arial"/>
          <w:lang w:eastAsia="en-GB"/>
        </w:rPr>
        <w:t xml:space="preserve"> about data security might make them less confident. To keep </w:t>
      </w:r>
      <w:r>
        <w:rPr>
          <w:rFonts w:ascii="Arial" w:eastAsia="Times New Roman" w:hAnsi="Arial" w:cs="Arial"/>
          <w:lang w:eastAsia="en-GB"/>
        </w:rPr>
        <w:t>trust in digital technology</w:t>
      </w:r>
      <w:r w:rsidRPr="008E6923">
        <w:rPr>
          <w:rFonts w:ascii="Arial" w:eastAsia="Times New Roman" w:hAnsi="Arial" w:cs="Arial"/>
          <w:lang w:eastAsia="en-GB"/>
        </w:rPr>
        <w:t xml:space="preserve">, </w:t>
      </w:r>
      <w:r>
        <w:rPr>
          <w:rFonts w:ascii="Arial" w:eastAsia="Times New Roman" w:hAnsi="Arial" w:cs="Arial"/>
          <w:lang w:eastAsia="en-GB"/>
        </w:rPr>
        <w:t>openness and strong cybersecurity are required</w:t>
      </w:r>
      <w:r w:rsidRPr="008E6923">
        <w:rPr>
          <w:rFonts w:ascii="Arial" w:eastAsia="Times New Roman" w:hAnsi="Arial" w:cs="Arial"/>
          <w:lang w:eastAsia="en-GB"/>
        </w:rPr>
        <w:t>. In short, delivering services has become faster and more flexible, but changing to digital processes requires careful management and i</w:t>
      </w:r>
      <w:r>
        <w:rPr>
          <w:rFonts w:ascii="Arial" w:eastAsia="Times New Roman" w:hAnsi="Arial" w:cs="Arial"/>
          <w:lang w:eastAsia="en-GB"/>
        </w:rPr>
        <w:t>ntegration of different systems</w:t>
      </w:r>
      <w:r w:rsidR="00E71EF5" w:rsidRPr="00E71EF5">
        <w:rPr>
          <w:rFonts w:ascii="Arial" w:eastAsia="Times New Roman" w:hAnsi="Arial" w:cs="Arial"/>
          <w:lang w:eastAsia="en-GB"/>
        </w:rPr>
        <w:t>.</w:t>
      </w:r>
    </w:p>
    <w:p w:rsidR="00E71EF5" w:rsidRPr="00E71EF5" w:rsidRDefault="00E71EF5" w:rsidP="007B1559">
      <w:pPr>
        <w:spacing w:before="100" w:beforeAutospacing="1" w:after="100" w:afterAutospacing="1" w:line="240" w:lineRule="auto"/>
        <w:jc w:val="both"/>
        <w:outlineLvl w:val="1"/>
        <w:rPr>
          <w:rFonts w:ascii="Arial" w:eastAsia="Times New Roman" w:hAnsi="Arial" w:cs="Arial"/>
          <w:b/>
          <w:bCs/>
          <w:sz w:val="24"/>
          <w:lang w:eastAsia="en-GB"/>
        </w:rPr>
      </w:pPr>
      <w:r w:rsidRPr="00E71EF5">
        <w:rPr>
          <w:rFonts w:ascii="Arial" w:eastAsia="Times New Roman" w:hAnsi="Arial" w:cs="Arial"/>
          <w:b/>
          <w:bCs/>
          <w:sz w:val="24"/>
          <w:lang w:eastAsia="en-GB"/>
        </w:rPr>
        <w:t>4. Impact on Patients and Service Users</w:t>
      </w:r>
    </w:p>
    <w:p w:rsidR="00E71EF5" w:rsidRPr="00E71EF5" w:rsidRDefault="00E71EF5" w:rsidP="007B1559">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t>4.1 Improved Access, Convenience</w:t>
      </w:r>
      <w:r w:rsidR="008E6923">
        <w:rPr>
          <w:rFonts w:ascii="Arial" w:eastAsia="Times New Roman" w:hAnsi="Arial" w:cs="Arial"/>
          <w:b/>
          <w:bCs/>
          <w:sz w:val="24"/>
          <w:lang w:eastAsia="en-GB"/>
        </w:rPr>
        <w:t>,</w:t>
      </w:r>
      <w:r w:rsidRPr="00E71EF5">
        <w:rPr>
          <w:rFonts w:ascii="Arial" w:eastAsia="Times New Roman" w:hAnsi="Arial" w:cs="Arial"/>
          <w:b/>
          <w:bCs/>
          <w:sz w:val="24"/>
          <w:lang w:eastAsia="en-GB"/>
        </w:rPr>
        <w:t xml:space="preserve"> and Patient Empowerment</w:t>
      </w:r>
    </w:p>
    <w:p w:rsidR="00E71EF5" w:rsidRPr="00E71EF5" w:rsidRDefault="00824D62" w:rsidP="00E71EF5">
      <w:pPr>
        <w:spacing w:before="100" w:beforeAutospacing="1" w:after="100" w:afterAutospacing="1" w:line="360" w:lineRule="auto"/>
        <w:jc w:val="both"/>
        <w:rPr>
          <w:rFonts w:ascii="Arial" w:eastAsia="Times New Roman" w:hAnsi="Arial" w:cs="Arial"/>
          <w:lang w:eastAsia="en-GB"/>
        </w:rPr>
      </w:pPr>
      <w:r w:rsidRPr="00824D62">
        <w:rPr>
          <w:rFonts w:ascii="Arial" w:eastAsia="Times New Roman" w:hAnsi="Arial" w:cs="Arial"/>
          <w:lang w:eastAsia="en-GB"/>
        </w:rPr>
        <w:t xml:space="preserve">Making it easier for patients to get care and have control over their health was a key reason for starting the NHS App. Patients use online services to book appointments, buy repeat medications, check test results, and get medical information without needing to contact the reception. This 24/7 availability is a big change from the traditional care systems that are only available at certain times. </w:t>
      </w:r>
      <w:r>
        <w:rPr>
          <w:rFonts w:ascii="Arial" w:eastAsia="Times New Roman" w:hAnsi="Arial" w:cs="Arial"/>
          <w:lang w:eastAsia="en-GB"/>
        </w:rPr>
        <w:t>According to the</w:t>
      </w:r>
      <w:r w:rsidRPr="00824D62">
        <w:rPr>
          <w:rFonts w:ascii="Arial" w:eastAsia="Times New Roman" w:hAnsi="Arial" w:cs="Arial"/>
          <w:lang w:eastAsia="en-GB"/>
        </w:rPr>
        <w:t xml:space="preserve"> NHS Long Term Plan</w:t>
      </w:r>
      <w:r>
        <w:rPr>
          <w:rFonts w:ascii="Arial" w:eastAsia="Times New Roman" w:hAnsi="Arial" w:cs="Arial"/>
          <w:lang w:eastAsia="en-GB"/>
        </w:rPr>
        <w:t>,</w:t>
      </w:r>
      <w:r w:rsidRPr="00824D62">
        <w:rPr>
          <w:rFonts w:ascii="Arial" w:eastAsia="Times New Roman" w:hAnsi="Arial" w:cs="Arial"/>
          <w:lang w:eastAsia="en-GB"/>
        </w:rPr>
        <w:t xml:space="preserve"> digital-first primary care aims to provide services that meet </w:t>
      </w:r>
      <w:r>
        <w:rPr>
          <w:rFonts w:ascii="Arial" w:eastAsia="Times New Roman" w:hAnsi="Arial" w:cs="Arial"/>
          <w:lang w:eastAsia="en-GB"/>
        </w:rPr>
        <w:t>current</w:t>
      </w:r>
      <w:r w:rsidRPr="00824D62">
        <w:rPr>
          <w:rFonts w:ascii="Arial" w:eastAsia="Times New Roman" w:hAnsi="Arial" w:cs="Arial"/>
          <w:lang w:eastAsia="en-GB"/>
        </w:rPr>
        <w:t xml:space="preserve"> expectations for user-friendly technology</w:t>
      </w:r>
      <w:r>
        <w:rPr>
          <w:rFonts w:ascii="Arial" w:eastAsia="Times New Roman" w:hAnsi="Arial" w:cs="Arial"/>
          <w:lang w:eastAsia="en-GB"/>
        </w:rPr>
        <w:t xml:space="preserve"> </w:t>
      </w:r>
      <w:r w:rsidR="00380578">
        <w:rPr>
          <w:rFonts w:ascii="Arial" w:eastAsia="Times New Roman" w:hAnsi="Arial" w:cs="Arial"/>
          <w:lang w:eastAsia="en-GB"/>
        </w:rPr>
        <w:t>(Alderwick and Dixon, 2019</w:t>
      </w:r>
      <w:r w:rsidRPr="00824D62">
        <w:rPr>
          <w:rFonts w:ascii="Arial" w:eastAsia="Times New Roman" w:hAnsi="Arial" w:cs="Arial"/>
          <w:lang w:eastAsia="en-GB"/>
        </w:rPr>
        <w:t>)</w:t>
      </w:r>
      <w:r>
        <w:rPr>
          <w:rFonts w:ascii="Arial" w:eastAsia="Times New Roman" w:hAnsi="Arial" w:cs="Arial"/>
          <w:lang w:eastAsia="en-GB"/>
        </w:rPr>
        <w:t>.</w:t>
      </w:r>
      <w:r w:rsidRPr="00824D62">
        <w:rPr>
          <w:rFonts w:ascii="Arial" w:eastAsia="Times New Roman" w:hAnsi="Arial" w:cs="Arial"/>
          <w:lang w:eastAsia="en-GB"/>
        </w:rPr>
        <w:t xml:space="preserve"> This effort focuses on making things easier for patient</w:t>
      </w:r>
      <w:r>
        <w:rPr>
          <w:rFonts w:ascii="Arial" w:eastAsia="Times New Roman" w:hAnsi="Arial" w:cs="Arial"/>
          <w:lang w:eastAsia="en-GB"/>
        </w:rPr>
        <w:t>s and cutting down on documentation</w:t>
      </w:r>
      <w:r w:rsidR="00E71EF5" w:rsidRPr="00E71EF5">
        <w:rPr>
          <w:rFonts w:ascii="Arial" w:eastAsia="Times New Roman" w:hAnsi="Arial" w:cs="Arial"/>
          <w:lang w:eastAsia="en-GB"/>
        </w:rPr>
        <w:t>.</w:t>
      </w:r>
    </w:p>
    <w:p w:rsidR="00E71EF5" w:rsidRPr="00E71EF5" w:rsidRDefault="001811D5" w:rsidP="00E71EF5">
      <w:pPr>
        <w:spacing w:before="100" w:beforeAutospacing="1" w:after="100" w:afterAutospacing="1" w:line="360" w:lineRule="auto"/>
        <w:jc w:val="both"/>
        <w:rPr>
          <w:rFonts w:ascii="Arial" w:eastAsia="Times New Roman" w:hAnsi="Arial" w:cs="Arial"/>
          <w:lang w:eastAsia="en-GB"/>
        </w:rPr>
      </w:pPr>
      <w:r w:rsidRPr="001811D5">
        <w:rPr>
          <w:rFonts w:ascii="Arial" w:eastAsia="Times New Roman" w:hAnsi="Arial" w:cs="Arial"/>
          <w:lang w:eastAsia="en-GB"/>
        </w:rPr>
        <w:t xml:space="preserve">In theory, having digital access supports </w:t>
      </w:r>
      <w:r>
        <w:rPr>
          <w:rFonts w:ascii="Arial" w:eastAsia="Times New Roman" w:hAnsi="Arial" w:cs="Arial"/>
          <w:lang w:eastAsia="en-GB"/>
        </w:rPr>
        <w:t xml:space="preserve">shared decision-making </w:t>
      </w:r>
      <w:r w:rsidRPr="001811D5">
        <w:rPr>
          <w:rFonts w:ascii="Arial" w:eastAsia="Times New Roman" w:hAnsi="Arial" w:cs="Arial"/>
          <w:lang w:eastAsia="en-GB"/>
        </w:rPr>
        <w:t xml:space="preserve">and helps patients feel more in control. </w:t>
      </w:r>
      <w:r>
        <w:rPr>
          <w:rFonts w:ascii="Arial" w:eastAsia="Times New Roman" w:hAnsi="Arial" w:cs="Arial"/>
          <w:lang w:eastAsia="en-GB"/>
        </w:rPr>
        <w:t>G</w:t>
      </w:r>
      <w:r w:rsidRPr="001811D5">
        <w:rPr>
          <w:rFonts w:ascii="Arial" w:eastAsia="Times New Roman" w:hAnsi="Arial" w:cs="Arial"/>
          <w:lang w:eastAsia="en-GB"/>
        </w:rPr>
        <w:t xml:space="preserve">iving people quick access to their medical records through digital health technology can help make the healthcare system </w:t>
      </w:r>
      <w:r w:rsidR="000C32FD">
        <w:rPr>
          <w:rFonts w:ascii="Arial" w:eastAsia="Times New Roman" w:hAnsi="Arial" w:cs="Arial"/>
          <w:lang w:eastAsia="en-GB"/>
        </w:rPr>
        <w:t xml:space="preserve">more </w:t>
      </w:r>
      <w:r w:rsidRPr="001811D5">
        <w:rPr>
          <w:rFonts w:ascii="Arial" w:eastAsia="Times New Roman" w:hAnsi="Arial" w:cs="Arial"/>
          <w:lang w:eastAsia="en-GB"/>
        </w:rPr>
        <w:t>reasonable</w:t>
      </w:r>
      <w:r>
        <w:rPr>
          <w:rFonts w:ascii="Arial" w:eastAsia="Times New Roman" w:hAnsi="Arial" w:cs="Arial"/>
          <w:lang w:eastAsia="en-GB"/>
        </w:rPr>
        <w:t xml:space="preserve"> (Topol, 2019)</w:t>
      </w:r>
      <w:r w:rsidRPr="001811D5">
        <w:rPr>
          <w:rFonts w:ascii="Arial" w:eastAsia="Times New Roman" w:hAnsi="Arial" w:cs="Arial"/>
          <w:lang w:eastAsia="en-GB"/>
        </w:rPr>
        <w:t xml:space="preserve">. Similarly, </w:t>
      </w:r>
      <w:r w:rsidR="000C32FD">
        <w:rPr>
          <w:rFonts w:ascii="Arial" w:eastAsia="Times New Roman" w:hAnsi="Arial" w:cs="Arial"/>
          <w:lang w:eastAsia="en-GB"/>
        </w:rPr>
        <w:t xml:space="preserve">in </w:t>
      </w:r>
      <w:r w:rsidRPr="001811D5">
        <w:rPr>
          <w:rFonts w:ascii="Arial" w:eastAsia="Times New Roman" w:hAnsi="Arial" w:cs="Arial"/>
          <w:lang w:eastAsia="en-GB"/>
        </w:rPr>
        <w:t xml:space="preserve">Coulter </w:t>
      </w:r>
      <w:r>
        <w:rPr>
          <w:rFonts w:ascii="Arial" w:eastAsia="Times New Roman" w:hAnsi="Arial" w:cs="Arial"/>
          <w:lang w:eastAsia="en-GB"/>
        </w:rPr>
        <w:t>et al. (2015),</w:t>
      </w:r>
      <w:r w:rsidRPr="001811D5">
        <w:rPr>
          <w:rFonts w:ascii="Arial" w:eastAsia="Times New Roman" w:hAnsi="Arial" w:cs="Arial"/>
          <w:lang w:eastAsia="en-GB"/>
        </w:rPr>
        <w:t xml:space="preserve"> patients are more involved in planning their treatment</w:t>
      </w:r>
      <w:r w:rsidR="008B6F5E">
        <w:rPr>
          <w:rFonts w:ascii="Arial" w:eastAsia="Times New Roman" w:hAnsi="Arial" w:cs="Arial"/>
          <w:lang w:eastAsia="en-GB"/>
        </w:rPr>
        <w:t>,</w:t>
      </w:r>
      <w:r w:rsidRPr="001811D5">
        <w:rPr>
          <w:rFonts w:ascii="Arial" w:eastAsia="Times New Roman" w:hAnsi="Arial" w:cs="Arial"/>
          <w:lang w:eastAsia="en-GB"/>
        </w:rPr>
        <w:t xml:space="preserve"> and that information is clearer when they can access their medical records. Being able to see test results and handle medications helps people take care of themselves, which leads to better health for those with long-term con</w:t>
      </w:r>
      <w:r>
        <w:rPr>
          <w:rFonts w:ascii="Arial" w:eastAsia="Times New Roman" w:hAnsi="Arial" w:cs="Arial"/>
          <w:lang w:eastAsia="en-GB"/>
        </w:rPr>
        <w:t>ditions like diabetes or asthma</w:t>
      </w:r>
      <w:r w:rsidR="00E71EF5" w:rsidRPr="00E71EF5">
        <w:rPr>
          <w:rFonts w:ascii="Arial" w:eastAsia="Times New Roman" w:hAnsi="Arial" w:cs="Arial"/>
          <w:lang w:eastAsia="en-GB"/>
        </w:rPr>
        <w:t xml:space="preserve"> (</w:t>
      </w:r>
      <w:r w:rsidR="000C32FD">
        <w:rPr>
          <w:rFonts w:ascii="Arial" w:eastAsia="Times New Roman" w:hAnsi="Arial" w:cs="Arial"/>
          <w:lang w:eastAsia="en-GB"/>
        </w:rPr>
        <w:t>Anekwe and Rahkovsky, 2018</w:t>
      </w:r>
      <w:r w:rsidR="00E71EF5" w:rsidRPr="00E71EF5">
        <w:rPr>
          <w:rFonts w:ascii="Arial" w:eastAsia="Times New Roman" w:hAnsi="Arial" w:cs="Arial"/>
          <w:lang w:eastAsia="en-GB"/>
        </w:rPr>
        <w:t>).</w:t>
      </w:r>
    </w:p>
    <w:p w:rsidR="00E71EF5" w:rsidRDefault="008B6F5E" w:rsidP="00E71EF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According to </w:t>
      </w:r>
      <w:r w:rsidRPr="008B6F5E">
        <w:rPr>
          <w:rFonts w:ascii="Arial" w:eastAsia="Times New Roman" w:hAnsi="Arial" w:cs="Arial"/>
          <w:lang w:eastAsia="en-GB"/>
        </w:rPr>
        <w:t xml:space="preserve">Greenhalgh </w:t>
      </w:r>
      <w:r>
        <w:rPr>
          <w:rFonts w:ascii="Arial" w:eastAsia="Times New Roman" w:hAnsi="Arial" w:cs="Arial"/>
          <w:lang w:eastAsia="en-GB"/>
        </w:rPr>
        <w:t>et al. (2017)</w:t>
      </w:r>
      <w:r w:rsidRPr="008B6F5E">
        <w:rPr>
          <w:rFonts w:ascii="Arial" w:eastAsia="Times New Roman" w:hAnsi="Arial" w:cs="Arial"/>
          <w:lang w:eastAsia="en-GB"/>
        </w:rPr>
        <w:t xml:space="preserve">, it was pointed out that even though people often </w:t>
      </w:r>
      <w:r>
        <w:rPr>
          <w:rFonts w:ascii="Arial" w:eastAsia="Times New Roman" w:hAnsi="Arial" w:cs="Arial"/>
          <w:lang w:eastAsia="en-GB"/>
        </w:rPr>
        <w:t>speak</w:t>
      </w:r>
      <w:r w:rsidRPr="008B6F5E">
        <w:rPr>
          <w:rFonts w:ascii="Arial" w:eastAsia="Times New Roman" w:hAnsi="Arial" w:cs="Arial"/>
          <w:lang w:eastAsia="en-GB"/>
        </w:rPr>
        <w:t xml:space="preserve"> about empowerment, real participation does not always happen because of changes in technology. Some patients may get information, but they might not be able to understand it </w:t>
      </w:r>
      <w:r>
        <w:rPr>
          <w:rFonts w:ascii="Arial" w:eastAsia="Times New Roman" w:hAnsi="Arial" w:cs="Arial"/>
          <w:lang w:eastAsia="en-GB"/>
        </w:rPr>
        <w:t>properly</w:t>
      </w:r>
      <w:r w:rsidRPr="008B6F5E">
        <w:rPr>
          <w:rFonts w:ascii="Arial" w:eastAsia="Times New Roman" w:hAnsi="Arial" w:cs="Arial"/>
          <w:lang w:eastAsia="en-GB"/>
        </w:rPr>
        <w:t xml:space="preserve">. This can cause misunderstanding or concern. So, getting empowered requires guidance from specialists and easy ways to access tools and </w:t>
      </w:r>
      <w:r>
        <w:rPr>
          <w:rFonts w:ascii="Arial" w:eastAsia="Times New Roman" w:hAnsi="Arial" w:cs="Arial"/>
          <w:lang w:eastAsia="en-GB"/>
        </w:rPr>
        <w:t>resources</w:t>
      </w:r>
      <w:r w:rsidRPr="008B6F5E">
        <w:rPr>
          <w:rFonts w:ascii="Arial" w:eastAsia="Times New Roman" w:hAnsi="Arial" w:cs="Arial"/>
          <w:lang w:eastAsia="en-GB"/>
        </w:rPr>
        <w:t>.</w:t>
      </w:r>
    </w:p>
    <w:p w:rsidR="00B110E6" w:rsidRDefault="00B110E6" w:rsidP="00E71EF5">
      <w:pPr>
        <w:spacing w:before="100" w:beforeAutospacing="1" w:after="100" w:afterAutospacing="1" w:line="360" w:lineRule="auto"/>
        <w:jc w:val="both"/>
        <w:rPr>
          <w:rFonts w:ascii="Arial" w:eastAsia="Times New Roman" w:hAnsi="Arial" w:cs="Arial"/>
          <w:lang w:eastAsia="en-GB"/>
        </w:rPr>
      </w:pPr>
    </w:p>
    <w:p w:rsidR="00B110E6" w:rsidRPr="00E71EF5" w:rsidRDefault="00B110E6" w:rsidP="00E71EF5">
      <w:pPr>
        <w:spacing w:before="100" w:beforeAutospacing="1" w:after="100" w:afterAutospacing="1" w:line="360" w:lineRule="auto"/>
        <w:jc w:val="both"/>
        <w:rPr>
          <w:rFonts w:ascii="Arial" w:eastAsia="Times New Roman" w:hAnsi="Arial" w:cs="Arial"/>
          <w:lang w:eastAsia="en-GB"/>
        </w:rPr>
      </w:pPr>
    </w:p>
    <w:p w:rsidR="00B110E6" w:rsidRDefault="00E71EF5" w:rsidP="00B110E6">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lastRenderedPageBreak/>
        <w:t xml:space="preserve">4.2 </w:t>
      </w:r>
      <w:r w:rsidR="00B110E6" w:rsidRPr="00B110E6">
        <w:rPr>
          <w:rFonts w:ascii="Arial" w:eastAsia="Times New Roman" w:hAnsi="Arial" w:cs="Arial"/>
          <w:b/>
          <w:bCs/>
          <w:sz w:val="24"/>
          <w:lang w:eastAsia="en-GB"/>
        </w:rPr>
        <w:t>Health disparities and the digital divide</w:t>
      </w:r>
    </w:p>
    <w:p w:rsidR="00E71EF5" w:rsidRPr="00E71EF5" w:rsidRDefault="00184817" w:rsidP="00B110E6">
      <w:pPr>
        <w:spacing w:before="100" w:beforeAutospacing="1" w:after="100" w:afterAutospacing="1" w:line="360" w:lineRule="auto"/>
        <w:jc w:val="both"/>
        <w:outlineLvl w:val="2"/>
        <w:rPr>
          <w:rFonts w:ascii="Arial" w:eastAsia="Times New Roman" w:hAnsi="Arial" w:cs="Arial"/>
          <w:lang w:eastAsia="en-GB"/>
        </w:rPr>
      </w:pPr>
      <w:r w:rsidRPr="00184817">
        <w:rPr>
          <w:rFonts w:ascii="Arial" w:hAnsi="Arial" w:cs="Arial"/>
          <w:lang w:eastAsia="en-GB"/>
        </w:rPr>
        <w:t xml:space="preserve">Even though there are </w:t>
      </w:r>
      <w:r>
        <w:rPr>
          <w:rFonts w:ascii="Arial" w:hAnsi="Arial" w:cs="Arial"/>
          <w:lang w:eastAsia="en-GB"/>
        </w:rPr>
        <w:t>accessibility benefits</w:t>
      </w:r>
      <w:r w:rsidRPr="00184817">
        <w:rPr>
          <w:rFonts w:ascii="Arial" w:hAnsi="Arial" w:cs="Arial"/>
          <w:lang w:eastAsia="en-GB"/>
        </w:rPr>
        <w:t xml:space="preserve">, many people still face barriers when using digital technology. The Office for National Statistics (ONS, 2022) </w:t>
      </w:r>
      <w:r>
        <w:rPr>
          <w:rFonts w:ascii="Arial" w:hAnsi="Arial" w:cs="Arial"/>
          <w:lang w:eastAsia="en-GB"/>
        </w:rPr>
        <w:t>states</w:t>
      </w:r>
      <w:r w:rsidRPr="00184817">
        <w:rPr>
          <w:rFonts w:ascii="Arial" w:hAnsi="Arial" w:cs="Arial"/>
          <w:lang w:eastAsia="en-GB"/>
        </w:rPr>
        <w:t xml:space="preserve"> that people with lower incomes, older adults, and those with disabilities are less likely to use </w:t>
      </w:r>
      <w:r>
        <w:rPr>
          <w:rFonts w:ascii="Arial" w:hAnsi="Arial" w:cs="Arial"/>
          <w:lang w:eastAsia="en-GB"/>
        </w:rPr>
        <w:t xml:space="preserve">digital </w:t>
      </w:r>
      <w:r w:rsidRPr="00184817">
        <w:rPr>
          <w:rFonts w:ascii="Arial" w:hAnsi="Arial" w:cs="Arial"/>
          <w:lang w:eastAsia="en-GB"/>
        </w:rPr>
        <w:t xml:space="preserve">services. The "digital divide" means that some people have better access to technology and know-how to use it than others.  This difference is shown in this issue (van Dijk, 2020). Digital exclusion in healthcare </w:t>
      </w:r>
      <w:r>
        <w:rPr>
          <w:rFonts w:ascii="Arial" w:hAnsi="Arial" w:cs="Arial"/>
          <w:lang w:eastAsia="en-GB"/>
        </w:rPr>
        <w:t xml:space="preserve">may </w:t>
      </w:r>
      <w:r w:rsidRPr="00184817">
        <w:rPr>
          <w:rFonts w:ascii="Arial" w:hAnsi="Arial" w:cs="Arial"/>
          <w:lang w:eastAsia="en-GB"/>
        </w:rPr>
        <w:t>wors</w:t>
      </w:r>
      <w:r>
        <w:rPr>
          <w:rFonts w:ascii="Arial" w:hAnsi="Arial" w:cs="Arial"/>
          <w:lang w:eastAsia="en-GB"/>
        </w:rPr>
        <w:t>en existing health inequalities</w:t>
      </w:r>
      <w:r w:rsidR="00E71EF5" w:rsidRPr="00E71EF5">
        <w:rPr>
          <w:rFonts w:ascii="Arial" w:eastAsia="Times New Roman" w:hAnsi="Arial" w:cs="Arial"/>
          <w:lang w:eastAsia="en-GB"/>
        </w:rPr>
        <w:t>.</w:t>
      </w:r>
    </w:p>
    <w:p w:rsidR="00E71EF5" w:rsidRPr="00E71EF5" w:rsidRDefault="00C208D1" w:rsidP="00E71EF5">
      <w:pPr>
        <w:spacing w:before="100" w:beforeAutospacing="1" w:after="100" w:afterAutospacing="1" w:line="360" w:lineRule="auto"/>
        <w:jc w:val="both"/>
        <w:rPr>
          <w:rFonts w:ascii="Arial" w:eastAsia="Times New Roman" w:hAnsi="Arial" w:cs="Arial"/>
          <w:lang w:eastAsia="en-GB"/>
        </w:rPr>
      </w:pPr>
      <w:r w:rsidRPr="00C208D1">
        <w:rPr>
          <w:rFonts w:ascii="Arial" w:eastAsia="Times New Roman" w:hAnsi="Arial" w:cs="Arial"/>
          <w:lang w:eastAsia="en-GB"/>
        </w:rPr>
        <w:t xml:space="preserve">The inverse care rule (Tudor Hart, 1971) is very important here: people who need medical help the most usually have the toughest time getting it. People who lack digital access might feel more isolated if online services become the main </w:t>
      </w:r>
      <w:r>
        <w:rPr>
          <w:rFonts w:ascii="Arial" w:eastAsia="Times New Roman" w:hAnsi="Arial" w:cs="Arial"/>
          <w:lang w:eastAsia="en-GB"/>
        </w:rPr>
        <w:t xml:space="preserve">access point for </w:t>
      </w:r>
      <w:r w:rsidRPr="00C208D1">
        <w:rPr>
          <w:rFonts w:ascii="Arial" w:eastAsia="Times New Roman" w:hAnsi="Arial" w:cs="Arial"/>
          <w:lang w:eastAsia="en-GB"/>
        </w:rPr>
        <w:t xml:space="preserve">help. Even though new digital technologies can make things work better, Davies </w:t>
      </w:r>
      <w:r>
        <w:rPr>
          <w:rFonts w:ascii="Arial" w:eastAsia="Times New Roman" w:hAnsi="Arial" w:cs="Arial"/>
          <w:lang w:eastAsia="en-GB"/>
        </w:rPr>
        <w:t xml:space="preserve">et al. </w:t>
      </w:r>
      <w:r w:rsidRPr="00C208D1">
        <w:rPr>
          <w:rFonts w:ascii="Arial" w:eastAsia="Times New Roman" w:hAnsi="Arial" w:cs="Arial"/>
          <w:lang w:eastAsia="en-GB"/>
        </w:rPr>
        <w:t>(2021) argue that if inclusive measures are not used in their deployment, they might unintentionally make inequalities worse.</w:t>
      </w:r>
    </w:p>
    <w:p w:rsidR="00E71EF5" w:rsidRPr="00E71EF5" w:rsidRDefault="008E54FB" w:rsidP="00E71EF5">
      <w:pPr>
        <w:spacing w:before="100" w:beforeAutospacing="1" w:after="100" w:afterAutospacing="1" w:line="360" w:lineRule="auto"/>
        <w:jc w:val="both"/>
        <w:rPr>
          <w:rFonts w:ascii="Arial" w:eastAsia="Times New Roman" w:hAnsi="Arial" w:cs="Arial"/>
          <w:lang w:eastAsia="en-GB"/>
        </w:rPr>
      </w:pPr>
      <w:r w:rsidRPr="008E54FB">
        <w:rPr>
          <w:rFonts w:ascii="Arial" w:eastAsia="Times New Roman" w:hAnsi="Arial" w:cs="Arial"/>
          <w:lang w:eastAsia="en-GB"/>
        </w:rPr>
        <w:t xml:space="preserve">One of the problems for people living in rural areas is unreliable internet access. </w:t>
      </w:r>
      <w:r>
        <w:rPr>
          <w:rFonts w:ascii="Arial" w:eastAsia="Times New Roman" w:hAnsi="Arial" w:cs="Arial"/>
          <w:lang w:eastAsia="en-GB"/>
        </w:rPr>
        <w:t>A significant number of people, especially senior citizens is not familiar with digital technologies</w:t>
      </w:r>
      <w:r w:rsidRPr="008E54FB">
        <w:rPr>
          <w:rFonts w:ascii="Arial" w:eastAsia="Times New Roman" w:hAnsi="Arial" w:cs="Arial"/>
          <w:lang w:eastAsia="en-GB"/>
        </w:rPr>
        <w:t xml:space="preserve">, which makes it </w:t>
      </w:r>
      <w:r>
        <w:rPr>
          <w:rFonts w:ascii="Arial" w:eastAsia="Times New Roman" w:hAnsi="Arial" w:cs="Arial"/>
          <w:lang w:eastAsia="en-GB"/>
        </w:rPr>
        <w:t>difficult</w:t>
      </w:r>
      <w:r w:rsidRPr="008E54FB">
        <w:rPr>
          <w:rFonts w:ascii="Arial" w:eastAsia="Times New Roman" w:hAnsi="Arial" w:cs="Arial"/>
          <w:lang w:eastAsia="en-GB"/>
        </w:rPr>
        <w:t xml:space="preserve"> for them to use online public services </w:t>
      </w:r>
      <w:r>
        <w:rPr>
          <w:rFonts w:ascii="Arial" w:eastAsia="Times New Roman" w:hAnsi="Arial" w:cs="Arial"/>
          <w:lang w:eastAsia="en-GB"/>
        </w:rPr>
        <w:t xml:space="preserve">(Good Things Foundation, </w:t>
      </w:r>
      <w:r w:rsidRPr="008E54FB">
        <w:rPr>
          <w:rFonts w:ascii="Arial" w:eastAsia="Times New Roman" w:hAnsi="Arial" w:cs="Arial"/>
          <w:lang w:eastAsia="en-GB"/>
        </w:rPr>
        <w:t xml:space="preserve">2022). So, while the NHS App helps those who are good with technology, some groups of people who are already struggling may face even more challenges because of this. It's important to look at digital transformation by considering both fairness and efficiency. New technology can make healthcare access even more unequal unless </w:t>
      </w:r>
      <w:r>
        <w:rPr>
          <w:rFonts w:ascii="Arial" w:eastAsia="Times New Roman" w:hAnsi="Arial" w:cs="Arial"/>
          <w:lang w:eastAsia="en-GB"/>
        </w:rPr>
        <w:t>focus on digital inclusion is carried out</w:t>
      </w:r>
      <w:r w:rsidR="00E71EF5" w:rsidRPr="00E71EF5">
        <w:rPr>
          <w:rFonts w:ascii="Arial" w:eastAsia="Times New Roman" w:hAnsi="Arial" w:cs="Arial"/>
          <w:lang w:eastAsia="en-GB"/>
        </w:rPr>
        <w:t>.</w:t>
      </w:r>
    </w:p>
    <w:p w:rsidR="00FF54DE" w:rsidRDefault="00E71EF5" w:rsidP="00FF54DE">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t xml:space="preserve">4.3 </w:t>
      </w:r>
      <w:r w:rsidR="00FF54DE" w:rsidRPr="00FF54DE">
        <w:rPr>
          <w:rFonts w:ascii="Arial" w:eastAsia="Times New Roman" w:hAnsi="Arial" w:cs="Arial"/>
          <w:b/>
          <w:bCs/>
          <w:sz w:val="24"/>
          <w:lang w:eastAsia="en-GB"/>
        </w:rPr>
        <w:t>Data security, trust, and privacy</w:t>
      </w:r>
    </w:p>
    <w:p w:rsidR="00AF5AE1" w:rsidRDefault="00AF5AE1" w:rsidP="00E71EF5">
      <w:pPr>
        <w:spacing w:before="100" w:beforeAutospacing="1" w:after="100" w:afterAutospacing="1" w:line="360" w:lineRule="auto"/>
        <w:jc w:val="both"/>
        <w:rPr>
          <w:rFonts w:ascii="Arial" w:hAnsi="Arial" w:cs="Arial"/>
          <w:lang w:eastAsia="en-GB"/>
        </w:rPr>
      </w:pPr>
      <w:r w:rsidRPr="00AF5AE1">
        <w:rPr>
          <w:rFonts w:ascii="Arial" w:hAnsi="Arial" w:cs="Arial"/>
          <w:lang w:eastAsia="en-GB"/>
        </w:rPr>
        <w:t xml:space="preserve">Trust is the most important part of healthcare relationships. Although the NHS App follows GDPR and NHS rules about data, people </w:t>
      </w:r>
      <w:r>
        <w:rPr>
          <w:rFonts w:ascii="Arial" w:hAnsi="Arial" w:cs="Arial"/>
          <w:lang w:eastAsia="en-GB"/>
        </w:rPr>
        <w:t xml:space="preserve">are </w:t>
      </w:r>
      <w:r w:rsidRPr="00AF5AE1">
        <w:rPr>
          <w:rFonts w:ascii="Arial" w:hAnsi="Arial" w:cs="Arial"/>
          <w:lang w:eastAsia="en-GB"/>
        </w:rPr>
        <w:t xml:space="preserve">still </w:t>
      </w:r>
      <w:r>
        <w:rPr>
          <w:rFonts w:ascii="Arial" w:hAnsi="Arial" w:cs="Arial"/>
          <w:lang w:eastAsia="en-GB"/>
        </w:rPr>
        <w:t>concerned</w:t>
      </w:r>
      <w:r w:rsidRPr="00AF5AE1">
        <w:rPr>
          <w:rFonts w:ascii="Arial" w:hAnsi="Arial" w:cs="Arial"/>
          <w:lang w:eastAsia="en-GB"/>
        </w:rPr>
        <w:t xml:space="preserve"> about data leaks and how their data might be used for other purposes. </w:t>
      </w:r>
      <w:r>
        <w:rPr>
          <w:rFonts w:ascii="Arial" w:hAnsi="Arial" w:cs="Arial"/>
          <w:lang w:eastAsia="en-GB"/>
        </w:rPr>
        <w:t xml:space="preserve">According to </w:t>
      </w:r>
      <w:r w:rsidR="00E61523">
        <w:rPr>
          <w:rFonts w:ascii="Arial" w:hAnsi="Arial" w:cs="Arial"/>
          <w:lang w:eastAsia="en-GB"/>
        </w:rPr>
        <w:t>Lupton (2017</w:t>
      </w:r>
      <w:r w:rsidRPr="00AF5AE1">
        <w:rPr>
          <w:rFonts w:ascii="Arial" w:hAnsi="Arial" w:cs="Arial"/>
          <w:lang w:eastAsia="en-GB"/>
        </w:rPr>
        <w:t>)</w:t>
      </w:r>
      <w:r>
        <w:rPr>
          <w:rFonts w:ascii="Arial" w:hAnsi="Arial" w:cs="Arial"/>
          <w:lang w:eastAsia="en-GB"/>
        </w:rPr>
        <w:t>,</w:t>
      </w:r>
      <w:r w:rsidRPr="00AF5AE1">
        <w:rPr>
          <w:rFonts w:ascii="Arial" w:hAnsi="Arial" w:cs="Arial"/>
          <w:lang w:eastAsia="en-GB"/>
        </w:rPr>
        <w:t xml:space="preserve"> digital health tools change personal health information into data that can be bought and sold, and this information can be at risk of being misused. Some patients are concerned about online safety and privacy, while many prefer being open and having </w:t>
      </w:r>
      <w:r>
        <w:rPr>
          <w:rFonts w:ascii="Arial" w:hAnsi="Arial" w:cs="Arial"/>
          <w:lang w:eastAsia="en-GB"/>
        </w:rPr>
        <w:t>rapid</w:t>
      </w:r>
      <w:r w:rsidRPr="00AF5AE1">
        <w:rPr>
          <w:rFonts w:ascii="Arial" w:hAnsi="Arial" w:cs="Arial"/>
          <w:lang w:eastAsia="en-GB"/>
        </w:rPr>
        <w:t xml:space="preserve"> access (Ipsos MORI, 2020). </w:t>
      </w:r>
    </w:p>
    <w:p w:rsidR="00E71EF5" w:rsidRPr="00E71EF5" w:rsidRDefault="00AF5AE1" w:rsidP="00E71EF5">
      <w:pPr>
        <w:spacing w:before="100" w:beforeAutospacing="1" w:after="100" w:afterAutospacing="1" w:line="360" w:lineRule="auto"/>
        <w:jc w:val="both"/>
        <w:rPr>
          <w:rFonts w:ascii="Arial" w:eastAsia="Times New Roman" w:hAnsi="Arial" w:cs="Arial"/>
          <w:lang w:eastAsia="en-GB"/>
        </w:rPr>
      </w:pPr>
      <w:r w:rsidRPr="00AF5AE1">
        <w:rPr>
          <w:rFonts w:ascii="Arial" w:hAnsi="Arial" w:cs="Arial"/>
          <w:lang w:eastAsia="en-GB"/>
        </w:rPr>
        <w:t xml:space="preserve">People are more likely to adopt something if they trust it. If patients worry that their information might be used unfairly, they may not want to participate. Also, digital permission processes might not always ensure that people fully understand how their personal data is shared and stored.  </w:t>
      </w:r>
      <w:r w:rsidRPr="00AF5AE1">
        <w:rPr>
          <w:rFonts w:ascii="Arial" w:hAnsi="Arial" w:cs="Arial"/>
          <w:lang w:eastAsia="en-GB"/>
        </w:rPr>
        <w:lastRenderedPageBreak/>
        <w:t>Strong online security, clear information about how data is used, and easy access to privacy education are all needed</w:t>
      </w:r>
      <w:r>
        <w:rPr>
          <w:rFonts w:ascii="Arial" w:hAnsi="Arial" w:cs="Arial"/>
          <w:lang w:eastAsia="en-GB"/>
        </w:rPr>
        <w:t xml:space="preserve"> for responsible digital change</w:t>
      </w:r>
      <w:r w:rsidR="00E71EF5" w:rsidRPr="00E71EF5">
        <w:rPr>
          <w:rFonts w:ascii="Arial" w:eastAsia="Times New Roman" w:hAnsi="Arial" w:cs="Arial"/>
          <w:lang w:eastAsia="en-GB"/>
        </w:rPr>
        <w:t>.</w:t>
      </w:r>
    </w:p>
    <w:p w:rsidR="00E71EF5" w:rsidRPr="00E71EF5" w:rsidRDefault="00E71EF5" w:rsidP="00957D5A">
      <w:pPr>
        <w:spacing w:before="100" w:beforeAutospacing="1" w:after="100" w:afterAutospacing="1" w:line="240" w:lineRule="auto"/>
        <w:jc w:val="both"/>
        <w:outlineLvl w:val="2"/>
        <w:rPr>
          <w:rFonts w:ascii="Arial" w:eastAsia="Times New Roman" w:hAnsi="Arial" w:cs="Arial"/>
          <w:b/>
          <w:bCs/>
          <w:sz w:val="24"/>
          <w:lang w:eastAsia="en-GB"/>
        </w:rPr>
      </w:pPr>
      <w:r w:rsidRPr="00E71EF5">
        <w:rPr>
          <w:rFonts w:ascii="Arial" w:eastAsia="Times New Roman" w:hAnsi="Arial" w:cs="Arial"/>
          <w:b/>
          <w:bCs/>
          <w:sz w:val="24"/>
          <w:lang w:eastAsia="en-GB"/>
        </w:rPr>
        <w:t xml:space="preserve">4.4 A </w:t>
      </w:r>
      <w:r w:rsidR="000F4575" w:rsidRPr="000F4575">
        <w:rPr>
          <w:rFonts w:ascii="Arial" w:eastAsia="Times New Roman" w:hAnsi="Arial" w:cs="Arial"/>
          <w:b/>
          <w:bCs/>
          <w:sz w:val="24"/>
          <w:lang w:eastAsia="en-GB"/>
        </w:rPr>
        <w:t>Fair Assessment of the Patient Experience</w:t>
      </w:r>
    </w:p>
    <w:p w:rsidR="00E71EF5" w:rsidRPr="00E71EF5" w:rsidRDefault="00341C25" w:rsidP="00792146">
      <w:pPr>
        <w:spacing w:before="100" w:beforeAutospacing="1" w:after="100" w:afterAutospacing="1" w:line="240" w:lineRule="auto"/>
        <w:jc w:val="both"/>
        <w:rPr>
          <w:rFonts w:ascii="Arial" w:eastAsia="Times New Roman" w:hAnsi="Arial" w:cs="Arial"/>
          <w:lang w:eastAsia="en-GB"/>
        </w:rPr>
      </w:pPr>
      <w:r w:rsidRPr="00341C25">
        <w:rPr>
          <w:rFonts w:ascii="Arial" w:eastAsia="Times New Roman" w:hAnsi="Arial" w:cs="Arial"/>
          <w:lang w:eastAsia="en-GB"/>
        </w:rPr>
        <w:t>Clearly, the NHS App has made patient exp</w:t>
      </w:r>
      <w:r>
        <w:rPr>
          <w:rFonts w:ascii="Arial" w:eastAsia="Times New Roman" w:hAnsi="Arial" w:cs="Arial"/>
          <w:lang w:eastAsia="en-GB"/>
        </w:rPr>
        <w:t>eriences better in several ways</w:t>
      </w:r>
      <w:r w:rsidR="00E71EF5" w:rsidRPr="00E71EF5">
        <w:rPr>
          <w:rFonts w:ascii="Arial" w:eastAsia="Times New Roman" w:hAnsi="Arial" w:cs="Arial"/>
          <w:lang w:eastAsia="en-GB"/>
        </w:rPr>
        <w:t>:</w:t>
      </w:r>
    </w:p>
    <w:p w:rsidR="00957D5A" w:rsidRPr="00957D5A" w:rsidRDefault="00957D5A" w:rsidP="00957D5A">
      <w:pPr>
        <w:numPr>
          <w:ilvl w:val="0"/>
          <w:numId w:val="7"/>
        </w:numPr>
        <w:spacing w:before="100" w:beforeAutospacing="1" w:after="100" w:afterAutospacing="1" w:line="360" w:lineRule="auto"/>
        <w:jc w:val="both"/>
        <w:rPr>
          <w:rFonts w:ascii="Arial" w:eastAsia="Times New Roman" w:hAnsi="Arial" w:cs="Arial"/>
          <w:lang w:eastAsia="en-GB"/>
        </w:rPr>
      </w:pPr>
      <w:r w:rsidRPr="00957D5A">
        <w:rPr>
          <w:rFonts w:ascii="Arial" w:eastAsia="Times New Roman" w:hAnsi="Arial" w:cs="Arial"/>
          <w:lang w:eastAsia="en-GB"/>
        </w:rPr>
        <w:t>Increased flexibility and ease</w:t>
      </w:r>
    </w:p>
    <w:p w:rsidR="00957D5A" w:rsidRPr="00957D5A" w:rsidRDefault="00957D5A" w:rsidP="00957D5A">
      <w:pPr>
        <w:numPr>
          <w:ilvl w:val="0"/>
          <w:numId w:val="7"/>
        </w:numPr>
        <w:spacing w:before="100" w:beforeAutospacing="1" w:after="100" w:afterAutospacing="1" w:line="360" w:lineRule="auto"/>
        <w:jc w:val="both"/>
        <w:rPr>
          <w:rFonts w:ascii="Arial" w:eastAsia="Times New Roman" w:hAnsi="Arial" w:cs="Arial"/>
          <w:lang w:eastAsia="en-GB"/>
        </w:rPr>
      </w:pPr>
      <w:r w:rsidRPr="00957D5A">
        <w:rPr>
          <w:rFonts w:ascii="Arial" w:eastAsia="Times New Roman" w:hAnsi="Arial" w:cs="Arial"/>
          <w:lang w:eastAsia="en-GB"/>
        </w:rPr>
        <w:t>Rely less on phone networks</w:t>
      </w:r>
    </w:p>
    <w:p w:rsidR="00957D5A" w:rsidRPr="00957D5A" w:rsidRDefault="00957D5A" w:rsidP="00957D5A">
      <w:pPr>
        <w:numPr>
          <w:ilvl w:val="0"/>
          <w:numId w:val="7"/>
        </w:numPr>
        <w:spacing w:before="100" w:beforeAutospacing="1" w:after="100" w:afterAutospacing="1" w:line="360" w:lineRule="auto"/>
        <w:jc w:val="both"/>
        <w:rPr>
          <w:rFonts w:ascii="Arial" w:eastAsia="Times New Roman" w:hAnsi="Arial" w:cs="Arial"/>
          <w:lang w:eastAsia="en-GB"/>
        </w:rPr>
      </w:pPr>
      <w:r w:rsidRPr="00957D5A">
        <w:rPr>
          <w:rFonts w:ascii="Arial" w:eastAsia="Times New Roman" w:hAnsi="Arial" w:cs="Arial"/>
          <w:lang w:eastAsia="en-GB"/>
        </w:rPr>
        <w:t xml:space="preserve">More opportunities </w:t>
      </w:r>
      <w:r>
        <w:rPr>
          <w:rFonts w:ascii="Arial" w:eastAsia="Times New Roman" w:hAnsi="Arial" w:cs="Arial"/>
          <w:lang w:eastAsia="en-GB"/>
        </w:rPr>
        <w:t xml:space="preserve">for self-management </w:t>
      </w:r>
    </w:p>
    <w:p w:rsidR="00E71EF5" w:rsidRPr="00E71EF5" w:rsidRDefault="00957D5A" w:rsidP="00957D5A">
      <w:pPr>
        <w:numPr>
          <w:ilvl w:val="0"/>
          <w:numId w:val="7"/>
        </w:numPr>
        <w:spacing w:before="100" w:beforeAutospacing="1" w:after="100" w:afterAutospacing="1" w:line="360" w:lineRule="auto"/>
        <w:jc w:val="both"/>
        <w:rPr>
          <w:rFonts w:ascii="Arial" w:eastAsia="Times New Roman" w:hAnsi="Arial" w:cs="Arial"/>
          <w:lang w:eastAsia="en-GB"/>
        </w:rPr>
      </w:pPr>
      <w:r w:rsidRPr="00957D5A">
        <w:rPr>
          <w:rFonts w:ascii="Arial" w:eastAsia="Times New Roman" w:hAnsi="Arial" w:cs="Arial"/>
          <w:lang w:eastAsia="en-GB"/>
        </w:rPr>
        <w:t>More transparency by allowing access to records</w:t>
      </w:r>
    </w:p>
    <w:p w:rsidR="00792146" w:rsidRPr="00792146" w:rsidRDefault="00792146" w:rsidP="00792146">
      <w:pPr>
        <w:spacing w:before="100" w:beforeAutospacing="1" w:after="100" w:afterAutospacing="1" w:line="240" w:lineRule="auto"/>
        <w:jc w:val="both"/>
        <w:rPr>
          <w:rFonts w:ascii="Arial" w:eastAsia="Times New Roman" w:hAnsi="Arial" w:cs="Arial"/>
          <w:lang w:eastAsia="en-GB"/>
        </w:rPr>
      </w:pPr>
      <w:r w:rsidRPr="00792146">
        <w:rPr>
          <w:rFonts w:ascii="Arial" w:eastAsia="Times New Roman" w:hAnsi="Arial" w:cs="Arial"/>
          <w:lang w:eastAsia="en-GB"/>
        </w:rPr>
        <w:t>However, a critical perspective points out some drawbacks:</w:t>
      </w:r>
    </w:p>
    <w:p w:rsidR="00792146" w:rsidRPr="00792146" w:rsidRDefault="00792146" w:rsidP="00792146">
      <w:pPr>
        <w:numPr>
          <w:ilvl w:val="0"/>
          <w:numId w:val="8"/>
        </w:numPr>
        <w:spacing w:before="100" w:beforeAutospacing="1" w:after="100" w:afterAutospacing="1" w:line="360" w:lineRule="auto"/>
        <w:jc w:val="both"/>
        <w:rPr>
          <w:rFonts w:ascii="Arial" w:eastAsia="Times New Roman" w:hAnsi="Arial" w:cs="Arial"/>
          <w:lang w:eastAsia="en-GB"/>
        </w:rPr>
      </w:pPr>
      <w:r w:rsidRPr="00792146">
        <w:rPr>
          <w:rFonts w:ascii="Arial" w:eastAsia="Times New Roman" w:hAnsi="Arial" w:cs="Arial"/>
          <w:lang w:eastAsia="en-GB"/>
        </w:rPr>
        <w:t>The risk of</w:t>
      </w:r>
      <w:r>
        <w:rPr>
          <w:rFonts w:ascii="Arial" w:eastAsia="Times New Roman" w:hAnsi="Arial" w:cs="Arial"/>
          <w:lang w:eastAsia="en-GB"/>
        </w:rPr>
        <w:t xml:space="preserve"> being left out on the internet</w:t>
      </w:r>
    </w:p>
    <w:p w:rsidR="00792146" w:rsidRPr="00792146" w:rsidRDefault="00792146" w:rsidP="00792146">
      <w:pPr>
        <w:numPr>
          <w:ilvl w:val="0"/>
          <w:numId w:val="8"/>
        </w:numPr>
        <w:spacing w:before="100" w:beforeAutospacing="1" w:after="100" w:afterAutospacing="1" w:line="360" w:lineRule="auto"/>
        <w:jc w:val="both"/>
        <w:rPr>
          <w:rFonts w:ascii="Arial" w:eastAsia="Times New Roman" w:hAnsi="Arial" w:cs="Arial"/>
          <w:lang w:eastAsia="en-GB"/>
        </w:rPr>
      </w:pPr>
      <w:r w:rsidRPr="00792146">
        <w:rPr>
          <w:rFonts w:ascii="Arial" w:eastAsia="Times New Roman" w:hAnsi="Arial" w:cs="Arial"/>
          <w:lang w:eastAsia="en-GB"/>
        </w:rPr>
        <w:t xml:space="preserve">Possible excessive medical treatment </w:t>
      </w:r>
      <w:r>
        <w:rPr>
          <w:rFonts w:ascii="Arial" w:eastAsia="Times New Roman" w:hAnsi="Arial" w:cs="Arial"/>
          <w:lang w:eastAsia="en-GB"/>
        </w:rPr>
        <w:t>because of increased monitoring</w:t>
      </w:r>
    </w:p>
    <w:p w:rsidR="00792146" w:rsidRPr="00792146" w:rsidRDefault="00792146" w:rsidP="00792146">
      <w:pPr>
        <w:numPr>
          <w:ilvl w:val="0"/>
          <w:numId w:val="8"/>
        </w:numPr>
        <w:spacing w:before="100" w:beforeAutospacing="1" w:after="100" w:afterAutospacing="1" w:line="360" w:lineRule="auto"/>
        <w:jc w:val="both"/>
        <w:rPr>
          <w:rFonts w:ascii="Arial" w:eastAsia="Times New Roman" w:hAnsi="Arial" w:cs="Arial"/>
          <w:lang w:eastAsia="en-GB"/>
        </w:rPr>
      </w:pPr>
      <w:r w:rsidRPr="00792146">
        <w:rPr>
          <w:rFonts w:ascii="Arial" w:eastAsia="Times New Roman" w:hAnsi="Arial" w:cs="Arial"/>
          <w:lang w:eastAsia="en-GB"/>
        </w:rPr>
        <w:t>Less consistency i</w:t>
      </w:r>
      <w:r>
        <w:rPr>
          <w:rFonts w:ascii="Arial" w:eastAsia="Times New Roman" w:hAnsi="Arial" w:cs="Arial"/>
          <w:lang w:eastAsia="en-GB"/>
        </w:rPr>
        <w:t>n relationships in primary care</w:t>
      </w:r>
    </w:p>
    <w:p w:rsidR="00E71EF5" w:rsidRPr="00E71EF5" w:rsidRDefault="00792146" w:rsidP="00792146">
      <w:pPr>
        <w:numPr>
          <w:ilvl w:val="0"/>
          <w:numId w:val="8"/>
        </w:numPr>
        <w:spacing w:before="100" w:beforeAutospacing="1" w:after="100" w:afterAutospacing="1" w:line="360" w:lineRule="auto"/>
        <w:jc w:val="both"/>
        <w:rPr>
          <w:rFonts w:ascii="Arial" w:eastAsia="Times New Roman" w:hAnsi="Arial" w:cs="Arial"/>
          <w:lang w:eastAsia="en-GB"/>
        </w:rPr>
      </w:pPr>
      <w:r w:rsidRPr="00792146">
        <w:rPr>
          <w:rFonts w:ascii="Arial" w:eastAsia="Times New Roman" w:hAnsi="Arial" w:cs="Arial"/>
          <w:lang w:eastAsia="en-GB"/>
        </w:rPr>
        <w:t xml:space="preserve">Using digital communication </w:t>
      </w:r>
      <w:r w:rsidRPr="00792146">
        <w:rPr>
          <w:rFonts w:ascii="Arial" w:eastAsia="Times New Roman" w:hAnsi="Arial" w:cs="Arial"/>
          <w:lang w:eastAsia="en-GB"/>
        </w:rPr>
        <w:t>excessively</w:t>
      </w:r>
      <w:r w:rsidRPr="00792146">
        <w:rPr>
          <w:rFonts w:ascii="Arial" w:eastAsia="Times New Roman" w:hAnsi="Arial" w:cs="Arial"/>
          <w:lang w:eastAsia="en-GB"/>
        </w:rPr>
        <w:t xml:space="preserve"> when peopl</w:t>
      </w:r>
      <w:r>
        <w:rPr>
          <w:rFonts w:ascii="Arial" w:eastAsia="Times New Roman" w:hAnsi="Arial" w:cs="Arial"/>
          <w:lang w:eastAsia="en-GB"/>
        </w:rPr>
        <w:t>e are not responding right away</w:t>
      </w:r>
    </w:p>
    <w:p w:rsidR="0076764D" w:rsidRPr="0076764D" w:rsidRDefault="0076764D" w:rsidP="0076764D">
      <w:pPr>
        <w:spacing w:before="100" w:beforeAutospacing="1" w:after="100" w:afterAutospacing="1" w:line="360" w:lineRule="auto"/>
        <w:jc w:val="both"/>
        <w:rPr>
          <w:rFonts w:ascii="Arial" w:eastAsia="Times New Roman" w:hAnsi="Arial" w:cs="Arial"/>
          <w:lang w:eastAsia="en-GB"/>
        </w:rPr>
      </w:pPr>
      <w:r w:rsidRPr="0076764D">
        <w:rPr>
          <w:rFonts w:ascii="Arial" w:eastAsia="Times New Roman" w:hAnsi="Arial" w:cs="Arial"/>
          <w:lang w:eastAsia="en-GB"/>
        </w:rPr>
        <w:t xml:space="preserve">As per Atherton </w:t>
      </w:r>
      <w:r>
        <w:rPr>
          <w:rFonts w:ascii="Arial" w:eastAsia="Times New Roman" w:hAnsi="Arial" w:cs="Arial"/>
          <w:lang w:eastAsia="en-GB"/>
        </w:rPr>
        <w:t>et al. (2018)</w:t>
      </w:r>
      <w:r w:rsidRPr="0076764D">
        <w:rPr>
          <w:rFonts w:ascii="Arial" w:eastAsia="Times New Roman" w:hAnsi="Arial" w:cs="Arial"/>
          <w:lang w:eastAsia="en-GB"/>
        </w:rPr>
        <w:t xml:space="preserve">, online platforms for consultations might increase the number of people wanting appointments instead of making it easier to get them. Also, if doctors' regular in-person visits are switched to computer screens, the ongoing relationship between doctors and patients—which is very important for </w:t>
      </w:r>
      <w:r>
        <w:rPr>
          <w:rFonts w:ascii="Arial" w:eastAsia="Times New Roman" w:hAnsi="Arial" w:cs="Arial"/>
          <w:lang w:eastAsia="en-GB"/>
        </w:rPr>
        <w:t xml:space="preserve">effective </w:t>
      </w:r>
      <w:r w:rsidRPr="0076764D">
        <w:rPr>
          <w:rFonts w:ascii="Arial" w:eastAsia="Times New Roman" w:hAnsi="Arial" w:cs="Arial"/>
          <w:lang w:eastAsia="en-GB"/>
        </w:rPr>
        <w:t>primary care—mi</w:t>
      </w:r>
      <w:r>
        <w:rPr>
          <w:rFonts w:ascii="Arial" w:eastAsia="Times New Roman" w:hAnsi="Arial" w:cs="Arial"/>
          <w:lang w:eastAsia="en-GB"/>
        </w:rPr>
        <w:t>ght be affected (</w:t>
      </w:r>
      <w:r w:rsidR="009C4186">
        <w:rPr>
          <w:rFonts w:ascii="Arial" w:eastAsia="Times New Roman" w:hAnsi="Arial" w:cs="Arial"/>
          <w:lang w:eastAsia="en-GB"/>
        </w:rPr>
        <w:t>Heaton</w:t>
      </w:r>
      <w:r>
        <w:rPr>
          <w:rFonts w:ascii="Arial" w:eastAsia="Times New Roman" w:hAnsi="Arial" w:cs="Arial"/>
          <w:lang w:eastAsia="en-GB"/>
        </w:rPr>
        <w:t xml:space="preserve"> et al.</w:t>
      </w:r>
      <w:r w:rsidRPr="0076764D">
        <w:rPr>
          <w:rFonts w:ascii="Arial" w:eastAsia="Times New Roman" w:hAnsi="Arial" w:cs="Arial"/>
          <w:lang w:eastAsia="en-GB"/>
        </w:rPr>
        <w:t>, 20</w:t>
      </w:r>
      <w:r w:rsidR="009C4186">
        <w:rPr>
          <w:rFonts w:ascii="Arial" w:eastAsia="Times New Roman" w:hAnsi="Arial" w:cs="Arial"/>
          <w:lang w:eastAsia="en-GB"/>
        </w:rPr>
        <w:t>12</w:t>
      </w:r>
      <w:r w:rsidRPr="0076764D">
        <w:rPr>
          <w:rFonts w:ascii="Arial" w:eastAsia="Times New Roman" w:hAnsi="Arial" w:cs="Arial"/>
          <w:lang w:eastAsia="en-GB"/>
        </w:rPr>
        <w:t>)</w:t>
      </w:r>
      <w:r>
        <w:rPr>
          <w:rFonts w:ascii="Arial" w:eastAsia="Times New Roman" w:hAnsi="Arial" w:cs="Arial"/>
          <w:lang w:eastAsia="en-GB"/>
        </w:rPr>
        <w:t>.</w:t>
      </w:r>
    </w:p>
    <w:p w:rsidR="00E71EF5" w:rsidRPr="00E71EF5" w:rsidRDefault="0076764D" w:rsidP="0076764D">
      <w:pPr>
        <w:spacing w:before="100" w:beforeAutospacing="1" w:after="100" w:afterAutospacing="1" w:line="360" w:lineRule="auto"/>
        <w:jc w:val="both"/>
        <w:rPr>
          <w:rFonts w:ascii="Arial" w:eastAsia="Times New Roman" w:hAnsi="Arial" w:cs="Arial"/>
          <w:lang w:eastAsia="en-GB"/>
        </w:rPr>
      </w:pPr>
      <w:r w:rsidRPr="0076764D">
        <w:rPr>
          <w:rFonts w:ascii="Arial" w:eastAsia="Times New Roman" w:hAnsi="Arial" w:cs="Arial"/>
          <w:lang w:eastAsia="en-GB"/>
        </w:rPr>
        <w:t xml:space="preserve">So, instead of </w:t>
      </w:r>
      <w:r>
        <w:rPr>
          <w:rFonts w:ascii="Arial" w:eastAsia="Times New Roman" w:hAnsi="Arial" w:cs="Arial"/>
          <w:lang w:eastAsia="en-GB"/>
        </w:rPr>
        <w:t>eliminating</w:t>
      </w:r>
      <w:r w:rsidRPr="0076764D">
        <w:rPr>
          <w:rFonts w:ascii="Arial" w:eastAsia="Times New Roman" w:hAnsi="Arial" w:cs="Arial"/>
          <w:lang w:eastAsia="en-GB"/>
        </w:rPr>
        <w:t xml:space="preserve"> traditional models, should improve them with digital technology. A mixed approach that allows for in-person visits ensures personal connecti</w:t>
      </w:r>
      <w:r>
        <w:rPr>
          <w:rFonts w:ascii="Arial" w:eastAsia="Times New Roman" w:hAnsi="Arial" w:cs="Arial"/>
          <w:lang w:eastAsia="en-GB"/>
        </w:rPr>
        <w:t>ons</w:t>
      </w:r>
      <w:r w:rsidR="000C32FD">
        <w:rPr>
          <w:rFonts w:ascii="Arial" w:eastAsia="Times New Roman" w:hAnsi="Arial" w:cs="Arial"/>
          <w:lang w:eastAsia="en-GB"/>
        </w:rPr>
        <w:t>,</w:t>
      </w:r>
      <w:r>
        <w:rPr>
          <w:rFonts w:ascii="Arial" w:eastAsia="Times New Roman" w:hAnsi="Arial" w:cs="Arial"/>
          <w:lang w:eastAsia="en-GB"/>
        </w:rPr>
        <w:t xml:space="preserve"> and everyone feels included</w:t>
      </w:r>
      <w:r w:rsidR="00E71EF5" w:rsidRPr="00E71EF5">
        <w:rPr>
          <w:rFonts w:ascii="Arial" w:eastAsia="Times New Roman" w:hAnsi="Arial" w:cs="Arial"/>
          <w:lang w:eastAsia="en-GB"/>
        </w:rPr>
        <w:t>.</w:t>
      </w:r>
    </w:p>
    <w:p w:rsidR="00E71EF5" w:rsidRPr="00E71EF5" w:rsidRDefault="00E71EF5" w:rsidP="00821FFE">
      <w:pPr>
        <w:spacing w:before="100" w:beforeAutospacing="1" w:after="100" w:afterAutospacing="1" w:line="240" w:lineRule="auto"/>
        <w:jc w:val="both"/>
        <w:outlineLvl w:val="1"/>
        <w:rPr>
          <w:rFonts w:ascii="Arial" w:eastAsia="Times New Roman" w:hAnsi="Arial" w:cs="Arial"/>
          <w:b/>
          <w:bCs/>
          <w:sz w:val="24"/>
          <w:lang w:eastAsia="en-GB"/>
        </w:rPr>
      </w:pPr>
      <w:r w:rsidRPr="00E71EF5">
        <w:rPr>
          <w:rFonts w:ascii="Arial" w:eastAsia="Times New Roman" w:hAnsi="Arial" w:cs="Arial"/>
          <w:b/>
          <w:bCs/>
          <w:sz w:val="24"/>
          <w:lang w:eastAsia="en-GB"/>
        </w:rPr>
        <w:t>5. Community Impact</w:t>
      </w:r>
    </w:p>
    <w:p w:rsidR="00E71EF5" w:rsidRPr="00E71EF5" w:rsidRDefault="00682EE5" w:rsidP="00E71EF5">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The community receives improvement from t</w:t>
      </w:r>
      <w:r w:rsidRPr="00682EE5">
        <w:rPr>
          <w:rFonts w:ascii="Arial" w:eastAsia="Times New Roman" w:hAnsi="Arial" w:cs="Arial"/>
          <w:lang w:eastAsia="en-GB"/>
        </w:rPr>
        <w:t>he NHS App. During the COVID-19 pandemic, the app quickly shared digital vaccine certificates and health messages. This helped manage community health and monitor the situation in the country (Department of H</w:t>
      </w:r>
      <w:r w:rsidR="007820A9">
        <w:rPr>
          <w:rFonts w:ascii="Arial" w:eastAsia="Times New Roman" w:hAnsi="Arial" w:cs="Arial"/>
          <w:lang w:eastAsia="en-GB"/>
        </w:rPr>
        <w:t>ealth and Social Care, 2023</w:t>
      </w:r>
      <w:r w:rsidRPr="00682EE5">
        <w:rPr>
          <w:rFonts w:ascii="Arial" w:eastAsia="Times New Roman" w:hAnsi="Arial" w:cs="Arial"/>
          <w:lang w:eastAsia="en-GB"/>
        </w:rPr>
        <w:t xml:space="preserve">). This shows how quickly and easily </w:t>
      </w:r>
      <w:r>
        <w:rPr>
          <w:rFonts w:ascii="Arial" w:eastAsia="Times New Roman" w:hAnsi="Arial" w:cs="Arial"/>
          <w:lang w:eastAsia="en-GB"/>
        </w:rPr>
        <w:t>digital</w:t>
      </w:r>
      <w:r w:rsidRPr="00682EE5">
        <w:rPr>
          <w:rFonts w:ascii="Arial" w:eastAsia="Times New Roman" w:hAnsi="Arial" w:cs="Arial"/>
          <w:lang w:eastAsia="en-GB"/>
        </w:rPr>
        <w:t xml:space="preserve"> platforms can adapt during emergencies. Family members and caregivers are also affected by the community. Families can get involved in managing care through easy online appointment access, which helps everyone work together to </w:t>
      </w:r>
      <w:r w:rsidRPr="00682EE5">
        <w:rPr>
          <w:rFonts w:ascii="Arial" w:eastAsia="Times New Roman" w:hAnsi="Arial" w:cs="Arial"/>
          <w:lang w:eastAsia="en-GB"/>
        </w:rPr>
        <w:lastRenderedPageBreak/>
        <w:t>make decisions. This matches the idea of co-production, which encourages teamwork between experts and th</w:t>
      </w:r>
      <w:r>
        <w:rPr>
          <w:rFonts w:ascii="Arial" w:eastAsia="Times New Roman" w:hAnsi="Arial" w:cs="Arial"/>
          <w:lang w:eastAsia="en-GB"/>
        </w:rPr>
        <w:t>e people who use their services</w:t>
      </w:r>
      <w:r w:rsidR="00E71EF5" w:rsidRPr="00E71EF5">
        <w:rPr>
          <w:rFonts w:ascii="Arial" w:eastAsia="Times New Roman" w:hAnsi="Arial" w:cs="Arial"/>
          <w:lang w:eastAsia="en-GB"/>
        </w:rPr>
        <w:t xml:space="preserve"> (Bovaird and Loeffler, 2012).</w:t>
      </w:r>
    </w:p>
    <w:p w:rsidR="00E71EF5" w:rsidRPr="00E71EF5" w:rsidRDefault="009F36AD" w:rsidP="00E71EF5">
      <w:pPr>
        <w:spacing w:before="100" w:beforeAutospacing="1" w:after="100" w:afterAutospacing="1" w:line="360" w:lineRule="auto"/>
        <w:jc w:val="both"/>
        <w:rPr>
          <w:rFonts w:ascii="Arial" w:eastAsia="Times New Roman" w:hAnsi="Arial" w:cs="Arial"/>
          <w:lang w:eastAsia="en-GB"/>
        </w:rPr>
      </w:pPr>
      <w:r w:rsidRPr="009F36AD">
        <w:rPr>
          <w:rFonts w:ascii="Arial" w:eastAsia="Times New Roman" w:hAnsi="Arial" w:cs="Arial"/>
          <w:lang w:eastAsia="en-GB"/>
        </w:rPr>
        <w:t>On the other hand, differences in the community show similar differences in individuals. People in areas with less money often use digital resources less, which can make it harder to share important health information. So, a lack of digital skills could make it harder for everyone to succeed.  Also, there are still not many cases of real teamwork in designing systems, even though the internet makes it easier to communicate. it's important for people involved to take part in designing and evaluating projects for successful digital innovation</w:t>
      </w:r>
      <w:r>
        <w:rPr>
          <w:rFonts w:ascii="Arial" w:eastAsia="Times New Roman" w:hAnsi="Arial" w:cs="Arial"/>
          <w:lang w:eastAsia="en-GB"/>
        </w:rPr>
        <w:t xml:space="preserve"> (</w:t>
      </w:r>
      <w:r w:rsidRPr="009F36AD">
        <w:rPr>
          <w:rFonts w:ascii="Arial" w:eastAsia="Times New Roman" w:hAnsi="Arial" w:cs="Arial"/>
          <w:lang w:eastAsia="en-GB"/>
        </w:rPr>
        <w:t>Greenhalgh</w:t>
      </w:r>
      <w:r>
        <w:rPr>
          <w:rFonts w:ascii="Arial" w:eastAsia="Times New Roman" w:hAnsi="Arial" w:cs="Arial"/>
          <w:lang w:eastAsia="en-GB"/>
        </w:rPr>
        <w:t xml:space="preserve"> et al. 2017)</w:t>
      </w:r>
      <w:r w:rsidRPr="009F36AD">
        <w:rPr>
          <w:rFonts w:ascii="Arial" w:eastAsia="Times New Roman" w:hAnsi="Arial" w:cs="Arial"/>
          <w:lang w:eastAsia="en-GB"/>
        </w:rPr>
        <w:t xml:space="preserve">. If people in the community aren't involved, technology might seem like it's being pushed </w:t>
      </w:r>
      <w:r>
        <w:rPr>
          <w:rFonts w:ascii="Arial" w:eastAsia="Times New Roman" w:hAnsi="Arial" w:cs="Arial"/>
          <w:lang w:eastAsia="en-GB"/>
        </w:rPr>
        <w:t>on them instead of being shared</w:t>
      </w:r>
      <w:r w:rsidR="00E71EF5" w:rsidRPr="00E71EF5">
        <w:rPr>
          <w:rFonts w:ascii="Arial" w:eastAsia="Times New Roman" w:hAnsi="Arial" w:cs="Arial"/>
          <w:lang w:eastAsia="en-GB"/>
        </w:rPr>
        <w:t>.</w:t>
      </w:r>
    </w:p>
    <w:p w:rsidR="00E71EF5" w:rsidRPr="00E71EF5" w:rsidRDefault="00E71EF5" w:rsidP="0051779B">
      <w:pPr>
        <w:spacing w:before="100" w:beforeAutospacing="1" w:after="100" w:afterAutospacing="1" w:line="240" w:lineRule="auto"/>
        <w:jc w:val="both"/>
        <w:outlineLvl w:val="1"/>
        <w:rPr>
          <w:rFonts w:ascii="Arial" w:eastAsia="Times New Roman" w:hAnsi="Arial" w:cs="Arial"/>
          <w:b/>
          <w:bCs/>
          <w:sz w:val="24"/>
          <w:szCs w:val="36"/>
          <w:lang w:eastAsia="en-GB"/>
        </w:rPr>
      </w:pPr>
      <w:r w:rsidRPr="00E71EF5">
        <w:rPr>
          <w:rFonts w:ascii="Arial" w:eastAsia="Times New Roman" w:hAnsi="Arial" w:cs="Arial"/>
          <w:b/>
          <w:bCs/>
          <w:sz w:val="24"/>
          <w:szCs w:val="36"/>
          <w:lang w:eastAsia="en-GB"/>
        </w:rPr>
        <w:t>6. Conclusion and Recommendations</w:t>
      </w:r>
    </w:p>
    <w:p w:rsidR="00E71EF5" w:rsidRPr="00E71EF5" w:rsidRDefault="00A167AF" w:rsidP="00A167AF">
      <w:pPr>
        <w:spacing w:before="100" w:beforeAutospacing="1" w:after="100" w:afterAutospacing="1" w:line="360" w:lineRule="auto"/>
        <w:jc w:val="both"/>
        <w:rPr>
          <w:rFonts w:ascii="Arial" w:eastAsia="Times New Roman" w:hAnsi="Arial" w:cs="Arial"/>
          <w:szCs w:val="24"/>
          <w:lang w:eastAsia="en-GB"/>
        </w:rPr>
      </w:pPr>
      <w:r>
        <w:rPr>
          <w:rFonts w:ascii="Arial" w:eastAsia="Times New Roman" w:hAnsi="Arial" w:cs="Arial"/>
          <w:szCs w:val="24"/>
          <w:lang w:eastAsia="en-GB"/>
        </w:rPr>
        <w:t>The development of the NHS App is o</w:t>
      </w:r>
      <w:r w:rsidRPr="00A167AF">
        <w:rPr>
          <w:rFonts w:ascii="Arial" w:eastAsia="Times New Roman" w:hAnsi="Arial" w:cs="Arial"/>
          <w:szCs w:val="24"/>
          <w:lang w:eastAsia="en-GB"/>
        </w:rPr>
        <w:t xml:space="preserve">ne of the biggest </w:t>
      </w:r>
      <w:r>
        <w:rPr>
          <w:rFonts w:ascii="Arial" w:eastAsia="Times New Roman" w:hAnsi="Arial" w:cs="Arial"/>
          <w:szCs w:val="24"/>
          <w:lang w:eastAsia="en-GB"/>
        </w:rPr>
        <w:t>examples of the adoption of digital technology</w:t>
      </w:r>
      <w:r w:rsidRPr="00A167AF">
        <w:rPr>
          <w:rFonts w:ascii="Arial" w:eastAsia="Times New Roman" w:hAnsi="Arial" w:cs="Arial"/>
          <w:szCs w:val="24"/>
          <w:lang w:eastAsia="en-GB"/>
        </w:rPr>
        <w:t xml:space="preserve"> in </w:t>
      </w:r>
      <w:r>
        <w:rPr>
          <w:rFonts w:ascii="Arial" w:eastAsia="Times New Roman" w:hAnsi="Arial" w:cs="Arial"/>
          <w:szCs w:val="24"/>
          <w:lang w:eastAsia="en-GB"/>
        </w:rPr>
        <w:t xml:space="preserve">the </w:t>
      </w:r>
      <w:r w:rsidRPr="00A167AF">
        <w:rPr>
          <w:rFonts w:ascii="Arial" w:eastAsia="Times New Roman" w:hAnsi="Arial" w:cs="Arial"/>
          <w:szCs w:val="24"/>
          <w:lang w:eastAsia="en-GB"/>
        </w:rPr>
        <w:t xml:space="preserve">health and social care </w:t>
      </w:r>
      <w:r>
        <w:rPr>
          <w:rFonts w:ascii="Arial" w:eastAsia="Times New Roman" w:hAnsi="Arial" w:cs="Arial"/>
          <w:szCs w:val="24"/>
          <w:lang w:eastAsia="en-GB"/>
        </w:rPr>
        <w:t>in the UK in the last ten years</w:t>
      </w:r>
      <w:r w:rsidRPr="00A167AF">
        <w:rPr>
          <w:rFonts w:ascii="Arial" w:eastAsia="Times New Roman" w:hAnsi="Arial" w:cs="Arial"/>
          <w:szCs w:val="24"/>
          <w:lang w:eastAsia="en-GB"/>
        </w:rPr>
        <w:t xml:space="preserve">. It makes things easier, gives more control, </w:t>
      </w:r>
      <w:r>
        <w:rPr>
          <w:rFonts w:ascii="Arial" w:eastAsia="Times New Roman" w:hAnsi="Arial" w:cs="Arial"/>
          <w:szCs w:val="24"/>
          <w:lang w:eastAsia="en-GB"/>
        </w:rPr>
        <w:t xml:space="preserve">supports patients, and </w:t>
      </w:r>
      <w:r w:rsidRPr="00A167AF">
        <w:rPr>
          <w:rFonts w:ascii="Arial" w:eastAsia="Times New Roman" w:hAnsi="Arial" w:cs="Arial"/>
          <w:szCs w:val="24"/>
          <w:lang w:eastAsia="en-GB"/>
        </w:rPr>
        <w:t xml:space="preserve">matches broader goals for online healthcare and </w:t>
      </w:r>
      <w:r>
        <w:rPr>
          <w:rFonts w:ascii="Arial" w:eastAsia="Times New Roman" w:hAnsi="Arial" w:cs="Arial"/>
          <w:szCs w:val="24"/>
          <w:lang w:eastAsia="en-GB"/>
        </w:rPr>
        <w:t>self-management</w:t>
      </w:r>
      <w:r w:rsidRPr="00A167AF">
        <w:rPr>
          <w:rFonts w:ascii="Arial" w:eastAsia="Times New Roman" w:hAnsi="Arial" w:cs="Arial"/>
          <w:szCs w:val="24"/>
          <w:lang w:eastAsia="en-GB"/>
        </w:rPr>
        <w:t>.</w:t>
      </w:r>
      <w:r>
        <w:rPr>
          <w:rFonts w:ascii="Arial" w:eastAsia="Times New Roman" w:hAnsi="Arial" w:cs="Arial"/>
          <w:szCs w:val="24"/>
          <w:lang w:eastAsia="en-GB"/>
        </w:rPr>
        <w:t xml:space="preserve"> </w:t>
      </w:r>
      <w:r w:rsidRPr="00A167AF">
        <w:rPr>
          <w:rFonts w:ascii="Arial" w:eastAsia="Times New Roman" w:hAnsi="Arial" w:cs="Arial"/>
          <w:szCs w:val="24"/>
          <w:lang w:eastAsia="en-GB"/>
        </w:rPr>
        <w:t xml:space="preserve">A close look, though, points out ongoing problems in the system. Health differences could become bigger because </w:t>
      </w:r>
      <w:r>
        <w:rPr>
          <w:rFonts w:ascii="Arial" w:eastAsia="Times New Roman" w:hAnsi="Arial" w:cs="Arial"/>
          <w:szCs w:val="24"/>
          <w:lang w:eastAsia="en-GB"/>
        </w:rPr>
        <w:t xml:space="preserve">of inaccessibility </w:t>
      </w:r>
      <w:r w:rsidRPr="00A167AF">
        <w:rPr>
          <w:rFonts w:ascii="Arial" w:eastAsia="Times New Roman" w:hAnsi="Arial" w:cs="Arial"/>
          <w:szCs w:val="24"/>
          <w:lang w:eastAsia="en-GB"/>
        </w:rPr>
        <w:t>to digital tools</w:t>
      </w:r>
      <w:r>
        <w:rPr>
          <w:rFonts w:ascii="Arial" w:eastAsia="Times New Roman" w:hAnsi="Arial" w:cs="Arial"/>
          <w:szCs w:val="24"/>
          <w:lang w:eastAsia="en-GB"/>
        </w:rPr>
        <w:t xml:space="preserve"> for some people </w:t>
      </w:r>
      <w:r w:rsidR="00E70E6A">
        <w:rPr>
          <w:rFonts w:ascii="Arial" w:eastAsia="Times New Roman" w:hAnsi="Arial" w:cs="Arial"/>
          <w:szCs w:val="24"/>
          <w:lang w:eastAsia="en-GB"/>
        </w:rPr>
        <w:t xml:space="preserve">who </w:t>
      </w:r>
      <w:r w:rsidRPr="00A167AF">
        <w:rPr>
          <w:rFonts w:ascii="Arial" w:eastAsia="Times New Roman" w:hAnsi="Arial" w:cs="Arial"/>
          <w:szCs w:val="24"/>
          <w:lang w:eastAsia="en-GB"/>
        </w:rPr>
        <w:t>live in rural areas, have low incomes, or are older. Many patients and workers still have trouble using technology</w:t>
      </w:r>
      <w:r>
        <w:rPr>
          <w:rFonts w:ascii="Arial" w:eastAsia="Times New Roman" w:hAnsi="Arial" w:cs="Arial"/>
          <w:szCs w:val="24"/>
          <w:lang w:eastAsia="en-GB"/>
        </w:rPr>
        <w:t xml:space="preserve"> because they are concerned about data </w:t>
      </w:r>
      <w:r w:rsidR="00E70E6A">
        <w:rPr>
          <w:rFonts w:ascii="Arial" w:eastAsia="Times New Roman" w:hAnsi="Arial" w:cs="Arial"/>
          <w:szCs w:val="24"/>
          <w:lang w:eastAsia="en-GB"/>
        </w:rPr>
        <w:t>breaches</w:t>
      </w:r>
      <w:r>
        <w:rPr>
          <w:rFonts w:ascii="Arial" w:eastAsia="Times New Roman" w:hAnsi="Arial" w:cs="Arial"/>
          <w:szCs w:val="24"/>
          <w:lang w:eastAsia="en-GB"/>
        </w:rPr>
        <w:t>, privacy</w:t>
      </w:r>
      <w:r w:rsidR="00E70E6A">
        <w:rPr>
          <w:rFonts w:ascii="Arial" w:eastAsia="Times New Roman" w:hAnsi="Arial" w:cs="Arial"/>
          <w:szCs w:val="24"/>
          <w:lang w:eastAsia="en-GB"/>
        </w:rPr>
        <w:t>,</w:t>
      </w:r>
      <w:r>
        <w:rPr>
          <w:rFonts w:ascii="Arial" w:eastAsia="Times New Roman" w:hAnsi="Arial" w:cs="Arial"/>
          <w:szCs w:val="24"/>
          <w:lang w:eastAsia="en-GB"/>
        </w:rPr>
        <w:t xml:space="preserve"> and cyberattacks.</w:t>
      </w:r>
    </w:p>
    <w:p w:rsidR="00E71EF5" w:rsidRPr="00E71EF5" w:rsidRDefault="00E70E6A" w:rsidP="00E70E6A">
      <w:pPr>
        <w:spacing w:before="100" w:beforeAutospacing="1" w:after="100" w:afterAutospacing="1" w:line="360" w:lineRule="auto"/>
        <w:jc w:val="both"/>
        <w:rPr>
          <w:rFonts w:ascii="Arial" w:eastAsia="Times New Roman" w:hAnsi="Arial" w:cs="Arial"/>
          <w:szCs w:val="24"/>
          <w:lang w:eastAsia="en-GB"/>
        </w:rPr>
      </w:pPr>
      <w:r w:rsidRPr="00E70E6A">
        <w:rPr>
          <w:rFonts w:ascii="Arial" w:eastAsia="Times New Roman" w:hAnsi="Arial" w:cs="Arial"/>
          <w:szCs w:val="24"/>
          <w:lang w:eastAsia="en-GB"/>
        </w:rPr>
        <w:t xml:space="preserve">Here are some </w:t>
      </w:r>
      <w:r>
        <w:rPr>
          <w:rFonts w:ascii="Arial" w:eastAsia="Times New Roman" w:hAnsi="Arial" w:cs="Arial"/>
          <w:szCs w:val="24"/>
          <w:lang w:eastAsia="en-GB"/>
        </w:rPr>
        <w:t xml:space="preserve">recommendations </w:t>
      </w:r>
      <w:r w:rsidRPr="00E70E6A">
        <w:rPr>
          <w:rFonts w:ascii="Arial" w:eastAsia="Times New Roman" w:hAnsi="Arial" w:cs="Arial"/>
          <w:szCs w:val="24"/>
          <w:lang w:eastAsia="en-GB"/>
        </w:rPr>
        <w:t xml:space="preserve">to make sure </w:t>
      </w:r>
      <w:r>
        <w:rPr>
          <w:rFonts w:ascii="Arial" w:eastAsia="Times New Roman" w:hAnsi="Arial" w:cs="Arial"/>
          <w:szCs w:val="24"/>
          <w:lang w:eastAsia="en-GB"/>
        </w:rPr>
        <w:t xml:space="preserve">activities </w:t>
      </w:r>
      <w:r w:rsidRPr="00E70E6A">
        <w:rPr>
          <w:rFonts w:ascii="Arial" w:eastAsia="Times New Roman" w:hAnsi="Arial" w:cs="Arial"/>
          <w:szCs w:val="24"/>
          <w:lang w:eastAsia="en-GB"/>
        </w:rPr>
        <w:t xml:space="preserve">are </w:t>
      </w:r>
      <w:r>
        <w:rPr>
          <w:rFonts w:ascii="Arial" w:eastAsia="Times New Roman" w:hAnsi="Arial" w:cs="Arial"/>
          <w:szCs w:val="24"/>
          <w:lang w:eastAsia="en-GB"/>
        </w:rPr>
        <w:t>implemented fairly and last a long time</w:t>
      </w:r>
      <w:r w:rsidR="00E71EF5" w:rsidRPr="00E71EF5">
        <w:rPr>
          <w:rFonts w:ascii="Arial" w:eastAsia="Times New Roman" w:hAnsi="Arial" w:cs="Arial"/>
          <w:szCs w:val="24"/>
          <w:lang w:eastAsia="en-GB"/>
        </w:rPr>
        <w:t>:</w:t>
      </w:r>
    </w:p>
    <w:p w:rsidR="00EC523A" w:rsidRDefault="00EC523A" w:rsidP="00EC523A">
      <w:pPr>
        <w:numPr>
          <w:ilvl w:val="0"/>
          <w:numId w:val="9"/>
        </w:numPr>
        <w:spacing w:before="100" w:beforeAutospacing="1" w:after="100" w:afterAutospacing="1" w:line="360" w:lineRule="auto"/>
        <w:jc w:val="both"/>
        <w:rPr>
          <w:rFonts w:ascii="Arial" w:eastAsia="Times New Roman" w:hAnsi="Arial" w:cs="Arial"/>
          <w:szCs w:val="24"/>
          <w:lang w:eastAsia="en-GB"/>
        </w:rPr>
      </w:pPr>
      <w:r w:rsidRPr="00EC523A">
        <w:rPr>
          <w:rFonts w:ascii="Arial" w:eastAsia="Times New Roman" w:hAnsi="Arial" w:cs="Arial"/>
          <w:szCs w:val="24"/>
          <w:lang w:eastAsia="en-GB"/>
        </w:rPr>
        <w:t xml:space="preserve">Expand national programs to help disadvantaged groups access digital technology.  </w:t>
      </w:r>
    </w:p>
    <w:p w:rsidR="00EC523A" w:rsidRDefault="00EC523A" w:rsidP="00EC523A">
      <w:pPr>
        <w:numPr>
          <w:ilvl w:val="0"/>
          <w:numId w:val="9"/>
        </w:numPr>
        <w:spacing w:before="100" w:beforeAutospacing="1" w:after="100" w:afterAutospacing="1" w:line="360" w:lineRule="auto"/>
        <w:jc w:val="both"/>
        <w:rPr>
          <w:rFonts w:ascii="Arial" w:eastAsia="Times New Roman" w:hAnsi="Arial" w:cs="Arial"/>
          <w:szCs w:val="24"/>
          <w:lang w:eastAsia="en-GB"/>
        </w:rPr>
      </w:pPr>
      <w:r w:rsidRPr="00EC523A">
        <w:rPr>
          <w:rFonts w:ascii="Arial" w:eastAsia="Times New Roman" w:hAnsi="Arial" w:cs="Arial"/>
          <w:szCs w:val="24"/>
          <w:lang w:eastAsia="en-GB"/>
        </w:rPr>
        <w:t xml:space="preserve">Keep using </w:t>
      </w:r>
      <w:r>
        <w:rPr>
          <w:rFonts w:ascii="Arial" w:eastAsia="Times New Roman" w:hAnsi="Arial" w:cs="Arial"/>
          <w:szCs w:val="24"/>
          <w:lang w:eastAsia="en-GB"/>
        </w:rPr>
        <w:t xml:space="preserve">hybrid </w:t>
      </w:r>
      <w:r w:rsidRPr="00EC523A">
        <w:rPr>
          <w:rFonts w:ascii="Arial" w:eastAsia="Times New Roman" w:hAnsi="Arial" w:cs="Arial"/>
          <w:szCs w:val="24"/>
          <w:lang w:eastAsia="en-GB"/>
        </w:rPr>
        <w:t xml:space="preserve">service options that </w:t>
      </w:r>
      <w:r>
        <w:rPr>
          <w:rFonts w:ascii="Arial" w:eastAsia="Times New Roman" w:hAnsi="Arial" w:cs="Arial"/>
          <w:szCs w:val="24"/>
          <w:lang w:eastAsia="en-GB"/>
        </w:rPr>
        <w:t>protect in-person access</w:t>
      </w:r>
      <w:r w:rsidRPr="00EC523A">
        <w:rPr>
          <w:rFonts w:ascii="Arial" w:eastAsia="Times New Roman" w:hAnsi="Arial" w:cs="Arial"/>
          <w:szCs w:val="24"/>
          <w:lang w:eastAsia="en-GB"/>
        </w:rPr>
        <w:t xml:space="preserve">.  </w:t>
      </w:r>
    </w:p>
    <w:p w:rsidR="00EC523A" w:rsidRDefault="00EC523A" w:rsidP="00EC523A">
      <w:pPr>
        <w:numPr>
          <w:ilvl w:val="0"/>
          <w:numId w:val="9"/>
        </w:numPr>
        <w:spacing w:before="100" w:beforeAutospacing="1" w:after="100" w:afterAutospacing="1" w:line="360" w:lineRule="auto"/>
        <w:jc w:val="both"/>
        <w:rPr>
          <w:rFonts w:ascii="Arial" w:eastAsia="Times New Roman" w:hAnsi="Arial" w:cs="Arial"/>
          <w:szCs w:val="24"/>
          <w:lang w:eastAsia="en-GB"/>
        </w:rPr>
      </w:pPr>
      <w:r w:rsidRPr="00EC523A">
        <w:rPr>
          <w:rFonts w:ascii="Arial" w:eastAsia="Times New Roman" w:hAnsi="Arial" w:cs="Arial"/>
          <w:szCs w:val="24"/>
          <w:lang w:eastAsia="en-GB"/>
        </w:rPr>
        <w:t xml:space="preserve">Add lessons on understanding digital health tools in primary care practices.  </w:t>
      </w:r>
    </w:p>
    <w:p w:rsidR="00EC523A" w:rsidRDefault="00EC523A" w:rsidP="00EC523A">
      <w:pPr>
        <w:numPr>
          <w:ilvl w:val="0"/>
          <w:numId w:val="9"/>
        </w:numPr>
        <w:spacing w:before="100" w:beforeAutospacing="1" w:after="100" w:afterAutospacing="1" w:line="360" w:lineRule="auto"/>
        <w:jc w:val="both"/>
        <w:rPr>
          <w:rFonts w:ascii="Arial" w:eastAsia="Times New Roman" w:hAnsi="Arial" w:cs="Arial"/>
          <w:szCs w:val="24"/>
          <w:lang w:eastAsia="en-GB"/>
        </w:rPr>
      </w:pPr>
      <w:r w:rsidRPr="00EC523A">
        <w:rPr>
          <w:rFonts w:ascii="Arial" w:eastAsia="Times New Roman" w:hAnsi="Arial" w:cs="Arial"/>
          <w:szCs w:val="24"/>
          <w:lang w:eastAsia="en-GB"/>
        </w:rPr>
        <w:t xml:space="preserve">Encourage patients and people in the community to help design programs and services together.  </w:t>
      </w:r>
    </w:p>
    <w:p w:rsidR="00E71EF5" w:rsidRPr="00E71EF5" w:rsidRDefault="00EC523A" w:rsidP="00EC523A">
      <w:pPr>
        <w:numPr>
          <w:ilvl w:val="0"/>
          <w:numId w:val="9"/>
        </w:numPr>
        <w:spacing w:before="100" w:beforeAutospacing="1" w:after="100" w:afterAutospacing="1" w:line="360" w:lineRule="auto"/>
        <w:jc w:val="both"/>
        <w:rPr>
          <w:rFonts w:ascii="Arial" w:eastAsia="Times New Roman" w:hAnsi="Arial" w:cs="Arial"/>
          <w:szCs w:val="24"/>
          <w:lang w:eastAsia="en-GB"/>
        </w:rPr>
      </w:pPr>
      <w:r w:rsidRPr="00EC523A">
        <w:rPr>
          <w:rFonts w:ascii="Arial" w:eastAsia="Times New Roman" w:hAnsi="Arial" w:cs="Arial"/>
          <w:szCs w:val="24"/>
          <w:lang w:eastAsia="en-GB"/>
        </w:rPr>
        <w:t xml:space="preserve">Always check if the results are fair for everyone using data about the </w:t>
      </w:r>
      <w:r>
        <w:rPr>
          <w:rFonts w:ascii="Arial" w:eastAsia="Times New Roman" w:hAnsi="Arial" w:cs="Arial"/>
          <w:szCs w:val="24"/>
          <w:lang w:eastAsia="en-GB"/>
        </w:rPr>
        <w:t>whole group</w:t>
      </w:r>
      <w:r w:rsidR="00E71EF5" w:rsidRPr="00E71EF5">
        <w:rPr>
          <w:rFonts w:ascii="Arial" w:eastAsia="Times New Roman" w:hAnsi="Arial" w:cs="Arial"/>
          <w:szCs w:val="24"/>
          <w:lang w:eastAsia="en-GB"/>
        </w:rPr>
        <w:t>.</w:t>
      </w:r>
    </w:p>
    <w:p w:rsidR="00E71EF5" w:rsidRPr="00E71EF5" w:rsidRDefault="006E191D" w:rsidP="00E70E6A">
      <w:pPr>
        <w:spacing w:before="100" w:beforeAutospacing="1" w:after="100" w:afterAutospacing="1" w:line="360" w:lineRule="auto"/>
        <w:jc w:val="both"/>
        <w:rPr>
          <w:rFonts w:ascii="Arial" w:eastAsia="Times New Roman" w:hAnsi="Arial" w:cs="Arial"/>
          <w:szCs w:val="24"/>
          <w:lang w:eastAsia="en-GB"/>
        </w:rPr>
      </w:pPr>
      <w:r w:rsidRPr="006E191D">
        <w:rPr>
          <w:rFonts w:ascii="Arial" w:eastAsia="Times New Roman" w:hAnsi="Arial" w:cs="Arial"/>
          <w:szCs w:val="24"/>
          <w:lang w:eastAsia="en-GB"/>
        </w:rPr>
        <w:t xml:space="preserve">The benefits of digital innovation depend on how fairly and ethically it is used; it’s not automatically </w:t>
      </w:r>
      <w:r>
        <w:rPr>
          <w:rFonts w:ascii="Arial" w:eastAsia="Times New Roman" w:hAnsi="Arial" w:cs="Arial"/>
          <w:szCs w:val="24"/>
          <w:lang w:eastAsia="en-GB"/>
        </w:rPr>
        <w:t>progressive</w:t>
      </w:r>
      <w:r w:rsidRPr="006E191D">
        <w:rPr>
          <w:rFonts w:ascii="Arial" w:eastAsia="Times New Roman" w:hAnsi="Arial" w:cs="Arial"/>
          <w:szCs w:val="24"/>
          <w:lang w:eastAsia="en-GB"/>
        </w:rPr>
        <w:t>. The NHS App demonstrates how technology improve</w:t>
      </w:r>
      <w:r>
        <w:rPr>
          <w:rFonts w:ascii="Arial" w:eastAsia="Times New Roman" w:hAnsi="Arial" w:cs="Arial"/>
          <w:szCs w:val="24"/>
          <w:lang w:eastAsia="en-GB"/>
        </w:rPr>
        <w:t>s</w:t>
      </w:r>
      <w:r w:rsidRPr="006E191D">
        <w:rPr>
          <w:rFonts w:ascii="Arial" w:eastAsia="Times New Roman" w:hAnsi="Arial" w:cs="Arial"/>
          <w:szCs w:val="24"/>
          <w:lang w:eastAsia="en-GB"/>
        </w:rPr>
        <w:t xml:space="preserve"> healthcare and keep it focused on patients when there is </w:t>
      </w:r>
      <w:r>
        <w:rPr>
          <w:rFonts w:ascii="Arial" w:eastAsia="Times New Roman" w:hAnsi="Arial" w:cs="Arial"/>
          <w:szCs w:val="24"/>
          <w:lang w:eastAsia="en-GB"/>
        </w:rPr>
        <w:t>effective m</w:t>
      </w:r>
      <w:r w:rsidRPr="006E191D">
        <w:rPr>
          <w:rFonts w:ascii="Arial" w:eastAsia="Times New Roman" w:hAnsi="Arial" w:cs="Arial"/>
          <w:szCs w:val="24"/>
          <w:lang w:eastAsia="en-GB"/>
        </w:rPr>
        <w:t>anagement, training for staff,</w:t>
      </w:r>
      <w:r>
        <w:rPr>
          <w:rFonts w:ascii="Arial" w:eastAsia="Times New Roman" w:hAnsi="Arial" w:cs="Arial"/>
          <w:szCs w:val="24"/>
          <w:lang w:eastAsia="en-GB"/>
        </w:rPr>
        <w:t xml:space="preserve"> and fair policies for everyone</w:t>
      </w:r>
      <w:r w:rsidR="00E71EF5" w:rsidRPr="00E71EF5">
        <w:rPr>
          <w:rFonts w:ascii="Arial" w:eastAsia="Times New Roman" w:hAnsi="Arial" w:cs="Arial"/>
          <w:szCs w:val="24"/>
          <w:lang w:eastAsia="en-GB"/>
        </w:rPr>
        <w:t>.</w:t>
      </w:r>
    </w:p>
    <w:p w:rsidR="00E71EF5" w:rsidRPr="0051779B" w:rsidRDefault="00E71EF5" w:rsidP="00E71EF5">
      <w:pPr>
        <w:pStyle w:val="Heading2"/>
        <w:rPr>
          <w:rFonts w:ascii="Arial" w:hAnsi="Arial" w:cs="Arial"/>
          <w:sz w:val="24"/>
          <w:szCs w:val="22"/>
        </w:rPr>
      </w:pPr>
      <w:r w:rsidRPr="0051779B">
        <w:rPr>
          <w:rFonts w:ascii="Arial" w:hAnsi="Arial" w:cs="Arial"/>
          <w:sz w:val="24"/>
          <w:szCs w:val="22"/>
        </w:rPr>
        <w:lastRenderedPageBreak/>
        <w:t>Reference List</w:t>
      </w:r>
    </w:p>
    <w:p w:rsidR="00E71EF5" w:rsidRPr="00380578" w:rsidRDefault="005B424E" w:rsidP="0073048C">
      <w:pPr>
        <w:pStyle w:val="NormalWeb"/>
        <w:spacing w:line="360" w:lineRule="auto"/>
        <w:jc w:val="both"/>
        <w:rPr>
          <w:rFonts w:ascii="Arial" w:hAnsi="Arial" w:cs="Arial"/>
          <w:sz w:val="22"/>
          <w:szCs w:val="22"/>
        </w:rPr>
      </w:pPr>
      <w:r w:rsidRPr="00380578">
        <w:rPr>
          <w:rFonts w:ascii="Arial" w:hAnsi="Arial" w:cs="Arial"/>
          <w:color w:val="212529"/>
          <w:sz w:val="22"/>
          <w:szCs w:val="22"/>
          <w:shd w:val="clear" w:color="auto" w:fill="FFFFFF"/>
        </w:rPr>
        <w:t>Atherton H, Brant H, Ziebland S, Bikker A, Campbell J, Gibson A, </w:t>
      </w:r>
      <w:r w:rsidRPr="00380578">
        <w:rPr>
          <w:rFonts w:ascii="Arial" w:hAnsi="Arial" w:cs="Arial"/>
          <w:i/>
          <w:iCs/>
          <w:color w:val="212529"/>
          <w:sz w:val="22"/>
          <w:szCs w:val="22"/>
          <w:shd w:val="clear" w:color="auto" w:fill="FFFFFF"/>
        </w:rPr>
        <w:t>et al.</w:t>
      </w:r>
      <w:r w:rsidRPr="00380578">
        <w:rPr>
          <w:rFonts w:ascii="Arial" w:hAnsi="Arial" w:cs="Arial"/>
          <w:color w:val="212529"/>
          <w:sz w:val="22"/>
          <w:szCs w:val="22"/>
          <w:shd w:val="clear" w:color="auto" w:fill="FFFFFF"/>
        </w:rPr>
        <w:t> </w:t>
      </w:r>
      <w:r w:rsidRPr="00380578">
        <w:rPr>
          <w:rFonts w:ascii="Arial" w:hAnsi="Arial" w:cs="Arial"/>
          <w:color w:val="212529"/>
          <w:sz w:val="22"/>
          <w:szCs w:val="22"/>
          <w:shd w:val="clear" w:color="auto" w:fill="FFFFFF"/>
        </w:rPr>
        <w:t>(2018). ‘</w:t>
      </w:r>
      <w:r w:rsidRPr="00380578">
        <w:rPr>
          <w:rFonts w:ascii="Arial" w:hAnsi="Arial" w:cs="Arial"/>
          <w:color w:val="212529"/>
          <w:sz w:val="22"/>
          <w:szCs w:val="22"/>
          <w:shd w:val="clear" w:color="auto" w:fill="FFFFFF"/>
        </w:rPr>
        <w:t>The potential of alternatives to face-to-face consultation in general practice, and the impact on different patient groups: a mixed-methods case study</w:t>
      </w:r>
      <w:r w:rsidRPr="00380578">
        <w:rPr>
          <w:rFonts w:ascii="Arial" w:hAnsi="Arial" w:cs="Arial"/>
          <w:color w:val="212529"/>
          <w:sz w:val="22"/>
          <w:szCs w:val="22"/>
          <w:shd w:val="clear" w:color="auto" w:fill="FFFFFF"/>
        </w:rPr>
        <w:t>’,</w:t>
      </w:r>
      <w:r w:rsidRPr="00380578">
        <w:rPr>
          <w:rFonts w:ascii="Arial" w:hAnsi="Arial" w:cs="Arial"/>
          <w:color w:val="212529"/>
          <w:sz w:val="22"/>
          <w:szCs w:val="22"/>
          <w:shd w:val="clear" w:color="auto" w:fill="FFFFFF"/>
        </w:rPr>
        <w:t> </w:t>
      </w:r>
      <w:r w:rsidRPr="00380578">
        <w:rPr>
          <w:rFonts w:ascii="Arial" w:hAnsi="Arial" w:cs="Arial"/>
          <w:i/>
          <w:iCs/>
          <w:color w:val="212529"/>
          <w:sz w:val="22"/>
          <w:szCs w:val="22"/>
          <w:shd w:val="clear" w:color="auto" w:fill="FFFFFF"/>
        </w:rPr>
        <w:t>Health Soc Care Deliv Res</w:t>
      </w:r>
      <w:r w:rsidRPr="00380578">
        <w:rPr>
          <w:rFonts w:ascii="Arial" w:hAnsi="Arial" w:cs="Arial"/>
          <w:color w:val="212529"/>
          <w:sz w:val="22"/>
          <w:szCs w:val="22"/>
          <w:shd w:val="clear" w:color="auto" w:fill="FFFFFF"/>
        </w:rPr>
        <w:t>;</w:t>
      </w:r>
      <w:r w:rsidRPr="00380578">
        <w:rPr>
          <w:rFonts w:ascii="Arial" w:hAnsi="Arial" w:cs="Arial"/>
          <w:color w:val="212529"/>
          <w:sz w:val="22"/>
          <w:szCs w:val="22"/>
          <w:shd w:val="clear" w:color="auto" w:fill="FFFFFF"/>
        </w:rPr>
        <w:t xml:space="preserve"> </w:t>
      </w:r>
      <w:r w:rsidRPr="00380578">
        <w:rPr>
          <w:rFonts w:ascii="Arial" w:hAnsi="Arial" w:cs="Arial"/>
          <w:color w:val="212529"/>
          <w:sz w:val="22"/>
          <w:szCs w:val="22"/>
          <w:shd w:val="clear" w:color="auto" w:fill="FFFFFF"/>
        </w:rPr>
        <w:t>6(20)</w:t>
      </w:r>
      <w:r w:rsidR="00E71EF5" w:rsidRPr="00380578">
        <w:rPr>
          <w:rFonts w:ascii="Arial" w:hAnsi="Arial" w:cs="Arial"/>
          <w:sz w:val="22"/>
          <w:szCs w:val="22"/>
        </w:rPr>
        <w:t>.</w:t>
      </w:r>
    </w:p>
    <w:p w:rsidR="00380578" w:rsidRPr="00380578" w:rsidRDefault="00380578" w:rsidP="00380578">
      <w:pPr>
        <w:pStyle w:val="NormalWeb"/>
        <w:spacing w:line="360" w:lineRule="auto"/>
        <w:jc w:val="both"/>
        <w:rPr>
          <w:rFonts w:ascii="Arial" w:hAnsi="Arial" w:cs="Arial"/>
          <w:sz w:val="22"/>
          <w:szCs w:val="22"/>
        </w:rPr>
      </w:pPr>
      <w:r w:rsidRPr="00380578">
        <w:rPr>
          <w:rFonts w:ascii="Arial" w:hAnsi="Arial" w:cs="Arial"/>
          <w:sz w:val="22"/>
          <w:szCs w:val="22"/>
        </w:rPr>
        <w:t xml:space="preserve">Alderwick, H., and Dixon, J. (2019). ‘The NHS long term plan’, </w:t>
      </w:r>
      <w:r w:rsidRPr="00380578">
        <w:rPr>
          <w:rFonts w:ascii="Arial" w:hAnsi="Arial" w:cs="Arial"/>
          <w:i/>
          <w:sz w:val="22"/>
          <w:szCs w:val="22"/>
        </w:rPr>
        <w:t>BMJ (Clinical research ed.),</w:t>
      </w:r>
      <w:r w:rsidRPr="00380578">
        <w:rPr>
          <w:rFonts w:ascii="Arial" w:hAnsi="Arial" w:cs="Arial"/>
          <w:sz w:val="22"/>
          <w:szCs w:val="22"/>
        </w:rPr>
        <w:t xml:space="preserve"> 364, l84.</w:t>
      </w:r>
    </w:p>
    <w:p w:rsidR="00E71EF5" w:rsidRPr="00380578" w:rsidRDefault="000C32FD" w:rsidP="00BD4C2A">
      <w:pPr>
        <w:pStyle w:val="NormalWeb"/>
        <w:spacing w:line="360" w:lineRule="auto"/>
        <w:jc w:val="both"/>
        <w:rPr>
          <w:rFonts w:ascii="Arial" w:hAnsi="Arial" w:cs="Arial"/>
          <w:sz w:val="22"/>
          <w:szCs w:val="22"/>
        </w:rPr>
      </w:pPr>
      <w:r w:rsidRPr="00380578">
        <w:rPr>
          <w:rFonts w:ascii="Arial" w:hAnsi="Arial" w:cs="Arial"/>
          <w:sz w:val="22"/>
          <w:szCs w:val="22"/>
        </w:rPr>
        <w:t>Anekwe, T. D., and</w:t>
      </w:r>
      <w:r w:rsidR="00BD4C2A" w:rsidRPr="00380578">
        <w:rPr>
          <w:rFonts w:ascii="Arial" w:hAnsi="Arial" w:cs="Arial"/>
          <w:sz w:val="22"/>
          <w:szCs w:val="22"/>
        </w:rPr>
        <w:t xml:space="preserve"> Rahkovsky, I. (2018). ‘Self-Management: A Comprehensive Approach to Management of Chronic Conditions’, </w:t>
      </w:r>
      <w:r w:rsidR="00BD4C2A" w:rsidRPr="00380578">
        <w:rPr>
          <w:rFonts w:ascii="Arial" w:hAnsi="Arial" w:cs="Arial"/>
          <w:i/>
          <w:sz w:val="22"/>
          <w:szCs w:val="22"/>
        </w:rPr>
        <w:t>American Journal of Public Health</w:t>
      </w:r>
      <w:r w:rsidR="00BD4C2A" w:rsidRPr="00380578">
        <w:rPr>
          <w:rFonts w:ascii="Arial" w:hAnsi="Arial" w:cs="Arial"/>
          <w:sz w:val="22"/>
          <w:szCs w:val="22"/>
        </w:rPr>
        <w:t xml:space="preserve">, 108(Suppl 6), S430–S436. </w:t>
      </w:r>
    </w:p>
    <w:p w:rsidR="00E71EF5" w:rsidRPr="00380578" w:rsidRDefault="0098053D" w:rsidP="0073048C">
      <w:pPr>
        <w:pStyle w:val="NormalWeb"/>
        <w:spacing w:line="360" w:lineRule="auto"/>
        <w:jc w:val="both"/>
        <w:rPr>
          <w:rFonts w:ascii="Arial" w:hAnsi="Arial" w:cs="Arial"/>
          <w:sz w:val="22"/>
          <w:szCs w:val="22"/>
        </w:rPr>
      </w:pPr>
      <w:r w:rsidRPr="00380578">
        <w:rPr>
          <w:rFonts w:ascii="Arial" w:hAnsi="Arial" w:cs="Arial"/>
          <w:sz w:val="22"/>
          <w:szCs w:val="22"/>
        </w:rPr>
        <w:t xml:space="preserve">Bovaird, T., and Loeffler, E. (2012). ‘From Engagement to Co-production: The Contribution of Users and Communities to Outcomes and Public Value’, </w:t>
      </w:r>
      <w:r w:rsidRPr="00380578">
        <w:rPr>
          <w:rFonts w:ascii="Arial" w:hAnsi="Arial" w:cs="Arial"/>
          <w:i/>
          <w:sz w:val="22"/>
          <w:szCs w:val="22"/>
        </w:rPr>
        <w:t>Voluntas: International Journal of Voluntary and Nonprofit Organizations</w:t>
      </w:r>
      <w:r w:rsidRPr="00380578">
        <w:rPr>
          <w:rFonts w:ascii="Arial" w:hAnsi="Arial" w:cs="Arial"/>
          <w:sz w:val="22"/>
          <w:szCs w:val="22"/>
        </w:rPr>
        <w:t>, 23(4), 1119–1138</w:t>
      </w:r>
      <w:r w:rsidR="00E71EF5" w:rsidRPr="00380578">
        <w:rPr>
          <w:rFonts w:ascii="Arial" w:hAnsi="Arial" w:cs="Arial"/>
          <w:sz w:val="22"/>
          <w:szCs w:val="22"/>
        </w:rPr>
        <w:t>.</w:t>
      </w:r>
    </w:p>
    <w:p w:rsidR="00E71EF5" w:rsidRPr="008F0FA2" w:rsidRDefault="004900E8" w:rsidP="0073048C">
      <w:pPr>
        <w:pStyle w:val="NormalWeb"/>
        <w:spacing w:line="360" w:lineRule="auto"/>
        <w:jc w:val="both"/>
        <w:rPr>
          <w:rFonts w:ascii="Arial" w:hAnsi="Arial" w:cs="Arial"/>
          <w:sz w:val="22"/>
          <w:szCs w:val="22"/>
        </w:rPr>
      </w:pPr>
      <w:r w:rsidRPr="008F0FA2">
        <w:rPr>
          <w:rFonts w:ascii="Arial" w:hAnsi="Arial" w:cs="Arial"/>
          <w:sz w:val="22"/>
          <w:szCs w:val="22"/>
        </w:rPr>
        <w:t xml:space="preserve">Coulter, A., Entwistle, V. A., Eccles, A., Ryan, S., Shepperd, S., and Perera, R. (2015). ‘Personalised care planning for adults with chronic or long-term health conditions’, </w:t>
      </w:r>
      <w:r w:rsidRPr="008F0FA2">
        <w:rPr>
          <w:rFonts w:ascii="Arial" w:hAnsi="Arial" w:cs="Arial"/>
          <w:i/>
          <w:sz w:val="22"/>
          <w:szCs w:val="22"/>
        </w:rPr>
        <w:t>The Cochrane database of systematic reviews</w:t>
      </w:r>
      <w:r w:rsidRPr="008F0FA2">
        <w:rPr>
          <w:rFonts w:ascii="Arial" w:hAnsi="Arial" w:cs="Arial"/>
          <w:sz w:val="22"/>
          <w:szCs w:val="22"/>
        </w:rPr>
        <w:t>, (3), CD010523</w:t>
      </w:r>
      <w:r w:rsidR="00E71EF5" w:rsidRPr="008F0FA2">
        <w:rPr>
          <w:rFonts w:ascii="Arial" w:hAnsi="Arial" w:cs="Arial"/>
          <w:sz w:val="22"/>
          <w:szCs w:val="22"/>
        </w:rPr>
        <w:t>.</w:t>
      </w:r>
    </w:p>
    <w:p w:rsidR="00E71EF5" w:rsidRPr="008F0FA2" w:rsidRDefault="005B5063" w:rsidP="0073048C">
      <w:pPr>
        <w:pStyle w:val="NormalWeb"/>
        <w:spacing w:line="360" w:lineRule="auto"/>
        <w:jc w:val="both"/>
        <w:rPr>
          <w:rFonts w:ascii="Arial" w:hAnsi="Arial" w:cs="Arial"/>
          <w:sz w:val="22"/>
          <w:szCs w:val="22"/>
        </w:rPr>
      </w:pPr>
      <w:r w:rsidRPr="008F0FA2">
        <w:rPr>
          <w:rFonts w:ascii="Arial" w:hAnsi="Arial" w:cs="Arial"/>
          <w:sz w:val="22"/>
          <w:szCs w:val="22"/>
          <w:shd w:val="clear" w:color="auto" w:fill="FFFFFF"/>
        </w:rPr>
        <w:t>Davies, A. R., Honeyman, M., and</w:t>
      </w:r>
      <w:r w:rsidRPr="008F0FA2">
        <w:rPr>
          <w:rFonts w:ascii="Arial" w:hAnsi="Arial" w:cs="Arial"/>
          <w:sz w:val="22"/>
          <w:szCs w:val="22"/>
          <w:shd w:val="clear" w:color="auto" w:fill="FFFFFF"/>
        </w:rPr>
        <w:t xml:space="preserve"> Gann, B. (2021). </w:t>
      </w:r>
      <w:r w:rsidRPr="008F0FA2">
        <w:rPr>
          <w:rFonts w:ascii="Arial" w:hAnsi="Arial" w:cs="Arial"/>
          <w:sz w:val="22"/>
          <w:szCs w:val="22"/>
          <w:shd w:val="clear" w:color="auto" w:fill="FFFFFF"/>
        </w:rPr>
        <w:t>‘</w:t>
      </w:r>
      <w:r w:rsidRPr="008F0FA2">
        <w:rPr>
          <w:rFonts w:ascii="Arial" w:hAnsi="Arial" w:cs="Arial"/>
          <w:sz w:val="22"/>
          <w:szCs w:val="22"/>
          <w:shd w:val="clear" w:color="auto" w:fill="FFFFFF"/>
        </w:rPr>
        <w:t>Addressing the Digital Inverse Care Law in the Time of COVID-19: Potential for Digital Technology to Exacerbate or Mitigate Health Inequalities</w:t>
      </w:r>
      <w:r w:rsidRPr="008F0FA2">
        <w:rPr>
          <w:rFonts w:ascii="Arial" w:hAnsi="Arial" w:cs="Arial"/>
          <w:sz w:val="22"/>
          <w:szCs w:val="22"/>
          <w:shd w:val="clear" w:color="auto" w:fill="FFFFFF"/>
        </w:rPr>
        <w:t>’,</w:t>
      </w:r>
      <w:r w:rsidRPr="008F0FA2">
        <w:rPr>
          <w:rFonts w:ascii="Arial" w:hAnsi="Arial" w:cs="Arial"/>
          <w:sz w:val="22"/>
          <w:szCs w:val="22"/>
          <w:shd w:val="clear" w:color="auto" w:fill="FFFFFF"/>
        </w:rPr>
        <w:t> </w:t>
      </w:r>
      <w:r w:rsidRPr="008F0FA2">
        <w:rPr>
          <w:rFonts w:ascii="Arial" w:hAnsi="Arial" w:cs="Arial"/>
          <w:i/>
          <w:iCs/>
          <w:sz w:val="22"/>
          <w:szCs w:val="22"/>
          <w:shd w:val="clear" w:color="auto" w:fill="FFFFFF"/>
        </w:rPr>
        <w:t xml:space="preserve">Journal of </w:t>
      </w:r>
      <w:r w:rsidR="00AE7606" w:rsidRPr="008F0FA2">
        <w:rPr>
          <w:rFonts w:ascii="Arial" w:hAnsi="Arial" w:cs="Arial"/>
          <w:i/>
          <w:iCs/>
          <w:sz w:val="22"/>
          <w:szCs w:val="22"/>
          <w:shd w:val="clear" w:color="auto" w:fill="FFFFFF"/>
        </w:rPr>
        <w:t>Medical</w:t>
      </w:r>
      <w:r w:rsidRPr="008F0FA2">
        <w:rPr>
          <w:rFonts w:ascii="Arial" w:hAnsi="Arial" w:cs="Arial"/>
          <w:i/>
          <w:iCs/>
          <w:sz w:val="22"/>
          <w:szCs w:val="22"/>
          <w:shd w:val="clear" w:color="auto" w:fill="FFFFFF"/>
        </w:rPr>
        <w:t xml:space="preserve"> Internet </w:t>
      </w:r>
      <w:r w:rsidR="00AE7606" w:rsidRPr="008F0FA2">
        <w:rPr>
          <w:rFonts w:ascii="Arial" w:hAnsi="Arial" w:cs="Arial"/>
          <w:i/>
          <w:iCs/>
          <w:sz w:val="22"/>
          <w:szCs w:val="22"/>
          <w:shd w:val="clear" w:color="auto" w:fill="FFFFFF"/>
        </w:rPr>
        <w:t>Research</w:t>
      </w:r>
      <w:r w:rsidRPr="008F0FA2">
        <w:rPr>
          <w:rFonts w:ascii="Arial" w:hAnsi="Arial" w:cs="Arial"/>
          <w:sz w:val="22"/>
          <w:szCs w:val="22"/>
          <w:shd w:val="clear" w:color="auto" w:fill="FFFFFF"/>
        </w:rPr>
        <w:t>, </w:t>
      </w:r>
      <w:r w:rsidRPr="008F0FA2">
        <w:rPr>
          <w:rFonts w:ascii="Arial" w:hAnsi="Arial" w:cs="Arial"/>
          <w:i/>
          <w:iCs/>
          <w:sz w:val="22"/>
          <w:szCs w:val="22"/>
          <w:shd w:val="clear" w:color="auto" w:fill="FFFFFF"/>
        </w:rPr>
        <w:t>23</w:t>
      </w:r>
      <w:r w:rsidRPr="008F0FA2">
        <w:rPr>
          <w:rFonts w:ascii="Arial" w:hAnsi="Arial" w:cs="Arial"/>
          <w:sz w:val="22"/>
          <w:szCs w:val="22"/>
          <w:shd w:val="clear" w:color="auto" w:fill="FFFFFF"/>
        </w:rPr>
        <w:t>(4), e21726</w:t>
      </w:r>
      <w:r w:rsidR="00E71EF5" w:rsidRPr="008F0FA2">
        <w:rPr>
          <w:rFonts w:ascii="Arial" w:hAnsi="Arial" w:cs="Arial"/>
          <w:sz w:val="22"/>
          <w:szCs w:val="22"/>
        </w:rPr>
        <w:t>.</w:t>
      </w:r>
    </w:p>
    <w:p w:rsidR="00E71EF5" w:rsidRPr="00380578" w:rsidRDefault="00E71EF5" w:rsidP="0073048C">
      <w:pPr>
        <w:pStyle w:val="NormalWeb"/>
        <w:spacing w:line="360" w:lineRule="auto"/>
        <w:jc w:val="both"/>
        <w:rPr>
          <w:rFonts w:ascii="Arial" w:hAnsi="Arial" w:cs="Arial"/>
          <w:sz w:val="22"/>
          <w:szCs w:val="22"/>
        </w:rPr>
      </w:pPr>
      <w:r w:rsidRPr="00380578">
        <w:rPr>
          <w:rFonts w:ascii="Arial" w:hAnsi="Arial" w:cs="Arial"/>
          <w:sz w:val="22"/>
          <w:szCs w:val="22"/>
        </w:rPr>
        <w:t>Department</w:t>
      </w:r>
      <w:r w:rsidR="00AE7606" w:rsidRPr="00380578">
        <w:rPr>
          <w:rFonts w:ascii="Arial" w:hAnsi="Arial" w:cs="Arial"/>
          <w:sz w:val="22"/>
          <w:szCs w:val="22"/>
        </w:rPr>
        <w:t xml:space="preserve"> of Health and Social Care (2023</w:t>
      </w:r>
      <w:r w:rsidRPr="00380578">
        <w:rPr>
          <w:rFonts w:ascii="Arial" w:hAnsi="Arial" w:cs="Arial"/>
          <w:sz w:val="22"/>
          <w:szCs w:val="22"/>
        </w:rPr>
        <w:t>)</w:t>
      </w:r>
      <w:r w:rsidR="00AE7606" w:rsidRPr="00380578">
        <w:rPr>
          <w:rFonts w:ascii="Arial" w:hAnsi="Arial" w:cs="Arial"/>
          <w:sz w:val="22"/>
          <w:szCs w:val="22"/>
        </w:rPr>
        <w:t>.</w:t>
      </w:r>
      <w:r w:rsidRPr="00380578">
        <w:rPr>
          <w:rFonts w:ascii="Arial" w:hAnsi="Arial" w:cs="Arial"/>
          <w:sz w:val="22"/>
          <w:szCs w:val="22"/>
        </w:rPr>
        <w:t xml:space="preserve"> </w:t>
      </w:r>
      <w:r w:rsidRPr="00380578">
        <w:rPr>
          <w:rStyle w:val="Emphasis"/>
          <w:rFonts w:ascii="Arial" w:hAnsi="Arial" w:cs="Arial"/>
          <w:sz w:val="22"/>
          <w:szCs w:val="22"/>
        </w:rPr>
        <w:t>COVID-19 response: living with COVID-19</w:t>
      </w:r>
      <w:r w:rsidRPr="00380578">
        <w:rPr>
          <w:rFonts w:ascii="Arial" w:hAnsi="Arial" w:cs="Arial"/>
          <w:sz w:val="22"/>
          <w:szCs w:val="22"/>
        </w:rPr>
        <w:t xml:space="preserve">. </w:t>
      </w:r>
      <w:r w:rsidR="00AE7606" w:rsidRPr="00380578">
        <w:rPr>
          <w:rFonts w:ascii="Arial" w:hAnsi="Arial" w:cs="Arial"/>
          <w:sz w:val="22"/>
          <w:szCs w:val="22"/>
        </w:rPr>
        <w:t xml:space="preserve">Available at: </w:t>
      </w:r>
      <w:hyperlink r:id="rId8" w:history="1">
        <w:r w:rsidR="00AE7606" w:rsidRPr="00380578">
          <w:rPr>
            <w:rStyle w:val="Hyperlink"/>
            <w:rFonts w:ascii="Arial" w:hAnsi="Arial" w:cs="Arial"/>
            <w:sz w:val="22"/>
            <w:szCs w:val="22"/>
          </w:rPr>
          <w:t>https://www.gov.uk/government/publications/covid-19-response-living-with-covid-19/covid-19-response-living-with-covid-19</w:t>
        </w:r>
      </w:hyperlink>
      <w:r w:rsidR="00AE7606" w:rsidRPr="00380578">
        <w:rPr>
          <w:rFonts w:ascii="Arial" w:hAnsi="Arial" w:cs="Arial"/>
          <w:sz w:val="22"/>
          <w:szCs w:val="22"/>
        </w:rPr>
        <w:t xml:space="preserve"> (Accessed: 23 February 2026).</w:t>
      </w:r>
    </w:p>
    <w:p w:rsidR="00B240A6" w:rsidRPr="00380578" w:rsidRDefault="00B240A6" w:rsidP="00B240A6">
      <w:pPr>
        <w:pStyle w:val="NormalWeb"/>
        <w:spacing w:line="360" w:lineRule="auto"/>
        <w:jc w:val="both"/>
        <w:rPr>
          <w:rFonts w:ascii="Arial" w:hAnsi="Arial" w:cs="Arial"/>
          <w:sz w:val="22"/>
          <w:szCs w:val="22"/>
        </w:rPr>
      </w:pPr>
      <w:r w:rsidRPr="00280759">
        <w:rPr>
          <w:rFonts w:ascii="Arial" w:hAnsi="Arial" w:cs="Arial"/>
          <w:sz w:val="22"/>
          <w:szCs w:val="22"/>
        </w:rPr>
        <w:t xml:space="preserve">Hart J. T. (1971). </w:t>
      </w:r>
      <w:r>
        <w:rPr>
          <w:rFonts w:ascii="Arial" w:hAnsi="Arial" w:cs="Arial"/>
          <w:sz w:val="22"/>
          <w:szCs w:val="22"/>
        </w:rPr>
        <w:t>‘</w:t>
      </w:r>
      <w:r w:rsidRPr="00280759">
        <w:rPr>
          <w:rFonts w:ascii="Arial" w:hAnsi="Arial" w:cs="Arial"/>
          <w:sz w:val="22"/>
          <w:szCs w:val="22"/>
        </w:rPr>
        <w:t>The inverse care law</w:t>
      </w:r>
      <w:r>
        <w:rPr>
          <w:rFonts w:ascii="Arial" w:hAnsi="Arial" w:cs="Arial"/>
          <w:sz w:val="22"/>
          <w:szCs w:val="22"/>
        </w:rPr>
        <w:t>’,</w:t>
      </w:r>
      <w:r w:rsidRPr="00280759">
        <w:rPr>
          <w:rFonts w:ascii="Arial" w:hAnsi="Arial" w:cs="Arial"/>
          <w:sz w:val="22"/>
          <w:szCs w:val="22"/>
        </w:rPr>
        <w:t xml:space="preserve"> </w:t>
      </w:r>
      <w:r w:rsidRPr="00280759">
        <w:rPr>
          <w:rFonts w:ascii="Arial" w:hAnsi="Arial" w:cs="Arial"/>
          <w:i/>
          <w:sz w:val="22"/>
          <w:szCs w:val="22"/>
        </w:rPr>
        <w:t>Lancet (London, England),</w:t>
      </w:r>
      <w:r>
        <w:rPr>
          <w:rFonts w:ascii="Arial" w:hAnsi="Arial" w:cs="Arial"/>
          <w:sz w:val="22"/>
          <w:szCs w:val="22"/>
        </w:rPr>
        <w:t xml:space="preserve"> 1(7696), 405–412</w:t>
      </w:r>
      <w:r w:rsidRPr="00380578">
        <w:rPr>
          <w:rFonts w:ascii="Arial" w:hAnsi="Arial" w:cs="Arial"/>
          <w:sz w:val="22"/>
          <w:szCs w:val="22"/>
        </w:rPr>
        <w:t>.</w:t>
      </w:r>
    </w:p>
    <w:p w:rsidR="00E71EF5" w:rsidRPr="00380578" w:rsidRDefault="009C4186" w:rsidP="0073048C">
      <w:pPr>
        <w:pStyle w:val="NormalWeb"/>
        <w:spacing w:line="360" w:lineRule="auto"/>
        <w:jc w:val="both"/>
        <w:rPr>
          <w:rFonts w:ascii="Arial" w:hAnsi="Arial" w:cs="Arial"/>
          <w:sz w:val="22"/>
          <w:szCs w:val="22"/>
        </w:rPr>
      </w:pPr>
      <w:r w:rsidRPr="00380578">
        <w:rPr>
          <w:rFonts w:ascii="Arial" w:hAnsi="Arial" w:cs="Arial"/>
          <w:color w:val="1B1B1B"/>
          <w:sz w:val="22"/>
          <w:szCs w:val="22"/>
          <w:shd w:val="clear" w:color="auto" w:fill="FFFFFF"/>
        </w:rPr>
        <w:t>Heaton, J., Corden, A., and</w:t>
      </w:r>
      <w:r w:rsidRPr="00380578">
        <w:rPr>
          <w:rFonts w:ascii="Arial" w:hAnsi="Arial" w:cs="Arial"/>
          <w:color w:val="1B1B1B"/>
          <w:sz w:val="22"/>
          <w:szCs w:val="22"/>
          <w:shd w:val="clear" w:color="auto" w:fill="FFFFFF"/>
        </w:rPr>
        <w:t xml:space="preserve"> Parker, G. (2012). 'Continuity of care': a critical interpretive synthesis of how the concept was elaborated by a national research programme. </w:t>
      </w:r>
      <w:r w:rsidRPr="00380578">
        <w:rPr>
          <w:rFonts w:ascii="Arial" w:hAnsi="Arial" w:cs="Arial"/>
          <w:i/>
          <w:iCs/>
          <w:color w:val="1B1B1B"/>
          <w:sz w:val="22"/>
          <w:szCs w:val="22"/>
          <w:shd w:val="clear" w:color="auto" w:fill="FFFFFF"/>
        </w:rPr>
        <w:t>International journal of integrated care</w:t>
      </w:r>
      <w:r w:rsidRPr="00380578">
        <w:rPr>
          <w:rFonts w:ascii="Arial" w:hAnsi="Arial" w:cs="Arial"/>
          <w:color w:val="1B1B1B"/>
          <w:sz w:val="22"/>
          <w:szCs w:val="22"/>
          <w:shd w:val="clear" w:color="auto" w:fill="FFFFFF"/>
        </w:rPr>
        <w:t>, </w:t>
      </w:r>
      <w:r w:rsidRPr="00380578">
        <w:rPr>
          <w:rFonts w:ascii="Arial" w:hAnsi="Arial" w:cs="Arial"/>
          <w:i/>
          <w:iCs/>
          <w:color w:val="1B1B1B"/>
          <w:sz w:val="22"/>
          <w:szCs w:val="22"/>
          <w:shd w:val="clear" w:color="auto" w:fill="FFFFFF"/>
        </w:rPr>
        <w:t>12</w:t>
      </w:r>
      <w:r w:rsidRPr="00380578">
        <w:rPr>
          <w:rFonts w:ascii="Arial" w:hAnsi="Arial" w:cs="Arial"/>
          <w:color w:val="1B1B1B"/>
          <w:sz w:val="22"/>
          <w:szCs w:val="22"/>
          <w:shd w:val="clear" w:color="auto" w:fill="FFFFFF"/>
        </w:rPr>
        <w:t>, e12.</w:t>
      </w:r>
    </w:p>
    <w:p w:rsidR="00E71EF5" w:rsidRPr="00380578" w:rsidRDefault="003C5055" w:rsidP="0073048C">
      <w:pPr>
        <w:pStyle w:val="NormalWeb"/>
        <w:spacing w:line="360" w:lineRule="auto"/>
        <w:jc w:val="both"/>
        <w:rPr>
          <w:rFonts w:ascii="Arial" w:hAnsi="Arial" w:cs="Arial"/>
          <w:sz w:val="22"/>
          <w:szCs w:val="22"/>
        </w:rPr>
      </w:pPr>
      <w:r w:rsidRPr="00380578">
        <w:rPr>
          <w:rFonts w:ascii="Arial" w:hAnsi="Arial" w:cs="Arial"/>
          <w:sz w:val="22"/>
          <w:szCs w:val="22"/>
        </w:rPr>
        <w:t>Good Things Foundation (2026</w:t>
      </w:r>
      <w:r w:rsidR="00E71EF5" w:rsidRPr="00380578">
        <w:rPr>
          <w:rFonts w:ascii="Arial" w:hAnsi="Arial" w:cs="Arial"/>
          <w:sz w:val="22"/>
          <w:szCs w:val="22"/>
        </w:rPr>
        <w:t>)</w:t>
      </w:r>
      <w:r w:rsidRPr="00380578">
        <w:rPr>
          <w:rFonts w:ascii="Arial" w:hAnsi="Arial" w:cs="Arial"/>
          <w:sz w:val="22"/>
          <w:szCs w:val="22"/>
        </w:rPr>
        <w:t>.</w:t>
      </w:r>
      <w:r w:rsidR="00E71EF5" w:rsidRPr="00380578">
        <w:rPr>
          <w:rFonts w:ascii="Arial" w:hAnsi="Arial" w:cs="Arial"/>
          <w:sz w:val="22"/>
          <w:szCs w:val="22"/>
        </w:rPr>
        <w:t xml:space="preserve"> </w:t>
      </w:r>
      <w:r w:rsidR="00E71EF5" w:rsidRPr="00380578">
        <w:rPr>
          <w:rStyle w:val="Emphasis"/>
          <w:rFonts w:ascii="Arial" w:hAnsi="Arial" w:cs="Arial"/>
          <w:sz w:val="22"/>
          <w:szCs w:val="22"/>
        </w:rPr>
        <w:t>The digital divide</w:t>
      </w:r>
      <w:r w:rsidR="00E71EF5" w:rsidRPr="00380578">
        <w:rPr>
          <w:rFonts w:ascii="Arial" w:hAnsi="Arial" w:cs="Arial"/>
          <w:sz w:val="22"/>
          <w:szCs w:val="22"/>
        </w:rPr>
        <w:t xml:space="preserve">. Available at: </w:t>
      </w:r>
      <w:hyperlink r:id="rId9" w:history="1">
        <w:r w:rsidRPr="00380578">
          <w:rPr>
            <w:rStyle w:val="Hyperlink"/>
            <w:rFonts w:ascii="Arial" w:hAnsi="Arial" w:cs="Arial"/>
            <w:sz w:val="22"/>
            <w:szCs w:val="22"/>
          </w:rPr>
          <w:t>https://www.goodthingsfoundation.org/</w:t>
        </w:r>
      </w:hyperlink>
      <w:r w:rsidRPr="00380578">
        <w:rPr>
          <w:rFonts w:ascii="Arial" w:hAnsi="Arial" w:cs="Arial"/>
          <w:sz w:val="22"/>
          <w:szCs w:val="22"/>
        </w:rPr>
        <w:t xml:space="preserve"> </w:t>
      </w:r>
      <w:r w:rsidR="00E71EF5" w:rsidRPr="00380578">
        <w:rPr>
          <w:rFonts w:ascii="Arial" w:hAnsi="Arial" w:cs="Arial"/>
          <w:sz w:val="22"/>
          <w:szCs w:val="22"/>
        </w:rPr>
        <w:t>(Accessed:</w:t>
      </w:r>
      <w:r w:rsidRPr="00380578">
        <w:rPr>
          <w:rFonts w:ascii="Arial" w:hAnsi="Arial" w:cs="Arial"/>
          <w:sz w:val="22"/>
          <w:szCs w:val="22"/>
        </w:rPr>
        <w:t xml:space="preserve"> 22</w:t>
      </w:r>
      <w:r w:rsidR="00E71EF5" w:rsidRPr="00380578">
        <w:rPr>
          <w:rFonts w:ascii="Arial" w:hAnsi="Arial" w:cs="Arial"/>
          <w:sz w:val="22"/>
          <w:szCs w:val="22"/>
        </w:rPr>
        <w:t xml:space="preserve"> February 2026).</w:t>
      </w:r>
    </w:p>
    <w:p w:rsidR="00E71EF5" w:rsidRPr="007C4DF9" w:rsidRDefault="000715FC" w:rsidP="0073048C">
      <w:pPr>
        <w:pStyle w:val="NormalWeb"/>
        <w:spacing w:line="360" w:lineRule="auto"/>
        <w:jc w:val="both"/>
        <w:rPr>
          <w:rFonts w:ascii="Arial" w:hAnsi="Arial" w:cs="Arial"/>
          <w:sz w:val="22"/>
          <w:szCs w:val="22"/>
        </w:rPr>
      </w:pPr>
      <w:r w:rsidRPr="007C4DF9">
        <w:rPr>
          <w:rFonts w:ascii="Arial" w:hAnsi="Arial" w:cs="Arial"/>
          <w:sz w:val="22"/>
          <w:szCs w:val="22"/>
        </w:rPr>
        <w:lastRenderedPageBreak/>
        <w:t xml:space="preserve">Greenhalgh, T., Wherton, J., Papoutsi, C., Lynch, J., Hughes, G., A'Court, C., Hinder, S., Fahy, N., Procter, R., and Shaw, S. (2017). ‘Beyond Adoption: A New Framework for Theorizing and Evaluating Nonadoption, Abandonment, and Challenges to the Scale-Up, Spread, and Sustainability of Health and Care Technologies’, </w:t>
      </w:r>
      <w:r w:rsidRPr="007C4DF9">
        <w:rPr>
          <w:rFonts w:ascii="Arial" w:hAnsi="Arial" w:cs="Arial"/>
          <w:i/>
          <w:sz w:val="22"/>
          <w:szCs w:val="22"/>
        </w:rPr>
        <w:t xml:space="preserve">Journal of </w:t>
      </w:r>
      <w:r w:rsidR="00C30D0B" w:rsidRPr="007C4DF9">
        <w:rPr>
          <w:rFonts w:ascii="Arial" w:hAnsi="Arial" w:cs="Arial"/>
          <w:i/>
          <w:sz w:val="22"/>
          <w:szCs w:val="22"/>
        </w:rPr>
        <w:t>Medical</w:t>
      </w:r>
      <w:r w:rsidRPr="007C4DF9">
        <w:rPr>
          <w:rFonts w:ascii="Arial" w:hAnsi="Arial" w:cs="Arial"/>
          <w:i/>
          <w:sz w:val="22"/>
          <w:szCs w:val="22"/>
        </w:rPr>
        <w:t xml:space="preserve"> Internet </w:t>
      </w:r>
      <w:r w:rsidR="00C30D0B" w:rsidRPr="007C4DF9">
        <w:rPr>
          <w:rFonts w:ascii="Arial" w:hAnsi="Arial" w:cs="Arial"/>
          <w:i/>
          <w:sz w:val="22"/>
          <w:szCs w:val="22"/>
        </w:rPr>
        <w:t>Research</w:t>
      </w:r>
      <w:r w:rsidRPr="007C4DF9">
        <w:rPr>
          <w:rFonts w:ascii="Arial" w:hAnsi="Arial" w:cs="Arial"/>
          <w:sz w:val="22"/>
          <w:szCs w:val="22"/>
        </w:rPr>
        <w:t>, 19(11), e367</w:t>
      </w:r>
      <w:r w:rsidR="00E71EF5" w:rsidRPr="007C4DF9">
        <w:rPr>
          <w:rFonts w:ascii="Arial" w:hAnsi="Arial" w:cs="Arial"/>
          <w:sz w:val="22"/>
          <w:szCs w:val="22"/>
        </w:rPr>
        <w:t>.</w:t>
      </w:r>
    </w:p>
    <w:p w:rsidR="00E71EF5" w:rsidRPr="007C4DF9" w:rsidRDefault="00E71EF5" w:rsidP="00C30D0B">
      <w:pPr>
        <w:pStyle w:val="NormalWeb"/>
        <w:spacing w:line="360" w:lineRule="auto"/>
        <w:jc w:val="both"/>
        <w:rPr>
          <w:rFonts w:ascii="Arial" w:hAnsi="Arial" w:cs="Arial"/>
          <w:sz w:val="22"/>
          <w:szCs w:val="22"/>
        </w:rPr>
      </w:pPr>
      <w:r w:rsidRPr="007C4DF9">
        <w:rPr>
          <w:rFonts w:ascii="Arial" w:hAnsi="Arial" w:cs="Arial"/>
          <w:sz w:val="22"/>
          <w:szCs w:val="22"/>
        </w:rPr>
        <w:t>Ipsos MORI (2020)</w:t>
      </w:r>
      <w:r w:rsidR="00C30D0B" w:rsidRPr="007C4DF9">
        <w:rPr>
          <w:rFonts w:ascii="Arial" w:hAnsi="Arial" w:cs="Arial"/>
          <w:sz w:val="22"/>
          <w:szCs w:val="22"/>
        </w:rPr>
        <w:t>.</w:t>
      </w:r>
      <w:r w:rsidRPr="007C4DF9">
        <w:rPr>
          <w:rFonts w:ascii="Arial" w:hAnsi="Arial" w:cs="Arial"/>
          <w:sz w:val="22"/>
          <w:szCs w:val="22"/>
        </w:rPr>
        <w:t xml:space="preserve"> </w:t>
      </w:r>
      <w:r w:rsidR="00C30D0B" w:rsidRPr="007C4DF9">
        <w:rPr>
          <w:rStyle w:val="Emphasis"/>
          <w:rFonts w:ascii="Arial" w:hAnsi="Arial" w:cs="Arial"/>
          <w:sz w:val="22"/>
          <w:szCs w:val="22"/>
        </w:rPr>
        <w:t>Public Attitudes Towards Online Targeting</w:t>
      </w:r>
      <w:r w:rsidRPr="007C4DF9">
        <w:rPr>
          <w:rFonts w:ascii="Arial" w:hAnsi="Arial" w:cs="Arial"/>
          <w:sz w:val="22"/>
          <w:szCs w:val="22"/>
        </w:rPr>
        <w:t>. London: Ipsos MORI.</w:t>
      </w:r>
    </w:p>
    <w:p w:rsidR="00E71EF5" w:rsidRPr="007C4DF9" w:rsidRDefault="00E61523" w:rsidP="0073048C">
      <w:pPr>
        <w:pStyle w:val="NormalWeb"/>
        <w:spacing w:line="360" w:lineRule="auto"/>
        <w:jc w:val="both"/>
        <w:rPr>
          <w:rFonts w:ascii="Arial" w:hAnsi="Arial" w:cs="Arial"/>
          <w:sz w:val="22"/>
          <w:szCs w:val="22"/>
        </w:rPr>
      </w:pPr>
      <w:r w:rsidRPr="007C4DF9">
        <w:rPr>
          <w:rFonts w:ascii="Arial" w:hAnsi="Arial" w:cs="Arial"/>
          <w:sz w:val="22"/>
          <w:szCs w:val="22"/>
        </w:rPr>
        <w:t>Lupton, D. (2017</w:t>
      </w:r>
      <w:r w:rsidR="00E71EF5" w:rsidRPr="007C4DF9">
        <w:rPr>
          <w:rFonts w:ascii="Arial" w:hAnsi="Arial" w:cs="Arial"/>
          <w:sz w:val="22"/>
          <w:szCs w:val="22"/>
        </w:rPr>
        <w:t>)</w:t>
      </w:r>
      <w:r w:rsidRPr="007C4DF9">
        <w:rPr>
          <w:rFonts w:ascii="Arial" w:hAnsi="Arial" w:cs="Arial"/>
          <w:sz w:val="22"/>
          <w:szCs w:val="22"/>
        </w:rPr>
        <w:t>.</w:t>
      </w:r>
      <w:r w:rsidR="00E71EF5" w:rsidRPr="007C4DF9">
        <w:rPr>
          <w:rFonts w:ascii="Arial" w:hAnsi="Arial" w:cs="Arial"/>
          <w:sz w:val="22"/>
          <w:szCs w:val="22"/>
        </w:rPr>
        <w:t xml:space="preserve"> </w:t>
      </w:r>
      <w:r w:rsidR="00E71EF5" w:rsidRPr="007C4DF9">
        <w:rPr>
          <w:rStyle w:val="Emphasis"/>
          <w:rFonts w:ascii="Arial" w:hAnsi="Arial" w:cs="Arial"/>
          <w:sz w:val="22"/>
          <w:szCs w:val="22"/>
        </w:rPr>
        <w:t>Digital health: critical and cross-disciplinary perspectives</w:t>
      </w:r>
      <w:r w:rsidR="00E71EF5" w:rsidRPr="007C4DF9">
        <w:rPr>
          <w:rFonts w:ascii="Arial" w:hAnsi="Arial" w:cs="Arial"/>
          <w:sz w:val="22"/>
          <w:szCs w:val="22"/>
        </w:rPr>
        <w:t>. London: Routledge.</w:t>
      </w:r>
    </w:p>
    <w:p w:rsidR="00E71EF5" w:rsidRPr="00380578" w:rsidRDefault="00E71EF5" w:rsidP="0073048C">
      <w:pPr>
        <w:pStyle w:val="NormalWeb"/>
        <w:spacing w:line="360" w:lineRule="auto"/>
        <w:jc w:val="both"/>
        <w:rPr>
          <w:rFonts w:ascii="Arial" w:hAnsi="Arial" w:cs="Arial"/>
          <w:sz w:val="22"/>
          <w:szCs w:val="22"/>
        </w:rPr>
      </w:pPr>
      <w:r w:rsidRPr="00380578">
        <w:rPr>
          <w:rFonts w:ascii="Arial" w:hAnsi="Arial" w:cs="Arial"/>
          <w:sz w:val="22"/>
          <w:szCs w:val="22"/>
        </w:rPr>
        <w:t>Office for</w:t>
      </w:r>
      <w:r w:rsidR="00DB0EFB">
        <w:rPr>
          <w:rFonts w:ascii="Arial" w:hAnsi="Arial" w:cs="Arial"/>
          <w:sz w:val="22"/>
          <w:szCs w:val="22"/>
        </w:rPr>
        <w:t xml:space="preserve"> National Statistics (ONS) (2021</w:t>
      </w:r>
      <w:r w:rsidRPr="00380578">
        <w:rPr>
          <w:rFonts w:ascii="Arial" w:hAnsi="Arial" w:cs="Arial"/>
          <w:sz w:val="22"/>
          <w:szCs w:val="22"/>
        </w:rPr>
        <w:t>)</w:t>
      </w:r>
      <w:r w:rsidR="00DB0EFB">
        <w:rPr>
          <w:rFonts w:ascii="Arial" w:hAnsi="Arial" w:cs="Arial"/>
          <w:sz w:val="22"/>
          <w:szCs w:val="22"/>
        </w:rPr>
        <w:t>.</w:t>
      </w:r>
      <w:r w:rsidRPr="00380578">
        <w:rPr>
          <w:rFonts w:ascii="Arial" w:hAnsi="Arial" w:cs="Arial"/>
          <w:sz w:val="22"/>
          <w:szCs w:val="22"/>
        </w:rPr>
        <w:t xml:space="preserve"> </w:t>
      </w:r>
      <w:r w:rsidRPr="00380578">
        <w:rPr>
          <w:rStyle w:val="Emphasis"/>
          <w:rFonts w:ascii="Arial" w:hAnsi="Arial" w:cs="Arial"/>
          <w:sz w:val="22"/>
          <w:szCs w:val="22"/>
        </w:rPr>
        <w:t>Internet access – households and individuals, Great Britain</w:t>
      </w:r>
      <w:r w:rsidRPr="00380578">
        <w:rPr>
          <w:rFonts w:ascii="Arial" w:hAnsi="Arial" w:cs="Arial"/>
          <w:sz w:val="22"/>
          <w:szCs w:val="22"/>
        </w:rPr>
        <w:t>. London: ONS.</w:t>
      </w:r>
      <w:r w:rsidR="00DB0EFB">
        <w:rPr>
          <w:rFonts w:ascii="Arial" w:hAnsi="Arial" w:cs="Arial"/>
          <w:sz w:val="22"/>
          <w:szCs w:val="22"/>
        </w:rPr>
        <w:t xml:space="preserve"> Available at: </w:t>
      </w:r>
      <w:hyperlink r:id="rId10" w:history="1">
        <w:r w:rsidR="00DB0EFB" w:rsidRPr="00795676">
          <w:rPr>
            <w:rStyle w:val="Hyperlink"/>
            <w:rFonts w:ascii="Arial" w:hAnsi="Arial" w:cs="Arial"/>
            <w:sz w:val="22"/>
            <w:szCs w:val="22"/>
          </w:rPr>
          <w:t>https://www.ons.gov.uk/</w:t>
        </w:r>
      </w:hyperlink>
      <w:r w:rsidR="00DB0EFB">
        <w:rPr>
          <w:rFonts w:ascii="Arial" w:hAnsi="Arial" w:cs="Arial"/>
          <w:sz w:val="22"/>
          <w:szCs w:val="22"/>
        </w:rPr>
        <w:t xml:space="preserve"> (Accessed: 22 February 2026).</w:t>
      </w:r>
    </w:p>
    <w:p w:rsidR="00E71EF5" w:rsidRPr="00380578" w:rsidRDefault="00A45E8E" w:rsidP="0073048C">
      <w:pPr>
        <w:pStyle w:val="NormalWeb"/>
        <w:spacing w:line="360" w:lineRule="auto"/>
        <w:jc w:val="both"/>
        <w:rPr>
          <w:rFonts w:ascii="Arial" w:hAnsi="Arial" w:cs="Arial"/>
          <w:sz w:val="22"/>
          <w:szCs w:val="22"/>
        </w:rPr>
      </w:pPr>
      <w:r>
        <w:rPr>
          <w:rFonts w:ascii="Arial" w:hAnsi="Arial" w:cs="Arial"/>
          <w:color w:val="333333"/>
          <w:shd w:val="clear" w:color="auto" w:fill="FFFFFF"/>
        </w:rPr>
        <w:t>Topol</w:t>
      </w:r>
      <w:r>
        <w:rPr>
          <w:rFonts w:ascii="Arial" w:hAnsi="Arial" w:cs="Arial"/>
          <w:color w:val="333333"/>
          <w:shd w:val="clear" w:color="auto" w:fill="FFFFFF"/>
        </w:rPr>
        <w:t>,</w:t>
      </w:r>
      <w:r>
        <w:rPr>
          <w:rFonts w:ascii="Arial" w:hAnsi="Arial" w:cs="Arial"/>
          <w:color w:val="333333"/>
          <w:shd w:val="clear" w:color="auto" w:fill="FFFFFF"/>
        </w:rPr>
        <w:t xml:space="preserve"> E</w:t>
      </w:r>
      <w:r>
        <w:rPr>
          <w:rFonts w:ascii="Arial" w:hAnsi="Arial" w:cs="Arial"/>
          <w:color w:val="333333"/>
          <w:shd w:val="clear" w:color="auto" w:fill="FFFFFF"/>
        </w:rPr>
        <w:t>.</w:t>
      </w:r>
      <w:r>
        <w:rPr>
          <w:rFonts w:ascii="Arial" w:hAnsi="Arial" w:cs="Arial"/>
          <w:color w:val="333333"/>
          <w:shd w:val="clear" w:color="auto" w:fill="FFFFFF"/>
        </w:rPr>
        <w:t xml:space="preserve"> (2019)</w:t>
      </w:r>
      <w:r>
        <w:rPr>
          <w:rFonts w:ascii="Arial" w:hAnsi="Arial" w:cs="Arial"/>
          <w:color w:val="333333"/>
          <w:shd w:val="clear" w:color="auto" w:fill="FFFFFF"/>
        </w:rPr>
        <w:t>.</w:t>
      </w:r>
      <w:r>
        <w:rPr>
          <w:rFonts w:ascii="Arial" w:hAnsi="Arial" w:cs="Arial"/>
          <w:color w:val="333333"/>
          <w:shd w:val="clear" w:color="auto" w:fill="FFFFFF"/>
        </w:rPr>
        <w:t xml:space="preserve"> </w:t>
      </w:r>
      <w:r w:rsidRPr="00A45E8E">
        <w:rPr>
          <w:rFonts w:ascii="Arial" w:hAnsi="Arial" w:cs="Arial"/>
          <w:i/>
          <w:color w:val="333333"/>
          <w:shd w:val="clear" w:color="auto" w:fill="FFFFFF"/>
        </w:rPr>
        <w:t>The Topol Review. Preparing the healthcare workforce to deliver the digital future. An independent report on behalf of the Secretary of State for Health and Social Care</w:t>
      </w:r>
      <w:r>
        <w:rPr>
          <w:rFonts w:ascii="Arial" w:hAnsi="Arial" w:cs="Arial"/>
          <w:color w:val="333333"/>
          <w:shd w:val="clear" w:color="auto" w:fill="FFFFFF"/>
        </w:rPr>
        <w:t>. Available at: </w:t>
      </w:r>
      <w:hyperlink r:id="rId11" w:history="1">
        <w:r>
          <w:rPr>
            <w:rStyle w:val="Hyperlink"/>
            <w:rFonts w:ascii="Arial" w:hAnsi="Arial" w:cs="Arial"/>
            <w:color w:val="046FF8"/>
            <w:shd w:val="clear" w:color="auto" w:fill="FFFFFF"/>
          </w:rPr>
          <w:t>https://topol.hee.nhs.uk/wp-content/uploads/HEE-Topol-Review-2019.pdf</w:t>
        </w:r>
      </w:hyperlink>
      <w:r w:rsidR="00B240A6">
        <w:rPr>
          <w:rFonts w:ascii="Arial" w:hAnsi="Arial" w:cs="Arial"/>
          <w:color w:val="333333"/>
          <w:shd w:val="clear" w:color="auto" w:fill="FFFFFF"/>
        </w:rPr>
        <w:t> (A</w:t>
      </w:r>
      <w:r>
        <w:rPr>
          <w:rFonts w:ascii="Arial" w:hAnsi="Arial" w:cs="Arial"/>
          <w:color w:val="333333"/>
          <w:shd w:val="clear" w:color="auto" w:fill="FFFFFF"/>
        </w:rPr>
        <w:t>ccessed</w:t>
      </w:r>
      <w:r w:rsidR="00B240A6">
        <w:rPr>
          <w:rFonts w:ascii="Arial" w:hAnsi="Arial" w:cs="Arial"/>
          <w:color w:val="333333"/>
          <w:shd w:val="clear" w:color="auto" w:fill="FFFFFF"/>
        </w:rPr>
        <w:t>:</w:t>
      </w:r>
      <w:r>
        <w:rPr>
          <w:rFonts w:ascii="Arial" w:hAnsi="Arial" w:cs="Arial"/>
          <w:color w:val="333333"/>
          <w:shd w:val="clear" w:color="auto" w:fill="FFFFFF"/>
        </w:rPr>
        <w:t xml:space="preserve"> </w:t>
      </w:r>
      <w:r w:rsidR="00A9757C">
        <w:rPr>
          <w:rFonts w:ascii="Arial" w:hAnsi="Arial" w:cs="Arial"/>
          <w:color w:val="333333"/>
          <w:shd w:val="clear" w:color="auto" w:fill="FFFFFF"/>
        </w:rPr>
        <w:t>18 February 2026</w:t>
      </w:r>
      <w:r>
        <w:rPr>
          <w:rFonts w:ascii="Arial" w:hAnsi="Arial" w:cs="Arial"/>
          <w:color w:val="333333"/>
          <w:shd w:val="clear" w:color="auto" w:fill="FFFFFF"/>
        </w:rPr>
        <w:t>).</w:t>
      </w:r>
    </w:p>
    <w:p w:rsidR="00E71EF5" w:rsidRPr="00B240A6" w:rsidRDefault="00E71EF5" w:rsidP="0073048C">
      <w:pPr>
        <w:pStyle w:val="NormalWeb"/>
        <w:spacing w:line="360" w:lineRule="auto"/>
        <w:jc w:val="both"/>
        <w:rPr>
          <w:rFonts w:ascii="Arial" w:hAnsi="Arial" w:cs="Arial"/>
          <w:sz w:val="22"/>
          <w:szCs w:val="22"/>
        </w:rPr>
      </w:pPr>
      <w:r w:rsidRPr="00B240A6">
        <w:rPr>
          <w:rFonts w:ascii="Arial" w:hAnsi="Arial" w:cs="Arial"/>
          <w:sz w:val="22"/>
          <w:szCs w:val="22"/>
        </w:rPr>
        <w:t xml:space="preserve">van Dijk, J. (2020) </w:t>
      </w:r>
      <w:r w:rsidRPr="00B240A6">
        <w:rPr>
          <w:rStyle w:val="Emphasis"/>
          <w:rFonts w:ascii="Arial" w:hAnsi="Arial" w:cs="Arial"/>
          <w:sz w:val="22"/>
          <w:szCs w:val="22"/>
        </w:rPr>
        <w:t>The digital divide</w:t>
      </w:r>
      <w:r w:rsidRPr="00B240A6">
        <w:rPr>
          <w:rFonts w:ascii="Arial" w:hAnsi="Arial" w:cs="Arial"/>
          <w:sz w:val="22"/>
          <w:szCs w:val="22"/>
        </w:rPr>
        <w:t>. Cambridge: Polity Press.</w:t>
      </w:r>
    </w:p>
    <w:p w:rsidR="00546036" w:rsidRDefault="00546036"/>
    <w:sectPr w:rsidR="005460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D6B6B" w:rsidRDefault="006D6B6B" w:rsidP="00FF19EC">
      <w:pPr>
        <w:spacing w:after="0" w:line="240" w:lineRule="auto"/>
      </w:pPr>
      <w:r>
        <w:separator/>
      </w:r>
    </w:p>
  </w:endnote>
  <w:endnote w:type="continuationSeparator" w:id="0">
    <w:p w:rsidR="006D6B6B" w:rsidRDefault="006D6B6B" w:rsidP="00FF1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D6B6B" w:rsidRDefault="006D6B6B" w:rsidP="00FF19EC">
      <w:pPr>
        <w:spacing w:after="0" w:line="240" w:lineRule="auto"/>
      </w:pPr>
      <w:r>
        <w:separator/>
      </w:r>
    </w:p>
  </w:footnote>
  <w:footnote w:type="continuationSeparator" w:id="0">
    <w:p w:rsidR="006D6B6B" w:rsidRDefault="006D6B6B" w:rsidP="00FF19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562653"/>
    <w:multiLevelType w:val="multilevel"/>
    <w:tmpl w:val="D980C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3A4778"/>
    <w:multiLevelType w:val="multilevel"/>
    <w:tmpl w:val="0936DA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B57852"/>
    <w:multiLevelType w:val="multilevel"/>
    <w:tmpl w:val="6C4C1B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4C12C8"/>
    <w:multiLevelType w:val="multilevel"/>
    <w:tmpl w:val="8CB80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196DDC"/>
    <w:multiLevelType w:val="multilevel"/>
    <w:tmpl w:val="B6E28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0F1DE5"/>
    <w:multiLevelType w:val="multilevel"/>
    <w:tmpl w:val="0C00E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D27690"/>
    <w:multiLevelType w:val="multilevel"/>
    <w:tmpl w:val="7C8A3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D97BCF"/>
    <w:multiLevelType w:val="multilevel"/>
    <w:tmpl w:val="07FEE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3927B7"/>
    <w:multiLevelType w:val="multilevel"/>
    <w:tmpl w:val="977E3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8"/>
  </w:num>
  <w:num w:numId="3">
    <w:abstractNumId w:val="7"/>
  </w:num>
  <w:num w:numId="4">
    <w:abstractNumId w:val="3"/>
  </w:num>
  <w:num w:numId="5">
    <w:abstractNumId w:val="6"/>
  </w:num>
  <w:num w:numId="6">
    <w:abstractNumId w:val="2"/>
  </w:num>
  <w:num w:numId="7">
    <w:abstractNumId w:val="5"/>
  </w:num>
  <w:num w:numId="8">
    <w:abstractNumId w:val="0"/>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4BBD"/>
    <w:rsid w:val="000715FC"/>
    <w:rsid w:val="000742A8"/>
    <w:rsid w:val="000C32FD"/>
    <w:rsid w:val="000F4575"/>
    <w:rsid w:val="00123E9D"/>
    <w:rsid w:val="00131524"/>
    <w:rsid w:val="001811D5"/>
    <w:rsid w:val="00184817"/>
    <w:rsid w:val="00184BBD"/>
    <w:rsid w:val="001E158E"/>
    <w:rsid w:val="00202141"/>
    <w:rsid w:val="00280759"/>
    <w:rsid w:val="002D6B61"/>
    <w:rsid w:val="002E4ADF"/>
    <w:rsid w:val="00341C25"/>
    <w:rsid w:val="00376055"/>
    <w:rsid w:val="00380578"/>
    <w:rsid w:val="003C5055"/>
    <w:rsid w:val="004178F9"/>
    <w:rsid w:val="0046704F"/>
    <w:rsid w:val="00487A0F"/>
    <w:rsid w:val="004900E8"/>
    <w:rsid w:val="004C402B"/>
    <w:rsid w:val="00513DF7"/>
    <w:rsid w:val="0051779B"/>
    <w:rsid w:val="00546036"/>
    <w:rsid w:val="00564088"/>
    <w:rsid w:val="005B424E"/>
    <w:rsid w:val="005B5063"/>
    <w:rsid w:val="005F03BC"/>
    <w:rsid w:val="005F2309"/>
    <w:rsid w:val="00682EE5"/>
    <w:rsid w:val="00693F31"/>
    <w:rsid w:val="006D4AB9"/>
    <w:rsid w:val="006D6B6B"/>
    <w:rsid w:val="006E191D"/>
    <w:rsid w:val="0073048C"/>
    <w:rsid w:val="00765BC1"/>
    <w:rsid w:val="0076764D"/>
    <w:rsid w:val="007820A9"/>
    <w:rsid w:val="00792146"/>
    <w:rsid w:val="007B01C8"/>
    <w:rsid w:val="007B1559"/>
    <w:rsid w:val="007C4DF9"/>
    <w:rsid w:val="00802B94"/>
    <w:rsid w:val="00821FFE"/>
    <w:rsid w:val="00824D62"/>
    <w:rsid w:val="008329E6"/>
    <w:rsid w:val="00834F88"/>
    <w:rsid w:val="008B6F5E"/>
    <w:rsid w:val="008C4B34"/>
    <w:rsid w:val="008D0566"/>
    <w:rsid w:val="008D52D2"/>
    <w:rsid w:val="008E54FB"/>
    <w:rsid w:val="008E6923"/>
    <w:rsid w:val="008F0FA2"/>
    <w:rsid w:val="00957D5A"/>
    <w:rsid w:val="0098053D"/>
    <w:rsid w:val="009A6E89"/>
    <w:rsid w:val="009C4186"/>
    <w:rsid w:val="009F36AD"/>
    <w:rsid w:val="00A167AF"/>
    <w:rsid w:val="00A45E67"/>
    <w:rsid w:val="00A45E8E"/>
    <w:rsid w:val="00A93425"/>
    <w:rsid w:val="00A9757C"/>
    <w:rsid w:val="00AA0B77"/>
    <w:rsid w:val="00AE7606"/>
    <w:rsid w:val="00AF5AE1"/>
    <w:rsid w:val="00B0348B"/>
    <w:rsid w:val="00B110E6"/>
    <w:rsid w:val="00B240A6"/>
    <w:rsid w:val="00B56979"/>
    <w:rsid w:val="00B7154B"/>
    <w:rsid w:val="00B97D12"/>
    <w:rsid w:val="00BD4C2A"/>
    <w:rsid w:val="00BD5F94"/>
    <w:rsid w:val="00BF357C"/>
    <w:rsid w:val="00C06108"/>
    <w:rsid w:val="00C064C3"/>
    <w:rsid w:val="00C208D1"/>
    <w:rsid w:val="00C27512"/>
    <w:rsid w:val="00C30D0B"/>
    <w:rsid w:val="00C67CCC"/>
    <w:rsid w:val="00CB1486"/>
    <w:rsid w:val="00CC5136"/>
    <w:rsid w:val="00D67C1C"/>
    <w:rsid w:val="00D96782"/>
    <w:rsid w:val="00DB0EFB"/>
    <w:rsid w:val="00E61523"/>
    <w:rsid w:val="00E70E6A"/>
    <w:rsid w:val="00E71EF5"/>
    <w:rsid w:val="00EC523A"/>
    <w:rsid w:val="00EF05A3"/>
    <w:rsid w:val="00F079F0"/>
    <w:rsid w:val="00F44934"/>
    <w:rsid w:val="00F86627"/>
    <w:rsid w:val="00FC4E29"/>
    <w:rsid w:val="00FD3735"/>
    <w:rsid w:val="00FF19EC"/>
    <w:rsid w:val="00FF54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67DFB"/>
  <w15:chartTrackingRefBased/>
  <w15:docId w15:val="{310C8DEA-0B71-4233-A2FC-2424BA220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E71EF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71EF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E71EF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1EF5"/>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E71EF5"/>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E71EF5"/>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E71E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71EF5"/>
    <w:rPr>
      <w:b/>
      <w:bCs/>
    </w:rPr>
  </w:style>
  <w:style w:type="character" w:styleId="Emphasis">
    <w:name w:val="Emphasis"/>
    <w:basedOn w:val="DefaultParagraphFont"/>
    <w:uiPriority w:val="20"/>
    <w:qFormat/>
    <w:rsid w:val="00E71EF5"/>
    <w:rPr>
      <w:i/>
      <w:iCs/>
    </w:rPr>
  </w:style>
  <w:style w:type="character" w:styleId="Hyperlink">
    <w:name w:val="Hyperlink"/>
    <w:basedOn w:val="DefaultParagraphFont"/>
    <w:uiPriority w:val="99"/>
    <w:unhideWhenUsed/>
    <w:rsid w:val="00E71EF5"/>
    <w:rPr>
      <w:color w:val="0000FF"/>
      <w:u w:val="single"/>
    </w:rPr>
  </w:style>
  <w:style w:type="table" w:styleId="TableGrid">
    <w:name w:val="Table Grid"/>
    <w:basedOn w:val="TableNormal"/>
    <w:uiPriority w:val="39"/>
    <w:rsid w:val="00E71E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7B1559"/>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6Colorful-Accent6">
    <w:name w:val="Grid Table 6 Colorful Accent 6"/>
    <w:basedOn w:val="TableNormal"/>
    <w:uiPriority w:val="51"/>
    <w:rsid w:val="007B1559"/>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FF1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19EC"/>
    <w:rPr>
      <w:lang w:val="en-GB"/>
    </w:rPr>
  </w:style>
  <w:style w:type="paragraph" w:styleId="Footer">
    <w:name w:val="footer"/>
    <w:basedOn w:val="Normal"/>
    <w:link w:val="FooterChar"/>
    <w:uiPriority w:val="99"/>
    <w:unhideWhenUsed/>
    <w:rsid w:val="00FF1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19E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352301">
      <w:bodyDiv w:val="1"/>
      <w:marLeft w:val="0"/>
      <w:marRight w:val="0"/>
      <w:marTop w:val="0"/>
      <w:marBottom w:val="0"/>
      <w:divBdr>
        <w:top w:val="none" w:sz="0" w:space="0" w:color="auto"/>
        <w:left w:val="none" w:sz="0" w:space="0" w:color="auto"/>
        <w:bottom w:val="none" w:sz="0" w:space="0" w:color="auto"/>
        <w:right w:val="none" w:sz="0" w:space="0" w:color="auto"/>
      </w:divBdr>
    </w:div>
    <w:div w:id="312758655">
      <w:bodyDiv w:val="1"/>
      <w:marLeft w:val="0"/>
      <w:marRight w:val="0"/>
      <w:marTop w:val="0"/>
      <w:marBottom w:val="0"/>
      <w:divBdr>
        <w:top w:val="none" w:sz="0" w:space="0" w:color="auto"/>
        <w:left w:val="none" w:sz="0" w:space="0" w:color="auto"/>
        <w:bottom w:val="none" w:sz="0" w:space="0" w:color="auto"/>
        <w:right w:val="none" w:sz="0" w:space="0" w:color="auto"/>
      </w:divBdr>
    </w:div>
    <w:div w:id="353725552">
      <w:bodyDiv w:val="1"/>
      <w:marLeft w:val="0"/>
      <w:marRight w:val="0"/>
      <w:marTop w:val="0"/>
      <w:marBottom w:val="0"/>
      <w:divBdr>
        <w:top w:val="none" w:sz="0" w:space="0" w:color="auto"/>
        <w:left w:val="none" w:sz="0" w:space="0" w:color="auto"/>
        <w:bottom w:val="none" w:sz="0" w:space="0" w:color="auto"/>
        <w:right w:val="none" w:sz="0" w:space="0" w:color="auto"/>
      </w:divBdr>
    </w:div>
    <w:div w:id="500894915">
      <w:bodyDiv w:val="1"/>
      <w:marLeft w:val="0"/>
      <w:marRight w:val="0"/>
      <w:marTop w:val="0"/>
      <w:marBottom w:val="0"/>
      <w:divBdr>
        <w:top w:val="none" w:sz="0" w:space="0" w:color="auto"/>
        <w:left w:val="none" w:sz="0" w:space="0" w:color="auto"/>
        <w:bottom w:val="none" w:sz="0" w:space="0" w:color="auto"/>
        <w:right w:val="none" w:sz="0" w:space="0" w:color="auto"/>
      </w:divBdr>
    </w:div>
    <w:div w:id="772670283">
      <w:bodyDiv w:val="1"/>
      <w:marLeft w:val="0"/>
      <w:marRight w:val="0"/>
      <w:marTop w:val="0"/>
      <w:marBottom w:val="0"/>
      <w:divBdr>
        <w:top w:val="none" w:sz="0" w:space="0" w:color="auto"/>
        <w:left w:val="none" w:sz="0" w:space="0" w:color="auto"/>
        <w:bottom w:val="none" w:sz="0" w:space="0" w:color="auto"/>
        <w:right w:val="none" w:sz="0" w:space="0" w:color="auto"/>
      </w:divBdr>
    </w:div>
    <w:div w:id="826747550">
      <w:bodyDiv w:val="1"/>
      <w:marLeft w:val="0"/>
      <w:marRight w:val="0"/>
      <w:marTop w:val="0"/>
      <w:marBottom w:val="0"/>
      <w:divBdr>
        <w:top w:val="none" w:sz="0" w:space="0" w:color="auto"/>
        <w:left w:val="none" w:sz="0" w:space="0" w:color="auto"/>
        <w:bottom w:val="none" w:sz="0" w:space="0" w:color="auto"/>
        <w:right w:val="none" w:sz="0" w:space="0" w:color="auto"/>
      </w:divBdr>
    </w:div>
    <w:div w:id="881526097">
      <w:bodyDiv w:val="1"/>
      <w:marLeft w:val="0"/>
      <w:marRight w:val="0"/>
      <w:marTop w:val="0"/>
      <w:marBottom w:val="0"/>
      <w:divBdr>
        <w:top w:val="none" w:sz="0" w:space="0" w:color="auto"/>
        <w:left w:val="none" w:sz="0" w:space="0" w:color="auto"/>
        <w:bottom w:val="none" w:sz="0" w:space="0" w:color="auto"/>
        <w:right w:val="none" w:sz="0" w:space="0" w:color="auto"/>
      </w:divBdr>
    </w:div>
    <w:div w:id="1072314840">
      <w:bodyDiv w:val="1"/>
      <w:marLeft w:val="0"/>
      <w:marRight w:val="0"/>
      <w:marTop w:val="0"/>
      <w:marBottom w:val="0"/>
      <w:divBdr>
        <w:top w:val="none" w:sz="0" w:space="0" w:color="auto"/>
        <w:left w:val="none" w:sz="0" w:space="0" w:color="auto"/>
        <w:bottom w:val="none" w:sz="0" w:space="0" w:color="auto"/>
        <w:right w:val="none" w:sz="0" w:space="0" w:color="auto"/>
      </w:divBdr>
    </w:div>
    <w:div w:id="1107962829">
      <w:bodyDiv w:val="1"/>
      <w:marLeft w:val="0"/>
      <w:marRight w:val="0"/>
      <w:marTop w:val="0"/>
      <w:marBottom w:val="0"/>
      <w:divBdr>
        <w:top w:val="none" w:sz="0" w:space="0" w:color="auto"/>
        <w:left w:val="none" w:sz="0" w:space="0" w:color="auto"/>
        <w:bottom w:val="none" w:sz="0" w:space="0" w:color="auto"/>
        <w:right w:val="none" w:sz="0" w:space="0" w:color="auto"/>
      </w:divBdr>
    </w:div>
    <w:div w:id="1396927448">
      <w:bodyDiv w:val="1"/>
      <w:marLeft w:val="0"/>
      <w:marRight w:val="0"/>
      <w:marTop w:val="0"/>
      <w:marBottom w:val="0"/>
      <w:divBdr>
        <w:top w:val="none" w:sz="0" w:space="0" w:color="auto"/>
        <w:left w:val="none" w:sz="0" w:space="0" w:color="auto"/>
        <w:bottom w:val="none" w:sz="0" w:space="0" w:color="auto"/>
        <w:right w:val="none" w:sz="0" w:space="0" w:color="auto"/>
      </w:divBdr>
    </w:div>
    <w:div w:id="1476676029">
      <w:bodyDiv w:val="1"/>
      <w:marLeft w:val="0"/>
      <w:marRight w:val="0"/>
      <w:marTop w:val="0"/>
      <w:marBottom w:val="0"/>
      <w:divBdr>
        <w:top w:val="none" w:sz="0" w:space="0" w:color="auto"/>
        <w:left w:val="none" w:sz="0" w:space="0" w:color="auto"/>
        <w:bottom w:val="none" w:sz="0" w:space="0" w:color="auto"/>
        <w:right w:val="none" w:sz="0" w:space="0" w:color="auto"/>
      </w:divBdr>
    </w:div>
    <w:div w:id="1507328516">
      <w:bodyDiv w:val="1"/>
      <w:marLeft w:val="0"/>
      <w:marRight w:val="0"/>
      <w:marTop w:val="0"/>
      <w:marBottom w:val="0"/>
      <w:divBdr>
        <w:top w:val="none" w:sz="0" w:space="0" w:color="auto"/>
        <w:left w:val="none" w:sz="0" w:space="0" w:color="auto"/>
        <w:bottom w:val="none" w:sz="0" w:space="0" w:color="auto"/>
        <w:right w:val="none" w:sz="0" w:space="0" w:color="auto"/>
      </w:divBdr>
    </w:div>
    <w:div w:id="1923249343">
      <w:bodyDiv w:val="1"/>
      <w:marLeft w:val="0"/>
      <w:marRight w:val="0"/>
      <w:marTop w:val="0"/>
      <w:marBottom w:val="0"/>
      <w:divBdr>
        <w:top w:val="none" w:sz="0" w:space="0" w:color="auto"/>
        <w:left w:val="none" w:sz="0" w:space="0" w:color="auto"/>
        <w:bottom w:val="none" w:sz="0" w:space="0" w:color="auto"/>
        <w:right w:val="none" w:sz="0" w:space="0" w:color="auto"/>
      </w:divBdr>
    </w:div>
    <w:div w:id="1938128720">
      <w:bodyDiv w:val="1"/>
      <w:marLeft w:val="0"/>
      <w:marRight w:val="0"/>
      <w:marTop w:val="0"/>
      <w:marBottom w:val="0"/>
      <w:divBdr>
        <w:top w:val="none" w:sz="0" w:space="0" w:color="auto"/>
        <w:left w:val="none" w:sz="0" w:space="0" w:color="auto"/>
        <w:bottom w:val="none" w:sz="0" w:space="0" w:color="auto"/>
        <w:right w:val="none" w:sz="0" w:space="0" w:color="auto"/>
      </w:divBdr>
    </w:div>
    <w:div w:id="2126851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vid-19-response-living-with-covid-19/covid-19-response-living-with-covid-1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opol.hee.nhs.uk/wp-content/uploads/HEE-Topol-Review-2019.pdf" TargetMode="External"/><Relationship Id="rId5" Type="http://schemas.openxmlformats.org/officeDocument/2006/relationships/footnotes" Target="footnotes.xml"/><Relationship Id="rId10" Type="http://schemas.openxmlformats.org/officeDocument/2006/relationships/hyperlink" Target="https://www.ons.gov.uk/" TargetMode="External"/><Relationship Id="rId4" Type="http://schemas.openxmlformats.org/officeDocument/2006/relationships/webSettings" Target="webSettings.xml"/><Relationship Id="rId9" Type="http://schemas.openxmlformats.org/officeDocument/2006/relationships/hyperlink" Target="https://www.goodthingsfoundatio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835</TotalTime>
  <Pages>10</Pages>
  <Words>2625</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Bi</dc:creator>
  <cp:keywords/>
  <dc:description/>
  <cp:lastModifiedBy>hatif</cp:lastModifiedBy>
  <cp:revision>95</cp:revision>
  <dcterms:created xsi:type="dcterms:W3CDTF">2026-02-25T10:36:00Z</dcterms:created>
  <dcterms:modified xsi:type="dcterms:W3CDTF">2026-02-26T01:09:00Z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675e28ee-7bdf-4f34-b9c0-9a579107af97</vt:lpwstr>
  </property>
</Properties>
</file>