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CBBE23" w14:textId="5DF09556" w:rsidR="00791342" w:rsidRDefault="00C05B1B" w:rsidP="00155F87">
      <w:pPr>
        <w:rPr>
          <w:b/>
          <w:bCs/>
          <w:sz w:val="16"/>
          <w:szCs w:val="16"/>
        </w:rPr>
      </w:pPr>
      <w:r>
        <w:rPr>
          <w:b/>
          <w:bCs/>
          <w:noProof/>
          <w:sz w:val="16"/>
          <w:szCs w:val="16"/>
        </w:rPr>
        <mc:AlternateContent>
          <mc:Choice Requires="wps">
            <w:drawing>
              <wp:anchor distT="0" distB="0" distL="114300" distR="114300" simplePos="0" relativeHeight="251660288" behindDoc="0" locked="0" layoutInCell="1" allowOverlap="1" wp14:anchorId="155AF479" wp14:editId="32B60CD2">
                <wp:simplePos x="0" y="0"/>
                <wp:positionH relativeFrom="column">
                  <wp:posOffset>3087858</wp:posOffset>
                </wp:positionH>
                <wp:positionV relativeFrom="paragraph">
                  <wp:posOffset>-907366</wp:posOffset>
                </wp:positionV>
                <wp:extent cx="3522980" cy="6189784"/>
                <wp:effectExtent l="0" t="0" r="7620" b="8255"/>
                <wp:wrapNone/>
                <wp:docPr id="2" name="Text Box 2"/>
                <wp:cNvGraphicFramePr/>
                <a:graphic xmlns:a="http://schemas.openxmlformats.org/drawingml/2006/main">
                  <a:graphicData uri="http://schemas.microsoft.com/office/word/2010/wordprocessingShape">
                    <wps:wsp>
                      <wps:cNvSpPr txBox="1"/>
                      <wps:spPr>
                        <a:xfrm>
                          <a:off x="0" y="0"/>
                          <a:ext cx="3522980" cy="6189784"/>
                        </a:xfrm>
                        <a:prstGeom prst="rect">
                          <a:avLst/>
                        </a:prstGeom>
                        <a:solidFill>
                          <a:schemeClr val="lt1"/>
                        </a:solidFill>
                        <a:ln w="6350">
                          <a:solidFill>
                            <a:prstClr val="black"/>
                          </a:solidFill>
                        </a:ln>
                      </wps:spPr>
                      <wps:txbx>
                        <w:txbxContent>
                          <w:p w14:paraId="6A77E4F2" w14:textId="37B2FE86" w:rsidR="00E33AD3" w:rsidRPr="00E33AD3" w:rsidRDefault="00E33AD3" w:rsidP="008C3E21">
                            <w:pPr>
                              <w:shd w:val="clear" w:color="auto" w:fill="FFF2CC" w:themeFill="accent4" w:themeFillTint="33"/>
                              <w:rPr>
                                <w:b/>
                                <w:bCs/>
                                <w:color w:val="000000" w:themeColor="text1"/>
                                <w:sz w:val="18"/>
                                <w:szCs w:val="18"/>
                              </w:rPr>
                            </w:pPr>
                            <w:r>
                              <w:rPr>
                                <w:b/>
                                <w:bCs/>
                                <w:color w:val="000000" w:themeColor="text1"/>
                                <w:sz w:val="18"/>
                                <w:szCs w:val="18"/>
                              </w:rPr>
                              <w:t>B</w:t>
                            </w:r>
                            <w:r w:rsidRPr="00E33AD3">
                              <w:rPr>
                                <w:b/>
                                <w:bCs/>
                                <w:color w:val="000000" w:themeColor="text1"/>
                                <w:sz w:val="18"/>
                                <w:szCs w:val="18"/>
                              </w:rPr>
                              <w:t xml:space="preserve">ilingual system </w:t>
                            </w:r>
                          </w:p>
                          <w:p w14:paraId="149715F2" w14:textId="77777777" w:rsidR="00E33AD3" w:rsidRPr="00155F87" w:rsidRDefault="00E33AD3" w:rsidP="008C3E21">
                            <w:pPr>
                              <w:shd w:val="clear" w:color="auto" w:fill="FFF2CC" w:themeFill="accent4" w:themeFillTint="33"/>
                              <w:rPr>
                                <w:color w:val="000000" w:themeColor="text1"/>
                                <w:sz w:val="16"/>
                                <w:szCs w:val="16"/>
                              </w:rPr>
                            </w:pPr>
                          </w:p>
                          <w:p w14:paraId="0331AC53" w14:textId="77777777" w:rsidR="00E33AD3" w:rsidRPr="00155F87" w:rsidRDefault="00E33AD3" w:rsidP="008C3E21">
                            <w:pPr>
                              <w:shd w:val="clear" w:color="auto" w:fill="FFF2CC" w:themeFill="accent4" w:themeFillTint="33"/>
                              <w:rPr>
                                <w:color w:val="000000" w:themeColor="text1"/>
                                <w:sz w:val="16"/>
                                <w:szCs w:val="16"/>
                              </w:rPr>
                            </w:pPr>
                            <w:r w:rsidRPr="00155F87">
                              <w:rPr>
                                <w:sz w:val="16"/>
                                <w:szCs w:val="16"/>
                              </w:rPr>
                              <w:t xml:space="preserve">Research </w:t>
                            </w:r>
                            <w:r w:rsidRPr="00155F87">
                              <w:rPr>
                                <w:color w:val="000000" w:themeColor="text1"/>
                                <w:sz w:val="16"/>
                                <w:szCs w:val="16"/>
                              </w:rPr>
                              <w:t xml:space="preserve">has shown that there are implications of the bilingual system. Welsh Government (2018a) states that the act requires practitioners to consider whether the child with additional learning needs will require provision in Welsh. If the child does, it will be the practitioners and school’s job to document this information in their IDP and they must follow all steps to secure the child’s provision in Welsh. </w:t>
                            </w:r>
                          </w:p>
                          <w:p w14:paraId="23ACA39A" w14:textId="77777777" w:rsidR="00E33AD3" w:rsidRPr="00155F87" w:rsidRDefault="00E33AD3" w:rsidP="008C3E21">
                            <w:pPr>
                              <w:shd w:val="clear" w:color="auto" w:fill="FFF2CC" w:themeFill="accent4" w:themeFillTint="33"/>
                              <w:rPr>
                                <w:color w:val="000000" w:themeColor="text1"/>
                                <w:sz w:val="16"/>
                                <w:szCs w:val="16"/>
                              </w:rPr>
                            </w:pPr>
                          </w:p>
                          <w:p w14:paraId="310D0E4F"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NHS (2020a) states that By Welsh Government bringing in a new bilingual system it will allow practitioners to develop their professional development. Lead with Languages (No Date) states that by practitioners learning Welsh it will improve their memory, critical thinking and problem-solving skills. It will also improve their listening skills. All of these skills will overall improve a practitioner’s practise when supporting children with ALN. Estyn (2019) also states that by practitioners developing the Welsh Language it results in them having higher expectations and better self-esteem, this will result in them being better practitioners as the higher expectations they have, the more they will employ in effective teaching practise.</w:t>
                            </w:r>
                          </w:p>
                          <w:p w14:paraId="5CEAC27E" w14:textId="77777777" w:rsidR="00E33AD3" w:rsidRDefault="00E33AD3" w:rsidP="008C3E21">
                            <w:pPr>
                              <w:shd w:val="clear" w:color="auto" w:fill="FFF2CC" w:themeFill="accent4" w:themeFillTint="33"/>
                              <w:rPr>
                                <w:color w:val="000000" w:themeColor="text1"/>
                              </w:rPr>
                            </w:pPr>
                          </w:p>
                          <w:p w14:paraId="353434CA"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Welsh Government (2020a) states that there are 23% of practitioners in Wales who can speak and teach Welsh. However, to support the practitioners who cannot speak welsh (Welsh Government, 2016) has introduced a free scheme that enables teachers and teaching assistants to have the opportunity to improve on their Welsh language skills and to grow confidence when using Welsh-medium and bilingual methodologies. Welsh Government (2021c) have invested £3.38m to allow practitioners to access the scheme. However, the course takes eleven weeks, and this will be through intense training.</w:t>
                            </w:r>
                          </w:p>
                          <w:p w14:paraId="2ED9FB22" w14:textId="77777777" w:rsidR="00E33AD3" w:rsidRPr="00155F87" w:rsidRDefault="00E33AD3" w:rsidP="008C3E21">
                            <w:pPr>
                              <w:shd w:val="clear" w:color="auto" w:fill="FFF2CC" w:themeFill="accent4" w:themeFillTint="33"/>
                              <w:rPr>
                                <w:color w:val="000000" w:themeColor="text1"/>
                                <w:sz w:val="16"/>
                                <w:szCs w:val="16"/>
                              </w:rPr>
                            </w:pPr>
                          </w:p>
                          <w:p w14:paraId="7B840158"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 xml:space="preserve">The disadvantage for practitioners doing the welsh-language course would be that it takes eleven weeks (Welsh Government, 2016).  Taking information from the teacher’s workload survey from Department for Education (2019), practitioners are working 50 hours a week due to their unmanageable volume of planning, marking and teaching time. This suggests that practitioners already have a big enough workload and do not have enough time for an eleven-week intense course, so potentially this may not work as it would add stress on practitioners. </w:t>
                            </w:r>
                          </w:p>
                          <w:p w14:paraId="12347D70" w14:textId="77777777" w:rsidR="00E33AD3" w:rsidRPr="00707823" w:rsidRDefault="00E33AD3" w:rsidP="008C3E21">
                            <w:pPr>
                              <w:shd w:val="clear" w:color="auto" w:fill="FFF2CC" w:themeFill="accent4" w:themeFillTint="33"/>
                              <w:rPr>
                                <w:color w:val="000000" w:themeColor="text1"/>
                              </w:rPr>
                            </w:pPr>
                          </w:p>
                          <w:p w14:paraId="02BCFDE5" w14:textId="77777777" w:rsidR="00E33AD3" w:rsidRPr="00155F87" w:rsidRDefault="00E33AD3" w:rsidP="008C3E21">
                            <w:pPr>
                              <w:shd w:val="clear" w:color="auto" w:fill="FFF2CC" w:themeFill="accent4" w:themeFillTint="33"/>
                              <w:rPr>
                                <w:color w:val="000000" w:themeColor="text1"/>
                                <w:sz w:val="16"/>
                                <w:szCs w:val="16"/>
                              </w:rPr>
                            </w:pPr>
                            <w:r>
                              <w:rPr>
                                <w:color w:val="000000" w:themeColor="text1"/>
                                <w:sz w:val="16"/>
                                <w:szCs w:val="16"/>
                              </w:rPr>
                              <w:t>P</w:t>
                            </w:r>
                            <w:r w:rsidRPr="00155F87">
                              <w:rPr>
                                <w:color w:val="000000" w:themeColor="text1"/>
                                <w:sz w:val="16"/>
                                <w:szCs w:val="16"/>
                              </w:rPr>
                              <w:t xml:space="preserve">laces such as Merthyr Tydfil and Blaenau Gwent, have low numbers of Welsh speakers, this suggests that these areas are more English speaking and different places will have different rates of welsh speakers (Welsh Government, 2020a). This will result in schools finding it hard to in-force the welsh language in to practise to additional learning needs children in predominantly English-speaking parts of Wales due to lack of staff not knowing the language (BBC, No Date). </w:t>
                            </w:r>
                          </w:p>
                          <w:p w14:paraId="2764E341" w14:textId="77777777" w:rsidR="00E33AD3" w:rsidRPr="00155F87" w:rsidRDefault="00E33AD3" w:rsidP="008C3E21">
                            <w:pPr>
                              <w:shd w:val="clear" w:color="auto" w:fill="FFF2CC" w:themeFill="accent4" w:themeFillTint="33"/>
                              <w:rPr>
                                <w:color w:val="000000" w:themeColor="text1"/>
                                <w:sz w:val="16"/>
                                <w:szCs w:val="16"/>
                              </w:rPr>
                            </w:pPr>
                          </w:p>
                          <w:p w14:paraId="646EFCC5"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 xml:space="preserve">Nevertheless, the chance to get involved in the new bilingual system would benefit practitioners who live in areas of Wales, that have low number of Welsh speakers, as it would provide better job opportunities. Having the opportunity to speak welsh would have social, psychological and lifestyle advantages on the practitioners (BBC 2016). </w:t>
                            </w:r>
                          </w:p>
                          <w:p w14:paraId="509ECD7D" w14:textId="77777777" w:rsidR="00E33AD3" w:rsidRDefault="00E33AD3" w:rsidP="008C3E21">
                            <w:pPr>
                              <w:shd w:val="clear" w:color="auto" w:fill="FFF2CC" w:themeFill="accent4"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5AF479" id="_x0000_t202" coordsize="21600,21600" o:spt="202" path="m,l,21600r21600,l21600,xe">
                <v:stroke joinstyle="miter"/>
                <v:path gradientshapeok="t" o:connecttype="rect"/>
              </v:shapetype>
              <v:shape id="Text Box 2" o:spid="_x0000_s1026" type="#_x0000_t202" style="position:absolute;margin-left:243.15pt;margin-top:-71.45pt;width:277.4pt;height:48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" fillcolor="white [3201]" strokeweight=".5pt">
                <v:textbox>
                  <w:txbxContent>
                    <w:p w14:paraId="6A77E4F2" w14:textId="37B2FE86" w:rsidR="00E33AD3" w:rsidRPr="00E33AD3" w:rsidRDefault="00E33AD3" w:rsidP="008C3E21">
                      <w:pPr>
                        <w:shd w:val="clear" w:color="auto" w:fill="FFF2CC" w:themeFill="accent4" w:themeFillTint="33"/>
                        <w:rPr>
                          <w:b/>
                          <w:bCs/>
                          <w:color w:val="000000" w:themeColor="text1"/>
                          <w:sz w:val="18"/>
                          <w:szCs w:val="18"/>
                        </w:rPr>
                      </w:pPr>
                      <w:r>
                        <w:rPr>
                          <w:b/>
                          <w:bCs/>
                          <w:color w:val="000000" w:themeColor="text1"/>
                          <w:sz w:val="18"/>
                          <w:szCs w:val="18"/>
                        </w:rPr>
                        <w:t>B</w:t>
                      </w:r>
                      <w:r w:rsidRPr="00E33AD3">
                        <w:rPr>
                          <w:b/>
                          <w:bCs/>
                          <w:color w:val="000000" w:themeColor="text1"/>
                          <w:sz w:val="18"/>
                          <w:szCs w:val="18"/>
                        </w:rPr>
                        <w:t xml:space="preserve">ilingual system </w:t>
                      </w:r>
                    </w:p>
                    <w:p w14:paraId="149715F2" w14:textId="77777777" w:rsidR="00E33AD3" w:rsidRPr="00155F87" w:rsidRDefault="00E33AD3" w:rsidP="008C3E21">
                      <w:pPr>
                        <w:shd w:val="clear" w:color="auto" w:fill="FFF2CC" w:themeFill="accent4" w:themeFillTint="33"/>
                        <w:rPr>
                          <w:color w:val="000000" w:themeColor="text1"/>
                          <w:sz w:val="16"/>
                          <w:szCs w:val="16"/>
                        </w:rPr>
                      </w:pPr>
                    </w:p>
                    <w:p w14:paraId="0331AC53" w14:textId="77777777" w:rsidR="00E33AD3" w:rsidRPr="00155F87" w:rsidRDefault="00E33AD3" w:rsidP="008C3E21">
                      <w:pPr>
                        <w:shd w:val="clear" w:color="auto" w:fill="FFF2CC" w:themeFill="accent4" w:themeFillTint="33"/>
                        <w:rPr>
                          <w:color w:val="000000" w:themeColor="text1"/>
                          <w:sz w:val="16"/>
                          <w:szCs w:val="16"/>
                        </w:rPr>
                      </w:pPr>
                      <w:r w:rsidRPr="00155F87">
                        <w:rPr>
                          <w:sz w:val="16"/>
                          <w:szCs w:val="16"/>
                        </w:rPr>
                        <w:t xml:space="preserve">Research </w:t>
                      </w:r>
                      <w:r w:rsidRPr="00155F87">
                        <w:rPr>
                          <w:color w:val="000000" w:themeColor="text1"/>
                          <w:sz w:val="16"/>
                          <w:szCs w:val="16"/>
                        </w:rPr>
                        <w:t xml:space="preserve">has shown that there are implications of the bilingual system. Welsh Government (2018a) states that the act requires practitioners to consider whether the child with additional learning needs will require provision in Welsh. If the child does, it will be the practitioners and school’s job to document this information in their IDP and they must follow all steps to secure the child’s provision in Welsh. </w:t>
                      </w:r>
                    </w:p>
                    <w:p w14:paraId="23ACA39A" w14:textId="77777777" w:rsidR="00E33AD3" w:rsidRPr="00155F87" w:rsidRDefault="00E33AD3" w:rsidP="008C3E21">
                      <w:pPr>
                        <w:shd w:val="clear" w:color="auto" w:fill="FFF2CC" w:themeFill="accent4" w:themeFillTint="33"/>
                        <w:rPr>
                          <w:color w:val="000000" w:themeColor="text1"/>
                          <w:sz w:val="16"/>
                          <w:szCs w:val="16"/>
                        </w:rPr>
                      </w:pPr>
                    </w:p>
                    <w:p w14:paraId="310D0E4F"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NHS (2020a) states that By Welsh Government bringing in a new bilingual system it will allow practitioners to develop their professional development. Lead with Languages (No Date) states that by practitioners learning Welsh it will improve their memory, critical thinking and problem-solving skills. It will also improve their listening skills. All of these skills will overall improve a practitioner’s practise when supporting children with ALN. Estyn (2019) also states that by practitioners developing the Welsh Language it results in them having higher expectations and better self-esteem, this will result in them being better practitioners as the higher expectations they have, the more they will employ in effective teaching practise.</w:t>
                      </w:r>
                    </w:p>
                    <w:p w14:paraId="5CEAC27E" w14:textId="77777777" w:rsidR="00E33AD3" w:rsidRDefault="00E33AD3" w:rsidP="008C3E21">
                      <w:pPr>
                        <w:shd w:val="clear" w:color="auto" w:fill="FFF2CC" w:themeFill="accent4" w:themeFillTint="33"/>
                        <w:rPr>
                          <w:color w:val="000000" w:themeColor="text1"/>
                        </w:rPr>
                      </w:pPr>
                    </w:p>
                    <w:p w14:paraId="353434CA"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Welsh Government (2020a) states that there are 23% of practitioners in Wales who can speak and teach Welsh. However, to support the practitioners who cannot speak welsh (Welsh Government, 2016) has introduced a free scheme that enables teachers and teaching assistants to have the opportunity to improve on their Welsh language skills and to grow confidence when using Welsh-medium and bilingual methodologies. Welsh Government (2021c) have invested £3.38m to allow practitioners to access the scheme. However, the course takes eleven weeks, and this will be through intense training.</w:t>
                      </w:r>
                    </w:p>
                    <w:p w14:paraId="2ED9FB22" w14:textId="77777777" w:rsidR="00E33AD3" w:rsidRPr="00155F87" w:rsidRDefault="00E33AD3" w:rsidP="008C3E21">
                      <w:pPr>
                        <w:shd w:val="clear" w:color="auto" w:fill="FFF2CC" w:themeFill="accent4" w:themeFillTint="33"/>
                        <w:rPr>
                          <w:color w:val="000000" w:themeColor="text1"/>
                          <w:sz w:val="16"/>
                          <w:szCs w:val="16"/>
                        </w:rPr>
                      </w:pPr>
                    </w:p>
                    <w:p w14:paraId="7B840158"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 xml:space="preserve">The disadvantage for practitioners doing the welsh-language course would be that it takes eleven weeks (Welsh Government, 2016).  Taking information from the teacher’s workload survey from Department for Education (2019), practitioners are working 50 hours a week due to their unmanageable volume of planning, marking and teaching time. This suggests that practitioners already have a big enough workload and do not have enough time for an eleven-week intense course, so potentially this may not work as it would add stress on practitioners. </w:t>
                      </w:r>
                    </w:p>
                    <w:p w14:paraId="12347D70" w14:textId="77777777" w:rsidR="00E33AD3" w:rsidRPr="00707823" w:rsidRDefault="00E33AD3" w:rsidP="008C3E21">
                      <w:pPr>
                        <w:shd w:val="clear" w:color="auto" w:fill="FFF2CC" w:themeFill="accent4" w:themeFillTint="33"/>
                        <w:rPr>
                          <w:color w:val="000000" w:themeColor="text1"/>
                        </w:rPr>
                      </w:pPr>
                    </w:p>
                    <w:p w14:paraId="02BCFDE5" w14:textId="77777777" w:rsidR="00E33AD3" w:rsidRPr="00155F87" w:rsidRDefault="00E33AD3" w:rsidP="008C3E21">
                      <w:pPr>
                        <w:shd w:val="clear" w:color="auto" w:fill="FFF2CC" w:themeFill="accent4" w:themeFillTint="33"/>
                        <w:rPr>
                          <w:color w:val="000000" w:themeColor="text1"/>
                          <w:sz w:val="16"/>
                          <w:szCs w:val="16"/>
                        </w:rPr>
                      </w:pPr>
                      <w:r>
                        <w:rPr>
                          <w:color w:val="000000" w:themeColor="text1"/>
                          <w:sz w:val="16"/>
                          <w:szCs w:val="16"/>
                        </w:rPr>
                        <w:t>P</w:t>
                      </w:r>
                      <w:r w:rsidRPr="00155F87">
                        <w:rPr>
                          <w:color w:val="000000" w:themeColor="text1"/>
                          <w:sz w:val="16"/>
                          <w:szCs w:val="16"/>
                        </w:rPr>
                        <w:t xml:space="preserve">laces such as Merthyr Tydfil and Blaenau Gwent, have low numbers of Welsh speakers, this suggests that these areas are more English speaking and different places will have different rates of welsh speakers (Welsh Government, 2020a). This will result in schools finding it hard to in-force the welsh language in to practise to additional learning needs children in predominantly English-speaking parts of Wales due to lack of staff not knowing the language (BBC, No Date). </w:t>
                      </w:r>
                    </w:p>
                    <w:p w14:paraId="2764E341" w14:textId="77777777" w:rsidR="00E33AD3" w:rsidRPr="00155F87" w:rsidRDefault="00E33AD3" w:rsidP="008C3E21">
                      <w:pPr>
                        <w:shd w:val="clear" w:color="auto" w:fill="FFF2CC" w:themeFill="accent4" w:themeFillTint="33"/>
                        <w:rPr>
                          <w:color w:val="000000" w:themeColor="text1"/>
                          <w:sz w:val="16"/>
                          <w:szCs w:val="16"/>
                        </w:rPr>
                      </w:pPr>
                    </w:p>
                    <w:p w14:paraId="646EFCC5" w14:textId="77777777" w:rsidR="00E33AD3" w:rsidRPr="00155F87" w:rsidRDefault="00E33AD3" w:rsidP="008C3E21">
                      <w:pPr>
                        <w:shd w:val="clear" w:color="auto" w:fill="FFF2CC" w:themeFill="accent4" w:themeFillTint="33"/>
                        <w:rPr>
                          <w:color w:val="000000" w:themeColor="text1"/>
                          <w:sz w:val="16"/>
                          <w:szCs w:val="16"/>
                        </w:rPr>
                      </w:pPr>
                      <w:r w:rsidRPr="00155F87">
                        <w:rPr>
                          <w:color w:val="000000" w:themeColor="text1"/>
                          <w:sz w:val="16"/>
                          <w:szCs w:val="16"/>
                        </w:rPr>
                        <w:t xml:space="preserve">Nevertheless, the chance to get involved in the new bilingual system would benefit practitioners who live in areas of Wales, that have low number of Welsh speakers, as it would provide better job opportunities. Having the opportunity to speak welsh would have social, psychological and lifestyle advantages on the practitioners (BBC 2016). </w:t>
                      </w:r>
                    </w:p>
                    <w:p w14:paraId="509ECD7D" w14:textId="77777777" w:rsidR="00E33AD3" w:rsidRDefault="00E33AD3" w:rsidP="008C3E21">
                      <w:pPr>
                        <w:shd w:val="clear" w:color="auto" w:fill="FFF2CC" w:themeFill="accent4" w:themeFillTint="33"/>
                      </w:pPr>
                    </w:p>
                  </w:txbxContent>
                </v:textbox>
              </v:shape>
            </w:pict>
          </mc:Fallback>
        </mc:AlternateContent>
      </w:r>
      <w:r w:rsidR="008C3E21">
        <w:rPr>
          <w:b/>
          <w:bCs/>
          <w:noProof/>
          <w:sz w:val="16"/>
          <w:szCs w:val="16"/>
        </w:rPr>
        <mc:AlternateContent>
          <mc:Choice Requires="wps">
            <w:drawing>
              <wp:anchor distT="0" distB="0" distL="114300" distR="114300" simplePos="0" relativeHeight="251659264" behindDoc="0" locked="0" layoutInCell="1" allowOverlap="1" wp14:anchorId="4E3135B9" wp14:editId="640C54FF">
                <wp:simplePos x="0" y="0"/>
                <wp:positionH relativeFrom="column">
                  <wp:posOffset>-970280</wp:posOffset>
                </wp:positionH>
                <wp:positionV relativeFrom="paragraph">
                  <wp:posOffset>-927881</wp:posOffset>
                </wp:positionV>
                <wp:extent cx="4142740" cy="2482947"/>
                <wp:effectExtent l="0" t="0" r="10160" b="19050"/>
                <wp:wrapNone/>
                <wp:docPr id="1" name="Text Box 1"/>
                <wp:cNvGraphicFramePr/>
                <a:graphic xmlns:a="http://schemas.openxmlformats.org/drawingml/2006/main">
                  <a:graphicData uri="http://schemas.microsoft.com/office/word/2010/wordprocessingShape">
                    <wps:wsp>
                      <wps:cNvSpPr txBox="1"/>
                      <wps:spPr>
                        <a:xfrm>
                          <a:off x="0" y="0"/>
                          <a:ext cx="4142740" cy="2482947"/>
                        </a:xfrm>
                        <a:prstGeom prst="rect">
                          <a:avLst/>
                        </a:prstGeom>
                        <a:solidFill>
                          <a:schemeClr val="lt1"/>
                        </a:solidFill>
                        <a:ln w="6350">
                          <a:solidFill>
                            <a:prstClr val="black"/>
                          </a:solidFill>
                        </a:ln>
                      </wps:spPr>
                      <wps:txbx>
                        <w:txbxContent>
                          <w:p w14:paraId="3EDAB7EB" w14:textId="77777777" w:rsidR="00E33AD3" w:rsidRPr="00AB7A31" w:rsidRDefault="00E33AD3" w:rsidP="008C3E21">
                            <w:pPr>
                              <w:shd w:val="clear" w:color="auto" w:fill="E2EFD9" w:themeFill="accent6" w:themeFillTint="33"/>
                              <w:rPr>
                                <w:b/>
                                <w:bCs/>
                                <w:sz w:val="16"/>
                                <w:szCs w:val="16"/>
                              </w:rPr>
                            </w:pPr>
                            <w:r w:rsidRPr="00AB7A31">
                              <w:rPr>
                                <w:b/>
                                <w:bCs/>
                                <w:sz w:val="16"/>
                                <w:szCs w:val="16"/>
                              </w:rPr>
                              <w:t xml:space="preserve">About the Additional Learning Needs transformation programme and why the act is changing </w:t>
                            </w:r>
                          </w:p>
                          <w:p w14:paraId="67CE8551" w14:textId="77777777" w:rsidR="00E33AD3" w:rsidRDefault="00E33AD3" w:rsidP="008C3E21">
                            <w:pPr>
                              <w:shd w:val="clear" w:color="auto" w:fill="E2EFD9" w:themeFill="accent6" w:themeFillTint="33"/>
                              <w:rPr>
                                <w:sz w:val="16"/>
                                <w:szCs w:val="16"/>
                              </w:rPr>
                            </w:pPr>
                          </w:p>
                          <w:p w14:paraId="78DD512F" w14:textId="7108B913" w:rsidR="00E33AD3" w:rsidRPr="00155F87" w:rsidRDefault="00E33AD3" w:rsidP="008C3E21">
                            <w:pPr>
                              <w:shd w:val="clear" w:color="auto" w:fill="E2EFD9" w:themeFill="accent6" w:themeFillTint="33"/>
                              <w:rPr>
                                <w:sz w:val="16"/>
                                <w:szCs w:val="16"/>
                              </w:rPr>
                            </w:pPr>
                            <w:r w:rsidRPr="00155F87">
                              <w:rPr>
                                <w:sz w:val="16"/>
                                <w:szCs w:val="16"/>
                              </w:rPr>
                              <w:t>Children’s Legal Centre Wales (2021) states quarter of pupils in Wales in 2017 and 2018 had some sort of additional learning needs</w:t>
                            </w:r>
                            <w:r w:rsidR="00AB7A31">
                              <w:rPr>
                                <w:sz w:val="16"/>
                                <w:szCs w:val="16"/>
                              </w:rPr>
                              <w:t xml:space="preserve"> (ALN)</w:t>
                            </w:r>
                            <w:r w:rsidRPr="00155F87">
                              <w:rPr>
                                <w:sz w:val="16"/>
                                <w:szCs w:val="16"/>
                              </w:rPr>
                              <w:t xml:space="preserve">. The outcomes for pupils in Wales who have additional learning needs are poor compared to children who don’t have any needs, this suggests that discrimination in schools, are being made against disabled children (Education Wales, 2017). so, The National Assembly for Wales decided to come to a conclusion that the system is out of date and is not working. </w:t>
                            </w:r>
                          </w:p>
                          <w:p w14:paraId="5D807354" w14:textId="77777777" w:rsidR="00E33AD3" w:rsidRPr="00155F87" w:rsidRDefault="00E33AD3" w:rsidP="008C3E21">
                            <w:pPr>
                              <w:shd w:val="clear" w:color="auto" w:fill="E2EFD9" w:themeFill="accent6" w:themeFillTint="33"/>
                              <w:rPr>
                                <w:sz w:val="16"/>
                                <w:szCs w:val="16"/>
                              </w:rPr>
                            </w:pPr>
                          </w:p>
                          <w:p w14:paraId="6A2D05D2" w14:textId="77777777" w:rsidR="00AB7A31" w:rsidRPr="00AB7A31" w:rsidRDefault="00E33AD3" w:rsidP="00AB7A31">
                            <w:pPr>
                              <w:shd w:val="clear" w:color="auto" w:fill="E2EFD9" w:themeFill="accent6" w:themeFillTint="33"/>
                              <w:rPr>
                                <w:sz w:val="16"/>
                                <w:szCs w:val="16"/>
                              </w:rPr>
                            </w:pPr>
                            <w:r w:rsidRPr="00155F87">
                              <w:rPr>
                                <w:sz w:val="16"/>
                                <w:szCs w:val="16"/>
                              </w:rPr>
                              <w:t xml:space="preserve">Wales have decided on a new legislation which will take place in 2021 and it will ensure that children with a disability to have the same educational outcome as children with no needs, this is called the additional learning needs and education tribunal Wales act (Education Wales, 2017). </w:t>
                            </w:r>
                            <w:r w:rsidR="00AB7A31" w:rsidRPr="00AB7A31">
                              <w:rPr>
                                <w:sz w:val="16"/>
                                <w:szCs w:val="16"/>
                              </w:rPr>
                              <w:t xml:space="preserve">The new legislation aims to change expectations, experiences and outcomes for pupils who have additional learning needs </w:t>
                            </w:r>
                            <w:r w:rsidR="00AB7A31" w:rsidRPr="00AB7A31">
                              <w:rPr>
                                <w:color w:val="000000" w:themeColor="text1"/>
                                <w:sz w:val="16"/>
                                <w:szCs w:val="16"/>
                              </w:rPr>
                              <w:t>(Welsh Government, 2020b).</w:t>
                            </w:r>
                          </w:p>
                          <w:p w14:paraId="23D55614" w14:textId="64D449FA" w:rsidR="00E33AD3" w:rsidRDefault="00E33AD3" w:rsidP="00AB7A31">
                            <w:pPr>
                              <w:shd w:val="clear" w:color="auto" w:fill="E2EFD9" w:themeFill="accent6" w:themeFillTint="33"/>
                              <w:rPr>
                                <w:sz w:val="16"/>
                                <w:szCs w:val="16"/>
                              </w:rPr>
                            </w:pPr>
                          </w:p>
                          <w:p w14:paraId="6A6629B6" w14:textId="77777777" w:rsidR="00AB7A31" w:rsidRPr="00AB7A31" w:rsidRDefault="00AB7A31" w:rsidP="00AB7A31">
                            <w:pPr>
                              <w:shd w:val="clear" w:color="auto" w:fill="E2EFD9" w:themeFill="accent6" w:themeFillTint="33"/>
                              <w:rPr>
                                <w:sz w:val="16"/>
                                <w:szCs w:val="16"/>
                              </w:rPr>
                            </w:pPr>
                            <w:r w:rsidRPr="00AB7A31">
                              <w:rPr>
                                <w:sz w:val="16"/>
                                <w:szCs w:val="16"/>
                              </w:rPr>
                              <w:t>The new legislation will ensure that practitioners will effectively support pupils with ALN and if practitioners are unsure about their roles and responsibilities, the new legislation will allow access to specialist support, advice and information, ensuring practitioners will be confident in helping and identifying children with ALN (Welsh Government, 2020).</w:t>
                            </w:r>
                          </w:p>
                          <w:p w14:paraId="3F26DAAE" w14:textId="77777777" w:rsidR="00AB7A31" w:rsidRPr="00155F87" w:rsidRDefault="00AB7A31" w:rsidP="008C3E21">
                            <w:pPr>
                              <w:shd w:val="clear" w:color="auto" w:fill="E2EFD9" w:themeFill="accent6" w:themeFillTint="33"/>
                              <w:rPr>
                                <w:sz w:val="16"/>
                                <w:szCs w:val="16"/>
                              </w:rPr>
                            </w:pPr>
                          </w:p>
                          <w:p w14:paraId="3737E1DD" w14:textId="77777777" w:rsidR="00791342" w:rsidRDefault="00791342" w:rsidP="008C3E21">
                            <w:pPr>
                              <w:shd w:val="clear" w:color="auto" w:fill="E2EFD9" w:themeFill="accent6"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135B9" id="Text Box 1" o:spid="_x0000_s1027" type="#_x0000_t202" style="position:absolute;margin-left:-76.4pt;margin-top:-73.05pt;width:326.2pt;height:1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" fillcolor="white [3201]" strokeweight=".5pt">
                <v:textbox>
                  <w:txbxContent>
                    <w:p w14:paraId="3EDAB7EB" w14:textId="77777777" w:rsidR="00E33AD3" w:rsidRPr="00AB7A31" w:rsidRDefault="00E33AD3" w:rsidP="008C3E21">
                      <w:pPr>
                        <w:shd w:val="clear" w:color="auto" w:fill="E2EFD9" w:themeFill="accent6" w:themeFillTint="33"/>
                        <w:rPr>
                          <w:b/>
                          <w:bCs/>
                          <w:sz w:val="16"/>
                          <w:szCs w:val="16"/>
                        </w:rPr>
                      </w:pPr>
                      <w:r w:rsidRPr="00AB7A31">
                        <w:rPr>
                          <w:b/>
                          <w:bCs/>
                          <w:sz w:val="16"/>
                          <w:szCs w:val="16"/>
                        </w:rPr>
                        <w:t xml:space="preserve">About the Additional Learning Needs transformation programme and why the act is changing </w:t>
                      </w:r>
                    </w:p>
                    <w:p w14:paraId="67CE8551" w14:textId="77777777" w:rsidR="00E33AD3" w:rsidRDefault="00E33AD3" w:rsidP="008C3E21">
                      <w:pPr>
                        <w:shd w:val="clear" w:color="auto" w:fill="E2EFD9" w:themeFill="accent6" w:themeFillTint="33"/>
                        <w:rPr>
                          <w:sz w:val="16"/>
                          <w:szCs w:val="16"/>
                        </w:rPr>
                      </w:pPr>
                    </w:p>
                    <w:p w14:paraId="78DD512F" w14:textId="7108B913" w:rsidR="00E33AD3" w:rsidRPr="00155F87" w:rsidRDefault="00E33AD3" w:rsidP="008C3E21">
                      <w:pPr>
                        <w:shd w:val="clear" w:color="auto" w:fill="E2EFD9" w:themeFill="accent6" w:themeFillTint="33"/>
                        <w:rPr>
                          <w:sz w:val="16"/>
                          <w:szCs w:val="16"/>
                        </w:rPr>
                      </w:pPr>
                      <w:r w:rsidRPr="00155F87">
                        <w:rPr>
                          <w:sz w:val="16"/>
                          <w:szCs w:val="16"/>
                        </w:rPr>
                        <w:t>Children’s Legal Centre Wales (2021) states quarter of pupils in Wales in 2017 and 2018 had some sort of additional learning needs</w:t>
                      </w:r>
                      <w:r w:rsidR="00AB7A31">
                        <w:rPr>
                          <w:sz w:val="16"/>
                          <w:szCs w:val="16"/>
                        </w:rPr>
                        <w:t xml:space="preserve"> (ALN)</w:t>
                      </w:r>
                      <w:r w:rsidRPr="00155F87">
                        <w:rPr>
                          <w:sz w:val="16"/>
                          <w:szCs w:val="16"/>
                        </w:rPr>
                        <w:t xml:space="preserve">. The outcomes for pupils in Wales who have additional learning needs are poor compared to children who don’t have any needs, this suggests that discrimination in schools, are being made against disabled children (Education Wales, 2017). so, The National Assembly for Wales decided to come to a conclusion that the system is out of date and is not working. </w:t>
                      </w:r>
                    </w:p>
                    <w:p w14:paraId="5D807354" w14:textId="77777777" w:rsidR="00E33AD3" w:rsidRPr="00155F87" w:rsidRDefault="00E33AD3" w:rsidP="008C3E21">
                      <w:pPr>
                        <w:shd w:val="clear" w:color="auto" w:fill="E2EFD9" w:themeFill="accent6" w:themeFillTint="33"/>
                        <w:rPr>
                          <w:sz w:val="16"/>
                          <w:szCs w:val="16"/>
                        </w:rPr>
                      </w:pPr>
                    </w:p>
                    <w:p w14:paraId="6A2D05D2" w14:textId="77777777" w:rsidR="00AB7A31" w:rsidRPr="00AB7A31" w:rsidRDefault="00E33AD3" w:rsidP="00AB7A31">
                      <w:pPr>
                        <w:shd w:val="clear" w:color="auto" w:fill="E2EFD9" w:themeFill="accent6" w:themeFillTint="33"/>
                        <w:rPr>
                          <w:sz w:val="16"/>
                          <w:szCs w:val="16"/>
                        </w:rPr>
                      </w:pPr>
                      <w:r w:rsidRPr="00155F87">
                        <w:rPr>
                          <w:sz w:val="16"/>
                          <w:szCs w:val="16"/>
                        </w:rPr>
                        <w:t xml:space="preserve">Wales have decided on a new legislation which will take place in 2021 and it will ensure that children with a disability to have the same educational outcome as children with no needs, this is called the additional learning needs and education tribunal Wales act (Education Wales, 2017). </w:t>
                      </w:r>
                      <w:r w:rsidR="00AB7A31" w:rsidRPr="00AB7A31">
                        <w:rPr>
                          <w:sz w:val="16"/>
                          <w:szCs w:val="16"/>
                        </w:rPr>
                        <w:t xml:space="preserve">The new legislation aims to change expectations, experiences and outcomes for pupils who have additional learning needs </w:t>
                      </w:r>
                      <w:r w:rsidR="00AB7A31" w:rsidRPr="00AB7A31">
                        <w:rPr>
                          <w:color w:val="000000" w:themeColor="text1"/>
                          <w:sz w:val="16"/>
                          <w:szCs w:val="16"/>
                        </w:rPr>
                        <w:t>(Welsh Government, 2020b).</w:t>
                      </w:r>
                    </w:p>
                    <w:p w14:paraId="23D55614" w14:textId="64D449FA" w:rsidR="00E33AD3" w:rsidRDefault="00E33AD3" w:rsidP="00AB7A31">
                      <w:pPr>
                        <w:shd w:val="clear" w:color="auto" w:fill="E2EFD9" w:themeFill="accent6" w:themeFillTint="33"/>
                        <w:rPr>
                          <w:sz w:val="16"/>
                          <w:szCs w:val="16"/>
                        </w:rPr>
                      </w:pPr>
                    </w:p>
                    <w:p w14:paraId="6A6629B6" w14:textId="77777777" w:rsidR="00AB7A31" w:rsidRPr="00AB7A31" w:rsidRDefault="00AB7A31" w:rsidP="00AB7A31">
                      <w:pPr>
                        <w:shd w:val="clear" w:color="auto" w:fill="E2EFD9" w:themeFill="accent6" w:themeFillTint="33"/>
                        <w:rPr>
                          <w:sz w:val="16"/>
                          <w:szCs w:val="16"/>
                        </w:rPr>
                      </w:pPr>
                      <w:r w:rsidRPr="00AB7A31">
                        <w:rPr>
                          <w:sz w:val="16"/>
                          <w:szCs w:val="16"/>
                        </w:rPr>
                        <w:t>The new legislation will ensure that practitioners will effectively support pupils with ALN and if practitioners are unsure about their roles and responsibilities, the new legislation will allow access to specialist support, advice and information, ensuring practitioners will be confident in helping and identifying children with ALN (Welsh Government, 2020).</w:t>
                      </w:r>
                    </w:p>
                    <w:p w14:paraId="3F26DAAE" w14:textId="77777777" w:rsidR="00AB7A31" w:rsidRPr="00155F87" w:rsidRDefault="00AB7A31" w:rsidP="008C3E21">
                      <w:pPr>
                        <w:shd w:val="clear" w:color="auto" w:fill="E2EFD9" w:themeFill="accent6" w:themeFillTint="33"/>
                        <w:rPr>
                          <w:sz w:val="16"/>
                          <w:szCs w:val="16"/>
                        </w:rPr>
                      </w:pPr>
                    </w:p>
                    <w:p w14:paraId="3737E1DD" w14:textId="77777777" w:rsidR="00791342" w:rsidRDefault="00791342" w:rsidP="008C3E21">
                      <w:pPr>
                        <w:shd w:val="clear" w:color="auto" w:fill="E2EFD9" w:themeFill="accent6" w:themeFillTint="33"/>
                      </w:pPr>
                    </w:p>
                  </w:txbxContent>
                </v:textbox>
              </v:shape>
            </w:pict>
          </mc:Fallback>
        </mc:AlternateContent>
      </w:r>
    </w:p>
    <w:p w14:paraId="1D3E84E5" w14:textId="77777777" w:rsidR="00791342" w:rsidRDefault="00791342" w:rsidP="00155F87">
      <w:pPr>
        <w:rPr>
          <w:b/>
          <w:bCs/>
          <w:sz w:val="16"/>
          <w:szCs w:val="16"/>
        </w:rPr>
      </w:pPr>
    </w:p>
    <w:p w14:paraId="10CC793E" w14:textId="77777777" w:rsidR="00791342" w:rsidRDefault="00791342" w:rsidP="00155F87">
      <w:pPr>
        <w:rPr>
          <w:b/>
          <w:bCs/>
          <w:sz w:val="16"/>
          <w:szCs w:val="16"/>
        </w:rPr>
      </w:pPr>
    </w:p>
    <w:p w14:paraId="23FCDFE6" w14:textId="77777777" w:rsidR="00791342" w:rsidRDefault="00791342" w:rsidP="00155F87">
      <w:pPr>
        <w:rPr>
          <w:b/>
          <w:bCs/>
          <w:sz w:val="16"/>
          <w:szCs w:val="16"/>
        </w:rPr>
      </w:pPr>
    </w:p>
    <w:p w14:paraId="52782FC5" w14:textId="637F931F" w:rsidR="00791342" w:rsidRDefault="00791342" w:rsidP="00155F87">
      <w:pPr>
        <w:rPr>
          <w:b/>
          <w:bCs/>
          <w:sz w:val="16"/>
          <w:szCs w:val="16"/>
        </w:rPr>
      </w:pPr>
    </w:p>
    <w:p w14:paraId="522614DF" w14:textId="53DADBDD" w:rsidR="00791342" w:rsidRDefault="00791342" w:rsidP="00155F87">
      <w:pPr>
        <w:rPr>
          <w:b/>
          <w:bCs/>
          <w:sz w:val="16"/>
          <w:szCs w:val="16"/>
        </w:rPr>
      </w:pPr>
    </w:p>
    <w:p w14:paraId="632AF471" w14:textId="26DA97E8" w:rsidR="00791342" w:rsidRDefault="00791342" w:rsidP="00155F87">
      <w:pPr>
        <w:rPr>
          <w:b/>
          <w:bCs/>
          <w:sz w:val="16"/>
          <w:szCs w:val="16"/>
        </w:rPr>
      </w:pPr>
    </w:p>
    <w:p w14:paraId="018B019D" w14:textId="248AEBE8" w:rsidR="00791342" w:rsidRDefault="00791342" w:rsidP="00155F87">
      <w:pPr>
        <w:rPr>
          <w:b/>
          <w:bCs/>
          <w:sz w:val="16"/>
          <w:szCs w:val="16"/>
        </w:rPr>
      </w:pPr>
    </w:p>
    <w:p w14:paraId="6CA106F0" w14:textId="4B6BC3B8" w:rsidR="00791342" w:rsidRDefault="00791342" w:rsidP="00155F87">
      <w:pPr>
        <w:rPr>
          <w:b/>
          <w:bCs/>
          <w:sz w:val="16"/>
          <w:szCs w:val="16"/>
        </w:rPr>
      </w:pPr>
    </w:p>
    <w:p w14:paraId="6468B626" w14:textId="0AD00C58" w:rsidR="00791342" w:rsidRDefault="00791342" w:rsidP="00155F87">
      <w:pPr>
        <w:rPr>
          <w:b/>
          <w:bCs/>
          <w:sz w:val="16"/>
          <w:szCs w:val="16"/>
        </w:rPr>
      </w:pPr>
    </w:p>
    <w:p w14:paraId="215AE222" w14:textId="3D739E6D" w:rsidR="00791342" w:rsidRDefault="00791342" w:rsidP="00155F87">
      <w:pPr>
        <w:rPr>
          <w:b/>
          <w:bCs/>
          <w:sz w:val="16"/>
          <w:szCs w:val="16"/>
        </w:rPr>
      </w:pPr>
    </w:p>
    <w:p w14:paraId="7BBB8A88" w14:textId="1791839B" w:rsidR="00791342" w:rsidRDefault="00AB7A31" w:rsidP="00155F87">
      <w:pPr>
        <w:rPr>
          <w:b/>
          <w:bCs/>
          <w:sz w:val="16"/>
          <w:szCs w:val="16"/>
        </w:rPr>
      </w:pPr>
      <w:r>
        <w:rPr>
          <w:b/>
          <w:bCs/>
          <w:noProof/>
          <w:sz w:val="16"/>
          <w:szCs w:val="16"/>
        </w:rPr>
        <mc:AlternateContent>
          <mc:Choice Requires="wps">
            <w:drawing>
              <wp:anchor distT="0" distB="0" distL="114300" distR="114300" simplePos="0" relativeHeight="251661312" behindDoc="0" locked="0" layoutInCell="1" allowOverlap="1" wp14:anchorId="0D8E4E6E" wp14:editId="573E80F7">
                <wp:simplePos x="0" y="0"/>
                <wp:positionH relativeFrom="column">
                  <wp:posOffset>-970280</wp:posOffset>
                </wp:positionH>
                <wp:positionV relativeFrom="paragraph">
                  <wp:posOffset>184492</wp:posOffset>
                </wp:positionV>
                <wp:extent cx="4058285" cy="6998677"/>
                <wp:effectExtent l="0" t="0" r="18415" b="12065"/>
                <wp:wrapNone/>
                <wp:docPr id="3" name="Text Box 3"/>
                <wp:cNvGraphicFramePr/>
                <a:graphic xmlns:a="http://schemas.openxmlformats.org/drawingml/2006/main">
                  <a:graphicData uri="http://schemas.microsoft.com/office/word/2010/wordprocessingShape">
                    <wps:wsp>
                      <wps:cNvSpPr txBox="1"/>
                      <wps:spPr>
                        <a:xfrm>
                          <a:off x="0" y="0"/>
                          <a:ext cx="4058285" cy="6998677"/>
                        </a:xfrm>
                        <a:prstGeom prst="rect">
                          <a:avLst/>
                        </a:prstGeom>
                        <a:solidFill>
                          <a:schemeClr val="lt1"/>
                        </a:solidFill>
                        <a:ln w="6350">
                          <a:solidFill>
                            <a:prstClr val="black"/>
                          </a:solidFill>
                        </a:ln>
                      </wps:spPr>
                      <wps:txbx>
                        <w:txbxContent>
                          <w:p w14:paraId="258907A7" w14:textId="77777777" w:rsidR="00E33AD3" w:rsidRPr="00E33AD3" w:rsidRDefault="00E33AD3" w:rsidP="008C3E21">
                            <w:pPr>
                              <w:shd w:val="clear" w:color="auto" w:fill="D9E2F3" w:themeFill="accent1" w:themeFillTint="33"/>
                              <w:rPr>
                                <w:b/>
                                <w:bCs/>
                                <w:color w:val="000000" w:themeColor="text1"/>
                                <w:sz w:val="18"/>
                                <w:szCs w:val="18"/>
                              </w:rPr>
                            </w:pPr>
                            <w:r w:rsidRPr="00E33AD3">
                              <w:rPr>
                                <w:b/>
                                <w:bCs/>
                                <w:color w:val="000000" w:themeColor="text1"/>
                                <w:sz w:val="18"/>
                                <w:szCs w:val="18"/>
                              </w:rPr>
                              <w:t>Increased collaboration</w:t>
                            </w:r>
                          </w:p>
                          <w:p w14:paraId="14F74A51" w14:textId="77777777" w:rsidR="00E33AD3" w:rsidRPr="008B4196" w:rsidRDefault="00E33AD3" w:rsidP="008C3E21">
                            <w:pPr>
                              <w:shd w:val="clear" w:color="auto" w:fill="D9E2F3" w:themeFill="accent1" w:themeFillTint="33"/>
                              <w:rPr>
                                <w:color w:val="000000" w:themeColor="text1"/>
                                <w:sz w:val="16"/>
                                <w:szCs w:val="16"/>
                              </w:rPr>
                            </w:pPr>
                          </w:p>
                          <w:p w14:paraId="6DEAC530" w14:textId="77777777" w:rsidR="00E33AD3" w:rsidRPr="008B4196" w:rsidRDefault="00E33AD3" w:rsidP="008C3E21">
                            <w:pPr>
                              <w:shd w:val="clear" w:color="auto" w:fill="D9E2F3" w:themeFill="accent1" w:themeFillTint="33"/>
                              <w:rPr>
                                <w:color w:val="000000" w:themeColor="text1"/>
                                <w:sz w:val="16"/>
                                <w:szCs w:val="16"/>
                              </w:rPr>
                            </w:pPr>
                            <w:r w:rsidRPr="008B4196">
                              <w:rPr>
                                <w:sz w:val="16"/>
                                <w:szCs w:val="16"/>
                              </w:rPr>
                              <w:t xml:space="preserve">Research </w:t>
                            </w:r>
                            <w:r w:rsidRPr="008B4196">
                              <w:rPr>
                                <w:color w:val="000000" w:themeColor="text1"/>
                                <w:sz w:val="16"/>
                                <w:szCs w:val="16"/>
                              </w:rPr>
                              <w:t>has shown that there are implications with increased collaboration. Welsh Government (2020a) believes that the new system will encourage agencies to improve their collaboration, this will help to share and receive important information effectively. This will benefit practitioners as there will be less stress due to multi-agencies joint problem solving (Atkinson et.al, 2007). This would resolve practitioners having a heavy workload and it would result in them having more time to effectively plan, overall allowing them to have more time with the pupils and to provide better work, this would lower their stress levels (Department for Education, 2019).</w:t>
                            </w:r>
                          </w:p>
                          <w:p w14:paraId="629BB261" w14:textId="77777777" w:rsidR="00E33AD3" w:rsidRPr="008B4196" w:rsidRDefault="00E33AD3" w:rsidP="008C3E21">
                            <w:pPr>
                              <w:shd w:val="clear" w:color="auto" w:fill="D9E2F3" w:themeFill="accent1" w:themeFillTint="33"/>
                              <w:rPr>
                                <w:color w:val="000000" w:themeColor="text1"/>
                                <w:sz w:val="16"/>
                                <w:szCs w:val="16"/>
                              </w:rPr>
                            </w:pPr>
                          </w:p>
                          <w:p w14:paraId="0A171B78"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However, (Atkinson et.al, 2007) states that increased collaboration has had a negative impact on practitioners as evidence shows that multi-agency working has increased workloads. (Duggan and Corrigan, 2009, pp.385-386) believes that practitioners have lack of time to work on an inter-agency basis, meaning that they have to do this in the little spare time they have. Overall, this would increase their workload and negatively affecting their well-being.  Open Learn (2020) also states that practitioners could face stress as they may be unavailable to effectively collaborate with other professionals, as they are teaching most of the working day. </w:t>
                            </w:r>
                          </w:p>
                          <w:p w14:paraId="3385711C" w14:textId="77777777" w:rsidR="00E33AD3" w:rsidRPr="008B4196" w:rsidRDefault="00E33AD3" w:rsidP="008C3E21">
                            <w:pPr>
                              <w:shd w:val="clear" w:color="auto" w:fill="D9E2F3" w:themeFill="accent1" w:themeFillTint="33"/>
                              <w:rPr>
                                <w:color w:val="000000" w:themeColor="text1"/>
                                <w:sz w:val="16"/>
                                <w:szCs w:val="16"/>
                              </w:rPr>
                            </w:pPr>
                          </w:p>
                          <w:p w14:paraId="21510096"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Snap Cymru (2016) believes that although increased collaboration is good because so many agencies work together and support one another, the disadvantage would be that the waiting list could potentially be longer as it has to go through every agency first. This suggests that practitioners would have to wait longer to be able to fully support the child and their needs. </w:t>
                            </w:r>
                          </w:p>
                          <w:p w14:paraId="3B9043EC" w14:textId="77777777" w:rsidR="00E33AD3" w:rsidRPr="008B4196" w:rsidRDefault="00E33AD3" w:rsidP="008C3E21">
                            <w:pPr>
                              <w:shd w:val="clear" w:color="auto" w:fill="D9E2F3" w:themeFill="accent1" w:themeFillTint="33"/>
                              <w:rPr>
                                <w:color w:val="000000" w:themeColor="text1"/>
                                <w:sz w:val="16"/>
                                <w:szCs w:val="16"/>
                              </w:rPr>
                            </w:pPr>
                          </w:p>
                          <w:p w14:paraId="288A8EE0"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Multi-agency working and increased collaboration for some practitioners would be a disadvantage due to them feeling stressed as they may not trust people from other multi agencies (Atkinson et.al, 2007). This could result in un-effective communication, which would often lead to the multi-agency workers missing out and passing on important information, causing more stress and worry for practitioners (Home Office, 2014). Although, if practitioners had more training on the benefits of increased collaboration it would allow them to feel more confident and comfortable sharing experiences and information, which would allow them to understand the joint moral purpose (Welsh Government, No Date). </w:t>
                            </w:r>
                          </w:p>
                          <w:p w14:paraId="6697EE8E" w14:textId="77777777" w:rsidR="00E33AD3" w:rsidRDefault="00E33AD3" w:rsidP="008C3E21">
                            <w:pPr>
                              <w:shd w:val="clear" w:color="auto" w:fill="D9E2F3" w:themeFill="accent1" w:themeFillTint="33"/>
                              <w:rPr>
                                <w:color w:val="000000" w:themeColor="text1"/>
                              </w:rPr>
                            </w:pPr>
                          </w:p>
                          <w:p w14:paraId="6DA7ACDA"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However, most practitioners effectively work in partnership as they follow ‘The statutory code of Practise on LEA/school Relations, this was put in place by the Welsh Office in 1999 and has benefitted practitioners to help foster partnership working (Welsh Assembly Government, 2008). </w:t>
                            </w:r>
                          </w:p>
                          <w:p w14:paraId="549F1D48" w14:textId="77777777" w:rsidR="00E33AD3" w:rsidRPr="008B4196" w:rsidRDefault="00E33AD3" w:rsidP="008C3E21">
                            <w:pPr>
                              <w:shd w:val="clear" w:color="auto" w:fill="D9E2F3" w:themeFill="accent1" w:themeFillTint="33"/>
                              <w:rPr>
                                <w:color w:val="000000" w:themeColor="text1"/>
                                <w:sz w:val="16"/>
                                <w:szCs w:val="16"/>
                              </w:rPr>
                            </w:pPr>
                          </w:p>
                          <w:p w14:paraId="7733372F"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By practitioners increasing their collaboration skills it will benefit them as it will inspire great ideas from one another, increasing their knowledge and understanding of practise (University of Bristol, 2020).</w:t>
                            </w:r>
                          </w:p>
                          <w:p w14:paraId="02D8F2B9" w14:textId="77777777" w:rsidR="00E33AD3" w:rsidRPr="008B4196" w:rsidRDefault="00E33AD3" w:rsidP="008C3E21">
                            <w:pPr>
                              <w:shd w:val="clear" w:color="auto" w:fill="D9E2F3" w:themeFill="accent1" w:themeFillTint="33"/>
                              <w:rPr>
                                <w:color w:val="000000" w:themeColor="text1"/>
                                <w:sz w:val="16"/>
                                <w:szCs w:val="16"/>
                              </w:rPr>
                            </w:pPr>
                          </w:p>
                          <w:p w14:paraId="57E4655E"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Increased collaboration will allow practitioners to work alongside Multi-agencies (Local Government Association, 2017). This will allow children with ALN to get their statements earlier, benefitting practitioners as the other professionals would be able to provide information and give support on how to effectively work with the child (Children’s Workforce Development Council, 2008). This would allow a practitioner to feel confident in practise, as they would feel they could support the child correctly (The National Strategies Early Years, 2009). </w:t>
                            </w:r>
                          </w:p>
                          <w:p w14:paraId="7011AFE6" w14:textId="77777777" w:rsidR="00E33AD3" w:rsidRDefault="00E33AD3" w:rsidP="008C3E21">
                            <w:pPr>
                              <w:shd w:val="clear" w:color="auto" w:fill="D9E2F3" w:themeFill="accent1" w:themeFillTint="33"/>
                            </w:pPr>
                          </w:p>
                          <w:p w14:paraId="7195F8D9" w14:textId="77777777" w:rsidR="00E33AD3" w:rsidRDefault="00E33AD3" w:rsidP="008C3E21">
                            <w:pPr>
                              <w:shd w:val="clear" w:color="auto" w:fill="D9E2F3" w:themeFill="accent1" w:themeFillTint="33"/>
                              <w:rPr>
                                <w:color w:val="000000" w:themeColor="text1"/>
                                <w:sz w:val="16"/>
                                <w:szCs w:val="16"/>
                              </w:rPr>
                            </w:pPr>
                            <w:r w:rsidRPr="00791342">
                              <w:rPr>
                                <w:color w:val="000000" w:themeColor="text1"/>
                                <w:sz w:val="16"/>
                                <w:szCs w:val="16"/>
                              </w:rPr>
                              <w:t>However, increased collaboration can cause conflict in the workplace (</w:t>
                            </w:r>
                            <w:proofErr w:type="gramStart"/>
                            <w:r w:rsidRPr="00791342">
                              <w:rPr>
                                <w:color w:val="000000" w:themeColor="text1"/>
                                <w:sz w:val="16"/>
                                <w:szCs w:val="16"/>
                              </w:rPr>
                              <w:t>Calder-dale</w:t>
                            </w:r>
                            <w:proofErr w:type="gramEnd"/>
                            <w:r w:rsidRPr="00791342">
                              <w:rPr>
                                <w:color w:val="000000" w:themeColor="text1"/>
                                <w:sz w:val="16"/>
                                <w:szCs w:val="16"/>
                              </w:rPr>
                              <w:t xml:space="preserve"> Safeguarding children Partnership (2019). SHRM (2021) states if conflict is caused in the workplace, it can cause disruption for the practitioners, which would result in the overall purpose, being a failure and could also cause emotional stress for practitioners. Education Support (2020) stated that already 82% of teachers described themselves as stressed, so by increasing collaboration it could increase the statistics resulting in practitioners having high stress levels. NHS (No Date) also states that if practitioners experience a high amount of stress, it can lead to them feeling physically, mentally and emotionally exhausted.</w:t>
                            </w:r>
                          </w:p>
                          <w:p w14:paraId="5BA4D7EF" w14:textId="77777777" w:rsidR="00E33AD3" w:rsidRDefault="00E33AD3" w:rsidP="008C3E21">
                            <w:pPr>
                              <w:shd w:val="clear" w:color="auto" w:fill="D9E2F3" w:themeFill="accent1"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8E4E6E" id="Text Box 3" o:spid="_x0000_s1028" type="#_x0000_t202" style="position:absolute;margin-left:-76.4pt;margin-top:14.55pt;width:319.55pt;height:55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" fillcolor="white [3201]" strokeweight=".5pt">
                <v:textbox>
                  <w:txbxContent>
                    <w:p w14:paraId="258907A7" w14:textId="77777777" w:rsidR="00E33AD3" w:rsidRPr="00E33AD3" w:rsidRDefault="00E33AD3" w:rsidP="008C3E21">
                      <w:pPr>
                        <w:shd w:val="clear" w:color="auto" w:fill="D9E2F3" w:themeFill="accent1" w:themeFillTint="33"/>
                        <w:rPr>
                          <w:b/>
                          <w:bCs/>
                          <w:color w:val="000000" w:themeColor="text1"/>
                          <w:sz w:val="18"/>
                          <w:szCs w:val="18"/>
                        </w:rPr>
                      </w:pPr>
                      <w:r w:rsidRPr="00E33AD3">
                        <w:rPr>
                          <w:b/>
                          <w:bCs/>
                          <w:color w:val="000000" w:themeColor="text1"/>
                          <w:sz w:val="18"/>
                          <w:szCs w:val="18"/>
                        </w:rPr>
                        <w:t>Increased collaboration</w:t>
                      </w:r>
                    </w:p>
                    <w:p w14:paraId="14F74A51" w14:textId="77777777" w:rsidR="00E33AD3" w:rsidRPr="008B4196" w:rsidRDefault="00E33AD3" w:rsidP="008C3E21">
                      <w:pPr>
                        <w:shd w:val="clear" w:color="auto" w:fill="D9E2F3" w:themeFill="accent1" w:themeFillTint="33"/>
                        <w:rPr>
                          <w:color w:val="000000" w:themeColor="text1"/>
                          <w:sz w:val="16"/>
                          <w:szCs w:val="16"/>
                        </w:rPr>
                      </w:pPr>
                    </w:p>
                    <w:p w14:paraId="6DEAC530" w14:textId="77777777" w:rsidR="00E33AD3" w:rsidRPr="008B4196" w:rsidRDefault="00E33AD3" w:rsidP="008C3E21">
                      <w:pPr>
                        <w:shd w:val="clear" w:color="auto" w:fill="D9E2F3" w:themeFill="accent1" w:themeFillTint="33"/>
                        <w:rPr>
                          <w:color w:val="000000" w:themeColor="text1"/>
                          <w:sz w:val="16"/>
                          <w:szCs w:val="16"/>
                        </w:rPr>
                      </w:pPr>
                      <w:r w:rsidRPr="008B4196">
                        <w:rPr>
                          <w:sz w:val="16"/>
                          <w:szCs w:val="16"/>
                        </w:rPr>
                        <w:t xml:space="preserve">Research </w:t>
                      </w:r>
                      <w:r w:rsidRPr="008B4196">
                        <w:rPr>
                          <w:color w:val="000000" w:themeColor="text1"/>
                          <w:sz w:val="16"/>
                          <w:szCs w:val="16"/>
                        </w:rPr>
                        <w:t>has shown that there are implications with increased collaboration. Welsh Government (2020a) believes that the new system will encourage agencies to improve their collaboration, this will help to share and receive important information effectively. This will benefit practitioners as there will be less stress due to multi-agencies joint problem solving (Atkinson et.al, 2007). This would resolve practitioners having a heavy workload and it would result in them having more time to effectively plan, overall allowing them to have more time with the pupils and to provide better work, this would lower their stress levels (Department for Education, 2019).</w:t>
                      </w:r>
                    </w:p>
                    <w:p w14:paraId="629BB261" w14:textId="77777777" w:rsidR="00E33AD3" w:rsidRPr="008B4196" w:rsidRDefault="00E33AD3" w:rsidP="008C3E21">
                      <w:pPr>
                        <w:shd w:val="clear" w:color="auto" w:fill="D9E2F3" w:themeFill="accent1" w:themeFillTint="33"/>
                        <w:rPr>
                          <w:color w:val="000000" w:themeColor="text1"/>
                          <w:sz w:val="16"/>
                          <w:szCs w:val="16"/>
                        </w:rPr>
                      </w:pPr>
                    </w:p>
                    <w:p w14:paraId="0A171B78"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However, (Atkinson et.al, 2007) states that increased collaboration has had a negative impact on practitioners as evidence shows that multi-agency working has increased workloads. (Duggan and Corrigan, 2009, pp.385-386) believes that practitioners have lack of time to work on an inter-agency basis, meaning that they have to do this in the little spare time they have. Overall, this would increase their workload and negatively affecting their well-being.  Open Learn (2020) also states that practitioners could face stress as they may be unavailable to effectively collaborate with other professionals, as they are teaching most of the working day. </w:t>
                      </w:r>
                    </w:p>
                    <w:p w14:paraId="3385711C" w14:textId="77777777" w:rsidR="00E33AD3" w:rsidRPr="008B4196" w:rsidRDefault="00E33AD3" w:rsidP="008C3E21">
                      <w:pPr>
                        <w:shd w:val="clear" w:color="auto" w:fill="D9E2F3" w:themeFill="accent1" w:themeFillTint="33"/>
                        <w:rPr>
                          <w:color w:val="000000" w:themeColor="text1"/>
                          <w:sz w:val="16"/>
                          <w:szCs w:val="16"/>
                        </w:rPr>
                      </w:pPr>
                    </w:p>
                    <w:p w14:paraId="21510096"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Snap Cymru (2016) believes that although increased collaboration is good because so many agencies work together and support one another, the disadvantage would be that the waiting list could potentially be longer as it has to go through every agency first. This suggests that practitioners would have to wait longer to be able to fully support the child and their needs. </w:t>
                      </w:r>
                    </w:p>
                    <w:p w14:paraId="3B9043EC" w14:textId="77777777" w:rsidR="00E33AD3" w:rsidRPr="008B4196" w:rsidRDefault="00E33AD3" w:rsidP="008C3E21">
                      <w:pPr>
                        <w:shd w:val="clear" w:color="auto" w:fill="D9E2F3" w:themeFill="accent1" w:themeFillTint="33"/>
                        <w:rPr>
                          <w:color w:val="000000" w:themeColor="text1"/>
                          <w:sz w:val="16"/>
                          <w:szCs w:val="16"/>
                        </w:rPr>
                      </w:pPr>
                    </w:p>
                    <w:p w14:paraId="288A8EE0"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Multi-agency working and increased collaboration for some practitioners would be a disadvantage due to them feeling stressed as they may not trust people from other multi agencies (Atkinson et.al, 2007). This could result in un-effective communication, which would often lead to the multi-agency workers missing out and passing on important information, causing more stress and worry for practitioners (Home Office, 2014). Although, if practitioners had more training on the benefits of increased collaboration it would allow them to feel more confident and comfortable sharing experiences and information, which would allow them to understand the joint moral purpose (Welsh Government, No Date). </w:t>
                      </w:r>
                    </w:p>
                    <w:p w14:paraId="6697EE8E" w14:textId="77777777" w:rsidR="00E33AD3" w:rsidRDefault="00E33AD3" w:rsidP="008C3E21">
                      <w:pPr>
                        <w:shd w:val="clear" w:color="auto" w:fill="D9E2F3" w:themeFill="accent1" w:themeFillTint="33"/>
                        <w:rPr>
                          <w:color w:val="000000" w:themeColor="text1"/>
                        </w:rPr>
                      </w:pPr>
                    </w:p>
                    <w:p w14:paraId="6DA7ACDA"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However, most practitioners effectively work in partnership as they follow ‘The statutory code of Practise on LEA/school Relations, this was put in place by the Welsh Office in 1999 and has benefitted practitioners to help foster partnership working (Welsh Assembly Government, 2008). </w:t>
                      </w:r>
                    </w:p>
                    <w:p w14:paraId="549F1D48" w14:textId="77777777" w:rsidR="00E33AD3" w:rsidRPr="008B4196" w:rsidRDefault="00E33AD3" w:rsidP="008C3E21">
                      <w:pPr>
                        <w:shd w:val="clear" w:color="auto" w:fill="D9E2F3" w:themeFill="accent1" w:themeFillTint="33"/>
                        <w:rPr>
                          <w:color w:val="000000" w:themeColor="text1"/>
                          <w:sz w:val="16"/>
                          <w:szCs w:val="16"/>
                        </w:rPr>
                      </w:pPr>
                    </w:p>
                    <w:p w14:paraId="7733372F"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By practitioners increasing their collaboration skills it will benefit them as it will inspire great ideas from one another, increasing their knowledge and understanding of practise (University of Bristol, 2020).</w:t>
                      </w:r>
                    </w:p>
                    <w:p w14:paraId="02D8F2B9" w14:textId="77777777" w:rsidR="00E33AD3" w:rsidRPr="008B4196" w:rsidRDefault="00E33AD3" w:rsidP="008C3E21">
                      <w:pPr>
                        <w:shd w:val="clear" w:color="auto" w:fill="D9E2F3" w:themeFill="accent1" w:themeFillTint="33"/>
                        <w:rPr>
                          <w:color w:val="000000" w:themeColor="text1"/>
                          <w:sz w:val="16"/>
                          <w:szCs w:val="16"/>
                        </w:rPr>
                      </w:pPr>
                    </w:p>
                    <w:p w14:paraId="57E4655E" w14:textId="77777777" w:rsidR="00E33AD3" w:rsidRPr="008B4196" w:rsidRDefault="00E33AD3" w:rsidP="008C3E21">
                      <w:pPr>
                        <w:shd w:val="clear" w:color="auto" w:fill="D9E2F3" w:themeFill="accent1" w:themeFillTint="33"/>
                        <w:rPr>
                          <w:color w:val="000000" w:themeColor="text1"/>
                          <w:sz w:val="16"/>
                          <w:szCs w:val="16"/>
                        </w:rPr>
                      </w:pPr>
                      <w:r w:rsidRPr="008B4196">
                        <w:rPr>
                          <w:color w:val="000000" w:themeColor="text1"/>
                          <w:sz w:val="16"/>
                          <w:szCs w:val="16"/>
                        </w:rPr>
                        <w:t xml:space="preserve">Increased collaboration will allow practitioners to work alongside Multi-agencies (Local Government Association, 2017). This will allow children with ALN to get their statements earlier, benefitting practitioners as the other professionals would be able to provide information and give support on how to effectively work with the child (Children’s Workforce Development Council, 2008). This would allow a practitioner to feel confident in practise, as they would feel they could support the child correctly (The National Strategies Early Years, 2009). </w:t>
                      </w:r>
                    </w:p>
                    <w:p w14:paraId="7011AFE6" w14:textId="77777777" w:rsidR="00E33AD3" w:rsidRDefault="00E33AD3" w:rsidP="008C3E21">
                      <w:pPr>
                        <w:shd w:val="clear" w:color="auto" w:fill="D9E2F3" w:themeFill="accent1" w:themeFillTint="33"/>
                      </w:pPr>
                    </w:p>
                    <w:p w14:paraId="7195F8D9" w14:textId="77777777" w:rsidR="00E33AD3" w:rsidRDefault="00E33AD3" w:rsidP="008C3E21">
                      <w:pPr>
                        <w:shd w:val="clear" w:color="auto" w:fill="D9E2F3" w:themeFill="accent1" w:themeFillTint="33"/>
                        <w:rPr>
                          <w:color w:val="000000" w:themeColor="text1"/>
                          <w:sz w:val="16"/>
                          <w:szCs w:val="16"/>
                        </w:rPr>
                      </w:pPr>
                      <w:r w:rsidRPr="00791342">
                        <w:rPr>
                          <w:color w:val="000000" w:themeColor="text1"/>
                          <w:sz w:val="16"/>
                          <w:szCs w:val="16"/>
                        </w:rPr>
                        <w:t>However, increased collaboration can cause conflict in the workplace (Calder-dale Safeguarding children Partnership (2019). SHRM (2021) states if conflict is caused in the workplace, it can cause disruption for the practitioners, which would result in the overall purpose, being a failure and could also cause emotional stress for practitioners. Education Support (2020) stated that already 82% of teachers described themselves as stressed, so by increasing collaboration it could increase the statistics resulting in practitioners having high stress levels. NHS (No Date) also states that if practitioners experience a high amount of stress, it can lead to them feeling physically, mentally and emotionally exhausted.</w:t>
                      </w:r>
                    </w:p>
                    <w:p w14:paraId="5BA4D7EF" w14:textId="77777777" w:rsidR="00E33AD3" w:rsidRDefault="00E33AD3" w:rsidP="008C3E21">
                      <w:pPr>
                        <w:shd w:val="clear" w:color="auto" w:fill="D9E2F3" w:themeFill="accent1" w:themeFillTint="33"/>
                      </w:pPr>
                    </w:p>
                  </w:txbxContent>
                </v:textbox>
              </v:shape>
            </w:pict>
          </mc:Fallback>
        </mc:AlternateContent>
      </w:r>
    </w:p>
    <w:p w14:paraId="7811745A" w14:textId="77777777" w:rsidR="00791342" w:rsidRDefault="00791342" w:rsidP="00155F87">
      <w:pPr>
        <w:rPr>
          <w:b/>
          <w:bCs/>
          <w:sz w:val="16"/>
          <w:szCs w:val="16"/>
        </w:rPr>
      </w:pPr>
    </w:p>
    <w:p w14:paraId="159A145F" w14:textId="77777777" w:rsidR="00791342" w:rsidRDefault="00791342" w:rsidP="00155F87">
      <w:pPr>
        <w:rPr>
          <w:b/>
          <w:bCs/>
          <w:sz w:val="16"/>
          <w:szCs w:val="16"/>
        </w:rPr>
      </w:pPr>
    </w:p>
    <w:p w14:paraId="18F942A4" w14:textId="77777777" w:rsidR="00791342" w:rsidRDefault="00791342" w:rsidP="00155F87">
      <w:pPr>
        <w:rPr>
          <w:b/>
          <w:bCs/>
          <w:sz w:val="16"/>
          <w:szCs w:val="16"/>
        </w:rPr>
      </w:pPr>
    </w:p>
    <w:p w14:paraId="623049A0" w14:textId="77777777" w:rsidR="00791342" w:rsidRDefault="00791342" w:rsidP="00155F87">
      <w:pPr>
        <w:rPr>
          <w:b/>
          <w:bCs/>
          <w:sz w:val="16"/>
          <w:szCs w:val="16"/>
        </w:rPr>
      </w:pPr>
    </w:p>
    <w:p w14:paraId="2376701F" w14:textId="77777777" w:rsidR="00791342" w:rsidRDefault="00791342" w:rsidP="00155F87">
      <w:pPr>
        <w:rPr>
          <w:b/>
          <w:bCs/>
          <w:sz w:val="16"/>
          <w:szCs w:val="16"/>
        </w:rPr>
      </w:pPr>
    </w:p>
    <w:p w14:paraId="5D9E3C09" w14:textId="77777777" w:rsidR="00791342" w:rsidRDefault="00791342" w:rsidP="00155F87">
      <w:pPr>
        <w:rPr>
          <w:b/>
          <w:bCs/>
          <w:sz w:val="16"/>
          <w:szCs w:val="16"/>
        </w:rPr>
      </w:pPr>
    </w:p>
    <w:p w14:paraId="24EF88D8" w14:textId="77777777" w:rsidR="00791342" w:rsidRDefault="00791342" w:rsidP="00155F87">
      <w:pPr>
        <w:rPr>
          <w:b/>
          <w:bCs/>
          <w:sz w:val="16"/>
          <w:szCs w:val="16"/>
        </w:rPr>
      </w:pPr>
    </w:p>
    <w:p w14:paraId="7AF1C630" w14:textId="77777777" w:rsidR="00791342" w:rsidRDefault="00791342" w:rsidP="00155F87">
      <w:pPr>
        <w:rPr>
          <w:b/>
          <w:bCs/>
          <w:sz w:val="16"/>
          <w:szCs w:val="16"/>
        </w:rPr>
      </w:pPr>
    </w:p>
    <w:p w14:paraId="2DF2544C" w14:textId="77777777" w:rsidR="00791342" w:rsidRDefault="00791342" w:rsidP="00155F87">
      <w:pPr>
        <w:rPr>
          <w:b/>
          <w:bCs/>
          <w:sz w:val="16"/>
          <w:szCs w:val="16"/>
        </w:rPr>
      </w:pPr>
    </w:p>
    <w:p w14:paraId="317EDEC1" w14:textId="77777777" w:rsidR="00791342" w:rsidRDefault="00791342" w:rsidP="00155F87">
      <w:pPr>
        <w:rPr>
          <w:b/>
          <w:bCs/>
          <w:sz w:val="16"/>
          <w:szCs w:val="16"/>
        </w:rPr>
      </w:pPr>
    </w:p>
    <w:p w14:paraId="5446AB03" w14:textId="77777777" w:rsidR="00791342" w:rsidRDefault="00791342" w:rsidP="00155F87">
      <w:pPr>
        <w:rPr>
          <w:b/>
          <w:bCs/>
          <w:sz w:val="16"/>
          <w:szCs w:val="16"/>
        </w:rPr>
      </w:pPr>
    </w:p>
    <w:p w14:paraId="554D5807" w14:textId="77777777" w:rsidR="00791342" w:rsidRDefault="00791342" w:rsidP="00155F87">
      <w:pPr>
        <w:rPr>
          <w:b/>
          <w:bCs/>
          <w:sz w:val="16"/>
          <w:szCs w:val="16"/>
        </w:rPr>
      </w:pPr>
    </w:p>
    <w:p w14:paraId="3D59CC1E" w14:textId="77777777" w:rsidR="00791342" w:rsidRDefault="00791342" w:rsidP="00155F87">
      <w:pPr>
        <w:rPr>
          <w:b/>
          <w:bCs/>
          <w:sz w:val="16"/>
          <w:szCs w:val="16"/>
        </w:rPr>
      </w:pPr>
    </w:p>
    <w:p w14:paraId="2B5BEE19" w14:textId="77777777" w:rsidR="00791342" w:rsidRDefault="00791342" w:rsidP="00155F87">
      <w:pPr>
        <w:rPr>
          <w:b/>
          <w:bCs/>
          <w:sz w:val="16"/>
          <w:szCs w:val="16"/>
        </w:rPr>
      </w:pPr>
    </w:p>
    <w:p w14:paraId="5EF6B015" w14:textId="77777777" w:rsidR="00791342" w:rsidRDefault="00791342" w:rsidP="00155F87">
      <w:pPr>
        <w:rPr>
          <w:b/>
          <w:bCs/>
          <w:sz w:val="16"/>
          <w:szCs w:val="16"/>
        </w:rPr>
      </w:pPr>
    </w:p>
    <w:p w14:paraId="51EC8EC3" w14:textId="77777777" w:rsidR="00791342" w:rsidRDefault="00791342" w:rsidP="00155F87">
      <w:pPr>
        <w:rPr>
          <w:b/>
          <w:bCs/>
          <w:sz w:val="16"/>
          <w:szCs w:val="16"/>
        </w:rPr>
      </w:pPr>
    </w:p>
    <w:p w14:paraId="200C1FA3" w14:textId="77777777" w:rsidR="00791342" w:rsidRDefault="00791342" w:rsidP="00155F87">
      <w:pPr>
        <w:rPr>
          <w:b/>
          <w:bCs/>
          <w:sz w:val="16"/>
          <w:szCs w:val="16"/>
        </w:rPr>
      </w:pPr>
    </w:p>
    <w:p w14:paraId="3B0CE978" w14:textId="77777777" w:rsidR="00791342" w:rsidRDefault="00791342" w:rsidP="00155F87">
      <w:pPr>
        <w:rPr>
          <w:b/>
          <w:bCs/>
          <w:sz w:val="16"/>
          <w:szCs w:val="16"/>
        </w:rPr>
      </w:pPr>
    </w:p>
    <w:p w14:paraId="442550DC" w14:textId="09A3B2C0" w:rsidR="00791342" w:rsidRDefault="00791342" w:rsidP="00155F87">
      <w:pPr>
        <w:rPr>
          <w:b/>
          <w:bCs/>
          <w:sz w:val="16"/>
          <w:szCs w:val="16"/>
        </w:rPr>
      </w:pPr>
    </w:p>
    <w:p w14:paraId="0547C67B" w14:textId="7784FFBD" w:rsidR="00791342" w:rsidRDefault="00791342" w:rsidP="00155F87">
      <w:pPr>
        <w:rPr>
          <w:b/>
          <w:bCs/>
          <w:sz w:val="16"/>
          <w:szCs w:val="16"/>
        </w:rPr>
      </w:pPr>
    </w:p>
    <w:p w14:paraId="71B47E07" w14:textId="40F63F0B" w:rsidR="00791342" w:rsidRDefault="00791342" w:rsidP="00155F87">
      <w:pPr>
        <w:rPr>
          <w:b/>
          <w:bCs/>
          <w:sz w:val="16"/>
          <w:szCs w:val="16"/>
        </w:rPr>
      </w:pPr>
    </w:p>
    <w:p w14:paraId="0E3341DD" w14:textId="77777777" w:rsidR="00791342" w:rsidRDefault="00791342" w:rsidP="00155F87">
      <w:pPr>
        <w:rPr>
          <w:b/>
          <w:bCs/>
          <w:sz w:val="16"/>
          <w:szCs w:val="16"/>
        </w:rPr>
      </w:pPr>
    </w:p>
    <w:p w14:paraId="42A8B0AD" w14:textId="77777777" w:rsidR="00791342" w:rsidRDefault="00791342" w:rsidP="00155F87">
      <w:pPr>
        <w:rPr>
          <w:b/>
          <w:bCs/>
          <w:sz w:val="16"/>
          <w:szCs w:val="16"/>
        </w:rPr>
      </w:pPr>
    </w:p>
    <w:p w14:paraId="6C67940F" w14:textId="6F11DACC" w:rsidR="00791342" w:rsidRDefault="00791342" w:rsidP="00155F87">
      <w:pPr>
        <w:rPr>
          <w:b/>
          <w:bCs/>
          <w:sz w:val="16"/>
          <w:szCs w:val="16"/>
        </w:rPr>
      </w:pPr>
    </w:p>
    <w:p w14:paraId="7CFA6418" w14:textId="4AB4FEF2" w:rsidR="00D056DA" w:rsidRDefault="007B0014"/>
    <w:p w14:paraId="6A188D1A" w14:textId="31817061" w:rsidR="00E33AD3" w:rsidRDefault="00E33AD3"/>
    <w:p w14:paraId="10C96D73" w14:textId="25BD011A" w:rsidR="00E33AD3" w:rsidRDefault="00E33AD3"/>
    <w:p w14:paraId="1C078330" w14:textId="00B9A9CE" w:rsidR="00E33AD3" w:rsidRDefault="00E33AD3"/>
    <w:p w14:paraId="2F20DA37" w14:textId="3477D6C5" w:rsidR="00E33AD3" w:rsidRDefault="00E33AD3"/>
    <w:p w14:paraId="7B6FC9C9" w14:textId="6CF3AE34" w:rsidR="00E33AD3" w:rsidRDefault="00E33AD3"/>
    <w:p w14:paraId="47BD44E3" w14:textId="3413DA4D" w:rsidR="00E33AD3" w:rsidRDefault="00C05B1B">
      <w:r>
        <w:rPr>
          <w:b/>
          <w:bCs/>
          <w:noProof/>
          <w:sz w:val="16"/>
          <w:szCs w:val="16"/>
        </w:rPr>
        <mc:AlternateContent>
          <mc:Choice Requires="wps">
            <w:drawing>
              <wp:anchor distT="0" distB="0" distL="114300" distR="114300" simplePos="0" relativeHeight="251662336" behindDoc="0" locked="0" layoutInCell="1" allowOverlap="1" wp14:anchorId="7008D369" wp14:editId="7F0A2077">
                <wp:simplePos x="0" y="0"/>
                <wp:positionH relativeFrom="column">
                  <wp:posOffset>3087858</wp:posOffset>
                </wp:positionH>
                <wp:positionV relativeFrom="paragraph">
                  <wp:posOffset>74490</wp:posOffset>
                </wp:positionV>
                <wp:extent cx="3622040" cy="4424143"/>
                <wp:effectExtent l="0" t="0" r="10160" b="8255"/>
                <wp:wrapNone/>
                <wp:docPr id="4" name="Text Box 4"/>
                <wp:cNvGraphicFramePr/>
                <a:graphic xmlns:a="http://schemas.openxmlformats.org/drawingml/2006/main">
                  <a:graphicData uri="http://schemas.microsoft.com/office/word/2010/wordprocessingShape">
                    <wps:wsp>
                      <wps:cNvSpPr txBox="1"/>
                      <wps:spPr>
                        <a:xfrm>
                          <a:off x="0" y="0"/>
                          <a:ext cx="3622040" cy="4424143"/>
                        </a:xfrm>
                        <a:prstGeom prst="rect">
                          <a:avLst/>
                        </a:prstGeom>
                        <a:solidFill>
                          <a:schemeClr val="lt1"/>
                        </a:solidFill>
                        <a:ln w="6350">
                          <a:solidFill>
                            <a:prstClr val="black"/>
                          </a:solidFill>
                        </a:ln>
                      </wps:spPr>
                      <wps:txbx>
                        <w:txbxContent>
                          <w:p w14:paraId="0DB6F5A5" w14:textId="3889B162" w:rsidR="00E33AD3" w:rsidRPr="00E33AD3" w:rsidRDefault="00E33AD3" w:rsidP="008C3E21">
                            <w:pPr>
                              <w:shd w:val="clear" w:color="auto" w:fill="D5DCE4" w:themeFill="text2" w:themeFillTint="33"/>
                              <w:rPr>
                                <w:b/>
                                <w:bCs/>
                                <w:color w:val="000000" w:themeColor="text1"/>
                                <w:sz w:val="18"/>
                                <w:szCs w:val="18"/>
                              </w:rPr>
                            </w:pPr>
                            <w:r>
                              <w:rPr>
                                <w:b/>
                                <w:bCs/>
                                <w:color w:val="000000" w:themeColor="text1"/>
                                <w:sz w:val="18"/>
                                <w:szCs w:val="18"/>
                              </w:rPr>
                              <w:t>U</w:t>
                            </w:r>
                            <w:r w:rsidRPr="00E33AD3">
                              <w:rPr>
                                <w:b/>
                                <w:bCs/>
                                <w:color w:val="000000" w:themeColor="text1"/>
                                <w:sz w:val="18"/>
                                <w:szCs w:val="18"/>
                              </w:rPr>
                              <w:t>nified plan</w:t>
                            </w:r>
                          </w:p>
                          <w:p w14:paraId="3EFA667A" w14:textId="77777777" w:rsidR="00E33AD3" w:rsidRPr="00791342" w:rsidRDefault="00E33AD3" w:rsidP="008C3E21">
                            <w:pPr>
                              <w:shd w:val="clear" w:color="auto" w:fill="D5DCE4" w:themeFill="text2" w:themeFillTint="33"/>
                              <w:rPr>
                                <w:color w:val="000000" w:themeColor="text1"/>
                                <w:sz w:val="16"/>
                                <w:szCs w:val="16"/>
                              </w:rPr>
                            </w:pPr>
                          </w:p>
                          <w:p w14:paraId="273A1E41" w14:textId="77777777"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The unified plan allows practitioners to see exactly where the children with additional learning needs are at in their development, this will allow them to get to know the child and understand their needs (The National Strategies Early Years, 2009). This will benefit practitioners as it will help them to complete tracking documents and progress summary reports (School of education and Communication, 2013). </w:t>
                            </w:r>
                          </w:p>
                          <w:p w14:paraId="7BA76579" w14:textId="77777777" w:rsidR="00E33AD3" w:rsidRPr="00791342" w:rsidRDefault="00E33AD3" w:rsidP="008C3E21">
                            <w:pPr>
                              <w:shd w:val="clear" w:color="auto" w:fill="D5DCE4" w:themeFill="text2" w:themeFillTint="33"/>
                              <w:rPr>
                                <w:sz w:val="16"/>
                                <w:szCs w:val="16"/>
                              </w:rPr>
                            </w:pPr>
                          </w:p>
                          <w:p w14:paraId="5FECC632" w14:textId="77777777"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The unified plan will allow practitioners to stay motivated as they will have long and short-term goals and targets to reach, this will overall improve their job performance as they will face many challenges (OPM.GOV, No Date). </w:t>
                            </w:r>
                          </w:p>
                          <w:p w14:paraId="197C5418" w14:textId="77777777" w:rsidR="00E33AD3" w:rsidRPr="00791342" w:rsidRDefault="00E33AD3" w:rsidP="008C3E21">
                            <w:pPr>
                              <w:shd w:val="clear" w:color="auto" w:fill="D5DCE4" w:themeFill="text2" w:themeFillTint="33"/>
                              <w:rPr>
                                <w:sz w:val="16"/>
                                <w:szCs w:val="16"/>
                              </w:rPr>
                            </w:pPr>
                          </w:p>
                          <w:p w14:paraId="51B2CDB9" w14:textId="20E4A76A"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(Hirsh, 2014) states that IDPS are insufficient and cause practitioners to have excessive paperwork. This could lead to practitioners feeling worried and stressed, resulting in them isolating and detaching themselves from other staff and pupils (Haydon et.al, 2018, p.101-106). By practitioners isolating and detaching themselves, they could miss important information that will need to be put in the personal development plan, this could make the data in-accurate which could reflect on their practice (Haydon et.al, 2018, p.99-106). </w:t>
                            </w:r>
                          </w:p>
                          <w:p w14:paraId="538B041A" w14:textId="77777777" w:rsidR="00E33AD3" w:rsidRPr="00791342" w:rsidRDefault="00E33AD3" w:rsidP="008C3E21">
                            <w:pPr>
                              <w:shd w:val="clear" w:color="auto" w:fill="D5DCE4" w:themeFill="text2" w:themeFillTint="33"/>
                              <w:rPr>
                                <w:sz w:val="16"/>
                                <w:szCs w:val="16"/>
                              </w:rPr>
                            </w:pPr>
                          </w:p>
                          <w:p w14:paraId="172947BE" w14:textId="3BDFD8A8"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Snap Cymru (2016) states that IDP’s consist of practitioners working with the child’s family to gather information. This benefits practitioners as they are able to find out what the child is capable of and their needs and background (Welsh Government, 2016b). However, Snap Cymru (2016) states that practitioners are anxious that this will increase </w:t>
                            </w:r>
                            <w:r>
                              <w:rPr>
                                <w:color w:val="000000" w:themeColor="text1"/>
                                <w:sz w:val="16"/>
                                <w:szCs w:val="16"/>
                              </w:rPr>
                              <w:t xml:space="preserve">the number </w:t>
                            </w:r>
                            <w:r w:rsidRPr="00791342">
                              <w:rPr>
                                <w:color w:val="000000" w:themeColor="text1"/>
                                <w:sz w:val="16"/>
                                <w:szCs w:val="16"/>
                              </w:rPr>
                              <w:t>of meetings</w:t>
                            </w:r>
                            <w:r>
                              <w:rPr>
                                <w:color w:val="000000" w:themeColor="text1"/>
                                <w:sz w:val="16"/>
                                <w:szCs w:val="16"/>
                              </w:rPr>
                              <w:t xml:space="preserve">, </w:t>
                            </w:r>
                            <w:r w:rsidRPr="00791342">
                              <w:rPr>
                                <w:color w:val="000000" w:themeColor="text1"/>
                                <w:sz w:val="16"/>
                                <w:szCs w:val="16"/>
                              </w:rPr>
                              <w:t xml:space="preserve">as there will not be enough time to undertake them correctly. </w:t>
                            </w:r>
                          </w:p>
                          <w:p w14:paraId="25B205E3" w14:textId="77777777" w:rsidR="00E33AD3" w:rsidRPr="00791342" w:rsidRDefault="00E33AD3" w:rsidP="008C3E21">
                            <w:pPr>
                              <w:shd w:val="clear" w:color="auto" w:fill="D5DCE4" w:themeFill="text2" w:themeFillTint="33"/>
                              <w:rPr>
                                <w:sz w:val="16"/>
                                <w:szCs w:val="16"/>
                              </w:rPr>
                            </w:pPr>
                          </w:p>
                          <w:p w14:paraId="3998A258" w14:textId="77777777"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Snap Cymru (2016) states that another implication of the IDP’s for every child with additional learning needs would be that the drafting guidance has un-realistic expectations due to funding implications, this suggests that due to un-realistic expectations schools may not have the funding for the children to access their IDP targets and this would cause stress on the practitioner as children not meeting their targets and may reflect their practice.  </w:t>
                            </w:r>
                          </w:p>
                          <w:p w14:paraId="7269D51A" w14:textId="77777777" w:rsidR="00E33AD3" w:rsidRDefault="00E33AD3" w:rsidP="008C3E21">
                            <w:pPr>
                              <w:shd w:val="clear" w:color="auto" w:fill="D5DCE4" w:themeFill="text2"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8D369" id="Text Box 4" o:spid="_x0000_s1029" type="#_x0000_t202" style="position:absolute;margin-left:243.15pt;margin-top:5.85pt;width:285.2pt;height:348.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" fillcolor="white [3201]" strokeweight=".5pt">
                <v:textbox>
                  <w:txbxContent>
                    <w:p w14:paraId="0DB6F5A5" w14:textId="3889B162" w:rsidR="00E33AD3" w:rsidRPr="00E33AD3" w:rsidRDefault="00E33AD3" w:rsidP="008C3E21">
                      <w:pPr>
                        <w:shd w:val="clear" w:color="auto" w:fill="D5DCE4" w:themeFill="text2" w:themeFillTint="33"/>
                        <w:rPr>
                          <w:b/>
                          <w:bCs/>
                          <w:color w:val="000000" w:themeColor="text1"/>
                          <w:sz w:val="18"/>
                          <w:szCs w:val="18"/>
                        </w:rPr>
                      </w:pPr>
                      <w:r>
                        <w:rPr>
                          <w:b/>
                          <w:bCs/>
                          <w:color w:val="000000" w:themeColor="text1"/>
                          <w:sz w:val="18"/>
                          <w:szCs w:val="18"/>
                        </w:rPr>
                        <w:t>U</w:t>
                      </w:r>
                      <w:r w:rsidRPr="00E33AD3">
                        <w:rPr>
                          <w:b/>
                          <w:bCs/>
                          <w:color w:val="000000" w:themeColor="text1"/>
                          <w:sz w:val="18"/>
                          <w:szCs w:val="18"/>
                        </w:rPr>
                        <w:t>nified plan</w:t>
                      </w:r>
                    </w:p>
                    <w:p w14:paraId="3EFA667A" w14:textId="77777777" w:rsidR="00E33AD3" w:rsidRPr="00791342" w:rsidRDefault="00E33AD3" w:rsidP="008C3E21">
                      <w:pPr>
                        <w:shd w:val="clear" w:color="auto" w:fill="D5DCE4" w:themeFill="text2" w:themeFillTint="33"/>
                        <w:rPr>
                          <w:color w:val="000000" w:themeColor="text1"/>
                          <w:sz w:val="16"/>
                          <w:szCs w:val="16"/>
                        </w:rPr>
                      </w:pPr>
                    </w:p>
                    <w:p w14:paraId="273A1E41" w14:textId="77777777"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The unified plan allows practitioners to see exactly where the children with additional learning needs are at in their development, this will allow them to get to know the child and understand their needs (The National Strategies Early Years, 2009). This will benefit practitioners as it will help them to complete tracking documents and progress summary reports (School of education and Communication, 2013). </w:t>
                      </w:r>
                    </w:p>
                    <w:p w14:paraId="7BA76579" w14:textId="77777777" w:rsidR="00E33AD3" w:rsidRPr="00791342" w:rsidRDefault="00E33AD3" w:rsidP="008C3E21">
                      <w:pPr>
                        <w:shd w:val="clear" w:color="auto" w:fill="D5DCE4" w:themeFill="text2" w:themeFillTint="33"/>
                        <w:rPr>
                          <w:sz w:val="16"/>
                          <w:szCs w:val="16"/>
                        </w:rPr>
                      </w:pPr>
                    </w:p>
                    <w:p w14:paraId="5FECC632" w14:textId="77777777"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The unified plan will allow practitioners to stay motivated as they will have long and short-term goals and targets to reach, this will overall improve their job performance as they will face many challenges (OPM.GOV, No Date). </w:t>
                      </w:r>
                    </w:p>
                    <w:p w14:paraId="197C5418" w14:textId="77777777" w:rsidR="00E33AD3" w:rsidRPr="00791342" w:rsidRDefault="00E33AD3" w:rsidP="008C3E21">
                      <w:pPr>
                        <w:shd w:val="clear" w:color="auto" w:fill="D5DCE4" w:themeFill="text2" w:themeFillTint="33"/>
                        <w:rPr>
                          <w:sz w:val="16"/>
                          <w:szCs w:val="16"/>
                        </w:rPr>
                      </w:pPr>
                    </w:p>
                    <w:p w14:paraId="51B2CDB9" w14:textId="20E4A76A"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(Hirsh, 2014) states that IDPS are insufficient and cause practitioners to have excessive paperwork. This could lead to practitioners feeling worried and stressed, resulting in them isolating and detaching themselves from other staff and pupils (Haydon et.al, 2018, p.101-106). By practitioners isolating and detaching themselves, they could miss important information that will need to be put in the personal development plan, this could make the data in-accurate which could reflect on their practice (Haydon et.al, 2018, p.99-106). </w:t>
                      </w:r>
                    </w:p>
                    <w:p w14:paraId="538B041A" w14:textId="77777777" w:rsidR="00E33AD3" w:rsidRPr="00791342" w:rsidRDefault="00E33AD3" w:rsidP="008C3E21">
                      <w:pPr>
                        <w:shd w:val="clear" w:color="auto" w:fill="D5DCE4" w:themeFill="text2" w:themeFillTint="33"/>
                        <w:rPr>
                          <w:sz w:val="16"/>
                          <w:szCs w:val="16"/>
                        </w:rPr>
                      </w:pPr>
                    </w:p>
                    <w:p w14:paraId="172947BE" w14:textId="3BDFD8A8"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Snap Cymru (2016) states that IDP’s consist of practitioners working with the child’s family to gather information. This benefits practitioners as they are able to find out what the child is capable of and their needs and background (Welsh Government, 2016b). However, Snap Cymru (2016) states that practitioners are anxious that this will increase </w:t>
                      </w:r>
                      <w:r>
                        <w:rPr>
                          <w:color w:val="000000" w:themeColor="text1"/>
                          <w:sz w:val="16"/>
                          <w:szCs w:val="16"/>
                        </w:rPr>
                        <w:t xml:space="preserve">the number </w:t>
                      </w:r>
                      <w:r w:rsidRPr="00791342">
                        <w:rPr>
                          <w:color w:val="000000" w:themeColor="text1"/>
                          <w:sz w:val="16"/>
                          <w:szCs w:val="16"/>
                        </w:rPr>
                        <w:t>of meetings</w:t>
                      </w:r>
                      <w:r>
                        <w:rPr>
                          <w:color w:val="000000" w:themeColor="text1"/>
                          <w:sz w:val="16"/>
                          <w:szCs w:val="16"/>
                        </w:rPr>
                        <w:t xml:space="preserve">, </w:t>
                      </w:r>
                      <w:r w:rsidRPr="00791342">
                        <w:rPr>
                          <w:color w:val="000000" w:themeColor="text1"/>
                          <w:sz w:val="16"/>
                          <w:szCs w:val="16"/>
                        </w:rPr>
                        <w:t xml:space="preserve">as there will not be enough time to undertake them correctly. </w:t>
                      </w:r>
                    </w:p>
                    <w:p w14:paraId="25B205E3" w14:textId="77777777" w:rsidR="00E33AD3" w:rsidRPr="00791342" w:rsidRDefault="00E33AD3" w:rsidP="008C3E21">
                      <w:pPr>
                        <w:shd w:val="clear" w:color="auto" w:fill="D5DCE4" w:themeFill="text2" w:themeFillTint="33"/>
                        <w:rPr>
                          <w:sz w:val="16"/>
                          <w:szCs w:val="16"/>
                        </w:rPr>
                      </w:pPr>
                    </w:p>
                    <w:p w14:paraId="3998A258" w14:textId="77777777" w:rsidR="00E33AD3" w:rsidRPr="00791342" w:rsidRDefault="00E33AD3" w:rsidP="008C3E21">
                      <w:pPr>
                        <w:shd w:val="clear" w:color="auto" w:fill="D5DCE4" w:themeFill="text2" w:themeFillTint="33"/>
                        <w:rPr>
                          <w:color w:val="000000" w:themeColor="text1"/>
                          <w:sz w:val="16"/>
                          <w:szCs w:val="16"/>
                        </w:rPr>
                      </w:pPr>
                      <w:r w:rsidRPr="00791342">
                        <w:rPr>
                          <w:color w:val="000000" w:themeColor="text1"/>
                          <w:sz w:val="16"/>
                          <w:szCs w:val="16"/>
                        </w:rPr>
                        <w:t xml:space="preserve">Snap Cymru (2016) states that another implication of the IDP’s for every child with additional learning needs would be that the drafting guidance has un-realistic expectations due to funding implications, this suggests that due to un-realistic expectations schools may not have the funding for the children to access their IDP targets and this would cause stress on the practitioner as children not meeting their targets and may reflect their practice.  </w:t>
                      </w:r>
                    </w:p>
                    <w:p w14:paraId="7269D51A" w14:textId="77777777" w:rsidR="00E33AD3" w:rsidRDefault="00E33AD3" w:rsidP="008C3E21">
                      <w:pPr>
                        <w:shd w:val="clear" w:color="auto" w:fill="D5DCE4" w:themeFill="text2" w:themeFillTint="33"/>
                      </w:pPr>
                    </w:p>
                  </w:txbxContent>
                </v:textbox>
              </v:shape>
            </w:pict>
          </mc:Fallback>
        </mc:AlternateContent>
      </w:r>
    </w:p>
    <w:p w14:paraId="3BB36291" w14:textId="531DAA1C" w:rsidR="00E33AD3" w:rsidRDefault="00E33AD3"/>
    <w:p w14:paraId="06B1E5EE" w14:textId="71CE8C63" w:rsidR="00E33AD3" w:rsidRDefault="00E33AD3"/>
    <w:p w14:paraId="1BECA342" w14:textId="603FE707" w:rsidR="00E33AD3" w:rsidRDefault="00E33AD3"/>
    <w:p w14:paraId="0E8EDF66" w14:textId="1FA306D1" w:rsidR="00E33AD3" w:rsidRDefault="00E33AD3"/>
    <w:p w14:paraId="4C495232" w14:textId="33E332F0" w:rsidR="00E33AD3" w:rsidRDefault="00E33AD3"/>
    <w:p w14:paraId="2E25F4CF" w14:textId="012D77F4" w:rsidR="00E33AD3" w:rsidRDefault="00E33AD3"/>
    <w:p w14:paraId="485F7B72" w14:textId="120F99E9" w:rsidR="00E33AD3" w:rsidRDefault="00E33AD3"/>
    <w:p w14:paraId="7B90483F" w14:textId="69309976" w:rsidR="00E33AD3" w:rsidRDefault="00E33AD3"/>
    <w:p w14:paraId="087C3862" w14:textId="208BCC63" w:rsidR="00E33AD3" w:rsidRDefault="00E33AD3"/>
    <w:p w14:paraId="2E2CC211" w14:textId="061DC053" w:rsidR="00E33AD3" w:rsidRDefault="00E33AD3"/>
    <w:p w14:paraId="3E67E1D5" w14:textId="17AD06B5" w:rsidR="00E33AD3" w:rsidRDefault="00E33AD3"/>
    <w:p w14:paraId="2BF935E9" w14:textId="700817B3" w:rsidR="00E33AD3" w:rsidRDefault="00E33AD3"/>
    <w:p w14:paraId="1D46BB49" w14:textId="4B22BDCE" w:rsidR="00E33AD3" w:rsidRDefault="00E33AD3"/>
    <w:p w14:paraId="319E0F43" w14:textId="1F81BA78" w:rsidR="00E33AD3" w:rsidRDefault="00E33AD3"/>
    <w:p w14:paraId="2EB43988" w14:textId="304B2FF9" w:rsidR="00E33AD3" w:rsidRDefault="00E33AD3"/>
    <w:p w14:paraId="241922BA" w14:textId="7FB89766" w:rsidR="00E33AD3" w:rsidRDefault="00E33AD3"/>
    <w:p w14:paraId="44D7FB7C" w14:textId="67952BB6" w:rsidR="00E33AD3" w:rsidRDefault="00AB7A31">
      <w:r>
        <w:rPr>
          <w:noProof/>
        </w:rPr>
        <mc:AlternateContent>
          <mc:Choice Requires="wps">
            <w:drawing>
              <wp:anchor distT="0" distB="0" distL="114300" distR="114300" simplePos="0" relativeHeight="251663360" behindDoc="0" locked="0" layoutInCell="1" allowOverlap="1" wp14:anchorId="65A45105" wp14:editId="74A04317">
                <wp:simplePos x="0" y="0"/>
                <wp:positionH relativeFrom="column">
                  <wp:posOffset>-970280</wp:posOffset>
                </wp:positionH>
                <wp:positionV relativeFrom="paragraph">
                  <wp:posOffset>184003</wp:posOffset>
                </wp:positionV>
                <wp:extent cx="4058285" cy="1377803"/>
                <wp:effectExtent l="0" t="0" r="18415" b="6985"/>
                <wp:wrapNone/>
                <wp:docPr id="6" name="Text Box 6"/>
                <wp:cNvGraphicFramePr/>
                <a:graphic xmlns:a="http://schemas.openxmlformats.org/drawingml/2006/main">
                  <a:graphicData uri="http://schemas.microsoft.com/office/word/2010/wordprocessingShape">
                    <wps:wsp>
                      <wps:cNvSpPr txBox="1"/>
                      <wps:spPr>
                        <a:xfrm>
                          <a:off x="0" y="0"/>
                          <a:ext cx="4058285" cy="1377803"/>
                        </a:xfrm>
                        <a:prstGeom prst="rect">
                          <a:avLst/>
                        </a:prstGeom>
                        <a:solidFill>
                          <a:schemeClr val="lt1"/>
                        </a:solidFill>
                        <a:ln w="6350">
                          <a:solidFill>
                            <a:prstClr val="black"/>
                          </a:solidFill>
                        </a:ln>
                      </wps:spPr>
                      <wps:txbx>
                        <w:txbxContent>
                          <w:p w14:paraId="36507784" w14:textId="598973FB" w:rsidR="00E33AD3" w:rsidRPr="00E33AD3" w:rsidRDefault="00E33AD3" w:rsidP="008C3E21">
                            <w:pPr>
                              <w:shd w:val="clear" w:color="auto" w:fill="FBE4D5" w:themeFill="accent2" w:themeFillTint="33"/>
                              <w:rPr>
                                <w:b/>
                                <w:bCs/>
                                <w:color w:val="000000" w:themeColor="text1"/>
                                <w:sz w:val="18"/>
                                <w:szCs w:val="18"/>
                              </w:rPr>
                            </w:pPr>
                            <w:r w:rsidRPr="00E33AD3">
                              <w:rPr>
                                <w:b/>
                                <w:bCs/>
                                <w:color w:val="000000" w:themeColor="text1"/>
                                <w:sz w:val="18"/>
                                <w:szCs w:val="18"/>
                              </w:rPr>
                              <w:t xml:space="preserve">Conclusion </w:t>
                            </w:r>
                          </w:p>
                          <w:p w14:paraId="0933546E" w14:textId="77777777" w:rsidR="00E33AD3" w:rsidRPr="00E33AD3" w:rsidRDefault="00E33AD3" w:rsidP="00E33AD3">
                            <w:pPr>
                              <w:rPr>
                                <w:b/>
                                <w:bCs/>
                                <w:color w:val="000000" w:themeColor="text1"/>
                                <w:sz w:val="16"/>
                                <w:szCs w:val="16"/>
                              </w:rPr>
                            </w:pPr>
                          </w:p>
                          <w:p w14:paraId="3B133948" w14:textId="70137A87" w:rsidR="00E33AD3" w:rsidRPr="00791342" w:rsidRDefault="00E33AD3" w:rsidP="008C3E21">
                            <w:pPr>
                              <w:shd w:val="clear" w:color="auto" w:fill="FBE4D5" w:themeFill="accent2" w:themeFillTint="33"/>
                              <w:rPr>
                                <w:sz w:val="16"/>
                                <w:szCs w:val="16"/>
                              </w:rPr>
                            </w:pPr>
                            <w:r w:rsidRPr="00791342">
                              <w:rPr>
                                <w:color w:val="000000" w:themeColor="text1"/>
                                <w:sz w:val="16"/>
                                <w:szCs w:val="16"/>
                              </w:rPr>
                              <w:t>To conclude, a</w:t>
                            </w:r>
                            <w:r w:rsidRPr="00791342">
                              <w:rPr>
                                <w:sz w:val="16"/>
                                <w:szCs w:val="16"/>
                              </w:rPr>
                              <w:t xml:space="preserve">s Wales has had the additional learning needs system for 30 years, Welsh Government were in need of introducing a new ALN legislation (Children’s Legal Centre Wales, 2021). The new Additional Learning Needs legislation will be introduced in 2021 and has advantages and disadvantages to practitioners. Some of the advantages for practitioners included improved professional development, improved practice when supporting ALN children, the chance to learn the Welsh language and increased collaboration and information sharing as it ensures needs are recognized early. However, the disadvantages for practitioners included lack of time to get stuff done, increased workload, increased pressure for training and un-realistic expectations due to funding.  </w:t>
                            </w:r>
                          </w:p>
                          <w:p w14:paraId="05B36082" w14:textId="77777777" w:rsidR="00E33AD3" w:rsidRDefault="00E33A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A45105" id="Text Box 6" o:spid="_x0000_s1030" type="#_x0000_t202" style="position:absolute;margin-left:-76.4pt;margin-top:14.5pt;width:319.55pt;height:10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" fillcolor="white [3201]" strokeweight=".5pt">
                <v:textbox>
                  <w:txbxContent>
                    <w:p w14:paraId="36507784" w14:textId="598973FB" w:rsidR="00E33AD3" w:rsidRPr="00E33AD3" w:rsidRDefault="00E33AD3" w:rsidP="008C3E21">
                      <w:pPr>
                        <w:shd w:val="clear" w:color="auto" w:fill="FBE4D5" w:themeFill="accent2" w:themeFillTint="33"/>
                        <w:rPr>
                          <w:b/>
                          <w:bCs/>
                          <w:color w:val="000000" w:themeColor="text1"/>
                          <w:sz w:val="18"/>
                          <w:szCs w:val="18"/>
                        </w:rPr>
                      </w:pPr>
                      <w:r w:rsidRPr="00E33AD3">
                        <w:rPr>
                          <w:b/>
                          <w:bCs/>
                          <w:color w:val="000000" w:themeColor="text1"/>
                          <w:sz w:val="18"/>
                          <w:szCs w:val="18"/>
                        </w:rPr>
                        <w:t xml:space="preserve">Conclusion </w:t>
                      </w:r>
                    </w:p>
                    <w:p w14:paraId="0933546E" w14:textId="77777777" w:rsidR="00E33AD3" w:rsidRPr="00E33AD3" w:rsidRDefault="00E33AD3" w:rsidP="00E33AD3">
                      <w:pPr>
                        <w:rPr>
                          <w:b/>
                          <w:bCs/>
                          <w:color w:val="000000" w:themeColor="text1"/>
                          <w:sz w:val="16"/>
                          <w:szCs w:val="16"/>
                        </w:rPr>
                      </w:pPr>
                    </w:p>
                    <w:p w14:paraId="3B133948" w14:textId="70137A87" w:rsidR="00E33AD3" w:rsidRPr="00791342" w:rsidRDefault="00E33AD3" w:rsidP="008C3E21">
                      <w:pPr>
                        <w:shd w:val="clear" w:color="auto" w:fill="FBE4D5" w:themeFill="accent2" w:themeFillTint="33"/>
                        <w:rPr>
                          <w:sz w:val="16"/>
                          <w:szCs w:val="16"/>
                        </w:rPr>
                      </w:pPr>
                      <w:r w:rsidRPr="00791342">
                        <w:rPr>
                          <w:color w:val="000000" w:themeColor="text1"/>
                          <w:sz w:val="16"/>
                          <w:szCs w:val="16"/>
                        </w:rPr>
                        <w:t>To conclude, a</w:t>
                      </w:r>
                      <w:r w:rsidRPr="00791342">
                        <w:rPr>
                          <w:sz w:val="16"/>
                          <w:szCs w:val="16"/>
                        </w:rPr>
                        <w:t xml:space="preserve">s Wales has had the additional learning needs system for 30 years, Welsh Government were in need of introducing a new ALN legislation (Children’s Legal Centre Wales, 2021). The new Additional Learning Needs legislation will be introduced in 2021 and has advantages and disadvantages to practitioners. Some of the advantages for practitioners included improved professional development, improved practice when supporting ALN children, the chance to learn the Welsh language and increased collaboration and information sharing as it ensures needs are recognized early. However, the disadvantages for practitioners included lack of time to get stuff done, increased workload, increased pressure for training and un-realistic expectations due to funding.  </w:t>
                      </w:r>
                    </w:p>
                    <w:p w14:paraId="05B36082" w14:textId="77777777" w:rsidR="00E33AD3" w:rsidRDefault="00E33AD3"/>
                  </w:txbxContent>
                </v:textbox>
              </v:shape>
            </w:pict>
          </mc:Fallback>
        </mc:AlternateContent>
      </w:r>
    </w:p>
    <w:p w14:paraId="6771D7E4" w14:textId="77911FC6" w:rsidR="00E33AD3" w:rsidRDefault="00E33AD3"/>
    <w:p w14:paraId="3BE13066" w14:textId="4982D463" w:rsidR="000D7532" w:rsidRDefault="008C3E21" w:rsidP="007B0014">
      <w:r w:rsidRPr="008C3E21">
        <w:fldChar w:fldCharType="begin"/>
      </w:r>
      <w:r w:rsidRPr="008C3E21">
        <w:instrText xml:space="preserve"> INCLUDEPICTURE "/var/folders/21/9gmnypcx1ml8y87hmk0k21bc0000gn/T/com.microsoft.Word/WebArchiveCopyPasteTempFiles/Z" \* MERGEFORMATINET </w:instrText>
      </w:r>
      <w:r w:rsidR="007B0014">
        <w:fldChar w:fldCharType="separate"/>
      </w:r>
      <w:r w:rsidRPr="008C3E21">
        <w:fldChar w:fldCharType="end"/>
      </w:r>
    </w:p>
    <w:p w14:paraId="490A7AEB" w14:textId="77777777" w:rsidR="000D7532" w:rsidRDefault="000D7532" w:rsidP="000D7532">
      <w:pPr>
        <w:jc w:val="both"/>
      </w:pPr>
    </w:p>
    <w:p w14:paraId="321A5640" w14:textId="77777777" w:rsidR="000D7532" w:rsidRDefault="000D7532" w:rsidP="000D7532">
      <w:pPr>
        <w:jc w:val="both"/>
      </w:pPr>
    </w:p>
    <w:p w14:paraId="376B96AA" w14:textId="77777777" w:rsidR="000D7532" w:rsidRDefault="000D7532" w:rsidP="000D7532">
      <w:pPr>
        <w:jc w:val="both"/>
      </w:pPr>
    </w:p>
    <w:p w14:paraId="357FC130" w14:textId="77777777" w:rsidR="000D7532" w:rsidRDefault="000D7532" w:rsidP="000D7532">
      <w:pPr>
        <w:jc w:val="both"/>
      </w:pPr>
    </w:p>
    <w:p w14:paraId="01232895" w14:textId="77777777" w:rsidR="000D7532" w:rsidRDefault="000D7532" w:rsidP="000D7532">
      <w:pPr>
        <w:jc w:val="both"/>
      </w:pPr>
    </w:p>
    <w:p w14:paraId="3CD87CF3" w14:textId="77777777" w:rsidR="000D7532" w:rsidRDefault="000D7532" w:rsidP="000D7532">
      <w:pPr>
        <w:jc w:val="both"/>
      </w:pPr>
    </w:p>
    <w:p w14:paraId="583E3F2F" w14:textId="77777777" w:rsidR="000D7532" w:rsidRDefault="000D7532" w:rsidP="000D7532"/>
    <w:p w14:paraId="6CFF35FC" w14:textId="2B0961C4" w:rsidR="00155F87" w:rsidRDefault="00155F87" w:rsidP="00155F87">
      <w:pPr>
        <w:rPr>
          <w:color w:val="000000" w:themeColor="text1"/>
        </w:rPr>
      </w:pPr>
    </w:p>
    <w:p w14:paraId="28289F43" w14:textId="50A01D67" w:rsidR="00791342" w:rsidRPr="00AB7A31" w:rsidRDefault="00791342" w:rsidP="008B4196">
      <w:pPr>
        <w:rPr>
          <w:sz w:val="16"/>
          <w:szCs w:val="16"/>
        </w:rPr>
      </w:pPr>
    </w:p>
    <w:sectPr w:rsidR="00791342" w:rsidRPr="00AB7A31" w:rsidSect="00117FA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87"/>
    <w:rsid w:val="000D7532"/>
    <w:rsid w:val="00117FA9"/>
    <w:rsid w:val="00155F87"/>
    <w:rsid w:val="00791342"/>
    <w:rsid w:val="007B0014"/>
    <w:rsid w:val="008B4196"/>
    <w:rsid w:val="008C3E21"/>
    <w:rsid w:val="00AB7A31"/>
    <w:rsid w:val="00C05B1B"/>
    <w:rsid w:val="00E33AD3"/>
    <w:rsid w:val="00E61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482E3"/>
  <w15:chartTrackingRefBased/>
  <w15:docId w15:val="{F2AB31FB-3F96-3E4B-861A-E1AF17182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F8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7532"/>
  </w:style>
  <w:style w:type="character" w:styleId="Hyperlink">
    <w:name w:val="Hyperlink"/>
    <w:basedOn w:val="DefaultParagraphFont"/>
    <w:uiPriority w:val="99"/>
    <w:unhideWhenUsed/>
    <w:rsid w:val="000D7532"/>
    <w:rPr>
      <w:color w:val="0563C1" w:themeColor="hyperlink"/>
      <w:u w:val="single"/>
    </w:rPr>
  </w:style>
  <w:style w:type="paragraph" w:styleId="NormalWeb">
    <w:name w:val="Normal (Web)"/>
    <w:basedOn w:val="Normal"/>
    <w:uiPriority w:val="99"/>
    <w:semiHidden/>
    <w:unhideWhenUsed/>
    <w:rsid w:val="000D753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8461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27</Words>
  <Characters>188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Brooklyn Davies (1904695)</dc:creator>
  <cp:keywords/>
  <dc:description/>
  <cp:lastModifiedBy>Brooklyn Davies (1904695)</cp:lastModifiedBy>
  <cp:revision>4</cp:revision>
  <dcterms:created xsi:type="dcterms:W3CDTF">2021-06-09T18:00:00Z</dcterms:created>
  <dcterms:modified xsi:type="dcterms:W3CDTF">2021-06-09T19:57:00Z</dcterms:modified>
</cp:coreProperties>
</file>