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3777162"/>
        <w:docPartObj>
          <w:docPartGallery w:val="Cover Pages"/>
          <w:docPartUnique/>
        </w:docPartObj>
      </w:sdtPr>
      <w:sdtContent>
        <w:p w14:paraId="0897DF1D" w14:textId="3CA22072" w:rsidR="0074138C" w:rsidRDefault="0074138C">
          <w:r>
            <w:rPr>
              <w:noProof/>
            </w:rPr>
            <mc:AlternateContent>
              <mc:Choice Requires="wpg">
                <w:drawing>
                  <wp:anchor distT="0" distB="0" distL="114300" distR="114300" simplePos="0" relativeHeight="251658242" behindDoc="0" locked="0" layoutInCell="1" allowOverlap="1" wp14:anchorId="455704BF" wp14:editId="365DF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70541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D8C1E65" wp14:editId="1376E10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728B2A5" w14:textId="41A9A7B8" w:rsidR="0074138C" w:rsidRDefault="0074138C">
                                    <w:pPr>
                                      <w:pStyle w:val="NoSpacing"/>
                                      <w:jc w:val="right"/>
                                      <w:rPr>
                                        <w:color w:val="595959" w:themeColor="text1" w:themeTint="A6"/>
                                        <w:sz w:val="28"/>
                                        <w:szCs w:val="28"/>
                                      </w:rPr>
                                    </w:pPr>
                                    <w:r>
                                      <w:rPr>
                                        <w:color w:val="595959" w:themeColor="text1" w:themeTint="A6"/>
                                        <w:sz w:val="28"/>
                                        <w:szCs w:val="28"/>
                                      </w:rPr>
                                      <w:t>George Welham</w:t>
                                    </w:r>
                                  </w:p>
                                </w:sdtContent>
                              </w:sdt>
                              <w:p w14:paraId="4F5A541C" w14:textId="26FE6A45" w:rsidR="0074138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4138C">
                                      <w:rPr>
                                        <w:color w:val="595959" w:themeColor="text1" w:themeTint="A6"/>
                                        <w:sz w:val="18"/>
                                        <w:szCs w:val="18"/>
                                      </w:rPr>
                                      <w:t>2410225@uwtsd.ac.uk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8C1E65"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728B2A5" w14:textId="41A9A7B8" w:rsidR="0074138C" w:rsidRDefault="0074138C">
                              <w:pPr>
                                <w:pStyle w:val="NoSpacing"/>
                                <w:jc w:val="right"/>
                                <w:rPr>
                                  <w:color w:val="595959" w:themeColor="text1" w:themeTint="A6"/>
                                  <w:sz w:val="28"/>
                                  <w:szCs w:val="28"/>
                                </w:rPr>
                              </w:pPr>
                              <w:r>
                                <w:rPr>
                                  <w:color w:val="595959" w:themeColor="text1" w:themeTint="A6"/>
                                  <w:sz w:val="28"/>
                                  <w:szCs w:val="28"/>
                                </w:rPr>
                                <w:t>George Welham</w:t>
                              </w:r>
                            </w:p>
                          </w:sdtContent>
                        </w:sdt>
                        <w:p w14:paraId="4F5A541C" w14:textId="26FE6A45" w:rsidR="0074138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4138C">
                                <w:rPr>
                                  <w:color w:val="595959" w:themeColor="text1" w:themeTint="A6"/>
                                  <w:sz w:val="18"/>
                                  <w:szCs w:val="18"/>
                                </w:rPr>
                                <w:t>2410225@uwtsd.ac.uk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C9BA433" wp14:editId="32C387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FE948" w14:textId="34A24035" w:rsidR="0074138C"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138C">
                                      <w:rPr>
                                        <w:caps/>
                                        <w:color w:val="5B9BD5" w:themeColor="accent1"/>
                                        <w:sz w:val="64"/>
                                        <w:szCs w:val="64"/>
                                      </w:rPr>
                                      <w:t>Computer systems Fundermentials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E53ECD" w14:textId="697CE16A" w:rsidR="0074138C" w:rsidRDefault="0074138C">
                                    <w:pPr>
                                      <w:jc w:val="right"/>
                                      <w:rPr>
                                        <w:smallCaps/>
                                        <w:color w:val="404040" w:themeColor="text1" w:themeTint="BF"/>
                                        <w:sz w:val="36"/>
                                        <w:szCs w:val="36"/>
                                      </w:rPr>
                                    </w:pPr>
                                    <w:r w:rsidRPr="0074138C">
                                      <w:rPr>
                                        <w:color w:val="404040" w:themeColor="text1" w:themeTint="BF"/>
                                        <w:sz w:val="36"/>
                                        <w:szCs w:val="36"/>
                                      </w:rPr>
                                      <w:t>ACCA4028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9BA433"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63FE948" w14:textId="34A24035" w:rsidR="0074138C"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138C">
                                <w:rPr>
                                  <w:caps/>
                                  <w:color w:val="5B9BD5" w:themeColor="accent1"/>
                                  <w:sz w:val="64"/>
                                  <w:szCs w:val="64"/>
                                </w:rPr>
                                <w:t>Computer systems Fundermentials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E53ECD" w14:textId="697CE16A" w:rsidR="0074138C" w:rsidRDefault="0074138C">
                              <w:pPr>
                                <w:jc w:val="right"/>
                                <w:rPr>
                                  <w:smallCaps/>
                                  <w:color w:val="404040" w:themeColor="text1" w:themeTint="BF"/>
                                  <w:sz w:val="36"/>
                                  <w:szCs w:val="36"/>
                                </w:rPr>
                              </w:pPr>
                              <w:r w:rsidRPr="0074138C">
                                <w:rPr>
                                  <w:color w:val="404040" w:themeColor="text1" w:themeTint="BF"/>
                                  <w:sz w:val="36"/>
                                  <w:szCs w:val="36"/>
                                </w:rPr>
                                <w:t>ACCA4028</w:t>
                              </w:r>
                            </w:p>
                          </w:sdtContent>
                        </w:sdt>
                      </w:txbxContent>
                    </v:textbox>
                    <w10:wrap type="square" anchorx="page" anchory="page"/>
                  </v:shape>
                </w:pict>
              </mc:Fallback>
            </mc:AlternateContent>
          </w:r>
        </w:p>
        <w:p w14:paraId="1C070BF0" w14:textId="668EEC6C" w:rsidR="00B23172" w:rsidRDefault="0074138C" w:rsidP="00B4666C">
          <w:r>
            <w:br w:type="page"/>
          </w:r>
        </w:p>
      </w:sdtContent>
    </w:sdt>
    <w:sdt>
      <w:sdtPr>
        <w:rPr>
          <w:rFonts w:asciiTheme="minorHAnsi" w:eastAsiaTheme="minorHAnsi" w:hAnsiTheme="minorHAnsi" w:cstheme="minorBidi"/>
          <w:color w:val="auto"/>
          <w:kern w:val="2"/>
          <w:sz w:val="22"/>
          <w:szCs w:val="22"/>
          <w:lang w:val="en-GB"/>
          <w14:ligatures w14:val="standardContextual"/>
        </w:rPr>
        <w:id w:val="2051259446"/>
        <w:docPartObj>
          <w:docPartGallery w:val="Table of Contents"/>
          <w:docPartUnique/>
        </w:docPartObj>
      </w:sdtPr>
      <w:sdtEndPr>
        <w:rPr>
          <w:b/>
          <w:bCs/>
          <w:noProof/>
        </w:rPr>
      </w:sdtEndPr>
      <w:sdtContent>
        <w:p w14:paraId="3D373D20" w14:textId="576447C4" w:rsidR="00DB7DF1" w:rsidRDefault="00DB7DF1">
          <w:pPr>
            <w:pStyle w:val="TOCHeading"/>
          </w:pPr>
          <w:r>
            <w:t>Contents</w:t>
          </w:r>
        </w:p>
        <w:p w14:paraId="7A9EF7A3" w14:textId="200357F9" w:rsidR="009D4728" w:rsidRDefault="00DB7DF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212312" w:history="1">
            <w:r w:rsidR="009D4728" w:rsidRPr="00464A14">
              <w:rPr>
                <w:rStyle w:val="Hyperlink"/>
                <w:noProof/>
              </w:rPr>
              <w:t>Task 1</w:t>
            </w:r>
            <w:r w:rsidR="009D4728">
              <w:rPr>
                <w:noProof/>
                <w:webHidden/>
              </w:rPr>
              <w:tab/>
            </w:r>
            <w:r w:rsidR="009D4728">
              <w:rPr>
                <w:noProof/>
                <w:webHidden/>
              </w:rPr>
              <w:fldChar w:fldCharType="begin"/>
            </w:r>
            <w:r w:rsidR="009D4728">
              <w:rPr>
                <w:noProof/>
                <w:webHidden/>
              </w:rPr>
              <w:instrText xml:space="preserve"> PAGEREF _Toc195212312 \h </w:instrText>
            </w:r>
            <w:r w:rsidR="009D4728">
              <w:rPr>
                <w:noProof/>
                <w:webHidden/>
              </w:rPr>
            </w:r>
            <w:r w:rsidR="009D4728">
              <w:rPr>
                <w:noProof/>
                <w:webHidden/>
              </w:rPr>
              <w:fldChar w:fldCharType="separate"/>
            </w:r>
            <w:r w:rsidR="009D4728">
              <w:rPr>
                <w:noProof/>
                <w:webHidden/>
              </w:rPr>
              <w:t>2</w:t>
            </w:r>
            <w:r w:rsidR="009D4728">
              <w:rPr>
                <w:noProof/>
                <w:webHidden/>
              </w:rPr>
              <w:fldChar w:fldCharType="end"/>
            </w:r>
          </w:hyperlink>
        </w:p>
        <w:p w14:paraId="3F8F29D7" w14:textId="452060B3" w:rsidR="009D4728" w:rsidRDefault="009D4728">
          <w:pPr>
            <w:pStyle w:val="TOC2"/>
            <w:tabs>
              <w:tab w:val="right" w:leader="dot" w:pos="9016"/>
            </w:tabs>
            <w:rPr>
              <w:rFonts w:eastAsiaTheme="minorEastAsia"/>
              <w:noProof/>
              <w:sz w:val="24"/>
              <w:szCs w:val="24"/>
              <w:lang w:eastAsia="en-GB"/>
            </w:rPr>
          </w:pPr>
          <w:hyperlink w:anchor="_Toc195212313" w:history="1">
            <w:r w:rsidRPr="00464A14">
              <w:rPr>
                <w:rStyle w:val="Hyperlink"/>
                <w:noProof/>
              </w:rPr>
              <w:t>Component overview</w:t>
            </w:r>
            <w:r>
              <w:rPr>
                <w:noProof/>
                <w:webHidden/>
              </w:rPr>
              <w:tab/>
            </w:r>
            <w:r>
              <w:rPr>
                <w:noProof/>
                <w:webHidden/>
              </w:rPr>
              <w:fldChar w:fldCharType="begin"/>
            </w:r>
            <w:r>
              <w:rPr>
                <w:noProof/>
                <w:webHidden/>
              </w:rPr>
              <w:instrText xml:space="preserve"> PAGEREF _Toc195212313 \h </w:instrText>
            </w:r>
            <w:r>
              <w:rPr>
                <w:noProof/>
                <w:webHidden/>
              </w:rPr>
            </w:r>
            <w:r>
              <w:rPr>
                <w:noProof/>
                <w:webHidden/>
              </w:rPr>
              <w:fldChar w:fldCharType="separate"/>
            </w:r>
            <w:r>
              <w:rPr>
                <w:noProof/>
                <w:webHidden/>
              </w:rPr>
              <w:t>2</w:t>
            </w:r>
            <w:r>
              <w:rPr>
                <w:noProof/>
                <w:webHidden/>
              </w:rPr>
              <w:fldChar w:fldCharType="end"/>
            </w:r>
          </w:hyperlink>
        </w:p>
        <w:p w14:paraId="7245003C" w14:textId="0D102DCD" w:rsidR="009D4728" w:rsidRDefault="009D4728">
          <w:pPr>
            <w:pStyle w:val="TOC2"/>
            <w:tabs>
              <w:tab w:val="right" w:leader="dot" w:pos="9016"/>
            </w:tabs>
            <w:rPr>
              <w:rFonts w:eastAsiaTheme="minorEastAsia"/>
              <w:noProof/>
              <w:sz w:val="24"/>
              <w:szCs w:val="24"/>
              <w:lang w:eastAsia="en-GB"/>
            </w:rPr>
          </w:pPr>
          <w:hyperlink w:anchor="_Toc195212314" w:history="1">
            <w:r w:rsidRPr="00464A14">
              <w:rPr>
                <w:rStyle w:val="Hyperlink"/>
                <w:noProof/>
              </w:rPr>
              <w:t>Component Comparison and Justification</w:t>
            </w:r>
            <w:r>
              <w:rPr>
                <w:noProof/>
                <w:webHidden/>
              </w:rPr>
              <w:tab/>
            </w:r>
            <w:r>
              <w:rPr>
                <w:noProof/>
                <w:webHidden/>
              </w:rPr>
              <w:fldChar w:fldCharType="begin"/>
            </w:r>
            <w:r>
              <w:rPr>
                <w:noProof/>
                <w:webHidden/>
              </w:rPr>
              <w:instrText xml:space="preserve"> PAGEREF _Toc195212314 \h </w:instrText>
            </w:r>
            <w:r>
              <w:rPr>
                <w:noProof/>
                <w:webHidden/>
              </w:rPr>
            </w:r>
            <w:r>
              <w:rPr>
                <w:noProof/>
                <w:webHidden/>
              </w:rPr>
              <w:fldChar w:fldCharType="separate"/>
            </w:r>
            <w:r>
              <w:rPr>
                <w:noProof/>
                <w:webHidden/>
              </w:rPr>
              <w:t>2</w:t>
            </w:r>
            <w:r>
              <w:rPr>
                <w:noProof/>
                <w:webHidden/>
              </w:rPr>
              <w:fldChar w:fldCharType="end"/>
            </w:r>
          </w:hyperlink>
        </w:p>
        <w:p w14:paraId="5C26E38C" w14:textId="725FACBF" w:rsidR="009D4728" w:rsidRDefault="009D4728">
          <w:pPr>
            <w:pStyle w:val="TOC3"/>
            <w:tabs>
              <w:tab w:val="right" w:leader="dot" w:pos="9016"/>
            </w:tabs>
            <w:rPr>
              <w:rFonts w:eastAsiaTheme="minorEastAsia"/>
              <w:noProof/>
              <w:sz w:val="24"/>
              <w:szCs w:val="24"/>
              <w:lang w:eastAsia="en-GB"/>
            </w:rPr>
          </w:pPr>
          <w:hyperlink w:anchor="_Toc195212315" w:history="1">
            <w:r w:rsidRPr="00464A14">
              <w:rPr>
                <w:rStyle w:val="Hyperlink"/>
                <w:noProof/>
              </w:rPr>
              <w:t>CPU AMD Ryzen 9 9700x</w:t>
            </w:r>
            <w:r>
              <w:rPr>
                <w:noProof/>
                <w:webHidden/>
              </w:rPr>
              <w:tab/>
            </w:r>
            <w:r>
              <w:rPr>
                <w:noProof/>
                <w:webHidden/>
              </w:rPr>
              <w:fldChar w:fldCharType="begin"/>
            </w:r>
            <w:r>
              <w:rPr>
                <w:noProof/>
                <w:webHidden/>
              </w:rPr>
              <w:instrText xml:space="preserve"> PAGEREF _Toc195212315 \h </w:instrText>
            </w:r>
            <w:r>
              <w:rPr>
                <w:noProof/>
                <w:webHidden/>
              </w:rPr>
            </w:r>
            <w:r>
              <w:rPr>
                <w:noProof/>
                <w:webHidden/>
              </w:rPr>
              <w:fldChar w:fldCharType="separate"/>
            </w:r>
            <w:r>
              <w:rPr>
                <w:noProof/>
                <w:webHidden/>
              </w:rPr>
              <w:t>2</w:t>
            </w:r>
            <w:r>
              <w:rPr>
                <w:noProof/>
                <w:webHidden/>
              </w:rPr>
              <w:fldChar w:fldCharType="end"/>
            </w:r>
          </w:hyperlink>
        </w:p>
        <w:p w14:paraId="5AF46579" w14:textId="19B11AA5" w:rsidR="009D4728" w:rsidRDefault="009D4728">
          <w:pPr>
            <w:pStyle w:val="TOC3"/>
            <w:tabs>
              <w:tab w:val="right" w:leader="dot" w:pos="9016"/>
            </w:tabs>
            <w:rPr>
              <w:rFonts w:eastAsiaTheme="minorEastAsia"/>
              <w:noProof/>
              <w:sz w:val="24"/>
              <w:szCs w:val="24"/>
              <w:lang w:eastAsia="en-GB"/>
            </w:rPr>
          </w:pPr>
          <w:hyperlink w:anchor="_Toc195212316" w:history="1">
            <w:r w:rsidRPr="00464A14">
              <w:rPr>
                <w:rStyle w:val="Hyperlink"/>
                <w:noProof/>
              </w:rPr>
              <w:t>Gigabyte X870 Eagle WiFi 7 ATX AM5 Motherboard</w:t>
            </w:r>
            <w:r>
              <w:rPr>
                <w:noProof/>
                <w:webHidden/>
              </w:rPr>
              <w:tab/>
            </w:r>
            <w:r>
              <w:rPr>
                <w:noProof/>
                <w:webHidden/>
              </w:rPr>
              <w:fldChar w:fldCharType="begin"/>
            </w:r>
            <w:r>
              <w:rPr>
                <w:noProof/>
                <w:webHidden/>
              </w:rPr>
              <w:instrText xml:space="preserve"> PAGEREF _Toc195212316 \h </w:instrText>
            </w:r>
            <w:r>
              <w:rPr>
                <w:noProof/>
                <w:webHidden/>
              </w:rPr>
            </w:r>
            <w:r>
              <w:rPr>
                <w:noProof/>
                <w:webHidden/>
              </w:rPr>
              <w:fldChar w:fldCharType="separate"/>
            </w:r>
            <w:r>
              <w:rPr>
                <w:noProof/>
                <w:webHidden/>
              </w:rPr>
              <w:t>2</w:t>
            </w:r>
            <w:r>
              <w:rPr>
                <w:noProof/>
                <w:webHidden/>
              </w:rPr>
              <w:fldChar w:fldCharType="end"/>
            </w:r>
          </w:hyperlink>
        </w:p>
        <w:p w14:paraId="6CE5B735" w14:textId="2CB65895" w:rsidR="009D4728" w:rsidRDefault="009D4728">
          <w:pPr>
            <w:pStyle w:val="TOC3"/>
            <w:tabs>
              <w:tab w:val="right" w:leader="dot" w:pos="9016"/>
            </w:tabs>
            <w:rPr>
              <w:rFonts w:eastAsiaTheme="minorEastAsia"/>
              <w:noProof/>
              <w:sz w:val="24"/>
              <w:szCs w:val="24"/>
              <w:lang w:eastAsia="en-GB"/>
            </w:rPr>
          </w:pPr>
          <w:hyperlink w:anchor="_Toc195212317" w:history="1">
            <w:r w:rsidRPr="00464A14">
              <w:rPr>
                <w:rStyle w:val="Hyperlink"/>
                <w:noProof/>
              </w:rPr>
              <w:t>NVIDIA RTX A4000 (16GB 4DP) Graphics Card</w:t>
            </w:r>
            <w:r>
              <w:rPr>
                <w:noProof/>
                <w:webHidden/>
              </w:rPr>
              <w:tab/>
            </w:r>
            <w:r>
              <w:rPr>
                <w:noProof/>
                <w:webHidden/>
              </w:rPr>
              <w:fldChar w:fldCharType="begin"/>
            </w:r>
            <w:r>
              <w:rPr>
                <w:noProof/>
                <w:webHidden/>
              </w:rPr>
              <w:instrText xml:space="preserve"> PAGEREF _Toc195212317 \h </w:instrText>
            </w:r>
            <w:r>
              <w:rPr>
                <w:noProof/>
                <w:webHidden/>
              </w:rPr>
            </w:r>
            <w:r>
              <w:rPr>
                <w:noProof/>
                <w:webHidden/>
              </w:rPr>
              <w:fldChar w:fldCharType="separate"/>
            </w:r>
            <w:r>
              <w:rPr>
                <w:noProof/>
                <w:webHidden/>
              </w:rPr>
              <w:t>3</w:t>
            </w:r>
            <w:r>
              <w:rPr>
                <w:noProof/>
                <w:webHidden/>
              </w:rPr>
              <w:fldChar w:fldCharType="end"/>
            </w:r>
          </w:hyperlink>
        </w:p>
        <w:p w14:paraId="43B26DCE" w14:textId="1FFFAFFB" w:rsidR="009D4728" w:rsidRDefault="009D4728">
          <w:pPr>
            <w:pStyle w:val="TOC3"/>
            <w:tabs>
              <w:tab w:val="right" w:leader="dot" w:pos="9016"/>
            </w:tabs>
            <w:rPr>
              <w:rFonts w:eastAsiaTheme="minorEastAsia"/>
              <w:noProof/>
              <w:sz w:val="24"/>
              <w:szCs w:val="24"/>
              <w:lang w:eastAsia="en-GB"/>
            </w:rPr>
          </w:pPr>
          <w:hyperlink w:anchor="_Toc195212318" w:history="1">
            <w:r w:rsidRPr="00464A14">
              <w:rPr>
                <w:rStyle w:val="Hyperlink"/>
                <w:noProof/>
              </w:rPr>
              <w:t>Power Supply</w:t>
            </w:r>
            <w:r>
              <w:rPr>
                <w:noProof/>
                <w:webHidden/>
              </w:rPr>
              <w:tab/>
            </w:r>
            <w:r>
              <w:rPr>
                <w:noProof/>
                <w:webHidden/>
              </w:rPr>
              <w:fldChar w:fldCharType="begin"/>
            </w:r>
            <w:r>
              <w:rPr>
                <w:noProof/>
                <w:webHidden/>
              </w:rPr>
              <w:instrText xml:space="preserve"> PAGEREF _Toc195212318 \h </w:instrText>
            </w:r>
            <w:r>
              <w:rPr>
                <w:noProof/>
                <w:webHidden/>
              </w:rPr>
            </w:r>
            <w:r>
              <w:rPr>
                <w:noProof/>
                <w:webHidden/>
              </w:rPr>
              <w:fldChar w:fldCharType="separate"/>
            </w:r>
            <w:r>
              <w:rPr>
                <w:noProof/>
                <w:webHidden/>
              </w:rPr>
              <w:t>3</w:t>
            </w:r>
            <w:r>
              <w:rPr>
                <w:noProof/>
                <w:webHidden/>
              </w:rPr>
              <w:fldChar w:fldCharType="end"/>
            </w:r>
          </w:hyperlink>
        </w:p>
        <w:p w14:paraId="2F2B53ED" w14:textId="4F0AAD79" w:rsidR="009D4728" w:rsidRDefault="009D4728">
          <w:pPr>
            <w:pStyle w:val="TOC3"/>
            <w:tabs>
              <w:tab w:val="right" w:leader="dot" w:pos="9016"/>
            </w:tabs>
            <w:rPr>
              <w:rFonts w:eastAsiaTheme="minorEastAsia"/>
              <w:noProof/>
              <w:sz w:val="24"/>
              <w:szCs w:val="24"/>
              <w:lang w:eastAsia="en-GB"/>
            </w:rPr>
          </w:pPr>
          <w:hyperlink w:anchor="_Toc195212319" w:history="1">
            <w:r w:rsidRPr="00464A14">
              <w:rPr>
                <w:rStyle w:val="Hyperlink"/>
                <w:noProof/>
              </w:rPr>
              <w:t>Windows 11 Pro</w:t>
            </w:r>
            <w:r>
              <w:rPr>
                <w:noProof/>
                <w:webHidden/>
              </w:rPr>
              <w:tab/>
            </w:r>
            <w:r>
              <w:rPr>
                <w:noProof/>
                <w:webHidden/>
              </w:rPr>
              <w:fldChar w:fldCharType="begin"/>
            </w:r>
            <w:r>
              <w:rPr>
                <w:noProof/>
                <w:webHidden/>
              </w:rPr>
              <w:instrText xml:space="preserve"> PAGEREF _Toc195212319 \h </w:instrText>
            </w:r>
            <w:r>
              <w:rPr>
                <w:noProof/>
                <w:webHidden/>
              </w:rPr>
            </w:r>
            <w:r>
              <w:rPr>
                <w:noProof/>
                <w:webHidden/>
              </w:rPr>
              <w:fldChar w:fldCharType="separate"/>
            </w:r>
            <w:r>
              <w:rPr>
                <w:noProof/>
                <w:webHidden/>
              </w:rPr>
              <w:t>3</w:t>
            </w:r>
            <w:r>
              <w:rPr>
                <w:noProof/>
                <w:webHidden/>
              </w:rPr>
              <w:fldChar w:fldCharType="end"/>
            </w:r>
          </w:hyperlink>
        </w:p>
        <w:p w14:paraId="2C3F67A4" w14:textId="70C22B89" w:rsidR="009D4728" w:rsidRDefault="009D4728">
          <w:pPr>
            <w:pStyle w:val="TOC3"/>
            <w:tabs>
              <w:tab w:val="right" w:leader="dot" w:pos="9016"/>
            </w:tabs>
            <w:rPr>
              <w:rFonts w:eastAsiaTheme="minorEastAsia"/>
              <w:noProof/>
              <w:sz w:val="24"/>
              <w:szCs w:val="24"/>
              <w:lang w:eastAsia="en-GB"/>
            </w:rPr>
          </w:pPr>
          <w:hyperlink w:anchor="_Toc195212320" w:history="1">
            <w:r w:rsidRPr="00464A14">
              <w:rPr>
                <w:rStyle w:val="Hyperlink"/>
                <w:noProof/>
              </w:rPr>
              <w:t>Peripheral devices</w:t>
            </w:r>
            <w:r>
              <w:rPr>
                <w:noProof/>
                <w:webHidden/>
              </w:rPr>
              <w:tab/>
            </w:r>
            <w:r>
              <w:rPr>
                <w:noProof/>
                <w:webHidden/>
              </w:rPr>
              <w:fldChar w:fldCharType="begin"/>
            </w:r>
            <w:r>
              <w:rPr>
                <w:noProof/>
                <w:webHidden/>
              </w:rPr>
              <w:instrText xml:space="preserve"> PAGEREF _Toc195212320 \h </w:instrText>
            </w:r>
            <w:r>
              <w:rPr>
                <w:noProof/>
                <w:webHidden/>
              </w:rPr>
            </w:r>
            <w:r>
              <w:rPr>
                <w:noProof/>
                <w:webHidden/>
              </w:rPr>
              <w:fldChar w:fldCharType="separate"/>
            </w:r>
            <w:r>
              <w:rPr>
                <w:noProof/>
                <w:webHidden/>
              </w:rPr>
              <w:t>3</w:t>
            </w:r>
            <w:r>
              <w:rPr>
                <w:noProof/>
                <w:webHidden/>
              </w:rPr>
              <w:fldChar w:fldCharType="end"/>
            </w:r>
          </w:hyperlink>
        </w:p>
        <w:p w14:paraId="1777CF6E" w14:textId="3E1CD69F" w:rsidR="009D4728" w:rsidRDefault="009D4728">
          <w:pPr>
            <w:pStyle w:val="TOC3"/>
            <w:tabs>
              <w:tab w:val="right" w:leader="dot" w:pos="9016"/>
            </w:tabs>
            <w:rPr>
              <w:rFonts w:eastAsiaTheme="minorEastAsia"/>
              <w:noProof/>
              <w:sz w:val="24"/>
              <w:szCs w:val="24"/>
              <w:lang w:eastAsia="en-GB"/>
            </w:rPr>
          </w:pPr>
          <w:hyperlink w:anchor="_Toc195212321" w:history="1">
            <w:r w:rsidRPr="00464A14">
              <w:rPr>
                <w:rStyle w:val="Hyperlink"/>
                <w:noProof/>
              </w:rPr>
              <w:t>Webcam</w:t>
            </w:r>
            <w:r>
              <w:rPr>
                <w:noProof/>
                <w:webHidden/>
              </w:rPr>
              <w:tab/>
            </w:r>
            <w:r>
              <w:rPr>
                <w:noProof/>
                <w:webHidden/>
              </w:rPr>
              <w:fldChar w:fldCharType="begin"/>
            </w:r>
            <w:r>
              <w:rPr>
                <w:noProof/>
                <w:webHidden/>
              </w:rPr>
              <w:instrText xml:space="preserve"> PAGEREF _Toc195212321 \h </w:instrText>
            </w:r>
            <w:r>
              <w:rPr>
                <w:noProof/>
                <w:webHidden/>
              </w:rPr>
            </w:r>
            <w:r>
              <w:rPr>
                <w:noProof/>
                <w:webHidden/>
              </w:rPr>
              <w:fldChar w:fldCharType="separate"/>
            </w:r>
            <w:r>
              <w:rPr>
                <w:noProof/>
                <w:webHidden/>
              </w:rPr>
              <w:t>4</w:t>
            </w:r>
            <w:r>
              <w:rPr>
                <w:noProof/>
                <w:webHidden/>
              </w:rPr>
              <w:fldChar w:fldCharType="end"/>
            </w:r>
          </w:hyperlink>
        </w:p>
        <w:p w14:paraId="6A5D620F" w14:textId="797B8E9F" w:rsidR="009D4728" w:rsidRDefault="009D4728">
          <w:pPr>
            <w:pStyle w:val="TOC2"/>
            <w:tabs>
              <w:tab w:val="right" w:leader="dot" w:pos="9016"/>
            </w:tabs>
            <w:rPr>
              <w:rFonts w:eastAsiaTheme="minorEastAsia"/>
              <w:noProof/>
              <w:sz w:val="24"/>
              <w:szCs w:val="24"/>
              <w:lang w:eastAsia="en-GB"/>
            </w:rPr>
          </w:pPr>
          <w:hyperlink w:anchor="_Toc195212322" w:history="1">
            <w:r w:rsidRPr="00464A14">
              <w:rPr>
                <w:rStyle w:val="Hyperlink"/>
                <w:noProof/>
              </w:rPr>
              <w:t>Conclusion</w:t>
            </w:r>
            <w:r>
              <w:rPr>
                <w:noProof/>
                <w:webHidden/>
              </w:rPr>
              <w:tab/>
            </w:r>
            <w:r>
              <w:rPr>
                <w:noProof/>
                <w:webHidden/>
              </w:rPr>
              <w:fldChar w:fldCharType="begin"/>
            </w:r>
            <w:r>
              <w:rPr>
                <w:noProof/>
                <w:webHidden/>
              </w:rPr>
              <w:instrText xml:space="preserve"> PAGEREF _Toc195212322 \h </w:instrText>
            </w:r>
            <w:r>
              <w:rPr>
                <w:noProof/>
                <w:webHidden/>
              </w:rPr>
            </w:r>
            <w:r>
              <w:rPr>
                <w:noProof/>
                <w:webHidden/>
              </w:rPr>
              <w:fldChar w:fldCharType="separate"/>
            </w:r>
            <w:r>
              <w:rPr>
                <w:noProof/>
                <w:webHidden/>
              </w:rPr>
              <w:t>4</w:t>
            </w:r>
            <w:r>
              <w:rPr>
                <w:noProof/>
                <w:webHidden/>
              </w:rPr>
              <w:fldChar w:fldCharType="end"/>
            </w:r>
          </w:hyperlink>
        </w:p>
        <w:p w14:paraId="1B87D502" w14:textId="0C1B70B7" w:rsidR="009D4728" w:rsidRDefault="009D4728">
          <w:pPr>
            <w:pStyle w:val="TOC1"/>
            <w:tabs>
              <w:tab w:val="right" w:leader="dot" w:pos="9016"/>
            </w:tabs>
            <w:rPr>
              <w:rFonts w:eastAsiaTheme="minorEastAsia"/>
              <w:noProof/>
              <w:sz w:val="24"/>
              <w:szCs w:val="24"/>
              <w:lang w:eastAsia="en-GB"/>
            </w:rPr>
          </w:pPr>
          <w:hyperlink w:anchor="_Toc195212323" w:history="1">
            <w:r w:rsidRPr="00464A14">
              <w:rPr>
                <w:rStyle w:val="Hyperlink"/>
                <w:noProof/>
              </w:rPr>
              <w:t>TASK 2</w:t>
            </w:r>
            <w:r>
              <w:rPr>
                <w:noProof/>
                <w:webHidden/>
              </w:rPr>
              <w:tab/>
            </w:r>
            <w:r>
              <w:rPr>
                <w:noProof/>
                <w:webHidden/>
              </w:rPr>
              <w:fldChar w:fldCharType="begin"/>
            </w:r>
            <w:r>
              <w:rPr>
                <w:noProof/>
                <w:webHidden/>
              </w:rPr>
              <w:instrText xml:space="preserve"> PAGEREF _Toc195212323 \h </w:instrText>
            </w:r>
            <w:r>
              <w:rPr>
                <w:noProof/>
                <w:webHidden/>
              </w:rPr>
            </w:r>
            <w:r>
              <w:rPr>
                <w:noProof/>
                <w:webHidden/>
              </w:rPr>
              <w:fldChar w:fldCharType="separate"/>
            </w:r>
            <w:r>
              <w:rPr>
                <w:noProof/>
                <w:webHidden/>
              </w:rPr>
              <w:t>5</w:t>
            </w:r>
            <w:r>
              <w:rPr>
                <w:noProof/>
                <w:webHidden/>
              </w:rPr>
              <w:fldChar w:fldCharType="end"/>
            </w:r>
          </w:hyperlink>
        </w:p>
        <w:p w14:paraId="4503755C" w14:textId="42F732DE" w:rsidR="009D4728" w:rsidRDefault="009D4728">
          <w:pPr>
            <w:pStyle w:val="TOC2"/>
            <w:tabs>
              <w:tab w:val="right" w:leader="dot" w:pos="9016"/>
            </w:tabs>
            <w:rPr>
              <w:rFonts w:eastAsiaTheme="minorEastAsia"/>
              <w:noProof/>
              <w:sz w:val="24"/>
              <w:szCs w:val="24"/>
              <w:lang w:eastAsia="en-GB"/>
            </w:rPr>
          </w:pPr>
          <w:hyperlink w:anchor="_Toc195212324" w:history="1">
            <w:r w:rsidRPr="00464A14">
              <w:rPr>
                <w:rStyle w:val="Hyperlink"/>
                <w:noProof/>
              </w:rPr>
              <w:t>Cybersecurity risks</w:t>
            </w:r>
            <w:r>
              <w:rPr>
                <w:noProof/>
                <w:webHidden/>
              </w:rPr>
              <w:tab/>
            </w:r>
            <w:r>
              <w:rPr>
                <w:noProof/>
                <w:webHidden/>
              </w:rPr>
              <w:fldChar w:fldCharType="begin"/>
            </w:r>
            <w:r>
              <w:rPr>
                <w:noProof/>
                <w:webHidden/>
              </w:rPr>
              <w:instrText xml:space="preserve"> PAGEREF _Toc195212324 \h </w:instrText>
            </w:r>
            <w:r>
              <w:rPr>
                <w:noProof/>
                <w:webHidden/>
              </w:rPr>
            </w:r>
            <w:r>
              <w:rPr>
                <w:noProof/>
                <w:webHidden/>
              </w:rPr>
              <w:fldChar w:fldCharType="separate"/>
            </w:r>
            <w:r>
              <w:rPr>
                <w:noProof/>
                <w:webHidden/>
              </w:rPr>
              <w:t>5</w:t>
            </w:r>
            <w:r>
              <w:rPr>
                <w:noProof/>
                <w:webHidden/>
              </w:rPr>
              <w:fldChar w:fldCharType="end"/>
            </w:r>
          </w:hyperlink>
        </w:p>
        <w:p w14:paraId="30BA16C6" w14:textId="13494F1B" w:rsidR="009D4728" w:rsidRDefault="009D4728">
          <w:pPr>
            <w:pStyle w:val="TOC3"/>
            <w:tabs>
              <w:tab w:val="right" w:leader="dot" w:pos="9016"/>
            </w:tabs>
            <w:rPr>
              <w:rFonts w:eastAsiaTheme="minorEastAsia"/>
              <w:noProof/>
              <w:sz w:val="24"/>
              <w:szCs w:val="24"/>
              <w:lang w:eastAsia="en-GB"/>
            </w:rPr>
          </w:pPr>
          <w:hyperlink w:anchor="_Toc195212325" w:history="1">
            <w:r w:rsidRPr="00464A14">
              <w:rPr>
                <w:rStyle w:val="Hyperlink"/>
                <w:noProof/>
              </w:rPr>
              <w:t>Social Engineering</w:t>
            </w:r>
            <w:r>
              <w:rPr>
                <w:noProof/>
                <w:webHidden/>
              </w:rPr>
              <w:tab/>
            </w:r>
            <w:r>
              <w:rPr>
                <w:noProof/>
                <w:webHidden/>
              </w:rPr>
              <w:fldChar w:fldCharType="begin"/>
            </w:r>
            <w:r>
              <w:rPr>
                <w:noProof/>
                <w:webHidden/>
              </w:rPr>
              <w:instrText xml:space="preserve"> PAGEREF _Toc195212325 \h </w:instrText>
            </w:r>
            <w:r>
              <w:rPr>
                <w:noProof/>
                <w:webHidden/>
              </w:rPr>
            </w:r>
            <w:r>
              <w:rPr>
                <w:noProof/>
                <w:webHidden/>
              </w:rPr>
              <w:fldChar w:fldCharType="separate"/>
            </w:r>
            <w:r>
              <w:rPr>
                <w:noProof/>
                <w:webHidden/>
              </w:rPr>
              <w:t>5</w:t>
            </w:r>
            <w:r>
              <w:rPr>
                <w:noProof/>
                <w:webHidden/>
              </w:rPr>
              <w:fldChar w:fldCharType="end"/>
            </w:r>
          </w:hyperlink>
        </w:p>
        <w:p w14:paraId="6E08874A" w14:textId="2547138B" w:rsidR="009D4728" w:rsidRDefault="009D4728">
          <w:pPr>
            <w:pStyle w:val="TOC3"/>
            <w:tabs>
              <w:tab w:val="right" w:leader="dot" w:pos="9016"/>
            </w:tabs>
            <w:rPr>
              <w:rFonts w:eastAsiaTheme="minorEastAsia"/>
              <w:noProof/>
              <w:sz w:val="24"/>
              <w:szCs w:val="24"/>
              <w:lang w:eastAsia="en-GB"/>
            </w:rPr>
          </w:pPr>
          <w:hyperlink w:anchor="_Toc195212326" w:history="1">
            <w:r w:rsidRPr="00464A14">
              <w:rPr>
                <w:rStyle w:val="Hyperlink"/>
                <w:noProof/>
              </w:rPr>
              <w:t>Physical devices used in the manufacturing process</w:t>
            </w:r>
            <w:r>
              <w:rPr>
                <w:noProof/>
                <w:webHidden/>
              </w:rPr>
              <w:tab/>
            </w:r>
            <w:r>
              <w:rPr>
                <w:noProof/>
                <w:webHidden/>
              </w:rPr>
              <w:fldChar w:fldCharType="begin"/>
            </w:r>
            <w:r>
              <w:rPr>
                <w:noProof/>
                <w:webHidden/>
              </w:rPr>
              <w:instrText xml:space="preserve"> PAGEREF _Toc195212326 \h </w:instrText>
            </w:r>
            <w:r>
              <w:rPr>
                <w:noProof/>
                <w:webHidden/>
              </w:rPr>
            </w:r>
            <w:r>
              <w:rPr>
                <w:noProof/>
                <w:webHidden/>
              </w:rPr>
              <w:fldChar w:fldCharType="separate"/>
            </w:r>
            <w:r>
              <w:rPr>
                <w:noProof/>
                <w:webHidden/>
              </w:rPr>
              <w:t>5</w:t>
            </w:r>
            <w:r>
              <w:rPr>
                <w:noProof/>
                <w:webHidden/>
              </w:rPr>
              <w:fldChar w:fldCharType="end"/>
            </w:r>
          </w:hyperlink>
        </w:p>
        <w:p w14:paraId="583B0829" w14:textId="41651E10" w:rsidR="009D4728" w:rsidRDefault="009D4728">
          <w:pPr>
            <w:pStyle w:val="TOC3"/>
            <w:tabs>
              <w:tab w:val="right" w:leader="dot" w:pos="9016"/>
            </w:tabs>
            <w:rPr>
              <w:rFonts w:eastAsiaTheme="minorEastAsia"/>
              <w:noProof/>
              <w:sz w:val="24"/>
              <w:szCs w:val="24"/>
              <w:lang w:eastAsia="en-GB"/>
            </w:rPr>
          </w:pPr>
          <w:hyperlink w:anchor="_Toc195212327" w:history="1">
            <w:r w:rsidRPr="00464A14">
              <w:rPr>
                <w:rStyle w:val="Hyperlink"/>
                <w:noProof/>
              </w:rPr>
              <w:t>Firewall Security</w:t>
            </w:r>
            <w:r>
              <w:rPr>
                <w:noProof/>
                <w:webHidden/>
              </w:rPr>
              <w:tab/>
            </w:r>
            <w:r>
              <w:rPr>
                <w:noProof/>
                <w:webHidden/>
              </w:rPr>
              <w:fldChar w:fldCharType="begin"/>
            </w:r>
            <w:r>
              <w:rPr>
                <w:noProof/>
                <w:webHidden/>
              </w:rPr>
              <w:instrText xml:space="preserve"> PAGEREF _Toc195212327 \h </w:instrText>
            </w:r>
            <w:r>
              <w:rPr>
                <w:noProof/>
                <w:webHidden/>
              </w:rPr>
            </w:r>
            <w:r>
              <w:rPr>
                <w:noProof/>
                <w:webHidden/>
              </w:rPr>
              <w:fldChar w:fldCharType="separate"/>
            </w:r>
            <w:r>
              <w:rPr>
                <w:noProof/>
                <w:webHidden/>
              </w:rPr>
              <w:t>6</w:t>
            </w:r>
            <w:r>
              <w:rPr>
                <w:noProof/>
                <w:webHidden/>
              </w:rPr>
              <w:fldChar w:fldCharType="end"/>
            </w:r>
          </w:hyperlink>
        </w:p>
        <w:p w14:paraId="6BB4E47C" w14:textId="5AE6F84E" w:rsidR="009D4728" w:rsidRDefault="009D4728">
          <w:pPr>
            <w:pStyle w:val="TOC2"/>
            <w:tabs>
              <w:tab w:val="right" w:leader="dot" w:pos="9016"/>
            </w:tabs>
            <w:rPr>
              <w:rFonts w:eastAsiaTheme="minorEastAsia"/>
              <w:noProof/>
              <w:sz w:val="24"/>
              <w:szCs w:val="24"/>
              <w:lang w:eastAsia="en-GB"/>
            </w:rPr>
          </w:pPr>
          <w:hyperlink w:anchor="_Toc195212328" w:history="1">
            <w:r w:rsidRPr="00464A14">
              <w:rPr>
                <w:rStyle w:val="Hyperlink"/>
                <w:noProof/>
              </w:rPr>
              <w:t>Incident response plan</w:t>
            </w:r>
            <w:r>
              <w:rPr>
                <w:noProof/>
                <w:webHidden/>
              </w:rPr>
              <w:tab/>
            </w:r>
            <w:r>
              <w:rPr>
                <w:noProof/>
                <w:webHidden/>
              </w:rPr>
              <w:fldChar w:fldCharType="begin"/>
            </w:r>
            <w:r>
              <w:rPr>
                <w:noProof/>
                <w:webHidden/>
              </w:rPr>
              <w:instrText xml:space="preserve"> PAGEREF _Toc195212328 \h </w:instrText>
            </w:r>
            <w:r>
              <w:rPr>
                <w:noProof/>
                <w:webHidden/>
              </w:rPr>
            </w:r>
            <w:r>
              <w:rPr>
                <w:noProof/>
                <w:webHidden/>
              </w:rPr>
              <w:fldChar w:fldCharType="separate"/>
            </w:r>
            <w:r>
              <w:rPr>
                <w:noProof/>
                <w:webHidden/>
              </w:rPr>
              <w:t>6</w:t>
            </w:r>
            <w:r>
              <w:rPr>
                <w:noProof/>
                <w:webHidden/>
              </w:rPr>
              <w:fldChar w:fldCharType="end"/>
            </w:r>
          </w:hyperlink>
        </w:p>
        <w:p w14:paraId="15AE4FDA" w14:textId="6A9E97B8" w:rsidR="009D4728" w:rsidRDefault="009D4728">
          <w:pPr>
            <w:pStyle w:val="TOC3"/>
            <w:tabs>
              <w:tab w:val="right" w:leader="dot" w:pos="9016"/>
            </w:tabs>
            <w:rPr>
              <w:rFonts w:eastAsiaTheme="minorEastAsia"/>
              <w:noProof/>
              <w:sz w:val="24"/>
              <w:szCs w:val="24"/>
              <w:lang w:eastAsia="en-GB"/>
            </w:rPr>
          </w:pPr>
          <w:hyperlink w:anchor="_Toc195212329" w:history="1">
            <w:r w:rsidRPr="00464A14">
              <w:rPr>
                <w:rStyle w:val="Hyperlink"/>
                <w:noProof/>
              </w:rPr>
              <w:t>Detection and plan activation</w:t>
            </w:r>
            <w:r>
              <w:rPr>
                <w:noProof/>
                <w:webHidden/>
              </w:rPr>
              <w:tab/>
            </w:r>
            <w:r>
              <w:rPr>
                <w:noProof/>
                <w:webHidden/>
              </w:rPr>
              <w:fldChar w:fldCharType="begin"/>
            </w:r>
            <w:r>
              <w:rPr>
                <w:noProof/>
                <w:webHidden/>
              </w:rPr>
              <w:instrText xml:space="preserve"> PAGEREF _Toc195212329 \h </w:instrText>
            </w:r>
            <w:r>
              <w:rPr>
                <w:noProof/>
                <w:webHidden/>
              </w:rPr>
            </w:r>
            <w:r>
              <w:rPr>
                <w:noProof/>
                <w:webHidden/>
              </w:rPr>
              <w:fldChar w:fldCharType="separate"/>
            </w:r>
            <w:r>
              <w:rPr>
                <w:noProof/>
                <w:webHidden/>
              </w:rPr>
              <w:t>6</w:t>
            </w:r>
            <w:r>
              <w:rPr>
                <w:noProof/>
                <w:webHidden/>
              </w:rPr>
              <w:fldChar w:fldCharType="end"/>
            </w:r>
          </w:hyperlink>
        </w:p>
        <w:p w14:paraId="5B3A19C3" w14:textId="310121D1" w:rsidR="009D4728" w:rsidRDefault="009D4728">
          <w:pPr>
            <w:pStyle w:val="TOC3"/>
            <w:tabs>
              <w:tab w:val="right" w:leader="dot" w:pos="9016"/>
            </w:tabs>
            <w:rPr>
              <w:rFonts w:eastAsiaTheme="minorEastAsia"/>
              <w:noProof/>
              <w:sz w:val="24"/>
              <w:szCs w:val="24"/>
              <w:lang w:eastAsia="en-GB"/>
            </w:rPr>
          </w:pPr>
          <w:hyperlink w:anchor="_Toc195212330" w:history="1">
            <w:r w:rsidRPr="00464A14">
              <w:rPr>
                <w:rStyle w:val="Hyperlink"/>
                <w:noProof/>
              </w:rPr>
              <w:t>Containment</w:t>
            </w:r>
            <w:r>
              <w:rPr>
                <w:noProof/>
                <w:webHidden/>
              </w:rPr>
              <w:tab/>
            </w:r>
            <w:r>
              <w:rPr>
                <w:noProof/>
                <w:webHidden/>
              </w:rPr>
              <w:fldChar w:fldCharType="begin"/>
            </w:r>
            <w:r>
              <w:rPr>
                <w:noProof/>
                <w:webHidden/>
              </w:rPr>
              <w:instrText xml:space="preserve"> PAGEREF _Toc195212330 \h </w:instrText>
            </w:r>
            <w:r>
              <w:rPr>
                <w:noProof/>
                <w:webHidden/>
              </w:rPr>
            </w:r>
            <w:r>
              <w:rPr>
                <w:noProof/>
                <w:webHidden/>
              </w:rPr>
              <w:fldChar w:fldCharType="separate"/>
            </w:r>
            <w:r>
              <w:rPr>
                <w:noProof/>
                <w:webHidden/>
              </w:rPr>
              <w:t>6</w:t>
            </w:r>
            <w:r>
              <w:rPr>
                <w:noProof/>
                <w:webHidden/>
              </w:rPr>
              <w:fldChar w:fldCharType="end"/>
            </w:r>
          </w:hyperlink>
        </w:p>
        <w:p w14:paraId="5EFB3730" w14:textId="15A97F45" w:rsidR="009D4728" w:rsidRDefault="009D4728">
          <w:pPr>
            <w:pStyle w:val="TOC3"/>
            <w:tabs>
              <w:tab w:val="right" w:leader="dot" w:pos="9016"/>
            </w:tabs>
            <w:rPr>
              <w:rFonts w:eastAsiaTheme="minorEastAsia"/>
              <w:noProof/>
              <w:sz w:val="24"/>
              <w:szCs w:val="24"/>
              <w:lang w:eastAsia="en-GB"/>
            </w:rPr>
          </w:pPr>
          <w:hyperlink w:anchor="_Toc195212331" w:history="1">
            <w:r w:rsidRPr="00464A14">
              <w:rPr>
                <w:rStyle w:val="Hyperlink"/>
                <w:noProof/>
              </w:rPr>
              <w:t>Eradication</w:t>
            </w:r>
            <w:r>
              <w:rPr>
                <w:noProof/>
                <w:webHidden/>
              </w:rPr>
              <w:tab/>
            </w:r>
            <w:r>
              <w:rPr>
                <w:noProof/>
                <w:webHidden/>
              </w:rPr>
              <w:fldChar w:fldCharType="begin"/>
            </w:r>
            <w:r>
              <w:rPr>
                <w:noProof/>
                <w:webHidden/>
              </w:rPr>
              <w:instrText xml:space="preserve"> PAGEREF _Toc195212331 \h </w:instrText>
            </w:r>
            <w:r>
              <w:rPr>
                <w:noProof/>
                <w:webHidden/>
              </w:rPr>
            </w:r>
            <w:r>
              <w:rPr>
                <w:noProof/>
                <w:webHidden/>
              </w:rPr>
              <w:fldChar w:fldCharType="separate"/>
            </w:r>
            <w:r>
              <w:rPr>
                <w:noProof/>
                <w:webHidden/>
              </w:rPr>
              <w:t>6</w:t>
            </w:r>
            <w:r>
              <w:rPr>
                <w:noProof/>
                <w:webHidden/>
              </w:rPr>
              <w:fldChar w:fldCharType="end"/>
            </w:r>
          </w:hyperlink>
        </w:p>
        <w:p w14:paraId="6681151C" w14:textId="4C97695B" w:rsidR="009D4728" w:rsidRDefault="009D4728">
          <w:pPr>
            <w:pStyle w:val="TOC3"/>
            <w:tabs>
              <w:tab w:val="right" w:leader="dot" w:pos="9016"/>
            </w:tabs>
            <w:rPr>
              <w:rFonts w:eastAsiaTheme="minorEastAsia"/>
              <w:noProof/>
              <w:sz w:val="24"/>
              <w:szCs w:val="24"/>
              <w:lang w:eastAsia="en-GB"/>
            </w:rPr>
          </w:pPr>
          <w:hyperlink w:anchor="_Toc195212332" w:history="1">
            <w:r w:rsidRPr="00464A14">
              <w:rPr>
                <w:rStyle w:val="Hyperlink"/>
                <w:noProof/>
              </w:rPr>
              <w:t>Recovery</w:t>
            </w:r>
            <w:r>
              <w:rPr>
                <w:noProof/>
                <w:webHidden/>
              </w:rPr>
              <w:tab/>
            </w:r>
            <w:r>
              <w:rPr>
                <w:noProof/>
                <w:webHidden/>
              </w:rPr>
              <w:fldChar w:fldCharType="begin"/>
            </w:r>
            <w:r>
              <w:rPr>
                <w:noProof/>
                <w:webHidden/>
              </w:rPr>
              <w:instrText xml:space="preserve"> PAGEREF _Toc195212332 \h </w:instrText>
            </w:r>
            <w:r>
              <w:rPr>
                <w:noProof/>
                <w:webHidden/>
              </w:rPr>
            </w:r>
            <w:r>
              <w:rPr>
                <w:noProof/>
                <w:webHidden/>
              </w:rPr>
              <w:fldChar w:fldCharType="separate"/>
            </w:r>
            <w:r>
              <w:rPr>
                <w:noProof/>
                <w:webHidden/>
              </w:rPr>
              <w:t>7</w:t>
            </w:r>
            <w:r>
              <w:rPr>
                <w:noProof/>
                <w:webHidden/>
              </w:rPr>
              <w:fldChar w:fldCharType="end"/>
            </w:r>
          </w:hyperlink>
        </w:p>
        <w:p w14:paraId="0113C9DD" w14:textId="550BC420" w:rsidR="009D4728" w:rsidRDefault="009D4728">
          <w:pPr>
            <w:pStyle w:val="TOC3"/>
            <w:tabs>
              <w:tab w:val="right" w:leader="dot" w:pos="9016"/>
            </w:tabs>
            <w:rPr>
              <w:rFonts w:eastAsiaTheme="minorEastAsia"/>
              <w:noProof/>
              <w:sz w:val="24"/>
              <w:szCs w:val="24"/>
              <w:lang w:eastAsia="en-GB"/>
            </w:rPr>
          </w:pPr>
          <w:hyperlink w:anchor="_Toc195212333" w:history="1">
            <w:r w:rsidRPr="00464A14">
              <w:rPr>
                <w:rStyle w:val="Hyperlink"/>
                <w:noProof/>
              </w:rPr>
              <w:t>Post-incident activities</w:t>
            </w:r>
            <w:r>
              <w:rPr>
                <w:noProof/>
                <w:webHidden/>
              </w:rPr>
              <w:tab/>
            </w:r>
            <w:r>
              <w:rPr>
                <w:noProof/>
                <w:webHidden/>
              </w:rPr>
              <w:fldChar w:fldCharType="begin"/>
            </w:r>
            <w:r>
              <w:rPr>
                <w:noProof/>
                <w:webHidden/>
              </w:rPr>
              <w:instrText xml:space="preserve"> PAGEREF _Toc195212333 \h </w:instrText>
            </w:r>
            <w:r>
              <w:rPr>
                <w:noProof/>
                <w:webHidden/>
              </w:rPr>
            </w:r>
            <w:r>
              <w:rPr>
                <w:noProof/>
                <w:webHidden/>
              </w:rPr>
              <w:fldChar w:fldCharType="separate"/>
            </w:r>
            <w:r>
              <w:rPr>
                <w:noProof/>
                <w:webHidden/>
              </w:rPr>
              <w:t>7</w:t>
            </w:r>
            <w:r>
              <w:rPr>
                <w:noProof/>
                <w:webHidden/>
              </w:rPr>
              <w:fldChar w:fldCharType="end"/>
            </w:r>
          </w:hyperlink>
        </w:p>
        <w:p w14:paraId="6F33CBF8" w14:textId="661913A1" w:rsidR="009D4728" w:rsidRDefault="009D4728">
          <w:pPr>
            <w:pStyle w:val="TOC2"/>
            <w:tabs>
              <w:tab w:val="right" w:leader="dot" w:pos="9016"/>
            </w:tabs>
            <w:rPr>
              <w:rFonts w:eastAsiaTheme="minorEastAsia"/>
              <w:noProof/>
              <w:sz w:val="24"/>
              <w:szCs w:val="24"/>
              <w:lang w:eastAsia="en-GB"/>
            </w:rPr>
          </w:pPr>
          <w:hyperlink w:anchor="_Toc195212334" w:history="1">
            <w:r w:rsidRPr="00464A14">
              <w:rPr>
                <w:rStyle w:val="Hyperlink"/>
                <w:noProof/>
              </w:rPr>
              <w:t>Conclusion</w:t>
            </w:r>
            <w:r>
              <w:rPr>
                <w:noProof/>
                <w:webHidden/>
              </w:rPr>
              <w:tab/>
            </w:r>
            <w:r>
              <w:rPr>
                <w:noProof/>
                <w:webHidden/>
              </w:rPr>
              <w:fldChar w:fldCharType="begin"/>
            </w:r>
            <w:r>
              <w:rPr>
                <w:noProof/>
                <w:webHidden/>
              </w:rPr>
              <w:instrText xml:space="preserve"> PAGEREF _Toc195212334 \h </w:instrText>
            </w:r>
            <w:r>
              <w:rPr>
                <w:noProof/>
                <w:webHidden/>
              </w:rPr>
            </w:r>
            <w:r>
              <w:rPr>
                <w:noProof/>
                <w:webHidden/>
              </w:rPr>
              <w:fldChar w:fldCharType="separate"/>
            </w:r>
            <w:r>
              <w:rPr>
                <w:noProof/>
                <w:webHidden/>
              </w:rPr>
              <w:t>7</w:t>
            </w:r>
            <w:r>
              <w:rPr>
                <w:noProof/>
                <w:webHidden/>
              </w:rPr>
              <w:fldChar w:fldCharType="end"/>
            </w:r>
          </w:hyperlink>
        </w:p>
        <w:p w14:paraId="3124DB23" w14:textId="42F5716B" w:rsidR="009D4728" w:rsidRDefault="009D4728">
          <w:pPr>
            <w:pStyle w:val="TOC1"/>
            <w:tabs>
              <w:tab w:val="right" w:leader="dot" w:pos="9016"/>
            </w:tabs>
            <w:rPr>
              <w:rFonts w:eastAsiaTheme="minorEastAsia"/>
              <w:noProof/>
              <w:sz w:val="24"/>
              <w:szCs w:val="24"/>
              <w:lang w:eastAsia="en-GB"/>
            </w:rPr>
          </w:pPr>
          <w:hyperlink w:anchor="_Toc195212335" w:history="1">
            <w:r w:rsidRPr="00464A14">
              <w:rPr>
                <w:rStyle w:val="Hyperlink"/>
                <w:noProof/>
              </w:rPr>
              <w:t>Bibliography</w:t>
            </w:r>
            <w:r>
              <w:rPr>
                <w:noProof/>
                <w:webHidden/>
              </w:rPr>
              <w:tab/>
            </w:r>
            <w:r>
              <w:rPr>
                <w:noProof/>
                <w:webHidden/>
              </w:rPr>
              <w:fldChar w:fldCharType="begin"/>
            </w:r>
            <w:r>
              <w:rPr>
                <w:noProof/>
                <w:webHidden/>
              </w:rPr>
              <w:instrText xml:space="preserve"> PAGEREF _Toc195212335 \h </w:instrText>
            </w:r>
            <w:r>
              <w:rPr>
                <w:noProof/>
                <w:webHidden/>
              </w:rPr>
            </w:r>
            <w:r>
              <w:rPr>
                <w:noProof/>
                <w:webHidden/>
              </w:rPr>
              <w:fldChar w:fldCharType="separate"/>
            </w:r>
            <w:r>
              <w:rPr>
                <w:noProof/>
                <w:webHidden/>
              </w:rPr>
              <w:t>8</w:t>
            </w:r>
            <w:r>
              <w:rPr>
                <w:noProof/>
                <w:webHidden/>
              </w:rPr>
              <w:fldChar w:fldCharType="end"/>
            </w:r>
          </w:hyperlink>
        </w:p>
        <w:p w14:paraId="0B30CADF" w14:textId="6DF79E43" w:rsidR="00DB7DF1" w:rsidRDefault="00DB7DF1">
          <w:r>
            <w:rPr>
              <w:b/>
              <w:bCs/>
              <w:noProof/>
            </w:rPr>
            <w:fldChar w:fldCharType="end"/>
          </w:r>
        </w:p>
      </w:sdtContent>
    </w:sdt>
    <w:p w14:paraId="7A0E9AE4" w14:textId="4FBB4B0D" w:rsidR="002F2C33" w:rsidRPr="004035F5" w:rsidRDefault="00DB7DF1" w:rsidP="002F2C33">
      <w:pPr>
        <w:rPr>
          <w:rFonts w:asciiTheme="majorHAnsi" w:eastAsiaTheme="majorEastAsia" w:hAnsiTheme="majorHAnsi" w:cstheme="majorBidi"/>
          <w:color w:val="2E74B5" w:themeColor="accent1" w:themeShade="BF"/>
          <w:sz w:val="40"/>
          <w:szCs w:val="40"/>
        </w:rPr>
      </w:pPr>
      <w:r>
        <w:rPr>
          <w:rFonts w:asciiTheme="majorHAnsi" w:eastAsiaTheme="majorEastAsia" w:hAnsiTheme="majorHAnsi" w:cstheme="majorBidi"/>
          <w:color w:val="2E74B5" w:themeColor="accent1" w:themeShade="BF"/>
          <w:sz w:val="40"/>
          <w:szCs w:val="40"/>
        </w:rPr>
        <w:br w:type="page"/>
      </w:r>
    </w:p>
    <w:p w14:paraId="78C6F301" w14:textId="5358902C" w:rsidR="004035F5" w:rsidRDefault="00004BEC" w:rsidP="00633F2E">
      <w:pPr>
        <w:pStyle w:val="Heading1"/>
      </w:pPr>
      <w:bookmarkStart w:id="0" w:name="_Toc195212312"/>
      <w:r>
        <w:lastRenderedPageBreak/>
        <w:t>Task 1</w:t>
      </w:r>
      <w:bookmarkEnd w:id="0"/>
    </w:p>
    <w:p w14:paraId="035A1DDF" w14:textId="33B90485" w:rsidR="00B7070D" w:rsidRPr="00B7070D" w:rsidRDefault="00B7070D" w:rsidP="00B7070D">
      <w:r>
        <w:t>The following shows the components</w:t>
      </w:r>
      <w:r w:rsidR="009E5771">
        <w:t>, cost, and</w:t>
      </w:r>
      <w:r>
        <w:t xml:space="preserve"> a comparison and justification for each</w:t>
      </w:r>
      <w:r w:rsidR="00D933E0">
        <w:t xml:space="preserve"> component type.</w:t>
      </w:r>
    </w:p>
    <w:p w14:paraId="20B65A9D" w14:textId="44B6B84D" w:rsidR="00882FA1" w:rsidRPr="00882FA1" w:rsidRDefault="00B33F54" w:rsidP="00B7070D">
      <w:pPr>
        <w:pStyle w:val="Heading2"/>
      </w:pPr>
      <w:bookmarkStart w:id="1" w:name="_Toc195212313"/>
      <w:r>
        <w:t>Component overview</w:t>
      </w:r>
      <w:bookmarkEnd w:id="1"/>
    </w:p>
    <w:tbl>
      <w:tblPr>
        <w:tblStyle w:val="TableGrid"/>
        <w:tblW w:w="0" w:type="auto"/>
        <w:tblLook w:val="04A0" w:firstRow="1" w:lastRow="0" w:firstColumn="1" w:lastColumn="0" w:noHBand="0" w:noVBand="1"/>
      </w:tblPr>
      <w:tblGrid>
        <w:gridCol w:w="2547"/>
        <w:gridCol w:w="5245"/>
        <w:gridCol w:w="1224"/>
      </w:tblGrid>
      <w:tr w:rsidR="00B612AD" w14:paraId="010A46A0" w14:textId="77777777" w:rsidTr="00EC5BF3">
        <w:tc>
          <w:tcPr>
            <w:tcW w:w="2547" w:type="dxa"/>
          </w:tcPr>
          <w:p w14:paraId="3E27341B" w14:textId="27EB3C0E" w:rsidR="00B612AD" w:rsidRDefault="00B612AD" w:rsidP="0074138C">
            <w:r>
              <w:t>Component</w:t>
            </w:r>
          </w:p>
        </w:tc>
        <w:tc>
          <w:tcPr>
            <w:tcW w:w="5245" w:type="dxa"/>
          </w:tcPr>
          <w:p w14:paraId="0106D198" w14:textId="7EF7D575" w:rsidR="00B612AD" w:rsidRDefault="00B612AD" w:rsidP="0074138C">
            <w:r>
              <w:t>Name</w:t>
            </w:r>
          </w:p>
        </w:tc>
        <w:tc>
          <w:tcPr>
            <w:tcW w:w="1224" w:type="dxa"/>
          </w:tcPr>
          <w:p w14:paraId="7DA36944" w14:textId="7EBAC150" w:rsidR="00B612AD" w:rsidRDefault="00B612AD" w:rsidP="0074138C">
            <w:r>
              <w:t>Price</w:t>
            </w:r>
          </w:p>
        </w:tc>
      </w:tr>
      <w:tr w:rsidR="00B612AD" w14:paraId="4C16DE6A" w14:textId="77777777" w:rsidTr="00EC5BF3">
        <w:tc>
          <w:tcPr>
            <w:tcW w:w="2547" w:type="dxa"/>
          </w:tcPr>
          <w:p w14:paraId="02441CF4" w14:textId="4AA448CB" w:rsidR="00B612AD" w:rsidRDefault="00FB7D3A" w:rsidP="0074138C">
            <w:r>
              <w:t>CPU</w:t>
            </w:r>
          </w:p>
        </w:tc>
        <w:tc>
          <w:tcPr>
            <w:tcW w:w="5245" w:type="dxa"/>
          </w:tcPr>
          <w:p w14:paraId="0A17724B" w14:textId="5EDFFCF1" w:rsidR="00B612AD" w:rsidRPr="00D11170" w:rsidRDefault="00BB0A81" w:rsidP="0074138C">
            <w:r w:rsidRPr="00D11170">
              <w:t xml:space="preserve">AMD </w:t>
            </w:r>
            <w:proofErr w:type="spellStart"/>
            <w:r w:rsidRPr="00D11170">
              <w:t>Ryzen</w:t>
            </w:r>
            <w:proofErr w:type="spellEnd"/>
            <w:r w:rsidRPr="00D11170">
              <w:t xml:space="preserve"> 9 9700x</w:t>
            </w:r>
          </w:p>
        </w:tc>
        <w:tc>
          <w:tcPr>
            <w:tcW w:w="1224" w:type="dxa"/>
          </w:tcPr>
          <w:p w14:paraId="40886852" w14:textId="586A7910" w:rsidR="00B612AD" w:rsidRDefault="00211961" w:rsidP="0074138C">
            <w:r>
              <w:t>£309</w:t>
            </w:r>
            <w:r w:rsidR="007055A7">
              <w:t>.00</w:t>
            </w:r>
          </w:p>
        </w:tc>
      </w:tr>
      <w:tr w:rsidR="00B612AD" w14:paraId="52FE887B" w14:textId="77777777" w:rsidTr="00EC5BF3">
        <w:tc>
          <w:tcPr>
            <w:tcW w:w="2547" w:type="dxa"/>
          </w:tcPr>
          <w:p w14:paraId="245F53F6" w14:textId="0BDD6F09" w:rsidR="00B612AD" w:rsidRDefault="00FC03A7" w:rsidP="0074138C">
            <w:r>
              <w:t>CPU cooler</w:t>
            </w:r>
          </w:p>
        </w:tc>
        <w:tc>
          <w:tcPr>
            <w:tcW w:w="5245" w:type="dxa"/>
          </w:tcPr>
          <w:p w14:paraId="7824DAD5" w14:textId="5CC20B35" w:rsidR="00B612AD" w:rsidRPr="00D11170" w:rsidRDefault="001640CA" w:rsidP="0074138C">
            <w:proofErr w:type="spellStart"/>
            <w:r w:rsidRPr="00D11170">
              <w:t>Thermalright</w:t>
            </w:r>
            <w:proofErr w:type="spellEnd"/>
            <w:r w:rsidRPr="00D11170">
              <w:t xml:space="preserve"> Peerless Assassin 120 SE</w:t>
            </w:r>
          </w:p>
        </w:tc>
        <w:tc>
          <w:tcPr>
            <w:tcW w:w="1224" w:type="dxa"/>
          </w:tcPr>
          <w:p w14:paraId="38EC0EBF" w14:textId="3B6CE650" w:rsidR="00B612AD" w:rsidRDefault="00D11170" w:rsidP="0074138C">
            <w:r>
              <w:t>£39.99</w:t>
            </w:r>
          </w:p>
        </w:tc>
      </w:tr>
      <w:tr w:rsidR="00B612AD" w14:paraId="6D7BDBD6" w14:textId="77777777" w:rsidTr="00EC5BF3">
        <w:tc>
          <w:tcPr>
            <w:tcW w:w="2547" w:type="dxa"/>
          </w:tcPr>
          <w:p w14:paraId="09C6C163" w14:textId="665098B5" w:rsidR="00B612AD" w:rsidRDefault="00FC03A7" w:rsidP="0074138C">
            <w:r>
              <w:t>Motherboard</w:t>
            </w:r>
          </w:p>
        </w:tc>
        <w:tc>
          <w:tcPr>
            <w:tcW w:w="5245" w:type="dxa"/>
          </w:tcPr>
          <w:p w14:paraId="28F59941" w14:textId="79A04C88" w:rsidR="00B612AD" w:rsidRPr="00D11170" w:rsidRDefault="00D11170" w:rsidP="0074138C">
            <w:r w:rsidRPr="00D11170">
              <w:t xml:space="preserve">Gigabyte X870 EAGLE WIFI7 ATX AM5 </w:t>
            </w:r>
          </w:p>
        </w:tc>
        <w:tc>
          <w:tcPr>
            <w:tcW w:w="1224" w:type="dxa"/>
          </w:tcPr>
          <w:p w14:paraId="7105257B" w14:textId="739B54E5" w:rsidR="00B612AD" w:rsidRDefault="00D7539F" w:rsidP="0074138C">
            <w:r>
              <w:t>£219.98</w:t>
            </w:r>
          </w:p>
        </w:tc>
      </w:tr>
      <w:tr w:rsidR="00701FEB" w14:paraId="182E4EC0" w14:textId="77777777" w:rsidTr="00EC5BF3">
        <w:tc>
          <w:tcPr>
            <w:tcW w:w="2547" w:type="dxa"/>
          </w:tcPr>
          <w:p w14:paraId="6F4CAE0B" w14:textId="1443694E" w:rsidR="00701FEB" w:rsidRDefault="00701FEB" w:rsidP="00701FEB">
            <w:r>
              <w:t>Memory/RAM</w:t>
            </w:r>
          </w:p>
        </w:tc>
        <w:tc>
          <w:tcPr>
            <w:tcW w:w="5245" w:type="dxa"/>
          </w:tcPr>
          <w:p w14:paraId="6BBDC87D" w14:textId="119E77B6" w:rsidR="00701FEB" w:rsidRPr="00D11170" w:rsidRDefault="00FC0A1B" w:rsidP="0074138C">
            <w:proofErr w:type="spellStart"/>
            <w:proofErr w:type="gramStart"/>
            <w:r w:rsidRPr="00FC0A1B">
              <w:t>G.Skill</w:t>
            </w:r>
            <w:proofErr w:type="spellEnd"/>
            <w:proofErr w:type="gramEnd"/>
            <w:r w:rsidRPr="00FC0A1B">
              <w:t xml:space="preserve"> Trident Z5 RGB 48 GB (2 x 24 GB) DDR5-8000</w:t>
            </w:r>
          </w:p>
        </w:tc>
        <w:tc>
          <w:tcPr>
            <w:tcW w:w="1224" w:type="dxa"/>
          </w:tcPr>
          <w:p w14:paraId="6AC16436" w14:textId="6662D8D6" w:rsidR="00701FEB" w:rsidRDefault="00FC0A1B" w:rsidP="0074138C">
            <w:r>
              <w:t>£234.79</w:t>
            </w:r>
          </w:p>
        </w:tc>
      </w:tr>
      <w:tr w:rsidR="00701FEB" w14:paraId="6B527936" w14:textId="77777777" w:rsidTr="00EC5BF3">
        <w:tc>
          <w:tcPr>
            <w:tcW w:w="2547" w:type="dxa"/>
          </w:tcPr>
          <w:p w14:paraId="1254C00A" w14:textId="4F3038C1" w:rsidR="00701FEB" w:rsidRDefault="00D84074" w:rsidP="00D84074">
            <w:r>
              <w:t>Storage</w:t>
            </w:r>
          </w:p>
        </w:tc>
        <w:tc>
          <w:tcPr>
            <w:tcW w:w="5245" w:type="dxa"/>
          </w:tcPr>
          <w:p w14:paraId="585806BD" w14:textId="2DC92820" w:rsidR="00701FEB" w:rsidRPr="00D11170" w:rsidRDefault="00D84074" w:rsidP="0074138C">
            <w:r w:rsidRPr="00D84074">
              <w:t>Crucial P3 Plus 2 TB M.2-2280 PCIe 4.0 X4 NVME</w:t>
            </w:r>
            <w:r w:rsidR="008F26FA">
              <w:t xml:space="preserve"> x 2 </w:t>
            </w:r>
            <w:r w:rsidR="00A04A1B">
              <w:t>Q</w:t>
            </w:r>
            <w:r w:rsidR="008F26FA">
              <w:t>ty</w:t>
            </w:r>
          </w:p>
        </w:tc>
        <w:tc>
          <w:tcPr>
            <w:tcW w:w="1224" w:type="dxa"/>
          </w:tcPr>
          <w:p w14:paraId="440768F6" w14:textId="5C8634FB" w:rsidR="00701FEB" w:rsidRDefault="008F26FA" w:rsidP="0074138C">
            <w:r>
              <w:t>£201.98</w:t>
            </w:r>
          </w:p>
        </w:tc>
      </w:tr>
      <w:tr w:rsidR="008F26FA" w14:paraId="2A3A550F" w14:textId="77777777" w:rsidTr="00EC5BF3">
        <w:tc>
          <w:tcPr>
            <w:tcW w:w="2547" w:type="dxa"/>
          </w:tcPr>
          <w:p w14:paraId="2AB918E0" w14:textId="7CCF90A6" w:rsidR="008F26FA" w:rsidRDefault="008F26FA" w:rsidP="00D84074">
            <w:r>
              <w:t>GPU/ Video card</w:t>
            </w:r>
          </w:p>
        </w:tc>
        <w:tc>
          <w:tcPr>
            <w:tcW w:w="5245" w:type="dxa"/>
          </w:tcPr>
          <w:p w14:paraId="19FC1E6C" w14:textId="2C3312B5" w:rsidR="008F26FA" w:rsidRPr="00D84074" w:rsidRDefault="004A395D" w:rsidP="0074138C">
            <w:r w:rsidRPr="004A395D">
              <w:t>NVIDIA RTX A4000 (16GB 4DP) Graphics Card</w:t>
            </w:r>
          </w:p>
        </w:tc>
        <w:tc>
          <w:tcPr>
            <w:tcW w:w="1224" w:type="dxa"/>
          </w:tcPr>
          <w:p w14:paraId="7827CEED" w14:textId="47A9052F" w:rsidR="008F26FA" w:rsidRDefault="004A395D" w:rsidP="0074138C">
            <w:r>
              <w:t>£989.99</w:t>
            </w:r>
          </w:p>
        </w:tc>
      </w:tr>
      <w:tr w:rsidR="00F87282" w14:paraId="3BFB3826" w14:textId="77777777" w:rsidTr="00EC5BF3">
        <w:tc>
          <w:tcPr>
            <w:tcW w:w="2547" w:type="dxa"/>
          </w:tcPr>
          <w:p w14:paraId="2450C598" w14:textId="5499A304" w:rsidR="00F87282" w:rsidRDefault="003B2AC8" w:rsidP="00D84074">
            <w:r>
              <w:t>Case</w:t>
            </w:r>
          </w:p>
        </w:tc>
        <w:tc>
          <w:tcPr>
            <w:tcW w:w="5245" w:type="dxa"/>
          </w:tcPr>
          <w:p w14:paraId="49B92ADD" w14:textId="565634B5" w:rsidR="00F87282" w:rsidRPr="00EC5BF3" w:rsidRDefault="003B2AC8" w:rsidP="0074138C">
            <w:proofErr w:type="spellStart"/>
            <w:r w:rsidRPr="003B2AC8">
              <w:t>Phanteks</w:t>
            </w:r>
            <w:proofErr w:type="spellEnd"/>
            <w:r w:rsidRPr="003B2AC8">
              <w:t xml:space="preserve"> XT PRO ULTRA ATX Mid Tower Case</w:t>
            </w:r>
          </w:p>
        </w:tc>
        <w:tc>
          <w:tcPr>
            <w:tcW w:w="1224" w:type="dxa"/>
          </w:tcPr>
          <w:p w14:paraId="5FAE4789" w14:textId="5CA3D6B5" w:rsidR="00F87282" w:rsidRDefault="003B2AC8" w:rsidP="0074138C">
            <w:r>
              <w:t>£</w:t>
            </w:r>
            <w:r w:rsidR="000B5898">
              <w:t>79.00</w:t>
            </w:r>
          </w:p>
        </w:tc>
      </w:tr>
      <w:tr w:rsidR="000B5898" w14:paraId="22E2D4A7" w14:textId="77777777" w:rsidTr="00EC5BF3">
        <w:tc>
          <w:tcPr>
            <w:tcW w:w="2547" w:type="dxa"/>
          </w:tcPr>
          <w:p w14:paraId="22BE66B7" w14:textId="6C3D01AF" w:rsidR="000B5898" w:rsidRDefault="0023365F" w:rsidP="00D84074">
            <w:r>
              <w:t>Power supply</w:t>
            </w:r>
          </w:p>
        </w:tc>
        <w:tc>
          <w:tcPr>
            <w:tcW w:w="5245" w:type="dxa"/>
          </w:tcPr>
          <w:p w14:paraId="7D773AB1" w14:textId="3ECDEAAB" w:rsidR="000B5898" w:rsidRPr="00EF5470" w:rsidRDefault="00EF5470" w:rsidP="0074138C">
            <w:r w:rsidRPr="00EF5470">
              <w:t xml:space="preserve">Thermaltake </w:t>
            </w:r>
            <w:proofErr w:type="spellStart"/>
            <w:r w:rsidRPr="00EF5470">
              <w:t>Toughpower</w:t>
            </w:r>
            <w:proofErr w:type="spellEnd"/>
            <w:r w:rsidRPr="00EF5470">
              <w:t xml:space="preserve"> PF1</w:t>
            </w:r>
            <w:r>
              <w:t xml:space="preserve"> – 750w </w:t>
            </w:r>
            <w:r w:rsidRPr="00EF5470">
              <w:t xml:space="preserve">80+ Platinum </w:t>
            </w:r>
          </w:p>
        </w:tc>
        <w:tc>
          <w:tcPr>
            <w:tcW w:w="1224" w:type="dxa"/>
          </w:tcPr>
          <w:p w14:paraId="62138BB0" w14:textId="5C352E67" w:rsidR="000B5898" w:rsidRDefault="00FF2056" w:rsidP="0074138C">
            <w:r>
              <w:t>£169.00</w:t>
            </w:r>
          </w:p>
        </w:tc>
      </w:tr>
      <w:tr w:rsidR="00FF2056" w14:paraId="751517ED" w14:textId="77777777" w:rsidTr="00EC5BF3">
        <w:tc>
          <w:tcPr>
            <w:tcW w:w="2547" w:type="dxa"/>
          </w:tcPr>
          <w:p w14:paraId="76B78025" w14:textId="3E055EC9" w:rsidR="00FF2056" w:rsidRDefault="00FF2056" w:rsidP="00D84074">
            <w:r>
              <w:t>Operating system</w:t>
            </w:r>
          </w:p>
        </w:tc>
        <w:tc>
          <w:tcPr>
            <w:tcW w:w="5245" w:type="dxa"/>
          </w:tcPr>
          <w:p w14:paraId="78BC0259" w14:textId="698388C8" w:rsidR="00FF2056" w:rsidRPr="00FF2056" w:rsidRDefault="0068410E" w:rsidP="0074138C">
            <w:r w:rsidRPr="0068410E">
              <w:t>Microsoft Windows 11 Pro</w:t>
            </w:r>
          </w:p>
        </w:tc>
        <w:tc>
          <w:tcPr>
            <w:tcW w:w="1224" w:type="dxa"/>
          </w:tcPr>
          <w:p w14:paraId="5FB31AB9" w14:textId="68E89DB7" w:rsidR="00FF2056" w:rsidRDefault="00B632DA" w:rsidP="0074138C">
            <w:r>
              <w:t>£142.49</w:t>
            </w:r>
          </w:p>
        </w:tc>
      </w:tr>
      <w:tr w:rsidR="00D42264" w14:paraId="4C6A118A" w14:textId="77777777" w:rsidTr="00EC5BF3">
        <w:tc>
          <w:tcPr>
            <w:tcW w:w="2547" w:type="dxa"/>
          </w:tcPr>
          <w:p w14:paraId="45BB9650" w14:textId="3471C3E3" w:rsidR="00D42264" w:rsidRDefault="00D42264" w:rsidP="00D84074">
            <w:r>
              <w:t>Monitor</w:t>
            </w:r>
            <w:r w:rsidR="00A04A1B">
              <w:t>(s)</w:t>
            </w:r>
          </w:p>
        </w:tc>
        <w:tc>
          <w:tcPr>
            <w:tcW w:w="5245" w:type="dxa"/>
          </w:tcPr>
          <w:p w14:paraId="48825354" w14:textId="76E0C690" w:rsidR="00D42264" w:rsidRPr="0068410E" w:rsidRDefault="00EC5E95" w:rsidP="0074138C">
            <w:r w:rsidRPr="00EC5E95">
              <w:t>Dell 27 Monitor - S2725DS</w:t>
            </w:r>
            <w:r>
              <w:t xml:space="preserve"> </w:t>
            </w:r>
            <w:r w:rsidR="00A04A1B">
              <w:t>x 2 Qty</w:t>
            </w:r>
          </w:p>
        </w:tc>
        <w:tc>
          <w:tcPr>
            <w:tcW w:w="1224" w:type="dxa"/>
          </w:tcPr>
          <w:p w14:paraId="4AC3964E" w14:textId="7E6B03F2" w:rsidR="00D42264" w:rsidRDefault="00A04A1B" w:rsidP="0074138C">
            <w:r>
              <w:t>£</w:t>
            </w:r>
            <w:r w:rsidR="00D97E6A">
              <w:t>437.98</w:t>
            </w:r>
          </w:p>
        </w:tc>
      </w:tr>
      <w:tr w:rsidR="00D02D64" w14:paraId="26ADD872" w14:textId="77777777" w:rsidTr="00EC5BF3">
        <w:tc>
          <w:tcPr>
            <w:tcW w:w="2547" w:type="dxa"/>
          </w:tcPr>
          <w:p w14:paraId="284A9AE7" w14:textId="3FC7C09E" w:rsidR="00D02D64" w:rsidRDefault="00F42824" w:rsidP="00D84074">
            <w:r>
              <w:t>Keyboard</w:t>
            </w:r>
          </w:p>
        </w:tc>
        <w:tc>
          <w:tcPr>
            <w:tcW w:w="5245" w:type="dxa"/>
          </w:tcPr>
          <w:p w14:paraId="51254A10" w14:textId="4CF147F9" w:rsidR="00D02D64" w:rsidRPr="00A04A1B" w:rsidRDefault="00F42824" w:rsidP="0074138C">
            <w:r w:rsidRPr="00F42824">
              <w:t>Logitech G413 SE</w:t>
            </w:r>
          </w:p>
        </w:tc>
        <w:tc>
          <w:tcPr>
            <w:tcW w:w="1224" w:type="dxa"/>
          </w:tcPr>
          <w:p w14:paraId="1E971FDB" w14:textId="306718A5" w:rsidR="00D02D64" w:rsidRDefault="00F42824" w:rsidP="0074138C">
            <w:r>
              <w:t>£59.99</w:t>
            </w:r>
          </w:p>
        </w:tc>
      </w:tr>
      <w:tr w:rsidR="00F42824" w14:paraId="71B024AE" w14:textId="77777777" w:rsidTr="00EC5BF3">
        <w:tc>
          <w:tcPr>
            <w:tcW w:w="2547" w:type="dxa"/>
          </w:tcPr>
          <w:p w14:paraId="72F2509B" w14:textId="460D1CC1" w:rsidR="00F42824" w:rsidRDefault="00F42824" w:rsidP="00D84074">
            <w:r>
              <w:t>Mouse</w:t>
            </w:r>
          </w:p>
        </w:tc>
        <w:tc>
          <w:tcPr>
            <w:tcW w:w="5245" w:type="dxa"/>
          </w:tcPr>
          <w:p w14:paraId="550B31C9" w14:textId="3415D3FA" w:rsidR="00F42824" w:rsidRPr="00F42824" w:rsidRDefault="00F42824" w:rsidP="0074138C">
            <w:r w:rsidRPr="00F42824">
              <w:t xml:space="preserve">Logitech </w:t>
            </w:r>
            <w:r w:rsidR="00931F7B">
              <w:t>G305</w:t>
            </w:r>
          </w:p>
        </w:tc>
        <w:tc>
          <w:tcPr>
            <w:tcW w:w="1224" w:type="dxa"/>
          </w:tcPr>
          <w:p w14:paraId="2981C004" w14:textId="1ABC5492" w:rsidR="00F42824" w:rsidRDefault="00F42824" w:rsidP="0074138C">
            <w:r>
              <w:t>£</w:t>
            </w:r>
            <w:r w:rsidR="0034630A">
              <w:t>45.98</w:t>
            </w:r>
          </w:p>
        </w:tc>
      </w:tr>
      <w:tr w:rsidR="002A5BB1" w14:paraId="6314BFBB" w14:textId="77777777" w:rsidTr="00EC5BF3">
        <w:tc>
          <w:tcPr>
            <w:tcW w:w="2547" w:type="dxa"/>
          </w:tcPr>
          <w:p w14:paraId="60F8C34C" w14:textId="6904CC1E" w:rsidR="002A5BB1" w:rsidRDefault="002A5BB1" w:rsidP="00D84074">
            <w:r>
              <w:t>Headphone</w:t>
            </w:r>
          </w:p>
        </w:tc>
        <w:tc>
          <w:tcPr>
            <w:tcW w:w="5245" w:type="dxa"/>
          </w:tcPr>
          <w:p w14:paraId="426935A4" w14:textId="76F90A4A" w:rsidR="002A5BB1" w:rsidRPr="00F42824" w:rsidRDefault="002A5BB1" w:rsidP="0074138C">
            <w:r>
              <w:t xml:space="preserve">Logitech G930 </w:t>
            </w:r>
          </w:p>
        </w:tc>
        <w:tc>
          <w:tcPr>
            <w:tcW w:w="1224" w:type="dxa"/>
          </w:tcPr>
          <w:p w14:paraId="593BB828" w14:textId="5E4310B4" w:rsidR="002A5BB1" w:rsidRDefault="002A5BB1" w:rsidP="0074138C">
            <w:r>
              <w:t>£42.39</w:t>
            </w:r>
          </w:p>
        </w:tc>
      </w:tr>
      <w:tr w:rsidR="00B33F54" w14:paraId="66BAD653" w14:textId="77777777" w:rsidTr="00EC5BF3">
        <w:tc>
          <w:tcPr>
            <w:tcW w:w="2547" w:type="dxa"/>
          </w:tcPr>
          <w:p w14:paraId="171BFB9D" w14:textId="61741FD4" w:rsidR="00B33F54" w:rsidRDefault="0085346F" w:rsidP="00D84074">
            <w:r>
              <w:t>Web camera</w:t>
            </w:r>
          </w:p>
        </w:tc>
        <w:tc>
          <w:tcPr>
            <w:tcW w:w="5245" w:type="dxa"/>
          </w:tcPr>
          <w:p w14:paraId="27907188" w14:textId="4E134DA8" w:rsidR="00B33F54" w:rsidRDefault="00125E1A" w:rsidP="0074138C">
            <w:r>
              <w:t>Logitech C920</w:t>
            </w:r>
          </w:p>
        </w:tc>
        <w:tc>
          <w:tcPr>
            <w:tcW w:w="1224" w:type="dxa"/>
          </w:tcPr>
          <w:p w14:paraId="6B60416D" w14:textId="00358C1F" w:rsidR="00B33F54" w:rsidRDefault="00125E1A" w:rsidP="0074138C">
            <w:r>
              <w:t>£44.99</w:t>
            </w:r>
          </w:p>
        </w:tc>
      </w:tr>
      <w:tr w:rsidR="00711A8A" w14:paraId="110CD105" w14:textId="77777777" w:rsidTr="00EC5BF3">
        <w:tc>
          <w:tcPr>
            <w:tcW w:w="2547" w:type="dxa"/>
          </w:tcPr>
          <w:p w14:paraId="0DE751DC" w14:textId="360CE869" w:rsidR="00711A8A" w:rsidRPr="00711A8A" w:rsidRDefault="00711A8A" w:rsidP="00D84074">
            <w:pPr>
              <w:rPr>
                <w:b/>
                <w:bCs/>
              </w:rPr>
            </w:pPr>
            <w:r w:rsidRPr="00711A8A">
              <w:rPr>
                <w:b/>
                <w:bCs/>
              </w:rPr>
              <w:t>TOTAL</w:t>
            </w:r>
          </w:p>
        </w:tc>
        <w:tc>
          <w:tcPr>
            <w:tcW w:w="5245" w:type="dxa"/>
          </w:tcPr>
          <w:p w14:paraId="7E3C12ED" w14:textId="77777777" w:rsidR="00711A8A" w:rsidRDefault="00711A8A" w:rsidP="0074138C"/>
        </w:tc>
        <w:tc>
          <w:tcPr>
            <w:tcW w:w="1224" w:type="dxa"/>
          </w:tcPr>
          <w:p w14:paraId="61AEFC2A" w14:textId="3E13D924" w:rsidR="00711A8A" w:rsidRPr="00466F2B" w:rsidRDefault="00466F2B" w:rsidP="001148B9">
            <w:pPr>
              <w:keepNext/>
              <w:rPr>
                <w:b/>
                <w:bCs/>
              </w:rPr>
            </w:pPr>
            <w:r w:rsidRPr="00466F2B">
              <w:rPr>
                <w:b/>
                <w:bCs/>
              </w:rPr>
              <w:t>£3014.55</w:t>
            </w:r>
          </w:p>
        </w:tc>
      </w:tr>
    </w:tbl>
    <w:p w14:paraId="735B9D9D" w14:textId="53885CA2" w:rsidR="00AC705D" w:rsidRDefault="001148B9" w:rsidP="001148B9">
      <w:pPr>
        <w:pStyle w:val="Caption"/>
        <w:jc w:val="center"/>
      </w:pPr>
      <w:r>
        <w:t xml:space="preserve">Table </w:t>
      </w:r>
      <w:fldSimple w:instr=" SEQ Table \* ARABIC ">
        <w:r w:rsidR="009B073A">
          <w:rPr>
            <w:noProof/>
          </w:rPr>
          <w:t>1</w:t>
        </w:r>
      </w:fldSimple>
      <w:r>
        <w:t xml:space="preserve"> PC component list with price</w:t>
      </w:r>
    </w:p>
    <w:p w14:paraId="4290870E" w14:textId="74E7F541" w:rsidR="00896E2C" w:rsidRDefault="00896E2C" w:rsidP="00896E2C">
      <w:pPr>
        <w:pStyle w:val="Heading2"/>
      </w:pPr>
      <w:bookmarkStart w:id="2" w:name="_Toc195212314"/>
      <w:r>
        <w:t xml:space="preserve">Component </w:t>
      </w:r>
      <w:r w:rsidR="00766269">
        <w:t>C</w:t>
      </w:r>
      <w:r>
        <w:t xml:space="preserve">omparison and </w:t>
      </w:r>
      <w:r w:rsidR="00766269">
        <w:t>J</w:t>
      </w:r>
      <w:r>
        <w:t>ustification</w:t>
      </w:r>
      <w:bookmarkEnd w:id="2"/>
      <w:r>
        <w:t xml:space="preserve"> </w:t>
      </w:r>
    </w:p>
    <w:p w14:paraId="45A76A4D" w14:textId="05C50BA0" w:rsidR="008E01AE" w:rsidRPr="00650B51" w:rsidRDefault="00FD7878" w:rsidP="00D933E0">
      <w:pPr>
        <w:pStyle w:val="Heading3"/>
      </w:pPr>
      <w:bookmarkStart w:id="3" w:name="_Toc195212315"/>
      <w:r w:rsidRPr="00650B51">
        <w:t xml:space="preserve">CPU AMD </w:t>
      </w:r>
      <w:proofErr w:type="spellStart"/>
      <w:r w:rsidRPr="00650B51">
        <w:t>Ryzen</w:t>
      </w:r>
      <w:proofErr w:type="spellEnd"/>
      <w:r w:rsidRPr="00650B51">
        <w:t xml:space="preserve"> 9 9700x</w:t>
      </w:r>
      <w:bookmarkEnd w:id="3"/>
      <w:r w:rsidR="008E01AE" w:rsidRPr="00650B51">
        <w:t xml:space="preserve"> </w:t>
      </w:r>
    </w:p>
    <w:p w14:paraId="1E5B3AA7" w14:textId="427EB24B" w:rsidR="0028631E" w:rsidRDefault="001B0CD3" w:rsidP="0028631E">
      <w:r>
        <w:t>This is a</w:t>
      </w:r>
      <w:r w:rsidR="00D565BB">
        <w:t>n</w:t>
      </w:r>
      <w:r>
        <w:t xml:space="preserve"> 8</w:t>
      </w:r>
      <w:r w:rsidR="00E8099B">
        <w:t>-c</w:t>
      </w:r>
      <w:r>
        <w:t>ore CPU with a base clock speed of 3.9GHz and a boost clock of 5.5GHz</w:t>
      </w:r>
      <w:r w:rsidR="00BD27AA">
        <w:t>. I</w:t>
      </w:r>
      <w:r w:rsidR="00E736EC">
        <w:t>t</w:t>
      </w:r>
      <w:r w:rsidR="00BD27AA">
        <w:t xml:space="preserve"> uses AMD’s latest Zen 5 fabrication process</w:t>
      </w:r>
      <w:r w:rsidR="00E8099B">
        <w:t xml:space="preserve"> for increased performance with less power consumption </w:t>
      </w:r>
      <w:r w:rsidR="00004BEC">
        <w:t>than</w:t>
      </w:r>
      <w:r w:rsidR="00E8099B">
        <w:t xml:space="preserve"> </w:t>
      </w:r>
      <w:r w:rsidR="00004BEC">
        <w:t>last-generation</w:t>
      </w:r>
      <w:r w:rsidR="00E8099B">
        <w:t xml:space="preserve"> processors. </w:t>
      </w:r>
      <w:r w:rsidR="0028631E">
        <w:t xml:space="preserve">For applications like </w:t>
      </w:r>
      <w:r w:rsidR="00116197">
        <w:t>Computer-aided design, SolidWorks is primarily a single-threaded workload. However</w:t>
      </w:r>
      <w:r w:rsidR="0028631E">
        <w:t xml:space="preserve">, SolidWorks simulation supports multi-threaded </w:t>
      </w:r>
      <w:r w:rsidR="00394934">
        <w:t>processors.</w:t>
      </w:r>
      <w:sdt>
        <w:sdtPr>
          <w:id w:val="-363603335"/>
          <w:citation/>
        </w:sdtPr>
        <w:sdtContent>
          <w:r w:rsidR="00662550">
            <w:fldChar w:fldCharType="begin"/>
          </w:r>
          <w:r w:rsidR="00662550">
            <w:instrText xml:space="preserve"> CITATION Sol23 \l 2057 </w:instrText>
          </w:r>
          <w:r w:rsidR="00662550">
            <w:fldChar w:fldCharType="separate"/>
          </w:r>
          <w:r w:rsidR="00391FB9">
            <w:rPr>
              <w:noProof/>
            </w:rPr>
            <w:t xml:space="preserve"> </w:t>
          </w:r>
          <w:r w:rsidR="00391FB9" w:rsidRPr="00391FB9">
            <w:rPr>
              <w:noProof/>
            </w:rPr>
            <w:t>[1]</w:t>
          </w:r>
          <w:r w:rsidR="00662550">
            <w:fldChar w:fldCharType="end"/>
          </w:r>
        </w:sdtContent>
      </w:sdt>
      <w:r w:rsidR="006F59E2">
        <w:t xml:space="preserve"> CPUs with more cores or faster </w:t>
      </w:r>
      <w:r w:rsidR="00A91C67">
        <w:t>clock speeds are available</w:t>
      </w:r>
      <w:r w:rsidR="005760BB">
        <w:t>; however,</w:t>
      </w:r>
      <w:r w:rsidR="00A91C67">
        <w:t xml:space="preserve"> that would not be necessary for the des</w:t>
      </w:r>
      <w:r w:rsidR="00191C7A">
        <w:t>cri</w:t>
      </w:r>
      <w:r w:rsidR="00A91C67">
        <w:t xml:space="preserve">bed workload. </w:t>
      </w:r>
    </w:p>
    <w:p w14:paraId="3172AF9B" w14:textId="5AFB5036" w:rsidR="00C07370" w:rsidRDefault="001A5C61" w:rsidP="0028631E">
      <w:r>
        <w:t>In</w:t>
      </w:r>
      <w:r w:rsidR="00510F60">
        <w:t>stead of</w:t>
      </w:r>
      <w:r w:rsidR="00EF0E94">
        <w:t xml:space="preserve"> using</w:t>
      </w:r>
      <w:r w:rsidR="00510F60">
        <w:t xml:space="preserve"> </w:t>
      </w:r>
      <w:r w:rsidR="00900386">
        <w:t>AMD’s cooler</w:t>
      </w:r>
      <w:r w:rsidR="0042169C">
        <w:t>,</w:t>
      </w:r>
      <w:r w:rsidR="00900386">
        <w:t xml:space="preserve"> which is provided with the </w:t>
      </w:r>
      <w:r w:rsidR="009E5771">
        <w:t>9700X</w:t>
      </w:r>
      <w:r w:rsidR="00FA20E5">
        <w:t>. The</w:t>
      </w:r>
      <w:r w:rsidR="00075068">
        <w:t xml:space="preserve"> </w:t>
      </w:r>
      <w:proofErr w:type="spellStart"/>
      <w:r w:rsidR="00CB326B">
        <w:t>Thermalright</w:t>
      </w:r>
      <w:proofErr w:type="spellEnd"/>
      <w:r w:rsidR="00CB326B">
        <w:t xml:space="preserve"> </w:t>
      </w:r>
      <w:r w:rsidR="009E0940">
        <w:t xml:space="preserve">Peerless Assassin has </w:t>
      </w:r>
      <w:r w:rsidR="00FA20E5">
        <w:t xml:space="preserve">been found to </w:t>
      </w:r>
      <w:r w:rsidR="009E5771">
        <w:t>perform better than</w:t>
      </w:r>
      <w:r w:rsidR="00C642F5">
        <w:t xml:space="preserve"> similar air coolers</w:t>
      </w:r>
      <w:r w:rsidR="009E5771">
        <w:t>.</w:t>
      </w:r>
      <w:sdt>
        <w:sdtPr>
          <w:id w:val="-1018998013"/>
          <w:citation/>
        </w:sdtPr>
        <w:sdtContent>
          <w:r w:rsidR="000A7026">
            <w:fldChar w:fldCharType="begin"/>
          </w:r>
          <w:r w:rsidR="000A7026">
            <w:instrText xml:space="preserve"> CITATION Gam23 \l 2057 </w:instrText>
          </w:r>
          <w:r w:rsidR="000A7026">
            <w:fldChar w:fldCharType="separate"/>
          </w:r>
          <w:r w:rsidR="00391FB9">
            <w:rPr>
              <w:noProof/>
            </w:rPr>
            <w:t xml:space="preserve"> </w:t>
          </w:r>
          <w:r w:rsidR="00391FB9" w:rsidRPr="00391FB9">
            <w:rPr>
              <w:noProof/>
            </w:rPr>
            <w:t>[2]</w:t>
          </w:r>
          <w:r w:rsidR="000A7026">
            <w:fldChar w:fldCharType="end"/>
          </w:r>
        </w:sdtContent>
      </w:sdt>
      <w:r w:rsidR="00C642F5">
        <w:t>.</w:t>
      </w:r>
      <w:r w:rsidR="006B4120">
        <w:t xml:space="preserve"> </w:t>
      </w:r>
      <w:r w:rsidR="00352BBA">
        <w:t xml:space="preserve">This will </w:t>
      </w:r>
      <w:r w:rsidR="00FA20E5">
        <w:t>prevent</w:t>
      </w:r>
      <w:r w:rsidR="00352BBA">
        <w:t xml:space="preserve"> the CPU from thermal </w:t>
      </w:r>
      <w:r w:rsidR="00DB1170">
        <w:t xml:space="preserve">throttling </w:t>
      </w:r>
      <w:r w:rsidR="009E5771">
        <w:t xml:space="preserve">due to high CPU temperatures, allowing for the </w:t>
      </w:r>
      <w:r w:rsidR="00FA20E5">
        <w:t>CPU</w:t>
      </w:r>
      <w:r w:rsidR="009E5771">
        <w:t>’s maximum</w:t>
      </w:r>
      <w:r w:rsidR="00FA20E5">
        <w:t xml:space="preserve"> performance</w:t>
      </w:r>
      <w:r w:rsidR="00DB1170">
        <w:t xml:space="preserve">. </w:t>
      </w:r>
    </w:p>
    <w:p w14:paraId="3FB78CC6" w14:textId="79E92B08" w:rsidR="0099510F" w:rsidRPr="00650B51" w:rsidRDefault="00935BD2" w:rsidP="00D933E0">
      <w:pPr>
        <w:pStyle w:val="Heading3"/>
      </w:pPr>
      <w:bookmarkStart w:id="4" w:name="_Toc195212316"/>
      <w:r w:rsidRPr="00650B51">
        <w:t>Gi</w:t>
      </w:r>
      <w:r w:rsidR="005D668F" w:rsidRPr="00650B51">
        <w:t xml:space="preserve">gabyte X870 </w:t>
      </w:r>
      <w:r w:rsidR="00DB7DF1" w:rsidRPr="00650B51">
        <w:t>Eagle</w:t>
      </w:r>
      <w:r w:rsidR="005D668F" w:rsidRPr="00650B51">
        <w:t xml:space="preserve"> </w:t>
      </w:r>
      <w:proofErr w:type="spellStart"/>
      <w:r w:rsidR="005D668F" w:rsidRPr="00650B51">
        <w:t>WiFi</w:t>
      </w:r>
      <w:proofErr w:type="spellEnd"/>
      <w:r w:rsidR="005D668F" w:rsidRPr="00650B51">
        <w:t xml:space="preserve"> 7 ATX AM5 Motherboard</w:t>
      </w:r>
      <w:bookmarkEnd w:id="4"/>
    </w:p>
    <w:p w14:paraId="49FE79EA" w14:textId="23B27BC1" w:rsidR="00C53F1F" w:rsidRDefault="00220FF5" w:rsidP="0028631E">
      <w:r>
        <w:t xml:space="preserve">This has </w:t>
      </w:r>
      <w:r w:rsidR="00314A48">
        <w:t xml:space="preserve">the more advanced </w:t>
      </w:r>
      <w:r>
        <w:t>X870 chipset instead of the B</w:t>
      </w:r>
      <w:r w:rsidR="006D5123">
        <w:t>650</w:t>
      </w:r>
      <w:r w:rsidR="00314A48">
        <w:t xml:space="preserve">. </w:t>
      </w:r>
      <w:r w:rsidR="00717EBD">
        <w:t xml:space="preserve">The X870 chipset supports </w:t>
      </w:r>
      <w:r w:rsidR="00282726">
        <w:t>additional</w:t>
      </w:r>
      <w:r w:rsidR="00717EBD">
        <w:t xml:space="preserve"> features like </w:t>
      </w:r>
      <w:r w:rsidR="00450827">
        <w:t xml:space="preserve">PCI5, </w:t>
      </w:r>
      <w:r w:rsidR="00717EBD">
        <w:t>USB4</w:t>
      </w:r>
      <w:r w:rsidR="000E2022">
        <w:t>, and WiFi7, which are standard features</w:t>
      </w:r>
      <w:r w:rsidR="0043219D">
        <w:t>,</w:t>
      </w:r>
      <w:r w:rsidR="00314A48">
        <w:t xml:space="preserve"> reducing the need for additional expansion cards to facilitate connectivity and functions. </w:t>
      </w:r>
    </w:p>
    <w:p w14:paraId="76C311E5" w14:textId="17E95F6C" w:rsidR="001B0CD3" w:rsidRDefault="00457DB6" w:rsidP="0074138C">
      <w:r>
        <w:t>This</w:t>
      </w:r>
      <w:r w:rsidR="00144A9E">
        <w:t xml:space="preserve"> ATX</w:t>
      </w:r>
      <w:r>
        <w:t xml:space="preserve"> motherboard has 4 RAM D</w:t>
      </w:r>
      <w:r w:rsidR="00E3134B">
        <w:t>IMM</w:t>
      </w:r>
      <w:r>
        <w:t xml:space="preserve"> slots and supports DDR5 </w:t>
      </w:r>
      <w:r w:rsidR="00E3134B">
        <w:t>memory up to 8200 MT/s</w:t>
      </w:r>
      <w:r w:rsidR="008F1CFB">
        <w:t>.</w:t>
      </w:r>
      <w:sdt>
        <w:sdtPr>
          <w:id w:val="782846422"/>
          <w:citation/>
        </w:sdtPr>
        <w:sdtContent>
          <w:r w:rsidR="00314A48">
            <w:fldChar w:fldCharType="begin"/>
          </w:r>
          <w:r w:rsidR="00314A48">
            <w:instrText xml:space="preserve"> CITATION Gig25 \l 2057 </w:instrText>
          </w:r>
          <w:r w:rsidR="00314A48">
            <w:fldChar w:fldCharType="separate"/>
          </w:r>
          <w:r w:rsidR="00391FB9">
            <w:rPr>
              <w:noProof/>
            </w:rPr>
            <w:t xml:space="preserve"> </w:t>
          </w:r>
          <w:r w:rsidR="00391FB9" w:rsidRPr="00391FB9">
            <w:rPr>
              <w:noProof/>
            </w:rPr>
            <w:t>[3]</w:t>
          </w:r>
          <w:r w:rsidR="00314A48">
            <w:fldChar w:fldCharType="end"/>
          </w:r>
        </w:sdtContent>
      </w:sdt>
    </w:p>
    <w:p w14:paraId="40212EE3" w14:textId="5DA7C8EA" w:rsidR="00314A48" w:rsidRDefault="00314A48" w:rsidP="0074138C">
      <w:r>
        <w:lastRenderedPageBreak/>
        <w:t xml:space="preserve">RAM is one </w:t>
      </w:r>
      <w:r w:rsidR="00C07A13">
        <w:t xml:space="preserve">of </w:t>
      </w:r>
      <w:r>
        <w:t>the easier components to upgrade</w:t>
      </w:r>
      <w:r w:rsidR="00021E7A">
        <w:t xml:space="preserve">; </w:t>
      </w:r>
      <w:r w:rsidR="00144A9E">
        <w:t>to</w:t>
      </w:r>
      <w:r w:rsidR="00021E7A">
        <w:t xml:space="preserve"> leave room for future upgrades,</w:t>
      </w:r>
      <w:r w:rsidR="00A717B2">
        <w:t xml:space="preserve"> </w:t>
      </w:r>
      <w:r w:rsidR="00021E7A">
        <w:t xml:space="preserve">only 2 of the 4 DIMM slots are populated by </w:t>
      </w:r>
      <w:r w:rsidR="00EE679F">
        <w:t xml:space="preserve">memory. The 2 DDR5 DIMMs run </w:t>
      </w:r>
      <w:r w:rsidR="00416D40">
        <w:t>near</w:t>
      </w:r>
      <w:r w:rsidR="00EE679F">
        <w:t xml:space="preserve"> the motherboard's maximum speed, making this RAM near the fastest speed </w:t>
      </w:r>
      <w:r w:rsidR="006F59E2">
        <w:t xml:space="preserve">available </w:t>
      </w:r>
      <w:r w:rsidR="00EE679F">
        <w:t>for this configuration</w:t>
      </w:r>
      <w:r w:rsidR="006F59E2">
        <w:t xml:space="preserve">. </w:t>
      </w:r>
    </w:p>
    <w:p w14:paraId="6A619A31" w14:textId="703486D0" w:rsidR="00144A9E" w:rsidRDefault="001D0BA0" w:rsidP="0074138C">
      <w:r>
        <w:t>The motherboard also supports RAID 0,1,5</w:t>
      </w:r>
      <w:r w:rsidR="00EE679F">
        <w:t>,</w:t>
      </w:r>
      <w:r w:rsidR="00BB3DBD">
        <w:t xml:space="preserve"> and </w:t>
      </w:r>
      <w:r>
        <w:t>10</w:t>
      </w:r>
      <w:r w:rsidR="00BB3DBD">
        <w:t xml:space="preserve">. The storage uses two </w:t>
      </w:r>
      <w:r w:rsidR="004810E0">
        <w:t xml:space="preserve">M.2 NVME </w:t>
      </w:r>
      <w:r w:rsidR="00F82B32">
        <w:t>SSDs</w:t>
      </w:r>
      <w:r w:rsidR="004810E0">
        <w:t xml:space="preserve"> in RAID 1 to give </w:t>
      </w:r>
      <w:r w:rsidR="00F82B32">
        <w:t>redundancy</w:t>
      </w:r>
      <w:r w:rsidR="004810E0">
        <w:t xml:space="preserve"> to the </w:t>
      </w:r>
      <w:r w:rsidR="00F82B32">
        <w:t xml:space="preserve">operating system and critical files. This will help keep the computer functional if an SSD drive fails. </w:t>
      </w:r>
    </w:p>
    <w:p w14:paraId="6C944887" w14:textId="77777777" w:rsidR="004A395D" w:rsidRDefault="004A395D" w:rsidP="00D933E0">
      <w:pPr>
        <w:pStyle w:val="Heading3"/>
      </w:pPr>
      <w:bookmarkStart w:id="5" w:name="_Toc195212317"/>
      <w:r w:rsidRPr="004A395D">
        <w:t>NVIDIA RTX A4000 (16GB 4DP) Graphics Card</w:t>
      </w:r>
      <w:bookmarkEnd w:id="5"/>
    </w:p>
    <w:p w14:paraId="37EF8F39" w14:textId="3559530C" w:rsidR="004A395D" w:rsidRDefault="004A395D" w:rsidP="004A395D">
      <w:r w:rsidRPr="004A395D">
        <w:t xml:space="preserve">This </w:t>
      </w:r>
      <w:r w:rsidR="009679EC">
        <w:t>professional-grade</w:t>
      </w:r>
      <w:r>
        <w:t xml:space="preserve"> </w:t>
      </w:r>
      <w:r w:rsidR="00D933E0">
        <w:t>graphics</w:t>
      </w:r>
      <w:r>
        <w:t xml:space="preserve"> card is certified</w:t>
      </w:r>
      <w:r w:rsidR="000204BB">
        <w:t xml:space="preserve"> by </w:t>
      </w:r>
      <w:r w:rsidR="009679EC">
        <w:t>SolidWorks</w:t>
      </w:r>
      <w:r>
        <w:t xml:space="preserve"> to </w:t>
      </w:r>
      <w:r w:rsidR="000204BB">
        <w:t xml:space="preserve">be </w:t>
      </w:r>
      <w:r w:rsidR="004F0F7C">
        <w:t>stable</w:t>
      </w:r>
      <w:r w:rsidR="00416D40">
        <w:t xml:space="preserve"> and compatible.</w:t>
      </w:r>
      <w:sdt>
        <w:sdtPr>
          <w:id w:val="-78531030"/>
          <w:citation/>
        </w:sdtPr>
        <w:sdtContent>
          <w:r w:rsidR="004F0F7C">
            <w:fldChar w:fldCharType="begin"/>
          </w:r>
          <w:r w:rsidR="004F0F7C">
            <w:instrText xml:space="preserve"> CITATION Soi25 \l 2057 </w:instrText>
          </w:r>
          <w:r w:rsidR="004F0F7C">
            <w:fldChar w:fldCharType="separate"/>
          </w:r>
          <w:r w:rsidR="00391FB9">
            <w:rPr>
              <w:noProof/>
            </w:rPr>
            <w:t xml:space="preserve"> </w:t>
          </w:r>
          <w:r w:rsidR="00391FB9" w:rsidRPr="00391FB9">
            <w:rPr>
              <w:noProof/>
            </w:rPr>
            <w:t>[4]</w:t>
          </w:r>
          <w:r w:rsidR="004F0F7C">
            <w:fldChar w:fldCharType="end"/>
          </w:r>
        </w:sdtContent>
      </w:sdt>
      <w:r w:rsidR="004F0F7C">
        <w:t xml:space="preserve"> </w:t>
      </w:r>
      <w:r w:rsidR="00416D40">
        <w:t>T</w:t>
      </w:r>
      <w:r w:rsidR="000204BB">
        <w:t xml:space="preserve">his level of assurance is not given to cheaper consumer </w:t>
      </w:r>
      <w:r w:rsidR="009679EC">
        <w:t xml:space="preserve">or gaming </w:t>
      </w:r>
      <w:r w:rsidR="00416D40">
        <w:t>graphics</w:t>
      </w:r>
      <w:r w:rsidR="009679EC">
        <w:t xml:space="preserve"> cards with similar specifications. The drivers and graphic utilities available to th</w:t>
      </w:r>
      <w:r w:rsidR="00EF1CEF">
        <w:t>is line of cards also better support professional work</w:t>
      </w:r>
      <w:r w:rsidR="004F0F7C">
        <w:t>flows</w:t>
      </w:r>
      <w:r w:rsidR="009E01E5">
        <w:t xml:space="preserve"> like</w:t>
      </w:r>
      <w:r w:rsidR="00EF1CEF">
        <w:t xml:space="preserve"> computer rendering</w:t>
      </w:r>
      <w:r w:rsidR="00B36130">
        <w:t>,</w:t>
      </w:r>
      <w:r w:rsidR="00EF1CEF">
        <w:t xml:space="preserve"> machine learning</w:t>
      </w:r>
      <w:r w:rsidR="00B36130">
        <w:t xml:space="preserve"> and digital encoding. </w:t>
      </w:r>
      <w:r w:rsidR="004F0F7C">
        <w:t xml:space="preserve">It supports four displays using full-size </w:t>
      </w:r>
      <w:r w:rsidR="00C84E87">
        <w:t>DisplayPort</w:t>
      </w:r>
      <w:r w:rsidR="004F0F7C">
        <w:t xml:space="preserve">. </w:t>
      </w:r>
    </w:p>
    <w:p w14:paraId="52820B3A" w14:textId="3DCE82EE" w:rsidR="002275F2" w:rsidRDefault="00E720C1" w:rsidP="004A395D">
      <w:r>
        <w:t>Limited VRAM within SolidWorks can reduce the number of components that can be loaded within the assembly view. For large assemblies, it is recommended that between 12GB and 16GB be</w:t>
      </w:r>
      <w:r w:rsidR="00E50317">
        <w:t xml:space="preserve"> used. </w:t>
      </w:r>
      <w:r w:rsidR="00B16DFA">
        <w:t xml:space="preserve">The A4000 has 16GB of </w:t>
      </w:r>
      <w:r w:rsidR="005C5EA7">
        <w:t>GDDR6</w:t>
      </w:r>
      <w:r w:rsidR="00DC3963">
        <w:t xml:space="preserve">, making this card suitable. </w:t>
      </w:r>
    </w:p>
    <w:p w14:paraId="4E07DF17" w14:textId="21713638" w:rsidR="007167E3" w:rsidRDefault="00E82068" w:rsidP="004A395D">
      <w:r>
        <w:t xml:space="preserve">The power consumption of this graphics card is lower than </w:t>
      </w:r>
      <w:r w:rsidR="00DC3963">
        <w:t xml:space="preserve">that of </w:t>
      </w:r>
      <w:r w:rsidR="002275F2">
        <w:t>gaming GPUs at 140 W</w:t>
      </w:r>
      <w:sdt>
        <w:sdtPr>
          <w:id w:val="-697539767"/>
          <w:citation/>
        </w:sdtPr>
        <w:sdtContent>
          <w:r w:rsidR="002275F2">
            <w:fldChar w:fldCharType="begin"/>
          </w:r>
          <w:r w:rsidR="002275F2">
            <w:instrText xml:space="preserve"> CITATION NVI22 \l 2057 </w:instrText>
          </w:r>
          <w:r w:rsidR="002275F2">
            <w:fldChar w:fldCharType="separate"/>
          </w:r>
          <w:r w:rsidR="00391FB9">
            <w:rPr>
              <w:noProof/>
            </w:rPr>
            <w:t xml:space="preserve"> </w:t>
          </w:r>
          <w:r w:rsidR="00391FB9" w:rsidRPr="00391FB9">
            <w:rPr>
              <w:noProof/>
            </w:rPr>
            <w:t>[5]</w:t>
          </w:r>
          <w:r w:rsidR="002275F2">
            <w:fldChar w:fldCharType="end"/>
          </w:r>
        </w:sdtContent>
      </w:sdt>
      <w:r w:rsidR="002275F2">
        <w:t>.</w:t>
      </w:r>
    </w:p>
    <w:p w14:paraId="24865A69" w14:textId="1DFBAD25" w:rsidR="009B073A" w:rsidRPr="006956E7" w:rsidRDefault="002275F2" w:rsidP="00D933E0">
      <w:pPr>
        <w:pStyle w:val="Heading3"/>
        <w:rPr>
          <w:rStyle w:val="Strong"/>
          <w:b w:val="0"/>
          <w:bCs w:val="0"/>
        </w:rPr>
      </w:pPr>
      <w:bookmarkStart w:id="6" w:name="_Toc195212318"/>
      <w:r w:rsidRPr="006956E7">
        <w:rPr>
          <w:rStyle w:val="Strong"/>
          <w:b w:val="0"/>
          <w:bCs w:val="0"/>
        </w:rPr>
        <w:t xml:space="preserve">Power </w:t>
      </w:r>
      <w:r w:rsidR="006956E7">
        <w:rPr>
          <w:rStyle w:val="Strong"/>
          <w:b w:val="0"/>
          <w:bCs w:val="0"/>
        </w:rPr>
        <w:t>S</w:t>
      </w:r>
      <w:r w:rsidRPr="006956E7">
        <w:rPr>
          <w:rStyle w:val="Strong"/>
          <w:b w:val="0"/>
          <w:bCs w:val="0"/>
        </w:rPr>
        <w:t>upply</w:t>
      </w:r>
      <w:bookmarkEnd w:id="6"/>
    </w:p>
    <w:tbl>
      <w:tblPr>
        <w:tblStyle w:val="TableGrid"/>
        <w:tblW w:w="0" w:type="auto"/>
        <w:tblLook w:val="04A0" w:firstRow="1" w:lastRow="0" w:firstColumn="1" w:lastColumn="0" w:noHBand="0" w:noVBand="1"/>
      </w:tblPr>
      <w:tblGrid>
        <w:gridCol w:w="4508"/>
        <w:gridCol w:w="4508"/>
      </w:tblGrid>
      <w:tr w:rsidR="002275F2" w14:paraId="37ECA179" w14:textId="77777777" w:rsidTr="002275F2">
        <w:tc>
          <w:tcPr>
            <w:tcW w:w="4508" w:type="dxa"/>
          </w:tcPr>
          <w:p w14:paraId="37AF0842" w14:textId="3F953794" w:rsidR="002275F2" w:rsidRDefault="002275F2" w:rsidP="004A395D">
            <w:pPr>
              <w:rPr>
                <w:rStyle w:val="Strong"/>
              </w:rPr>
            </w:pPr>
            <w:r>
              <w:rPr>
                <w:rStyle w:val="Strong"/>
              </w:rPr>
              <w:t>Component</w:t>
            </w:r>
          </w:p>
        </w:tc>
        <w:tc>
          <w:tcPr>
            <w:tcW w:w="4508" w:type="dxa"/>
          </w:tcPr>
          <w:p w14:paraId="50DC8BD1" w14:textId="36495724" w:rsidR="002275F2" w:rsidRDefault="00056A81" w:rsidP="004A395D">
            <w:pPr>
              <w:rPr>
                <w:rStyle w:val="Strong"/>
              </w:rPr>
            </w:pPr>
            <w:r>
              <w:rPr>
                <w:rStyle w:val="Strong"/>
              </w:rPr>
              <w:t xml:space="preserve">Max </w:t>
            </w:r>
            <w:r w:rsidR="002275F2">
              <w:rPr>
                <w:rStyle w:val="Strong"/>
              </w:rPr>
              <w:t>Power</w:t>
            </w:r>
          </w:p>
        </w:tc>
      </w:tr>
      <w:tr w:rsidR="002275F2" w14:paraId="29CAD849" w14:textId="77777777" w:rsidTr="002275F2">
        <w:tc>
          <w:tcPr>
            <w:tcW w:w="4508" w:type="dxa"/>
          </w:tcPr>
          <w:p w14:paraId="0BFB82EA" w14:textId="49E36D8A" w:rsidR="002275F2" w:rsidRPr="00616AA5" w:rsidRDefault="00056A81" w:rsidP="004A395D">
            <w:pPr>
              <w:rPr>
                <w:rStyle w:val="Strong"/>
                <w:b w:val="0"/>
                <w:bCs w:val="0"/>
              </w:rPr>
            </w:pPr>
            <w:r w:rsidRPr="00616AA5">
              <w:rPr>
                <w:rStyle w:val="Strong"/>
                <w:b w:val="0"/>
                <w:bCs w:val="0"/>
              </w:rPr>
              <w:t>CPU</w:t>
            </w:r>
          </w:p>
        </w:tc>
        <w:tc>
          <w:tcPr>
            <w:tcW w:w="4508" w:type="dxa"/>
          </w:tcPr>
          <w:p w14:paraId="4ADA0A52" w14:textId="78830B1B" w:rsidR="002275F2" w:rsidRPr="00616AA5" w:rsidRDefault="00616AA5" w:rsidP="004A395D">
            <w:pPr>
              <w:rPr>
                <w:rStyle w:val="Strong"/>
                <w:b w:val="0"/>
                <w:bCs w:val="0"/>
              </w:rPr>
            </w:pPr>
            <w:r>
              <w:rPr>
                <w:rStyle w:val="Strong"/>
                <w:b w:val="0"/>
                <w:bCs w:val="0"/>
              </w:rPr>
              <w:t>6</w:t>
            </w:r>
            <w:r w:rsidR="0066139B">
              <w:rPr>
                <w:rStyle w:val="Strong"/>
                <w:b w:val="0"/>
                <w:bCs w:val="0"/>
              </w:rPr>
              <w:t>5W</w:t>
            </w:r>
          </w:p>
        </w:tc>
      </w:tr>
      <w:tr w:rsidR="002275F2" w14:paraId="3675E23C" w14:textId="77777777" w:rsidTr="002275F2">
        <w:tc>
          <w:tcPr>
            <w:tcW w:w="4508" w:type="dxa"/>
          </w:tcPr>
          <w:p w14:paraId="65D842F5" w14:textId="3CC8A8A9" w:rsidR="002275F2" w:rsidRPr="00616AA5" w:rsidRDefault="00DE6E9C" w:rsidP="004A395D">
            <w:pPr>
              <w:rPr>
                <w:rStyle w:val="Strong"/>
                <w:b w:val="0"/>
                <w:bCs w:val="0"/>
              </w:rPr>
            </w:pPr>
            <w:r w:rsidRPr="00616AA5">
              <w:rPr>
                <w:rStyle w:val="Strong"/>
                <w:b w:val="0"/>
                <w:bCs w:val="0"/>
              </w:rPr>
              <w:t>CPU cooler</w:t>
            </w:r>
          </w:p>
        </w:tc>
        <w:tc>
          <w:tcPr>
            <w:tcW w:w="4508" w:type="dxa"/>
          </w:tcPr>
          <w:p w14:paraId="348D940F" w14:textId="6BBFD31E" w:rsidR="002275F2" w:rsidRPr="00616AA5" w:rsidRDefault="0066139B" w:rsidP="004A395D">
            <w:pPr>
              <w:rPr>
                <w:rStyle w:val="Strong"/>
                <w:b w:val="0"/>
                <w:bCs w:val="0"/>
              </w:rPr>
            </w:pPr>
            <w:r>
              <w:rPr>
                <w:rStyle w:val="Strong"/>
                <w:b w:val="0"/>
                <w:bCs w:val="0"/>
              </w:rPr>
              <w:t>10W</w:t>
            </w:r>
          </w:p>
        </w:tc>
      </w:tr>
      <w:tr w:rsidR="002275F2" w14:paraId="31070B6E" w14:textId="77777777" w:rsidTr="002275F2">
        <w:tc>
          <w:tcPr>
            <w:tcW w:w="4508" w:type="dxa"/>
          </w:tcPr>
          <w:p w14:paraId="6374E904" w14:textId="38FC1E57" w:rsidR="002275F2" w:rsidRPr="00616AA5" w:rsidRDefault="00DE6E9C" w:rsidP="004A395D">
            <w:pPr>
              <w:rPr>
                <w:rStyle w:val="Strong"/>
                <w:b w:val="0"/>
                <w:bCs w:val="0"/>
              </w:rPr>
            </w:pPr>
            <w:r w:rsidRPr="00616AA5">
              <w:rPr>
                <w:rStyle w:val="Strong"/>
                <w:b w:val="0"/>
                <w:bCs w:val="0"/>
              </w:rPr>
              <w:t>Motherboard</w:t>
            </w:r>
          </w:p>
        </w:tc>
        <w:tc>
          <w:tcPr>
            <w:tcW w:w="4508" w:type="dxa"/>
          </w:tcPr>
          <w:p w14:paraId="171C3AC3" w14:textId="1B257D90" w:rsidR="002275F2" w:rsidRPr="00616AA5" w:rsidRDefault="0066139B" w:rsidP="004A395D">
            <w:pPr>
              <w:rPr>
                <w:rStyle w:val="Strong"/>
                <w:b w:val="0"/>
                <w:bCs w:val="0"/>
              </w:rPr>
            </w:pPr>
            <w:r>
              <w:rPr>
                <w:rStyle w:val="Strong"/>
                <w:b w:val="0"/>
                <w:bCs w:val="0"/>
              </w:rPr>
              <w:t>70W</w:t>
            </w:r>
          </w:p>
        </w:tc>
      </w:tr>
      <w:tr w:rsidR="002275F2" w14:paraId="6BED4EAA" w14:textId="77777777" w:rsidTr="002275F2">
        <w:tc>
          <w:tcPr>
            <w:tcW w:w="4508" w:type="dxa"/>
          </w:tcPr>
          <w:p w14:paraId="764E4476" w14:textId="770DE791" w:rsidR="002275F2" w:rsidRPr="00616AA5" w:rsidRDefault="00DE6E9C" w:rsidP="004A395D">
            <w:pPr>
              <w:rPr>
                <w:rStyle w:val="Strong"/>
                <w:b w:val="0"/>
                <w:bCs w:val="0"/>
              </w:rPr>
            </w:pPr>
            <w:r w:rsidRPr="00616AA5">
              <w:rPr>
                <w:rStyle w:val="Strong"/>
                <w:b w:val="0"/>
                <w:bCs w:val="0"/>
              </w:rPr>
              <w:t>RAM</w:t>
            </w:r>
          </w:p>
        </w:tc>
        <w:tc>
          <w:tcPr>
            <w:tcW w:w="4508" w:type="dxa"/>
          </w:tcPr>
          <w:p w14:paraId="33A56A57" w14:textId="5E72F67A" w:rsidR="002275F2" w:rsidRPr="00616AA5" w:rsidRDefault="0066139B" w:rsidP="004A395D">
            <w:pPr>
              <w:rPr>
                <w:rStyle w:val="Strong"/>
                <w:b w:val="0"/>
                <w:bCs w:val="0"/>
              </w:rPr>
            </w:pPr>
            <w:r>
              <w:rPr>
                <w:rStyle w:val="Strong"/>
                <w:b w:val="0"/>
                <w:bCs w:val="0"/>
              </w:rPr>
              <w:t>43W</w:t>
            </w:r>
          </w:p>
        </w:tc>
      </w:tr>
      <w:tr w:rsidR="00DE6E9C" w14:paraId="05B365AF" w14:textId="77777777" w:rsidTr="002275F2">
        <w:tc>
          <w:tcPr>
            <w:tcW w:w="4508" w:type="dxa"/>
          </w:tcPr>
          <w:p w14:paraId="37C8CC2A" w14:textId="36E9B22D" w:rsidR="00DE6E9C" w:rsidRPr="00616AA5" w:rsidRDefault="00616AA5" w:rsidP="004A395D">
            <w:pPr>
              <w:rPr>
                <w:rStyle w:val="Strong"/>
                <w:b w:val="0"/>
                <w:bCs w:val="0"/>
              </w:rPr>
            </w:pPr>
            <w:r w:rsidRPr="00616AA5">
              <w:rPr>
                <w:rStyle w:val="Strong"/>
                <w:b w:val="0"/>
                <w:bCs w:val="0"/>
              </w:rPr>
              <w:t>SSD(s)</w:t>
            </w:r>
          </w:p>
        </w:tc>
        <w:tc>
          <w:tcPr>
            <w:tcW w:w="4508" w:type="dxa"/>
          </w:tcPr>
          <w:p w14:paraId="2D4D333D" w14:textId="64E6B219" w:rsidR="00DE6E9C" w:rsidRPr="00616AA5" w:rsidRDefault="0066139B" w:rsidP="004A395D">
            <w:pPr>
              <w:rPr>
                <w:rStyle w:val="Strong"/>
                <w:b w:val="0"/>
                <w:bCs w:val="0"/>
              </w:rPr>
            </w:pPr>
            <w:r>
              <w:rPr>
                <w:rStyle w:val="Strong"/>
                <w:b w:val="0"/>
                <w:bCs w:val="0"/>
              </w:rPr>
              <w:t>20W</w:t>
            </w:r>
          </w:p>
        </w:tc>
      </w:tr>
      <w:tr w:rsidR="00616AA5" w14:paraId="44AC4117" w14:textId="77777777" w:rsidTr="002275F2">
        <w:tc>
          <w:tcPr>
            <w:tcW w:w="4508" w:type="dxa"/>
          </w:tcPr>
          <w:p w14:paraId="66BA7A72" w14:textId="4350D3C4" w:rsidR="00616AA5" w:rsidRPr="00616AA5" w:rsidRDefault="00616AA5" w:rsidP="004A395D">
            <w:pPr>
              <w:rPr>
                <w:rStyle w:val="Strong"/>
                <w:b w:val="0"/>
                <w:bCs w:val="0"/>
              </w:rPr>
            </w:pPr>
            <w:r>
              <w:rPr>
                <w:rStyle w:val="Strong"/>
                <w:b w:val="0"/>
                <w:bCs w:val="0"/>
              </w:rPr>
              <w:t>GPU</w:t>
            </w:r>
          </w:p>
        </w:tc>
        <w:tc>
          <w:tcPr>
            <w:tcW w:w="4508" w:type="dxa"/>
          </w:tcPr>
          <w:p w14:paraId="1AF85A48" w14:textId="1D449892" w:rsidR="00616AA5" w:rsidRPr="00616AA5" w:rsidRDefault="0066139B" w:rsidP="004A395D">
            <w:pPr>
              <w:rPr>
                <w:rStyle w:val="Strong"/>
                <w:b w:val="0"/>
                <w:bCs w:val="0"/>
              </w:rPr>
            </w:pPr>
            <w:r>
              <w:rPr>
                <w:rStyle w:val="Strong"/>
                <w:b w:val="0"/>
                <w:bCs w:val="0"/>
              </w:rPr>
              <w:t>140W</w:t>
            </w:r>
          </w:p>
        </w:tc>
      </w:tr>
      <w:tr w:rsidR="0066139B" w14:paraId="1BA31AB8" w14:textId="77777777" w:rsidTr="002275F2">
        <w:tc>
          <w:tcPr>
            <w:tcW w:w="4508" w:type="dxa"/>
          </w:tcPr>
          <w:p w14:paraId="6D1CA73B" w14:textId="260E9503" w:rsidR="0066139B" w:rsidRPr="0066139B" w:rsidRDefault="0066139B" w:rsidP="004A395D">
            <w:pPr>
              <w:rPr>
                <w:rStyle w:val="Strong"/>
              </w:rPr>
            </w:pPr>
            <w:r w:rsidRPr="0066139B">
              <w:rPr>
                <w:rStyle w:val="Strong"/>
              </w:rPr>
              <w:t>Total</w:t>
            </w:r>
          </w:p>
        </w:tc>
        <w:tc>
          <w:tcPr>
            <w:tcW w:w="4508" w:type="dxa"/>
          </w:tcPr>
          <w:p w14:paraId="7F4881A9" w14:textId="6963C641" w:rsidR="0066139B" w:rsidRDefault="000A3A81" w:rsidP="009B073A">
            <w:pPr>
              <w:keepNext/>
              <w:rPr>
                <w:rStyle w:val="Strong"/>
                <w:b w:val="0"/>
                <w:bCs w:val="0"/>
              </w:rPr>
            </w:pPr>
            <w:r>
              <w:rPr>
                <w:rStyle w:val="Strong"/>
                <w:b w:val="0"/>
                <w:bCs w:val="0"/>
              </w:rPr>
              <w:t>348 W</w:t>
            </w:r>
          </w:p>
        </w:tc>
      </w:tr>
    </w:tbl>
    <w:p w14:paraId="21C20C7E" w14:textId="52A82459" w:rsidR="002275F2" w:rsidRDefault="009B073A" w:rsidP="009B073A">
      <w:pPr>
        <w:pStyle w:val="Caption"/>
        <w:jc w:val="center"/>
        <w:rPr>
          <w:rStyle w:val="Strong"/>
        </w:rPr>
      </w:pPr>
      <w:r>
        <w:t xml:space="preserve">Table </w:t>
      </w:r>
      <w:fldSimple w:instr=" SEQ Table \* ARABIC ">
        <w:r>
          <w:rPr>
            <w:noProof/>
          </w:rPr>
          <w:t>2</w:t>
        </w:r>
      </w:fldSimple>
      <w:r>
        <w:t xml:space="preserve"> Component power requirements</w:t>
      </w:r>
    </w:p>
    <w:p w14:paraId="6321E90E" w14:textId="584A630E" w:rsidR="006015A6" w:rsidRDefault="000A3A81" w:rsidP="009B7DFB">
      <w:r w:rsidRPr="00301593">
        <w:rPr>
          <w:rStyle w:val="Strong"/>
          <w:b w:val="0"/>
          <w:bCs w:val="0"/>
        </w:rPr>
        <w:t>The maximum power of the PC</w:t>
      </w:r>
      <w:r w:rsidR="00040DB6">
        <w:rPr>
          <w:rStyle w:val="Strong"/>
          <w:b w:val="0"/>
          <w:bCs w:val="0"/>
        </w:rPr>
        <w:t xml:space="preserve"> in this con</w:t>
      </w:r>
      <w:r w:rsidR="009142AF">
        <w:rPr>
          <w:rStyle w:val="Strong"/>
          <w:b w:val="0"/>
          <w:bCs w:val="0"/>
        </w:rPr>
        <w:t>figuration</w:t>
      </w:r>
      <w:r w:rsidRPr="00301593">
        <w:rPr>
          <w:rStyle w:val="Strong"/>
          <w:b w:val="0"/>
          <w:bCs w:val="0"/>
        </w:rPr>
        <w:t xml:space="preserve"> is </w:t>
      </w:r>
      <w:r w:rsidR="009142AF">
        <w:rPr>
          <w:rStyle w:val="Strong"/>
          <w:b w:val="0"/>
          <w:bCs w:val="0"/>
        </w:rPr>
        <w:t>348W</w:t>
      </w:r>
      <w:r w:rsidR="00DC3963">
        <w:rPr>
          <w:rStyle w:val="Strong"/>
          <w:b w:val="0"/>
          <w:bCs w:val="0"/>
        </w:rPr>
        <w:t>;</w:t>
      </w:r>
      <w:r w:rsidR="009142AF">
        <w:rPr>
          <w:rStyle w:val="Strong"/>
          <w:b w:val="0"/>
          <w:bCs w:val="0"/>
        </w:rPr>
        <w:t xml:space="preserve"> however, after adding a safety factor of 25%,</w:t>
      </w:r>
      <w:r w:rsidR="00301593">
        <w:rPr>
          <w:rStyle w:val="Strong"/>
          <w:b w:val="0"/>
          <w:bCs w:val="0"/>
        </w:rPr>
        <w:t xml:space="preserve"> the minimum wattage of the power supply should be 435</w:t>
      </w:r>
      <w:r w:rsidR="009B7DFB">
        <w:rPr>
          <w:rStyle w:val="Strong"/>
          <w:b w:val="0"/>
          <w:bCs w:val="0"/>
        </w:rPr>
        <w:t xml:space="preserve"> Watts</w:t>
      </w:r>
      <w:r w:rsidR="00301593">
        <w:rPr>
          <w:rStyle w:val="Strong"/>
          <w:b w:val="0"/>
          <w:bCs w:val="0"/>
        </w:rPr>
        <w:t xml:space="preserve">. </w:t>
      </w:r>
      <w:r w:rsidR="00EE5849">
        <w:rPr>
          <w:rStyle w:val="Strong"/>
          <w:b w:val="0"/>
          <w:bCs w:val="0"/>
        </w:rPr>
        <w:t>However,</w:t>
      </w:r>
      <w:r w:rsidR="00301593">
        <w:rPr>
          <w:rStyle w:val="Strong"/>
          <w:b w:val="0"/>
          <w:bCs w:val="0"/>
        </w:rPr>
        <w:t xml:space="preserve"> it is </w:t>
      </w:r>
      <w:r w:rsidR="00034F3F">
        <w:rPr>
          <w:rStyle w:val="Strong"/>
          <w:b w:val="0"/>
          <w:bCs w:val="0"/>
        </w:rPr>
        <w:t>crucial</w:t>
      </w:r>
      <w:r w:rsidR="00301593">
        <w:rPr>
          <w:rStyle w:val="Strong"/>
          <w:b w:val="0"/>
          <w:bCs w:val="0"/>
        </w:rPr>
        <w:t xml:space="preserve"> to have an efficient </w:t>
      </w:r>
      <w:r w:rsidR="007F1C73">
        <w:rPr>
          <w:rStyle w:val="Strong"/>
          <w:b w:val="0"/>
          <w:bCs w:val="0"/>
        </w:rPr>
        <w:t>and reliable power supply</w:t>
      </w:r>
      <w:r w:rsidR="00301593">
        <w:rPr>
          <w:rStyle w:val="Strong"/>
          <w:b w:val="0"/>
          <w:bCs w:val="0"/>
        </w:rPr>
        <w:t>.</w:t>
      </w:r>
      <w:r w:rsidR="00A36E01">
        <w:rPr>
          <w:rStyle w:val="Strong"/>
          <w:b w:val="0"/>
          <w:bCs w:val="0"/>
        </w:rPr>
        <w:t xml:space="preserve"> </w:t>
      </w:r>
      <w:r w:rsidR="007F1C73">
        <w:rPr>
          <w:rStyle w:val="Strong"/>
          <w:b w:val="0"/>
          <w:bCs w:val="0"/>
        </w:rPr>
        <w:t>The efficiency of power supplies is</w:t>
      </w:r>
      <w:r w:rsidR="00A36E01">
        <w:rPr>
          <w:rStyle w:val="Strong"/>
          <w:b w:val="0"/>
          <w:bCs w:val="0"/>
        </w:rPr>
        <w:t xml:space="preserve"> rated 80+ bronze, silver, gold, </w:t>
      </w:r>
      <w:r w:rsidR="00743E40">
        <w:rPr>
          <w:rStyle w:val="Strong"/>
          <w:b w:val="0"/>
          <w:bCs w:val="0"/>
        </w:rPr>
        <w:t>platinum and titanium. Compared to gold and silver</w:t>
      </w:r>
      <w:r w:rsidR="00BB6B1A">
        <w:rPr>
          <w:rStyle w:val="Strong"/>
          <w:b w:val="0"/>
          <w:bCs w:val="0"/>
        </w:rPr>
        <w:t xml:space="preserve">, platinum only </w:t>
      </w:r>
      <w:r w:rsidR="006015A6">
        <w:rPr>
          <w:rStyle w:val="Strong"/>
          <w:b w:val="0"/>
          <w:bCs w:val="0"/>
        </w:rPr>
        <w:t>marginally</w:t>
      </w:r>
      <w:r w:rsidR="00B465C3">
        <w:rPr>
          <w:rStyle w:val="Strong"/>
          <w:b w:val="0"/>
          <w:bCs w:val="0"/>
        </w:rPr>
        <w:t xml:space="preserve"> increased the price. The </w:t>
      </w:r>
      <w:r w:rsidR="00034F3F">
        <w:rPr>
          <w:rStyle w:val="Strong"/>
          <w:b w:val="0"/>
          <w:bCs w:val="0"/>
        </w:rPr>
        <w:t>cheapest</w:t>
      </w:r>
      <w:r w:rsidR="00B465C3">
        <w:rPr>
          <w:rStyle w:val="Strong"/>
          <w:b w:val="0"/>
          <w:bCs w:val="0"/>
        </w:rPr>
        <w:t xml:space="preserve"> </w:t>
      </w:r>
      <w:r w:rsidR="00034F3F">
        <w:rPr>
          <w:rStyle w:val="Strong"/>
          <w:b w:val="0"/>
          <w:bCs w:val="0"/>
        </w:rPr>
        <w:t xml:space="preserve">High-quality </w:t>
      </w:r>
      <w:r w:rsidR="00B465C3">
        <w:rPr>
          <w:rStyle w:val="Strong"/>
          <w:b w:val="0"/>
          <w:bCs w:val="0"/>
        </w:rPr>
        <w:t xml:space="preserve">power supply, above </w:t>
      </w:r>
      <w:r w:rsidR="009B7DFB">
        <w:rPr>
          <w:rStyle w:val="Strong"/>
          <w:b w:val="0"/>
          <w:bCs w:val="0"/>
        </w:rPr>
        <w:t>435 W and platinum</w:t>
      </w:r>
      <w:r w:rsidR="00231A22">
        <w:rPr>
          <w:rStyle w:val="Strong"/>
          <w:b w:val="0"/>
          <w:bCs w:val="0"/>
        </w:rPr>
        <w:t xml:space="preserve">, was the Thermaltake </w:t>
      </w:r>
      <w:proofErr w:type="spellStart"/>
      <w:r w:rsidR="00231A22">
        <w:rPr>
          <w:rStyle w:val="Strong"/>
          <w:b w:val="0"/>
          <w:bCs w:val="0"/>
        </w:rPr>
        <w:t>Toughpower</w:t>
      </w:r>
      <w:proofErr w:type="spellEnd"/>
      <w:r w:rsidR="00231A22">
        <w:rPr>
          <w:rStyle w:val="Strong"/>
          <w:b w:val="0"/>
          <w:bCs w:val="0"/>
        </w:rPr>
        <w:t xml:space="preserve"> PF1, which is also fully modular, aiding</w:t>
      </w:r>
      <w:r w:rsidR="006015A6">
        <w:t xml:space="preserve"> in cable management of the case. </w:t>
      </w:r>
    </w:p>
    <w:p w14:paraId="24114833" w14:textId="2DE4F3FF" w:rsidR="009B7DFB" w:rsidRPr="009B7DFB" w:rsidRDefault="006015A6" w:rsidP="009B7DFB">
      <w:pPr>
        <w:rPr>
          <w:b/>
          <w:bCs/>
        </w:rPr>
      </w:pPr>
      <w:r>
        <w:t xml:space="preserve">This power supply </w:t>
      </w:r>
      <w:r w:rsidR="004D1B21">
        <w:t>is</w:t>
      </w:r>
      <w:r>
        <w:t xml:space="preserve"> ATX and therefore compatible with the case. </w:t>
      </w:r>
    </w:p>
    <w:p w14:paraId="7523C10B" w14:textId="27DDD07F" w:rsidR="000A3A81" w:rsidRPr="009D4728" w:rsidRDefault="006015A6" w:rsidP="009D4728">
      <w:pPr>
        <w:pStyle w:val="Heading3"/>
        <w:rPr>
          <w:rStyle w:val="Strong"/>
          <w:b w:val="0"/>
          <w:bCs w:val="0"/>
        </w:rPr>
      </w:pPr>
      <w:bookmarkStart w:id="7" w:name="_Toc195212319"/>
      <w:r w:rsidRPr="009D4728">
        <w:rPr>
          <w:rStyle w:val="Strong"/>
          <w:b w:val="0"/>
          <w:bCs w:val="0"/>
        </w:rPr>
        <w:t>Windows 11 Pro</w:t>
      </w:r>
      <w:bookmarkEnd w:id="7"/>
    </w:p>
    <w:p w14:paraId="3A109DB0" w14:textId="0C1E0699" w:rsidR="00DB7C87" w:rsidRDefault="002E4760" w:rsidP="004A395D">
      <w:pPr>
        <w:rPr>
          <w:rStyle w:val="Strong"/>
          <w:b w:val="0"/>
          <w:bCs w:val="0"/>
        </w:rPr>
      </w:pPr>
      <w:r>
        <w:rPr>
          <w:rStyle w:val="Strong"/>
          <w:b w:val="0"/>
          <w:bCs w:val="0"/>
        </w:rPr>
        <w:t xml:space="preserve">Compared to standard </w:t>
      </w:r>
      <w:r w:rsidR="00DB7C87">
        <w:rPr>
          <w:rStyle w:val="Strong"/>
          <w:b w:val="0"/>
          <w:bCs w:val="0"/>
        </w:rPr>
        <w:t>Windows</w:t>
      </w:r>
      <w:r>
        <w:rPr>
          <w:rStyle w:val="Strong"/>
          <w:b w:val="0"/>
          <w:bCs w:val="0"/>
        </w:rPr>
        <w:t xml:space="preserve"> 11, the Pro version </w:t>
      </w:r>
      <w:r w:rsidR="0012278E">
        <w:rPr>
          <w:rStyle w:val="Strong"/>
          <w:b w:val="0"/>
          <w:bCs w:val="0"/>
        </w:rPr>
        <w:t>enable</w:t>
      </w:r>
      <w:r w:rsidR="00F5027E">
        <w:rPr>
          <w:rStyle w:val="Strong"/>
          <w:b w:val="0"/>
          <w:bCs w:val="0"/>
        </w:rPr>
        <w:t>s</w:t>
      </w:r>
      <w:r w:rsidR="0012278E">
        <w:rPr>
          <w:rStyle w:val="Strong"/>
          <w:b w:val="0"/>
          <w:bCs w:val="0"/>
        </w:rPr>
        <w:t xml:space="preserve"> </w:t>
      </w:r>
      <w:r w:rsidR="00B36F2C">
        <w:rPr>
          <w:rStyle w:val="Strong"/>
          <w:b w:val="0"/>
          <w:bCs w:val="0"/>
        </w:rPr>
        <w:t>BitLocker</w:t>
      </w:r>
      <w:r w:rsidR="0012278E">
        <w:rPr>
          <w:rStyle w:val="Strong"/>
          <w:b w:val="0"/>
          <w:bCs w:val="0"/>
        </w:rPr>
        <w:t xml:space="preserve"> drive encryption to protect the data at rest</w:t>
      </w:r>
      <w:r w:rsidR="00F12A07">
        <w:rPr>
          <w:rStyle w:val="Strong"/>
          <w:b w:val="0"/>
          <w:bCs w:val="0"/>
        </w:rPr>
        <w:t xml:space="preserve"> and </w:t>
      </w:r>
      <w:r w:rsidR="00DB7C87">
        <w:rPr>
          <w:rStyle w:val="Strong"/>
          <w:b w:val="0"/>
          <w:bCs w:val="0"/>
        </w:rPr>
        <w:t>Windows</w:t>
      </w:r>
      <w:r w:rsidR="00F12A07">
        <w:rPr>
          <w:rStyle w:val="Strong"/>
          <w:b w:val="0"/>
          <w:bCs w:val="0"/>
        </w:rPr>
        <w:t xml:space="preserve"> </w:t>
      </w:r>
      <w:r w:rsidR="007F1C73">
        <w:rPr>
          <w:rStyle w:val="Strong"/>
          <w:b w:val="0"/>
          <w:bCs w:val="0"/>
        </w:rPr>
        <w:t>Information Protection</w:t>
      </w:r>
      <w:r w:rsidR="00B36F2C">
        <w:rPr>
          <w:rStyle w:val="Strong"/>
          <w:b w:val="0"/>
          <w:bCs w:val="0"/>
        </w:rPr>
        <w:t>,</w:t>
      </w:r>
      <w:r w:rsidR="00F12A07">
        <w:rPr>
          <w:rStyle w:val="Strong"/>
          <w:b w:val="0"/>
          <w:bCs w:val="0"/>
        </w:rPr>
        <w:t xml:space="preserve"> </w:t>
      </w:r>
      <w:r w:rsidR="00F5027E">
        <w:rPr>
          <w:rStyle w:val="Strong"/>
          <w:b w:val="0"/>
          <w:bCs w:val="0"/>
        </w:rPr>
        <w:t xml:space="preserve">which </w:t>
      </w:r>
      <w:r w:rsidR="00431C5B">
        <w:rPr>
          <w:rStyle w:val="Strong"/>
          <w:b w:val="0"/>
          <w:bCs w:val="0"/>
        </w:rPr>
        <w:t xml:space="preserve">aids in reducing potential sensitive data </w:t>
      </w:r>
      <w:r w:rsidR="00EC2656">
        <w:rPr>
          <w:rStyle w:val="Strong"/>
          <w:b w:val="0"/>
          <w:bCs w:val="0"/>
        </w:rPr>
        <w:t>breaches</w:t>
      </w:r>
      <w:r w:rsidR="00FA64DA">
        <w:rPr>
          <w:rStyle w:val="Strong"/>
          <w:b w:val="0"/>
          <w:bCs w:val="0"/>
        </w:rPr>
        <w:t>.</w:t>
      </w:r>
      <w:sdt>
        <w:sdtPr>
          <w:rPr>
            <w:rStyle w:val="Strong"/>
            <w:b w:val="0"/>
            <w:bCs w:val="0"/>
          </w:rPr>
          <w:id w:val="913204572"/>
          <w:citation/>
        </w:sdtPr>
        <w:sdtContent>
          <w:r w:rsidR="005B5F7C">
            <w:rPr>
              <w:rStyle w:val="Strong"/>
              <w:b w:val="0"/>
              <w:bCs w:val="0"/>
            </w:rPr>
            <w:fldChar w:fldCharType="begin"/>
          </w:r>
          <w:r w:rsidR="005B5F7C">
            <w:rPr>
              <w:rStyle w:val="Strong"/>
              <w:b w:val="0"/>
              <w:bCs w:val="0"/>
            </w:rPr>
            <w:instrText xml:space="preserve"> CITATION Mic22 \l 2057 </w:instrText>
          </w:r>
          <w:r w:rsidR="005B5F7C">
            <w:rPr>
              <w:rStyle w:val="Strong"/>
              <w:b w:val="0"/>
              <w:bCs w:val="0"/>
            </w:rPr>
            <w:fldChar w:fldCharType="separate"/>
          </w:r>
          <w:r w:rsidR="00391FB9">
            <w:rPr>
              <w:rStyle w:val="Strong"/>
              <w:b w:val="0"/>
              <w:bCs w:val="0"/>
              <w:noProof/>
            </w:rPr>
            <w:t xml:space="preserve"> </w:t>
          </w:r>
          <w:r w:rsidR="00391FB9" w:rsidRPr="00391FB9">
            <w:rPr>
              <w:noProof/>
            </w:rPr>
            <w:t>[6]</w:t>
          </w:r>
          <w:r w:rsidR="005B5F7C">
            <w:rPr>
              <w:rStyle w:val="Strong"/>
              <w:b w:val="0"/>
              <w:bCs w:val="0"/>
            </w:rPr>
            <w:fldChar w:fldCharType="end"/>
          </w:r>
        </w:sdtContent>
      </w:sdt>
    </w:p>
    <w:p w14:paraId="75620149" w14:textId="77777777" w:rsidR="007F1C73" w:rsidRPr="009D4728" w:rsidRDefault="00B36F2C" w:rsidP="009D4728">
      <w:pPr>
        <w:pStyle w:val="Heading3"/>
        <w:rPr>
          <w:rStyle w:val="Strong"/>
          <w:b w:val="0"/>
          <w:bCs w:val="0"/>
        </w:rPr>
      </w:pPr>
      <w:bookmarkStart w:id="8" w:name="_Toc195212320"/>
      <w:r w:rsidRPr="009D4728">
        <w:rPr>
          <w:rStyle w:val="Strong"/>
          <w:b w:val="0"/>
          <w:bCs w:val="0"/>
        </w:rPr>
        <w:t>Peripheral devices</w:t>
      </w:r>
      <w:bookmarkEnd w:id="8"/>
    </w:p>
    <w:p w14:paraId="3F2C8E6C" w14:textId="56C98912" w:rsidR="002E4760" w:rsidRPr="00024531" w:rsidRDefault="00C84E87" w:rsidP="004A395D">
      <w:pPr>
        <w:rPr>
          <w:rStyle w:val="Strong"/>
        </w:rPr>
      </w:pPr>
      <w:r w:rsidRPr="00681416">
        <w:rPr>
          <w:rStyle w:val="Strong"/>
          <w:b w:val="0"/>
          <w:bCs w:val="0"/>
        </w:rPr>
        <w:t xml:space="preserve">Peripheral devices </w:t>
      </w:r>
      <w:r w:rsidR="003B21C5" w:rsidRPr="00681416">
        <w:rPr>
          <w:rStyle w:val="Strong"/>
          <w:b w:val="0"/>
          <w:bCs w:val="0"/>
        </w:rPr>
        <w:t xml:space="preserve">are parts of the computer system which the user </w:t>
      </w:r>
      <w:r w:rsidR="00681416">
        <w:rPr>
          <w:rStyle w:val="Strong"/>
          <w:b w:val="0"/>
          <w:bCs w:val="0"/>
        </w:rPr>
        <w:t xml:space="preserve">interacts with </w:t>
      </w:r>
      <w:r w:rsidR="003B43DD">
        <w:rPr>
          <w:rStyle w:val="Strong"/>
          <w:b w:val="0"/>
          <w:bCs w:val="0"/>
        </w:rPr>
        <w:t>most;</w:t>
      </w:r>
      <w:r w:rsidR="00681416">
        <w:rPr>
          <w:rStyle w:val="Strong"/>
          <w:b w:val="0"/>
          <w:bCs w:val="0"/>
        </w:rPr>
        <w:t xml:space="preserve"> therefore</w:t>
      </w:r>
      <w:r w:rsidR="003B43DD">
        <w:rPr>
          <w:rStyle w:val="Strong"/>
          <w:b w:val="0"/>
          <w:bCs w:val="0"/>
        </w:rPr>
        <w:t>,</w:t>
      </w:r>
      <w:r w:rsidR="00681416">
        <w:rPr>
          <w:rStyle w:val="Strong"/>
          <w:b w:val="0"/>
          <w:bCs w:val="0"/>
        </w:rPr>
        <w:t xml:space="preserve"> they should be robust and not limit the </w:t>
      </w:r>
      <w:r w:rsidR="001F0A6C">
        <w:rPr>
          <w:rStyle w:val="Strong"/>
          <w:b w:val="0"/>
          <w:bCs w:val="0"/>
        </w:rPr>
        <w:t>system's performance</w:t>
      </w:r>
      <w:r w:rsidR="009337E0" w:rsidRPr="00681416">
        <w:rPr>
          <w:rStyle w:val="Strong"/>
          <w:b w:val="0"/>
          <w:bCs w:val="0"/>
        </w:rPr>
        <w:t xml:space="preserve">. </w:t>
      </w:r>
      <w:r w:rsidR="001F0A6C">
        <w:rPr>
          <w:rStyle w:val="Strong"/>
          <w:b w:val="0"/>
          <w:bCs w:val="0"/>
        </w:rPr>
        <w:t>Consequently</w:t>
      </w:r>
      <w:r w:rsidR="00681416">
        <w:rPr>
          <w:rStyle w:val="Strong"/>
          <w:b w:val="0"/>
          <w:bCs w:val="0"/>
        </w:rPr>
        <w:t>,</w:t>
      </w:r>
      <w:r w:rsidR="009337E0" w:rsidRPr="00681416">
        <w:rPr>
          <w:rStyle w:val="Strong"/>
          <w:b w:val="0"/>
          <w:bCs w:val="0"/>
        </w:rPr>
        <w:t xml:space="preserve"> it is </w:t>
      </w:r>
      <w:r w:rsidR="00681416" w:rsidRPr="00681416">
        <w:rPr>
          <w:rStyle w:val="Strong"/>
          <w:b w:val="0"/>
          <w:bCs w:val="0"/>
        </w:rPr>
        <w:lastRenderedPageBreak/>
        <w:t xml:space="preserve">cost-beneficial to buy </w:t>
      </w:r>
      <w:r w:rsidR="003B43DD">
        <w:rPr>
          <w:rStyle w:val="Strong"/>
          <w:b w:val="0"/>
          <w:bCs w:val="0"/>
        </w:rPr>
        <w:t xml:space="preserve">quality </w:t>
      </w:r>
      <w:r w:rsidR="00024531">
        <w:rPr>
          <w:rStyle w:val="Strong"/>
          <w:b w:val="0"/>
          <w:bCs w:val="0"/>
        </w:rPr>
        <w:t>components</w:t>
      </w:r>
      <w:r w:rsidR="00657E9B">
        <w:rPr>
          <w:rStyle w:val="Strong"/>
          <w:b w:val="0"/>
          <w:bCs w:val="0"/>
        </w:rPr>
        <w:t xml:space="preserve">. The user may </w:t>
      </w:r>
      <w:r w:rsidR="00FD4E35">
        <w:rPr>
          <w:rStyle w:val="Strong"/>
          <w:b w:val="0"/>
          <w:bCs w:val="0"/>
        </w:rPr>
        <w:t xml:space="preserve">have a </w:t>
      </w:r>
      <w:r w:rsidR="001F0A6C">
        <w:rPr>
          <w:rStyle w:val="Strong"/>
          <w:b w:val="0"/>
          <w:bCs w:val="0"/>
        </w:rPr>
        <w:t>prefer</w:t>
      </w:r>
      <w:r w:rsidR="00FD4E35">
        <w:rPr>
          <w:rStyle w:val="Strong"/>
          <w:b w:val="0"/>
          <w:bCs w:val="0"/>
        </w:rPr>
        <w:t>ence to</w:t>
      </w:r>
      <w:r w:rsidR="001F0A6C">
        <w:rPr>
          <w:rStyle w:val="Strong"/>
          <w:b w:val="0"/>
          <w:bCs w:val="0"/>
        </w:rPr>
        <w:t xml:space="preserve"> peripherals that allow</w:t>
      </w:r>
      <w:r w:rsidR="0026670C">
        <w:rPr>
          <w:rStyle w:val="Strong"/>
          <w:b w:val="0"/>
          <w:bCs w:val="0"/>
        </w:rPr>
        <w:t xml:space="preserve"> them to be most productive. At minimum</w:t>
      </w:r>
      <w:r w:rsidR="00024531">
        <w:rPr>
          <w:rStyle w:val="Strong"/>
          <w:b w:val="0"/>
          <w:bCs w:val="0"/>
        </w:rPr>
        <w:t>,</w:t>
      </w:r>
      <w:r w:rsidR="0026670C">
        <w:rPr>
          <w:rStyle w:val="Strong"/>
          <w:b w:val="0"/>
          <w:bCs w:val="0"/>
        </w:rPr>
        <w:t xml:space="preserve"> this should include </w:t>
      </w:r>
      <w:proofErr w:type="gramStart"/>
      <w:r w:rsidR="0026670C">
        <w:rPr>
          <w:rStyle w:val="Strong"/>
          <w:b w:val="0"/>
          <w:bCs w:val="0"/>
        </w:rPr>
        <w:t>duel</w:t>
      </w:r>
      <w:proofErr w:type="gramEnd"/>
      <w:r w:rsidR="0026670C">
        <w:rPr>
          <w:rStyle w:val="Strong"/>
          <w:b w:val="0"/>
          <w:bCs w:val="0"/>
        </w:rPr>
        <w:t xml:space="preserve"> monitors and</w:t>
      </w:r>
      <w:r w:rsidR="00464CD5">
        <w:rPr>
          <w:rStyle w:val="Strong"/>
          <w:b w:val="0"/>
          <w:bCs w:val="0"/>
        </w:rPr>
        <w:t xml:space="preserve"> </w:t>
      </w:r>
      <w:r w:rsidR="00024531">
        <w:rPr>
          <w:rStyle w:val="Strong"/>
          <w:b w:val="0"/>
          <w:bCs w:val="0"/>
        </w:rPr>
        <w:t xml:space="preserve">be </w:t>
      </w:r>
      <w:r w:rsidR="006C0DED">
        <w:rPr>
          <w:rStyle w:val="Strong"/>
          <w:b w:val="0"/>
          <w:bCs w:val="0"/>
        </w:rPr>
        <w:t xml:space="preserve">large enough to be </w:t>
      </w:r>
      <w:r w:rsidR="00024531">
        <w:rPr>
          <w:rStyle w:val="Strong"/>
          <w:b w:val="0"/>
          <w:bCs w:val="0"/>
        </w:rPr>
        <w:t>comfortable</w:t>
      </w:r>
      <w:r w:rsidR="006C0DED">
        <w:rPr>
          <w:rStyle w:val="Strong"/>
          <w:b w:val="0"/>
          <w:bCs w:val="0"/>
        </w:rPr>
        <w:t xml:space="preserve"> </w:t>
      </w:r>
      <w:r w:rsidR="00024531">
        <w:rPr>
          <w:rStyle w:val="Strong"/>
          <w:b w:val="0"/>
          <w:bCs w:val="0"/>
        </w:rPr>
        <w:t xml:space="preserve">to comply with </w:t>
      </w:r>
      <w:r w:rsidR="00024531" w:rsidRPr="00024531">
        <w:t>the Display Screen Equipment Regulations 1992</w:t>
      </w:r>
      <w:r w:rsidR="00024531">
        <w:t>.</w:t>
      </w:r>
    </w:p>
    <w:p w14:paraId="48384689" w14:textId="77777777" w:rsidR="004E7E58" w:rsidRPr="009D4728" w:rsidRDefault="00CA6F08" w:rsidP="009D4728">
      <w:pPr>
        <w:pStyle w:val="Heading3"/>
        <w:rPr>
          <w:rStyle w:val="Strong"/>
          <w:b w:val="0"/>
          <w:bCs w:val="0"/>
        </w:rPr>
      </w:pPr>
      <w:bookmarkStart w:id="9" w:name="_Toc195212321"/>
      <w:r w:rsidRPr="009D4728">
        <w:rPr>
          <w:rStyle w:val="Strong"/>
          <w:b w:val="0"/>
          <w:bCs w:val="0"/>
        </w:rPr>
        <w:t>Webcam</w:t>
      </w:r>
      <w:bookmarkEnd w:id="9"/>
    </w:p>
    <w:p w14:paraId="099AC963" w14:textId="6746413D" w:rsidR="004035F5" w:rsidRPr="004035F5" w:rsidRDefault="004035F5" w:rsidP="004035F5">
      <w:r w:rsidRPr="004035F5">
        <w:rPr>
          <w:rStyle w:val="Strong"/>
          <w:b w:val="0"/>
          <w:bCs w:val="0"/>
        </w:rPr>
        <w:t xml:space="preserve">The </w:t>
      </w:r>
      <w:r w:rsidRPr="004035F5">
        <w:t>Logitech C920</w:t>
      </w:r>
      <w:r>
        <w:t xml:space="preserve"> is </w:t>
      </w:r>
      <w:r w:rsidR="00830F5D">
        <w:t>a midrange</w:t>
      </w:r>
      <w:r w:rsidR="00DF749C">
        <w:t xml:space="preserve"> webcam </w:t>
      </w:r>
      <w:r w:rsidR="00FD4E35">
        <w:t>that can record at full high definition (1920 x 1080). It also has automatic low-light correction for dark rooms, which</w:t>
      </w:r>
      <w:r w:rsidR="00031ADD">
        <w:t xml:space="preserve"> allows the worker to look professional when on </w:t>
      </w:r>
      <w:r w:rsidR="00633F2E">
        <w:t xml:space="preserve">video calls with stakeholders. </w:t>
      </w:r>
    </w:p>
    <w:p w14:paraId="425A7842" w14:textId="7ED65D9A" w:rsidR="00F025F9" w:rsidRPr="006956E7" w:rsidRDefault="00DB6262" w:rsidP="006956E7">
      <w:pPr>
        <w:pStyle w:val="Heading2"/>
        <w:rPr>
          <w:rStyle w:val="Strong"/>
          <w:b w:val="0"/>
          <w:bCs w:val="0"/>
        </w:rPr>
      </w:pPr>
      <w:bookmarkStart w:id="10" w:name="_Toc195212322"/>
      <w:r w:rsidRPr="006956E7">
        <w:rPr>
          <w:rStyle w:val="Strong"/>
          <w:b w:val="0"/>
          <w:bCs w:val="0"/>
        </w:rPr>
        <w:t>Conclusion</w:t>
      </w:r>
      <w:bookmarkEnd w:id="10"/>
    </w:p>
    <w:p w14:paraId="0EDB669C" w14:textId="5634ACD5" w:rsidR="00DB6262" w:rsidRPr="00405F0E" w:rsidRDefault="00DB6262">
      <w:pPr>
        <w:rPr>
          <w:rStyle w:val="Strong"/>
          <w:b w:val="0"/>
          <w:bCs w:val="0"/>
        </w:rPr>
      </w:pPr>
      <w:r w:rsidRPr="00405F0E">
        <w:rPr>
          <w:rStyle w:val="Strong"/>
          <w:b w:val="0"/>
          <w:bCs w:val="0"/>
        </w:rPr>
        <w:t xml:space="preserve">Overall, the cost of the </w:t>
      </w:r>
      <w:r w:rsidR="00E022AC" w:rsidRPr="00405F0E">
        <w:rPr>
          <w:rStyle w:val="Strong"/>
          <w:b w:val="0"/>
          <w:bCs w:val="0"/>
        </w:rPr>
        <w:t xml:space="preserve">PC build could be considered </w:t>
      </w:r>
      <w:r w:rsidR="00FD4E35">
        <w:rPr>
          <w:rStyle w:val="Strong"/>
          <w:b w:val="0"/>
          <w:bCs w:val="0"/>
        </w:rPr>
        <w:t xml:space="preserve">a </w:t>
      </w:r>
      <w:r w:rsidR="005C4BD6">
        <w:rPr>
          <w:rStyle w:val="Strong"/>
          <w:b w:val="0"/>
          <w:bCs w:val="0"/>
        </w:rPr>
        <w:t>high specification</w:t>
      </w:r>
      <w:r w:rsidR="00405F0E">
        <w:rPr>
          <w:rStyle w:val="Strong"/>
          <w:b w:val="0"/>
          <w:bCs w:val="0"/>
        </w:rPr>
        <w:t>. However, compared to the hourly cost of labour over the lifetime of this computer system, likely multiple years</w:t>
      </w:r>
      <w:r w:rsidR="00405F0E" w:rsidRPr="00405F0E">
        <w:rPr>
          <w:rStyle w:val="Strong"/>
          <w:b w:val="0"/>
          <w:bCs w:val="0"/>
        </w:rPr>
        <w:t xml:space="preserve">, </w:t>
      </w:r>
      <w:r w:rsidR="0096677F" w:rsidRPr="00405F0E">
        <w:rPr>
          <w:rStyle w:val="Strong"/>
          <w:b w:val="0"/>
          <w:bCs w:val="0"/>
        </w:rPr>
        <w:t xml:space="preserve">it is a relatively small cost. </w:t>
      </w:r>
      <w:r w:rsidR="00405F0E">
        <w:rPr>
          <w:rStyle w:val="Strong"/>
          <w:b w:val="0"/>
          <w:bCs w:val="0"/>
        </w:rPr>
        <w:t xml:space="preserve">Multiple </w:t>
      </w:r>
      <w:r w:rsidR="005C4BD6">
        <w:rPr>
          <w:rStyle w:val="Strong"/>
          <w:b w:val="0"/>
          <w:bCs w:val="0"/>
        </w:rPr>
        <w:t xml:space="preserve">components within this system are already best in class; however, if required later, these components could be upgraded to increase performance. </w:t>
      </w:r>
      <w:r w:rsidRPr="00405F0E">
        <w:rPr>
          <w:rStyle w:val="Strong"/>
          <w:b w:val="0"/>
          <w:bCs w:val="0"/>
        </w:rPr>
        <w:br w:type="page"/>
      </w:r>
    </w:p>
    <w:p w14:paraId="27ADA248" w14:textId="13230A9A" w:rsidR="00F025F9" w:rsidRDefault="00F025F9" w:rsidP="00F025F9">
      <w:pPr>
        <w:pStyle w:val="Heading1"/>
        <w:rPr>
          <w:rStyle w:val="Strong"/>
          <w:b w:val="0"/>
          <w:bCs w:val="0"/>
        </w:rPr>
      </w:pPr>
      <w:bookmarkStart w:id="11" w:name="_Toc195212323"/>
      <w:r w:rsidRPr="00F025F9">
        <w:rPr>
          <w:rStyle w:val="Strong"/>
          <w:b w:val="0"/>
          <w:bCs w:val="0"/>
        </w:rPr>
        <w:lastRenderedPageBreak/>
        <w:t>TASK 2</w:t>
      </w:r>
      <w:bookmarkEnd w:id="11"/>
    </w:p>
    <w:p w14:paraId="780CD7E1" w14:textId="002B8EB3" w:rsidR="00731C31" w:rsidRDefault="00CE027F" w:rsidP="00896E2C">
      <w:pPr>
        <w:pStyle w:val="Heading2"/>
      </w:pPr>
      <w:bookmarkStart w:id="12" w:name="_Toc195212324"/>
      <w:r>
        <w:t>C</w:t>
      </w:r>
      <w:r w:rsidR="00731C31" w:rsidRPr="002101C3">
        <w:t>ybersecurity risk</w:t>
      </w:r>
      <w:r w:rsidR="00731C31">
        <w:t>s</w:t>
      </w:r>
      <w:bookmarkEnd w:id="12"/>
    </w:p>
    <w:p w14:paraId="59A32FD9" w14:textId="4BEC5545" w:rsidR="00B65352" w:rsidRDefault="00B65352" w:rsidP="00F07B02">
      <w:r>
        <w:t>The impact and likelihood of the risk have been considered in the given scenario</w:t>
      </w:r>
      <w:r w:rsidR="00D45A48">
        <w:t xml:space="preserve">. </w:t>
      </w:r>
      <w:r w:rsidR="00CF7BAF">
        <w:t>Studies have shown that data breaches, often caused by cybersecurity weakness, cost on average over $3 million each</w:t>
      </w:r>
      <w:r w:rsidR="006427AC">
        <w:t xml:space="preserve"> therefore it is important to </w:t>
      </w:r>
      <w:r w:rsidR="00A0187E">
        <w:t>evaluate weaknesses</w:t>
      </w:r>
      <w:r w:rsidR="00CF7BAF">
        <w:t xml:space="preserve">. </w:t>
      </w:r>
      <w:sdt>
        <w:sdtPr>
          <w:id w:val="-1529026158"/>
          <w:citation/>
        </w:sdtPr>
        <w:sdtContent>
          <w:r w:rsidR="00CF7BAF">
            <w:fldChar w:fldCharType="begin"/>
          </w:r>
          <w:r w:rsidR="00CF7BAF">
            <w:instrText xml:space="preserve"> CITATION IBM20 \l 2057 </w:instrText>
          </w:r>
          <w:r w:rsidR="00CF7BAF">
            <w:fldChar w:fldCharType="separate"/>
          </w:r>
          <w:r w:rsidR="00391FB9" w:rsidRPr="00391FB9">
            <w:rPr>
              <w:noProof/>
            </w:rPr>
            <w:t>[7]</w:t>
          </w:r>
          <w:r w:rsidR="00CF7BAF">
            <w:fldChar w:fldCharType="end"/>
          </w:r>
        </w:sdtContent>
      </w:sdt>
    </w:p>
    <w:p w14:paraId="0358CC0A" w14:textId="28B745D3" w:rsidR="00F07B02" w:rsidRDefault="00DB6262" w:rsidP="00F07B02">
      <w:pPr>
        <w:pStyle w:val="Heading3"/>
      </w:pPr>
      <w:bookmarkStart w:id="13" w:name="_Toc195212325"/>
      <w:r>
        <w:t>S</w:t>
      </w:r>
      <w:r w:rsidR="00F07B02">
        <w:t xml:space="preserve">ocial </w:t>
      </w:r>
      <w:r>
        <w:t>E</w:t>
      </w:r>
      <w:r w:rsidR="00F07B02">
        <w:t>ngineering</w:t>
      </w:r>
      <w:bookmarkEnd w:id="13"/>
      <w:r w:rsidR="00F07B02">
        <w:t xml:space="preserve"> </w:t>
      </w:r>
    </w:p>
    <w:p w14:paraId="23D59774" w14:textId="3ADB445F" w:rsidR="00E81B0F" w:rsidRDefault="00C17383" w:rsidP="007426E0">
      <w:r>
        <w:t>The u</w:t>
      </w:r>
      <w:r w:rsidR="007426E0">
        <w:t xml:space="preserve">se </w:t>
      </w:r>
      <w:r>
        <w:t xml:space="preserve">of </w:t>
      </w:r>
      <w:r w:rsidR="009A4F8F">
        <w:t xml:space="preserve">common and </w:t>
      </w:r>
      <w:r w:rsidR="000C0867">
        <w:t>memorable</w:t>
      </w:r>
      <w:r w:rsidR="009A4F8F">
        <w:t xml:space="preserve"> passwords </w:t>
      </w:r>
      <w:r w:rsidR="008233A9">
        <w:t xml:space="preserve">that do not meet the best practice of having upper-case, lower-case, numbers, and symbols over </w:t>
      </w:r>
      <w:r>
        <w:t>eight</w:t>
      </w:r>
      <w:r w:rsidR="008233A9">
        <w:t xml:space="preserve"> characters long. This allows attackers to brute-force</w:t>
      </w:r>
      <w:r w:rsidR="000C0867">
        <w:t xml:space="preserve"> passwords to gain access. Also, repeated passwords used across multiple systems </w:t>
      </w:r>
      <w:r w:rsidR="00C95862">
        <w:t>increas</w:t>
      </w:r>
      <w:r w:rsidR="00111B70">
        <w:t>e</w:t>
      </w:r>
      <w:r w:rsidR="00C95862">
        <w:t xml:space="preserve"> the likelihood of </w:t>
      </w:r>
      <w:r w:rsidR="00111B70">
        <w:t xml:space="preserve">the password being exposed, allowing the attacker access to another system with the same credentials. </w:t>
      </w:r>
    </w:p>
    <w:p w14:paraId="5B740F3A" w14:textId="7E88A2BF" w:rsidR="00111B70" w:rsidRDefault="00B65352" w:rsidP="007426E0">
      <w:r>
        <w:t>The likelihood of access to an internet-connected system through an insecure password is high</w:t>
      </w:r>
      <w:r w:rsidR="003A6BA0">
        <w:t xml:space="preserve">. Attacks often take the form of automatic phishing emails that ask for password credentials. </w:t>
      </w:r>
      <w:r w:rsidR="00C17383">
        <w:t>If an attacker were able to gain access, the impact</w:t>
      </w:r>
      <w:r w:rsidR="003A6BA0">
        <w:t xml:space="preserve"> would </w:t>
      </w:r>
      <w:r w:rsidR="00E43036">
        <w:t xml:space="preserve">also </w:t>
      </w:r>
      <w:r w:rsidR="003A6BA0">
        <w:t>be high, as the system would consider them trusted, allowing them full access to files and the ability</w:t>
      </w:r>
      <w:r>
        <w:t xml:space="preserve"> to change settings. </w:t>
      </w:r>
    </w:p>
    <w:p w14:paraId="268CD5FA" w14:textId="57EFC61A" w:rsidR="00B65352" w:rsidRDefault="0087646E" w:rsidP="00B65352">
      <w:r>
        <w:t>Mitigation</w:t>
      </w:r>
      <w:r w:rsidR="00B65352">
        <w:t xml:space="preserve"> to reduce this risk </w:t>
      </w:r>
      <w:proofErr w:type="gramStart"/>
      <w:r w:rsidR="002716E6">
        <w:t>is</w:t>
      </w:r>
      <w:r w:rsidR="00B65352">
        <w:t>;</w:t>
      </w:r>
      <w:proofErr w:type="gramEnd"/>
      <w:r w:rsidR="00B65352">
        <w:t xml:space="preserve"> </w:t>
      </w:r>
    </w:p>
    <w:p w14:paraId="4DDA4E07" w14:textId="4EA83883" w:rsidR="00B65352" w:rsidRDefault="00B65352" w:rsidP="00B65352">
      <w:r>
        <w:t xml:space="preserve">All employees should receive basic education and awareness on phishing, social engineering, and best practice password security. This education can be reinforced and tested by sending random phishing emails to staff members. </w:t>
      </w:r>
    </w:p>
    <w:p w14:paraId="7B8C8A5F" w14:textId="2F2EE05A" w:rsidR="00B65352" w:rsidRPr="007426E0" w:rsidRDefault="002D17A1" w:rsidP="007426E0">
      <w:r>
        <w:t xml:space="preserve">Where possible, </w:t>
      </w:r>
      <w:r w:rsidR="002716E6">
        <w:t>two-factor authentication should be added to account sign-ins. This can allow for an added level of validation through biometrics on the employee’s phone and would likely defeat an attacker who knows</w:t>
      </w:r>
      <w:r w:rsidR="003A6BA0">
        <w:t xml:space="preserve"> the password. </w:t>
      </w:r>
    </w:p>
    <w:p w14:paraId="471FF224" w14:textId="262B85A4" w:rsidR="00086915" w:rsidRDefault="00086915" w:rsidP="00123445">
      <w:pPr>
        <w:pStyle w:val="Heading3"/>
      </w:pPr>
      <w:bookmarkStart w:id="14" w:name="_Toc195212326"/>
      <w:r>
        <w:t xml:space="preserve">Physical </w:t>
      </w:r>
      <w:r w:rsidR="00DB6262">
        <w:t>devices used in the</w:t>
      </w:r>
      <w:r w:rsidR="00FF799E">
        <w:t xml:space="preserve"> manufacturing process</w:t>
      </w:r>
      <w:bookmarkEnd w:id="14"/>
    </w:p>
    <w:p w14:paraId="6CF29D84" w14:textId="46273A0D" w:rsidR="00454E8A" w:rsidRDefault="0061772B" w:rsidP="00454E8A">
      <w:r>
        <w:t xml:space="preserve">From </w:t>
      </w:r>
      <w:r w:rsidR="00705DA0">
        <w:t xml:space="preserve">older </w:t>
      </w:r>
      <w:r>
        <w:t xml:space="preserve">devices installed in </w:t>
      </w:r>
      <w:r w:rsidR="00705DA0">
        <w:t xml:space="preserve">manufacturing, an attacker would like to use </w:t>
      </w:r>
      <w:r w:rsidR="007426E0">
        <w:t>known vulnerabilities or obsolete security protections, such as</w:t>
      </w:r>
      <w:r w:rsidR="00F15A4D">
        <w:t xml:space="preserve"> weaker and older </w:t>
      </w:r>
      <w:r w:rsidR="007426E0">
        <w:t>encryption</w:t>
      </w:r>
      <w:r w:rsidR="0095064C">
        <w:t xml:space="preserve">. </w:t>
      </w:r>
      <w:sdt>
        <w:sdtPr>
          <w:id w:val="-1478530922"/>
          <w:citation/>
        </w:sdtPr>
        <w:sdtContent>
          <w:r w:rsidR="0095064C">
            <w:fldChar w:fldCharType="begin"/>
          </w:r>
          <w:r w:rsidR="0095064C">
            <w:instrText xml:space="preserve"> CITATION Nat25 \l 2057 </w:instrText>
          </w:r>
          <w:r w:rsidR="0095064C">
            <w:fldChar w:fldCharType="separate"/>
          </w:r>
          <w:r w:rsidR="00391FB9" w:rsidRPr="00391FB9">
            <w:rPr>
              <w:noProof/>
            </w:rPr>
            <w:t>[8]</w:t>
          </w:r>
          <w:r w:rsidR="0095064C">
            <w:fldChar w:fldCharType="end"/>
          </w:r>
        </w:sdtContent>
      </w:sdt>
    </w:p>
    <w:p w14:paraId="296BEF66" w14:textId="2529F926" w:rsidR="00FF799E" w:rsidRDefault="00FF799E" w:rsidP="00454E8A">
      <w:r>
        <w:t xml:space="preserve">The </w:t>
      </w:r>
      <w:r w:rsidR="00E43036">
        <w:t xml:space="preserve">likelihood of this being the attack </w:t>
      </w:r>
      <w:r w:rsidR="00772995">
        <w:t>vector</w:t>
      </w:r>
      <w:r w:rsidR="00E43036">
        <w:t xml:space="preserve"> is medium</w:t>
      </w:r>
      <w:r w:rsidR="00772995">
        <w:t>. However</w:t>
      </w:r>
      <w:r w:rsidR="00AA6D19">
        <w:t xml:space="preserve">, the impact is high as it could cause the manufacturing process to stop, costing the business money and possibly reputation damage due to unfilled orders. </w:t>
      </w:r>
    </w:p>
    <w:p w14:paraId="200071A3" w14:textId="2A860897" w:rsidR="00AA6D19" w:rsidRDefault="009F52E9" w:rsidP="00454E8A">
      <w:r>
        <w:t xml:space="preserve">A mitigation to reduce this risk is </w:t>
      </w:r>
      <w:proofErr w:type="gramStart"/>
      <w:r>
        <w:t>to;</w:t>
      </w:r>
      <w:proofErr w:type="gramEnd"/>
    </w:p>
    <w:p w14:paraId="4F88576A" w14:textId="3714C421" w:rsidR="009F52E9" w:rsidRDefault="009F52E9" w:rsidP="009F52E9">
      <w:r>
        <w:t xml:space="preserve">Implement a policy for new IT and network-connected devices. This primarily involves assessing the device before it is purchased or used. Assessment involves understanding the level of privacy and security features of the device and changing the password before implementation. This reduces the risk of unsecured devices being installed within the company and ensures a minimum level of security. Security should be regularly reassessed for continuous improvement, usually monthly, quarterly, or yearly. </w:t>
      </w:r>
    </w:p>
    <w:p w14:paraId="4560980A" w14:textId="3C8E5925" w:rsidR="009F52E9" w:rsidRDefault="009F52E9" w:rsidP="009F52E9"/>
    <w:p w14:paraId="15CBDDED" w14:textId="77777777" w:rsidR="00BB0646" w:rsidRDefault="00BB0646" w:rsidP="00454E8A"/>
    <w:p w14:paraId="2082C770" w14:textId="54B9BAC6" w:rsidR="007426E0" w:rsidRDefault="00593D28" w:rsidP="00593D28">
      <w:pPr>
        <w:pStyle w:val="Heading3"/>
      </w:pPr>
      <w:bookmarkStart w:id="15" w:name="_Toc195212327"/>
      <w:r>
        <w:lastRenderedPageBreak/>
        <w:t xml:space="preserve">Firewall </w:t>
      </w:r>
      <w:r w:rsidR="00DB6262">
        <w:t>S</w:t>
      </w:r>
      <w:r>
        <w:t>ecurity</w:t>
      </w:r>
      <w:bookmarkEnd w:id="15"/>
    </w:p>
    <w:p w14:paraId="2F210FB1" w14:textId="7EB0C33A" w:rsidR="00593D28" w:rsidRDefault="00DA0A49" w:rsidP="00593D28">
      <w:r>
        <w:t xml:space="preserve">Open ports </w:t>
      </w:r>
      <w:r w:rsidR="009D0AF3">
        <w:t xml:space="preserve">that are </w:t>
      </w:r>
      <w:r>
        <w:t xml:space="preserve">no longer in use could allow an attacker to </w:t>
      </w:r>
      <w:r w:rsidR="006C0F43">
        <w:t xml:space="preserve">gain unauthorized access to the network or implant malicious software like malware. They could also take </w:t>
      </w:r>
      <w:r w:rsidR="009D0AF3">
        <w:t>advantage</w:t>
      </w:r>
      <w:r w:rsidR="009905A4">
        <w:t xml:space="preserve"> of system </w:t>
      </w:r>
      <w:r w:rsidR="00055B2E">
        <w:t xml:space="preserve">vulnerabilities </w:t>
      </w:r>
      <w:r w:rsidR="009D0AF3">
        <w:t xml:space="preserve">and be </w:t>
      </w:r>
      <w:r w:rsidR="00C16C8E">
        <w:t>able</w:t>
      </w:r>
      <w:r w:rsidR="009D0AF3">
        <w:t xml:space="preserve"> to </w:t>
      </w:r>
      <w:r w:rsidR="00C16C8E" w:rsidRPr="00C16C8E">
        <w:t>exfiltrate sensitive data</w:t>
      </w:r>
      <w:r w:rsidR="00C16C8E">
        <w:t>.</w:t>
      </w:r>
    </w:p>
    <w:p w14:paraId="1F822195" w14:textId="4C3EB2D0" w:rsidR="007426E0" w:rsidRDefault="009D384D" w:rsidP="00454E8A">
      <w:r>
        <w:t xml:space="preserve">The </w:t>
      </w:r>
      <w:r w:rsidR="00943202">
        <w:t xml:space="preserve">likelihood of this vector of </w:t>
      </w:r>
      <w:r w:rsidR="00E03B35">
        <w:t>cyberattacks</w:t>
      </w:r>
      <w:r w:rsidR="00943202">
        <w:t xml:space="preserve"> is medium</w:t>
      </w:r>
      <w:r w:rsidR="00E03B35">
        <w:t>. However,</w:t>
      </w:r>
      <w:r w:rsidR="00943202">
        <w:t xml:space="preserve"> the impact is likely high as it could cause </w:t>
      </w:r>
      <w:r w:rsidR="00E03B35">
        <w:t xml:space="preserve">loss of sensitive data and reputational damage. </w:t>
      </w:r>
    </w:p>
    <w:p w14:paraId="29339867" w14:textId="2FA697D5" w:rsidR="00C16C8E" w:rsidRPr="00454E8A" w:rsidRDefault="00763C7C" w:rsidP="00454E8A">
      <w:r>
        <w:t>Mitigations</w:t>
      </w:r>
      <w:r w:rsidR="00C16C8E">
        <w:t xml:space="preserve"> to this are as </w:t>
      </w:r>
      <w:proofErr w:type="gramStart"/>
      <w:r w:rsidR="00C16C8E">
        <w:t>follows;</w:t>
      </w:r>
      <w:proofErr w:type="gramEnd"/>
      <w:r w:rsidR="00C16C8E">
        <w:t xml:space="preserve"> </w:t>
      </w:r>
    </w:p>
    <w:p w14:paraId="7BE05C40" w14:textId="52BD235F" w:rsidR="00C16C8E" w:rsidRDefault="00C16C8E" w:rsidP="00C16C8E">
      <w:r>
        <w:t xml:space="preserve">Firewall rules and configuration should be reviewed and updated regularly to disable ports that are not in use and implement restrictive control groups and list which limit access. </w:t>
      </w:r>
      <w:sdt>
        <w:sdtPr>
          <w:id w:val="1611319874"/>
          <w:citation/>
        </w:sdtPr>
        <w:sdtContent>
          <w:r>
            <w:fldChar w:fldCharType="begin"/>
          </w:r>
          <w:r>
            <w:instrText xml:space="preserve"> CITATION Mic25 \l 2057 </w:instrText>
          </w:r>
          <w:r>
            <w:fldChar w:fldCharType="separate"/>
          </w:r>
          <w:r w:rsidR="00391FB9" w:rsidRPr="00391FB9">
            <w:rPr>
              <w:noProof/>
            </w:rPr>
            <w:t>[9]</w:t>
          </w:r>
          <w:r>
            <w:fldChar w:fldCharType="end"/>
          </w:r>
        </w:sdtContent>
      </w:sdt>
    </w:p>
    <w:p w14:paraId="59413A55" w14:textId="74090D33" w:rsidR="00C16C8E" w:rsidRDefault="0080159D" w:rsidP="00C16C8E">
      <w:r>
        <w:t xml:space="preserve">Use </w:t>
      </w:r>
      <w:r w:rsidR="00691E46">
        <w:t>intrusion detection and intrusion prevention software to aid in identifying breaches and limiting access. The intrusion detection software could alert an administrator quickly to activate the incident response plan, or it could be combined with intrusion detection software, which would close the connection automatically before the attack can damage</w:t>
      </w:r>
      <w:r w:rsidR="002259E6">
        <w:t xml:space="preserve"> the network</w:t>
      </w:r>
      <w:r w:rsidR="00D10B6E">
        <w:t xml:space="preserve">. </w:t>
      </w:r>
    </w:p>
    <w:p w14:paraId="4925227B" w14:textId="7F2F0BE5" w:rsidR="009434AB" w:rsidRPr="00DB47C5" w:rsidRDefault="005C338E" w:rsidP="00DB47C5">
      <w:r>
        <w:t xml:space="preserve">Computers should have user logins with the lowest possible rights as reasonably </w:t>
      </w:r>
      <w:r w:rsidR="006E685B">
        <w:t>practical</w:t>
      </w:r>
      <w:r>
        <w:t xml:space="preserve">. User login should </w:t>
      </w:r>
      <w:r w:rsidR="006C73DB">
        <w:t>not be shared</w:t>
      </w:r>
      <w:r w:rsidR="009C1E39">
        <w:t>,</w:t>
      </w:r>
      <w:r>
        <w:t xml:space="preserve"> </w:t>
      </w:r>
      <w:r w:rsidR="006C73DB">
        <w:t xml:space="preserve">and a </w:t>
      </w:r>
      <w:r w:rsidR="002259E6">
        <w:t xml:space="preserve">zero-trust model should be used </w:t>
      </w:r>
      <w:r w:rsidR="00693085">
        <w:t>where access is continuously monitored</w:t>
      </w:r>
      <w:r w:rsidR="002E02C6">
        <w:t xml:space="preserve">. </w:t>
      </w:r>
      <w:sdt>
        <w:sdtPr>
          <w:id w:val="1885607856"/>
          <w:citation/>
        </w:sdtPr>
        <w:sdtContent>
          <w:r w:rsidR="001D6579">
            <w:fldChar w:fldCharType="begin"/>
          </w:r>
          <w:r w:rsidR="001D6579">
            <w:instrText xml:space="preserve"> CITATION Clo25 \l 2057 </w:instrText>
          </w:r>
          <w:r w:rsidR="001D6579">
            <w:fldChar w:fldCharType="separate"/>
          </w:r>
          <w:r w:rsidR="00391FB9" w:rsidRPr="00391FB9">
            <w:rPr>
              <w:noProof/>
            </w:rPr>
            <w:t>[10]</w:t>
          </w:r>
          <w:r w:rsidR="001D6579">
            <w:fldChar w:fldCharType="end"/>
          </w:r>
        </w:sdtContent>
      </w:sdt>
    </w:p>
    <w:p w14:paraId="21BD428F" w14:textId="676E7776" w:rsidR="00CE027F" w:rsidRDefault="00266B09" w:rsidP="00896E2C">
      <w:pPr>
        <w:pStyle w:val="Heading2"/>
      </w:pPr>
      <w:bookmarkStart w:id="16" w:name="_Toc195212328"/>
      <w:r>
        <w:t>I</w:t>
      </w:r>
      <w:r w:rsidR="00896E2C" w:rsidRPr="00A65F50">
        <w:t>ncident response plan</w:t>
      </w:r>
      <w:bookmarkEnd w:id="16"/>
      <w:r w:rsidR="00896E2C" w:rsidRPr="00A65F50">
        <w:t xml:space="preserve"> </w:t>
      </w:r>
    </w:p>
    <w:p w14:paraId="3BC63CA5" w14:textId="1907CB52" w:rsidR="00D61E47" w:rsidRDefault="009E0183" w:rsidP="00D61E47">
      <w:r>
        <w:t>This</w:t>
      </w:r>
      <w:r w:rsidR="008B72DB">
        <w:t xml:space="preserve"> incident response plan is split into </w:t>
      </w:r>
      <w:r w:rsidR="00691E46">
        <w:t>phases that</w:t>
      </w:r>
      <w:r>
        <w:t xml:space="preserve"> should be systematically </w:t>
      </w:r>
      <w:r w:rsidR="00194F82">
        <w:t xml:space="preserve">followed. </w:t>
      </w:r>
    </w:p>
    <w:p w14:paraId="5AE8EC1A" w14:textId="39EEFC1B" w:rsidR="00214650" w:rsidRDefault="007E7E9A" w:rsidP="007E7E9A">
      <w:pPr>
        <w:pStyle w:val="Heading3"/>
      </w:pPr>
      <w:bookmarkStart w:id="17" w:name="_Toc195212329"/>
      <w:r>
        <w:t>Detection</w:t>
      </w:r>
      <w:r w:rsidR="00214650">
        <w:t xml:space="preserve"> and </w:t>
      </w:r>
      <w:r>
        <w:t xml:space="preserve">plan </w:t>
      </w:r>
      <w:r w:rsidR="00214650">
        <w:t>activation</w:t>
      </w:r>
      <w:bookmarkEnd w:id="17"/>
    </w:p>
    <w:p w14:paraId="0A7B7072" w14:textId="521C88C2" w:rsidR="007E7E9A" w:rsidRDefault="00902C60" w:rsidP="007E7E9A">
      <w:r>
        <w:t>The incident response plan must be</w:t>
      </w:r>
      <w:r w:rsidR="007E7E9A">
        <w:t xml:space="preserve"> activated </w:t>
      </w:r>
      <w:r>
        <w:t>promptly</w:t>
      </w:r>
      <w:r w:rsidR="007E7E9A">
        <w:t xml:space="preserve"> to limit the possible damage caused by a cybersecurity incident. </w:t>
      </w:r>
      <w:r w:rsidR="0038490A">
        <w:t xml:space="preserve">Instruction detection and cybersecurity tools can help </w:t>
      </w:r>
      <w:r w:rsidR="00B82EA6">
        <w:t>detect the incident earlier</w:t>
      </w:r>
      <w:r>
        <w:t>, allowing</w:t>
      </w:r>
      <w:r w:rsidR="00B82EA6">
        <w:t xml:space="preserve"> the plan to activate faster</w:t>
      </w:r>
      <w:r w:rsidR="007E7E9A">
        <w:t xml:space="preserve">.  </w:t>
      </w:r>
    </w:p>
    <w:p w14:paraId="0B3BCF0A" w14:textId="42C2ECFB" w:rsidR="0038490A" w:rsidRDefault="00B82EA6" w:rsidP="007E7E9A">
      <w:r>
        <w:t xml:space="preserve">Secondly, more resources may be required to continue the plan, so </w:t>
      </w:r>
      <w:r w:rsidR="0038490A">
        <w:t>staff responsible for cybersecurity</w:t>
      </w:r>
      <w:r>
        <w:t xml:space="preserve"> should be alerted</w:t>
      </w:r>
      <w:r w:rsidR="0038490A">
        <w:t xml:space="preserve"> to aid in the next phases of the response plan.</w:t>
      </w:r>
    </w:p>
    <w:p w14:paraId="2A5CC8B9" w14:textId="12A4FC79" w:rsidR="008B72DB" w:rsidRPr="00D61E47" w:rsidRDefault="00C06A38" w:rsidP="007E7E9A">
      <w:pPr>
        <w:pStyle w:val="Heading3"/>
      </w:pPr>
      <w:bookmarkStart w:id="18" w:name="_Toc195212330"/>
      <w:r>
        <w:t>Containment</w:t>
      </w:r>
      <w:bookmarkEnd w:id="18"/>
    </w:p>
    <w:p w14:paraId="330697AB" w14:textId="4D4486D3" w:rsidR="00CF1720" w:rsidRDefault="000C1EB1" w:rsidP="0074138C">
      <w:r>
        <w:t xml:space="preserve">Isolate </w:t>
      </w:r>
      <w:r w:rsidR="002B28F7">
        <w:t xml:space="preserve">and revoke </w:t>
      </w:r>
      <w:r w:rsidR="0028762A">
        <w:t xml:space="preserve">all </w:t>
      </w:r>
      <w:r w:rsidR="002B28F7">
        <w:t xml:space="preserve">previous </w:t>
      </w:r>
      <w:r w:rsidR="00CF1720">
        <w:t>account authentication</w:t>
      </w:r>
      <w:r w:rsidR="004D1B21">
        <w:t xml:space="preserve"> </w:t>
      </w:r>
      <w:r w:rsidR="006B0169">
        <w:t xml:space="preserve">methods that may </w:t>
      </w:r>
      <w:r w:rsidR="00556968">
        <w:t>have allowed access to sensitive information or provided</w:t>
      </w:r>
      <w:r w:rsidR="0028762A">
        <w:t xml:space="preserve"> remote </w:t>
      </w:r>
      <w:r w:rsidR="001A56F1">
        <w:t>administrative</w:t>
      </w:r>
      <w:r w:rsidR="0028762A">
        <w:t xml:space="preserve"> access. </w:t>
      </w:r>
      <w:r w:rsidR="00B82EA6">
        <w:t>This is due to a breach of sensitive information</w:t>
      </w:r>
      <w:r w:rsidR="00EF726D">
        <w:t xml:space="preserve">, which will likely have the </w:t>
      </w:r>
      <w:r w:rsidR="000D1D06">
        <w:t>most significant</w:t>
      </w:r>
      <w:r w:rsidR="00EF726D">
        <w:t xml:space="preserve"> impact on</w:t>
      </w:r>
      <w:r w:rsidR="00B82EA6">
        <w:t xml:space="preserve"> the business. </w:t>
      </w:r>
    </w:p>
    <w:p w14:paraId="210546B8" w14:textId="66AB83CC" w:rsidR="0038490A" w:rsidRDefault="0038490A" w:rsidP="0074138C">
      <w:r>
        <w:t xml:space="preserve">All </w:t>
      </w:r>
      <w:r w:rsidR="00E8501D">
        <w:t>non-critical</w:t>
      </w:r>
      <w:r>
        <w:t xml:space="preserve"> </w:t>
      </w:r>
      <w:r w:rsidR="00E8501D">
        <w:t>systems should be stopped</w:t>
      </w:r>
      <w:r w:rsidR="00EF726D">
        <w:t xml:space="preserve">. Where critical systems </w:t>
      </w:r>
      <w:proofErr w:type="gramStart"/>
      <w:r w:rsidR="00EF726D">
        <w:t>have to</w:t>
      </w:r>
      <w:proofErr w:type="gramEnd"/>
      <w:r w:rsidR="00EF726D">
        <w:t xml:space="preserve"> continue, they should be air-gapped</w:t>
      </w:r>
      <w:r w:rsidR="00CD600A">
        <w:t xml:space="preserve"> from compromised systems to limit the spread of the incident. </w:t>
      </w:r>
    </w:p>
    <w:p w14:paraId="60A00FD2" w14:textId="4C12C6C0" w:rsidR="000B2C93" w:rsidRDefault="000B2C93" w:rsidP="000B2C93">
      <w:pPr>
        <w:pStyle w:val="Heading3"/>
      </w:pPr>
      <w:bookmarkStart w:id="19" w:name="_Toc195212331"/>
      <w:r w:rsidRPr="000B2C93">
        <w:t>Eradication</w:t>
      </w:r>
      <w:bookmarkEnd w:id="19"/>
    </w:p>
    <w:p w14:paraId="29C68D2C" w14:textId="2CE6BAAE" w:rsidR="00977AA2" w:rsidRDefault="00F66199" w:rsidP="000B2C93">
      <w:r>
        <w:t xml:space="preserve">Depending on the incident and </w:t>
      </w:r>
      <w:r w:rsidR="007528FC">
        <w:t xml:space="preserve">impact </w:t>
      </w:r>
      <w:r>
        <w:t xml:space="preserve">assessment </w:t>
      </w:r>
      <w:r w:rsidR="00977AA2">
        <w:t xml:space="preserve">on the business, eradicating the breach may be a small task or require an </w:t>
      </w:r>
      <w:r>
        <w:t xml:space="preserve">in-depth </w:t>
      </w:r>
      <w:r w:rsidR="007528FC">
        <w:t xml:space="preserve">investigation to </w:t>
      </w:r>
      <w:r w:rsidR="00977AA2">
        <w:t>stop the cyberattack. However</w:t>
      </w:r>
      <w:r w:rsidR="00806904">
        <w:t xml:space="preserve">, </w:t>
      </w:r>
      <w:r w:rsidR="000D1D06">
        <w:t>purging the contaminated devices and restoring them from backup for a breach involving malware or a virus may be suitable</w:t>
      </w:r>
      <w:r w:rsidR="00806904">
        <w:t xml:space="preserve">. </w:t>
      </w:r>
    </w:p>
    <w:p w14:paraId="57C49EDF" w14:textId="6F0AA3F9" w:rsidR="00806904" w:rsidRPr="000B2C93" w:rsidRDefault="00806904" w:rsidP="000B2C93">
      <w:r>
        <w:t xml:space="preserve">It may also be a consideration to </w:t>
      </w:r>
      <w:r w:rsidR="00D7508E">
        <w:t xml:space="preserve">preserve </w:t>
      </w:r>
      <w:r w:rsidR="00861470">
        <w:t>evidence</w:t>
      </w:r>
      <w:r w:rsidR="00D7508E">
        <w:t xml:space="preserve">, </w:t>
      </w:r>
      <w:r w:rsidR="00861470">
        <w:t>including</w:t>
      </w:r>
      <w:r w:rsidR="00D7508E">
        <w:t xml:space="preserve"> malware, to aid criminal or </w:t>
      </w:r>
      <w:r w:rsidR="00861470">
        <w:t xml:space="preserve">investigative processes. </w:t>
      </w:r>
      <w:sdt>
        <w:sdtPr>
          <w:id w:val="1057972994"/>
          <w:citation/>
        </w:sdtPr>
        <w:sdtContent>
          <w:r w:rsidR="00861470">
            <w:fldChar w:fldCharType="begin"/>
          </w:r>
          <w:r w:rsidR="00861470">
            <w:instrText xml:space="preserve"> CITATION Hyp24 \l 2057 </w:instrText>
          </w:r>
          <w:r w:rsidR="00861470">
            <w:fldChar w:fldCharType="separate"/>
          </w:r>
          <w:r w:rsidR="00391FB9" w:rsidRPr="00391FB9">
            <w:rPr>
              <w:noProof/>
            </w:rPr>
            <w:t>[11]</w:t>
          </w:r>
          <w:r w:rsidR="00861470">
            <w:fldChar w:fldCharType="end"/>
          </w:r>
        </w:sdtContent>
      </w:sdt>
    </w:p>
    <w:p w14:paraId="39E4B54D" w14:textId="2D4DF7BB" w:rsidR="000B2C93" w:rsidRPr="000B2C93" w:rsidRDefault="00861470" w:rsidP="00861470">
      <w:pPr>
        <w:pStyle w:val="Heading3"/>
      </w:pPr>
      <w:bookmarkStart w:id="20" w:name="_Toc195212332"/>
      <w:r>
        <w:lastRenderedPageBreak/>
        <w:t>R</w:t>
      </w:r>
      <w:r w:rsidR="000B2C93" w:rsidRPr="000B2C93">
        <w:t>ecovery</w:t>
      </w:r>
      <w:bookmarkEnd w:id="20"/>
    </w:p>
    <w:p w14:paraId="305BCAC4" w14:textId="249FB0CB" w:rsidR="000B2C93" w:rsidRDefault="001272E2" w:rsidP="0074138C">
      <w:r>
        <w:t xml:space="preserve">Once the attack is contained and eradicated, </w:t>
      </w:r>
      <w:r w:rsidR="0050238D">
        <w:t>data, systems, and services can be recovered</w:t>
      </w:r>
      <w:r>
        <w:t>. This mainly involves u</w:t>
      </w:r>
      <w:r w:rsidR="008F5517">
        <w:t>tilising off-site backups to restore local data</w:t>
      </w:r>
      <w:r w:rsidR="00F12FDD">
        <w:t xml:space="preserve">; however, if physical systems are damaged, it may be necessary to start repairs or rent temporary services to maintain business operations. </w:t>
      </w:r>
    </w:p>
    <w:p w14:paraId="41DC9465" w14:textId="77777777" w:rsidR="00981771" w:rsidRDefault="00981771" w:rsidP="00981771">
      <w:pPr>
        <w:pStyle w:val="Heading3"/>
      </w:pPr>
      <w:bookmarkStart w:id="21" w:name="_Toc195212333"/>
      <w:r w:rsidRPr="00981771">
        <w:t>Post-incident activities</w:t>
      </w:r>
      <w:bookmarkEnd w:id="21"/>
    </w:p>
    <w:p w14:paraId="54A1B314" w14:textId="7ACC7D1C" w:rsidR="008F5517" w:rsidRDefault="009445A8" w:rsidP="0074138C">
      <w:r>
        <w:t>The incident should be investigated</w:t>
      </w:r>
      <w:r w:rsidR="0050238D">
        <w:t>, and suitable mitigation measures implemented to prevent or reduce the same incident from occurring again</w:t>
      </w:r>
      <w:r>
        <w:t>.</w:t>
      </w:r>
    </w:p>
    <w:p w14:paraId="7AA9FC0D" w14:textId="002EAB36" w:rsidR="00556968" w:rsidRDefault="00981771" w:rsidP="0074138C">
      <w:r>
        <w:t xml:space="preserve">Assess </w:t>
      </w:r>
      <w:r w:rsidR="009E0183">
        <w:t xml:space="preserve">the Legal and moral responsibility to notify affected stakeholders. This, for example, could include sensitive customer personal data under the </w:t>
      </w:r>
      <w:r w:rsidR="009E0183" w:rsidRPr="009E0183">
        <w:t>General Data Protection Regulation</w:t>
      </w:r>
      <w:r w:rsidR="009E0183">
        <w:t>.</w:t>
      </w:r>
      <w:r w:rsidR="00B82EA6">
        <w:t xml:space="preserve"> The company may need legal advice from solicitors to best defend </w:t>
      </w:r>
      <w:r w:rsidR="00574DD7">
        <w:t>itself</w:t>
      </w:r>
      <w:r w:rsidR="00B82EA6">
        <w:t xml:space="preserve"> from any possible litigation.</w:t>
      </w:r>
    </w:p>
    <w:p w14:paraId="2290C336" w14:textId="08F05AAC" w:rsidR="00436E6C" w:rsidRDefault="00436E6C" w:rsidP="00436E6C">
      <w:r>
        <w:t xml:space="preserve">The response to the incident should be reflected upon, and any improvements </w:t>
      </w:r>
      <w:r w:rsidR="004E3009">
        <w:t xml:space="preserve">should be </w:t>
      </w:r>
      <w:r>
        <w:t xml:space="preserve">implemented. </w:t>
      </w:r>
    </w:p>
    <w:p w14:paraId="1A2ED1C6" w14:textId="77777777" w:rsidR="009B073A" w:rsidRDefault="009B073A" w:rsidP="00490BA1">
      <w:pPr>
        <w:pStyle w:val="Heading2"/>
      </w:pPr>
      <w:bookmarkStart w:id="22" w:name="_Toc195212334"/>
      <w:r>
        <w:t>Conclusion</w:t>
      </w:r>
      <w:bookmarkEnd w:id="22"/>
    </w:p>
    <w:p w14:paraId="7B38DAD5" w14:textId="61E6E24B" w:rsidR="00662550" w:rsidRDefault="009B073A">
      <w:r>
        <w:t>In conclusion</w:t>
      </w:r>
      <w:r w:rsidR="00490BA1">
        <w:t xml:space="preserve">, </w:t>
      </w:r>
      <w:r w:rsidR="00391FB9">
        <w:t>proactive strategies that review, assess, and mitigate possible cybersecurity weaknesses are important. However, it is equally important to have an incident response plan that focuses on reducing the impact and recovering services to enable the business to resume operations</w:t>
      </w:r>
      <w:r w:rsidR="00DB6262">
        <w:t xml:space="preserve"> quickly. </w:t>
      </w:r>
      <w:r w:rsidR="00662550">
        <w:br w:type="page"/>
      </w:r>
    </w:p>
    <w:bookmarkStart w:id="23" w:name="_Toc195212335" w:displacedByCustomXml="next"/>
    <w:sdt>
      <w:sdtPr>
        <w:rPr>
          <w:rFonts w:asciiTheme="minorHAnsi" w:eastAsiaTheme="minorHAnsi" w:hAnsiTheme="minorHAnsi" w:cstheme="minorBidi"/>
          <w:color w:val="auto"/>
          <w:sz w:val="22"/>
          <w:szCs w:val="22"/>
        </w:rPr>
        <w:id w:val="167913768"/>
        <w:docPartObj>
          <w:docPartGallery w:val="Bibliographies"/>
          <w:docPartUnique/>
        </w:docPartObj>
      </w:sdtPr>
      <w:sdtContent>
        <w:p w14:paraId="091604C4" w14:textId="5611D40E" w:rsidR="00662550" w:rsidRDefault="00662550">
          <w:pPr>
            <w:pStyle w:val="Heading1"/>
          </w:pPr>
          <w:r>
            <w:t>Bibliography</w:t>
          </w:r>
          <w:bookmarkEnd w:id="23"/>
        </w:p>
        <w:sdt>
          <w:sdtPr>
            <w:id w:val="111145805"/>
            <w:bibliography/>
          </w:sdtPr>
          <w:sdtContent>
            <w:p w14:paraId="1E588E65" w14:textId="77777777" w:rsidR="00391FB9" w:rsidRDefault="0066255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391FB9" w14:paraId="2D5A88E5" w14:textId="77777777" w:rsidTr="00391FB9">
                <w:trPr>
                  <w:divId w:val="1180774103"/>
                  <w:tblCellSpacing w:w="15" w:type="dxa"/>
                </w:trPr>
                <w:tc>
                  <w:tcPr>
                    <w:tcW w:w="289" w:type="pct"/>
                    <w:hideMark/>
                  </w:tcPr>
                  <w:p w14:paraId="7C1DF4BB" w14:textId="486D2606" w:rsidR="00391FB9" w:rsidRDefault="00391FB9">
                    <w:pPr>
                      <w:pStyle w:val="Bibliography"/>
                      <w:rPr>
                        <w:noProof/>
                        <w:kern w:val="0"/>
                        <w:sz w:val="24"/>
                        <w:szCs w:val="24"/>
                        <w14:ligatures w14:val="none"/>
                      </w:rPr>
                    </w:pPr>
                    <w:r>
                      <w:rPr>
                        <w:noProof/>
                      </w:rPr>
                      <w:t xml:space="preserve">[1] </w:t>
                    </w:r>
                  </w:p>
                </w:tc>
                <w:tc>
                  <w:tcPr>
                    <w:tcW w:w="4661" w:type="pct"/>
                    <w:hideMark/>
                  </w:tcPr>
                  <w:p w14:paraId="2442AFAF" w14:textId="77777777" w:rsidR="00391FB9" w:rsidRDefault="00391FB9">
                    <w:pPr>
                      <w:pStyle w:val="Bibliography"/>
                      <w:rPr>
                        <w:noProof/>
                      </w:rPr>
                    </w:pPr>
                    <w:r>
                      <w:rPr>
                        <w:noProof/>
                      </w:rPr>
                      <w:t>Solid Solutions, “SOLIDWORKS Hardware Advice: Does SOLIDWORKS use Multiple Cores?,” 16 October 2023. [Online]. Available: https://www.solidsolutions.co.uk/blog/2023/10/solidworks-hardware-advice-does-solidworks-use-multiple-cores/. [Accessed 18 February 2025].</w:t>
                    </w:r>
                  </w:p>
                </w:tc>
              </w:tr>
              <w:tr w:rsidR="00391FB9" w14:paraId="18DFDBC8" w14:textId="77777777" w:rsidTr="00391FB9">
                <w:trPr>
                  <w:divId w:val="1180774103"/>
                  <w:tblCellSpacing w:w="15" w:type="dxa"/>
                </w:trPr>
                <w:tc>
                  <w:tcPr>
                    <w:tcW w:w="289" w:type="pct"/>
                    <w:hideMark/>
                  </w:tcPr>
                  <w:p w14:paraId="05427523" w14:textId="77777777" w:rsidR="00391FB9" w:rsidRDefault="00391FB9">
                    <w:pPr>
                      <w:pStyle w:val="Bibliography"/>
                      <w:rPr>
                        <w:noProof/>
                      </w:rPr>
                    </w:pPr>
                    <w:r>
                      <w:rPr>
                        <w:noProof/>
                      </w:rPr>
                      <w:t xml:space="preserve">[2] </w:t>
                    </w:r>
                  </w:p>
                </w:tc>
                <w:tc>
                  <w:tcPr>
                    <w:tcW w:w="4661" w:type="pct"/>
                    <w:hideMark/>
                  </w:tcPr>
                  <w:p w14:paraId="61947F2D" w14:textId="77777777" w:rsidR="00391FB9" w:rsidRDefault="00391FB9">
                    <w:pPr>
                      <w:pStyle w:val="Bibliography"/>
                      <w:rPr>
                        <w:noProof/>
                      </w:rPr>
                    </w:pPr>
                    <w:r>
                      <w:rPr>
                        <w:noProof/>
                      </w:rPr>
                      <w:t>Gamers Nexus, “GN Mega Charts: CPU Cooler Benchmarks &amp; Comparisons,” 2 December 2023. [Online]. Available: https://gamersnexus.net/megacharts/cpu-coolers. [Accessed 18 February 2025].</w:t>
                    </w:r>
                  </w:p>
                </w:tc>
              </w:tr>
              <w:tr w:rsidR="00391FB9" w14:paraId="4005ABBE" w14:textId="77777777" w:rsidTr="00391FB9">
                <w:trPr>
                  <w:divId w:val="1180774103"/>
                  <w:tblCellSpacing w:w="15" w:type="dxa"/>
                </w:trPr>
                <w:tc>
                  <w:tcPr>
                    <w:tcW w:w="289" w:type="pct"/>
                    <w:hideMark/>
                  </w:tcPr>
                  <w:p w14:paraId="5EFF59DA" w14:textId="77777777" w:rsidR="00391FB9" w:rsidRDefault="00391FB9">
                    <w:pPr>
                      <w:pStyle w:val="Bibliography"/>
                      <w:rPr>
                        <w:noProof/>
                      </w:rPr>
                    </w:pPr>
                    <w:r>
                      <w:rPr>
                        <w:noProof/>
                      </w:rPr>
                      <w:t xml:space="preserve">[3] </w:t>
                    </w:r>
                  </w:p>
                </w:tc>
                <w:tc>
                  <w:tcPr>
                    <w:tcW w:w="4661" w:type="pct"/>
                    <w:hideMark/>
                  </w:tcPr>
                  <w:p w14:paraId="0526E401" w14:textId="77777777" w:rsidR="00391FB9" w:rsidRDefault="00391FB9">
                    <w:pPr>
                      <w:pStyle w:val="Bibliography"/>
                      <w:rPr>
                        <w:noProof/>
                      </w:rPr>
                    </w:pPr>
                    <w:r>
                      <w:rPr>
                        <w:noProof/>
                      </w:rPr>
                      <w:t>Gigabyte, “X870 EAGLE WIFI7,” [Online]. Available: https://www.gigabyte.com/Motherboard/X870-EAGLE-WIFI7#kf. [Accessed 18 February 2025].</w:t>
                    </w:r>
                  </w:p>
                </w:tc>
              </w:tr>
              <w:tr w:rsidR="00391FB9" w14:paraId="05F5D320" w14:textId="77777777" w:rsidTr="00391FB9">
                <w:trPr>
                  <w:divId w:val="1180774103"/>
                  <w:tblCellSpacing w:w="15" w:type="dxa"/>
                </w:trPr>
                <w:tc>
                  <w:tcPr>
                    <w:tcW w:w="289" w:type="pct"/>
                    <w:hideMark/>
                  </w:tcPr>
                  <w:p w14:paraId="349A6666" w14:textId="77777777" w:rsidR="00391FB9" w:rsidRDefault="00391FB9">
                    <w:pPr>
                      <w:pStyle w:val="Bibliography"/>
                      <w:rPr>
                        <w:noProof/>
                      </w:rPr>
                    </w:pPr>
                    <w:r>
                      <w:rPr>
                        <w:noProof/>
                      </w:rPr>
                      <w:t xml:space="preserve">[4] </w:t>
                    </w:r>
                  </w:p>
                </w:tc>
                <w:tc>
                  <w:tcPr>
                    <w:tcW w:w="4661" w:type="pct"/>
                    <w:hideMark/>
                  </w:tcPr>
                  <w:p w14:paraId="225730BF" w14:textId="77777777" w:rsidR="00391FB9" w:rsidRDefault="00391FB9">
                    <w:pPr>
                      <w:pStyle w:val="Bibliography"/>
                      <w:rPr>
                        <w:noProof/>
                      </w:rPr>
                    </w:pPr>
                    <w:r>
                      <w:rPr>
                        <w:noProof/>
                      </w:rPr>
                      <w:t>Soildworks, “Hardware Certification,” 2025. [Online]. Available: https://www.solidworks.com/support/hardware-certification/. [Accessed 25 February 2025].</w:t>
                    </w:r>
                  </w:p>
                </w:tc>
              </w:tr>
              <w:tr w:rsidR="00391FB9" w14:paraId="380DADEB" w14:textId="77777777" w:rsidTr="00391FB9">
                <w:trPr>
                  <w:divId w:val="1180774103"/>
                  <w:tblCellSpacing w:w="15" w:type="dxa"/>
                </w:trPr>
                <w:tc>
                  <w:tcPr>
                    <w:tcW w:w="289" w:type="pct"/>
                    <w:hideMark/>
                  </w:tcPr>
                  <w:p w14:paraId="42B12DE5" w14:textId="77777777" w:rsidR="00391FB9" w:rsidRDefault="00391FB9">
                    <w:pPr>
                      <w:pStyle w:val="Bibliography"/>
                      <w:rPr>
                        <w:noProof/>
                      </w:rPr>
                    </w:pPr>
                    <w:r>
                      <w:rPr>
                        <w:noProof/>
                      </w:rPr>
                      <w:t xml:space="preserve">[5] </w:t>
                    </w:r>
                  </w:p>
                </w:tc>
                <w:tc>
                  <w:tcPr>
                    <w:tcW w:w="4661" w:type="pct"/>
                    <w:hideMark/>
                  </w:tcPr>
                  <w:p w14:paraId="223A77AB" w14:textId="77777777" w:rsidR="00391FB9" w:rsidRDefault="00391FB9">
                    <w:pPr>
                      <w:pStyle w:val="Bibliography"/>
                      <w:rPr>
                        <w:noProof/>
                      </w:rPr>
                    </w:pPr>
                    <w:r>
                      <w:rPr>
                        <w:noProof/>
                      </w:rPr>
                      <w:t>NVIDIA, “NVIDIA RTX A4000,” May 2022. [Online]. Available: https://resources.nvidia.com/en-us-briefcase-for-datasheets/nvidia-rtx-a4000-dat?ncid=no-ncid. [Accessed 25 February 2025].</w:t>
                    </w:r>
                  </w:p>
                </w:tc>
              </w:tr>
              <w:tr w:rsidR="00391FB9" w14:paraId="1C8E816C" w14:textId="77777777" w:rsidTr="00391FB9">
                <w:trPr>
                  <w:divId w:val="1180774103"/>
                  <w:tblCellSpacing w:w="15" w:type="dxa"/>
                </w:trPr>
                <w:tc>
                  <w:tcPr>
                    <w:tcW w:w="289" w:type="pct"/>
                    <w:hideMark/>
                  </w:tcPr>
                  <w:p w14:paraId="7FD5DF31" w14:textId="77777777" w:rsidR="00391FB9" w:rsidRDefault="00391FB9">
                    <w:pPr>
                      <w:pStyle w:val="Bibliography"/>
                      <w:rPr>
                        <w:noProof/>
                      </w:rPr>
                    </w:pPr>
                    <w:r>
                      <w:rPr>
                        <w:noProof/>
                      </w:rPr>
                      <w:t xml:space="preserve">[6] </w:t>
                    </w:r>
                  </w:p>
                </w:tc>
                <w:tc>
                  <w:tcPr>
                    <w:tcW w:w="4661" w:type="pct"/>
                    <w:hideMark/>
                  </w:tcPr>
                  <w:p w14:paraId="4AE05E4D" w14:textId="77777777" w:rsidR="00391FB9" w:rsidRDefault="00391FB9">
                    <w:pPr>
                      <w:pStyle w:val="Bibliography"/>
                      <w:rPr>
                        <w:noProof/>
                      </w:rPr>
                    </w:pPr>
                    <w:r>
                      <w:rPr>
                        <w:noProof/>
                      </w:rPr>
                      <w:t>Microsoft, “Protect your enterprise data using Windows Information Protection (WIP),” 15 July 2022. [Online]. Available: https://learn.microsoft.com/en-us/previous-versions/windows/it-pro/windows-10/security/information-protection/windows-information-protection/protect-enterprise-data-using-wip. [Accessed 25 February 2025].</w:t>
                    </w:r>
                  </w:p>
                </w:tc>
              </w:tr>
              <w:tr w:rsidR="00391FB9" w14:paraId="25AD55F4" w14:textId="77777777" w:rsidTr="00391FB9">
                <w:trPr>
                  <w:divId w:val="1180774103"/>
                  <w:tblCellSpacing w:w="15" w:type="dxa"/>
                </w:trPr>
                <w:tc>
                  <w:tcPr>
                    <w:tcW w:w="289" w:type="pct"/>
                    <w:hideMark/>
                  </w:tcPr>
                  <w:p w14:paraId="2207D0B9" w14:textId="77777777" w:rsidR="00391FB9" w:rsidRDefault="00391FB9">
                    <w:pPr>
                      <w:pStyle w:val="Bibliography"/>
                      <w:rPr>
                        <w:noProof/>
                      </w:rPr>
                    </w:pPr>
                    <w:r>
                      <w:rPr>
                        <w:noProof/>
                      </w:rPr>
                      <w:t xml:space="preserve">[7] </w:t>
                    </w:r>
                  </w:p>
                </w:tc>
                <w:tc>
                  <w:tcPr>
                    <w:tcW w:w="4661" w:type="pct"/>
                    <w:hideMark/>
                  </w:tcPr>
                  <w:p w14:paraId="20DEFD6F" w14:textId="77777777" w:rsidR="00391FB9" w:rsidRDefault="00391FB9">
                    <w:pPr>
                      <w:pStyle w:val="Bibliography"/>
                      <w:rPr>
                        <w:noProof/>
                      </w:rPr>
                    </w:pPr>
                    <w:r>
                      <w:rPr>
                        <w:noProof/>
                      </w:rPr>
                      <w:t>IBM, “Cost of a Data Breach Report 2020 Highlights,” 2020. [Online]. Available: https://www.ibm.com/downloads/documents/us-en/10a99803cbafdc4d. [Accessed 1 April 2025].</w:t>
                    </w:r>
                  </w:p>
                </w:tc>
              </w:tr>
              <w:tr w:rsidR="00391FB9" w14:paraId="45B36C42" w14:textId="77777777" w:rsidTr="00391FB9">
                <w:trPr>
                  <w:divId w:val="1180774103"/>
                  <w:tblCellSpacing w:w="15" w:type="dxa"/>
                </w:trPr>
                <w:tc>
                  <w:tcPr>
                    <w:tcW w:w="289" w:type="pct"/>
                    <w:hideMark/>
                  </w:tcPr>
                  <w:p w14:paraId="05C74830" w14:textId="77777777" w:rsidR="00391FB9" w:rsidRDefault="00391FB9">
                    <w:pPr>
                      <w:pStyle w:val="Bibliography"/>
                      <w:rPr>
                        <w:noProof/>
                      </w:rPr>
                    </w:pPr>
                    <w:r>
                      <w:rPr>
                        <w:noProof/>
                      </w:rPr>
                      <w:t xml:space="preserve">[8] </w:t>
                    </w:r>
                  </w:p>
                </w:tc>
                <w:tc>
                  <w:tcPr>
                    <w:tcW w:w="4661" w:type="pct"/>
                    <w:hideMark/>
                  </w:tcPr>
                  <w:p w14:paraId="4929050C" w14:textId="4A3571E2" w:rsidR="00391FB9" w:rsidRDefault="00391FB9">
                    <w:pPr>
                      <w:pStyle w:val="Bibliography"/>
                      <w:rPr>
                        <w:noProof/>
                      </w:rPr>
                    </w:pPr>
                    <w:r>
                      <w:rPr>
                        <w:noProof/>
                      </w:rPr>
                      <w:t>National Cyber Security Centre, “Device Security Guidance - Obsolete products,” [Online]. Available: Device Security Guidance. [Accessed 1 April 2025].</w:t>
                    </w:r>
                  </w:p>
                </w:tc>
              </w:tr>
              <w:tr w:rsidR="00391FB9" w14:paraId="2951A9FE" w14:textId="77777777" w:rsidTr="00391FB9">
                <w:trPr>
                  <w:divId w:val="1180774103"/>
                  <w:tblCellSpacing w:w="15" w:type="dxa"/>
                </w:trPr>
                <w:tc>
                  <w:tcPr>
                    <w:tcW w:w="289" w:type="pct"/>
                    <w:hideMark/>
                  </w:tcPr>
                  <w:p w14:paraId="0F4D0416" w14:textId="77777777" w:rsidR="00391FB9" w:rsidRDefault="00391FB9">
                    <w:pPr>
                      <w:pStyle w:val="Bibliography"/>
                      <w:rPr>
                        <w:noProof/>
                      </w:rPr>
                    </w:pPr>
                    <w:r>
                      <w:rPr>
                        <w:noProof/>
                      </w:rPr>
                      <w:t xml:space="preserve">[9] </w:t>
                    </w:r>
                  </w:p>
                </w:tc>
                <w:tc>
                  <w:tcPr>
                    <w:tcW w:w="4661" w:type="pct"/>
                    <w:hideMark/>
                  </w:tcPr>
                  <w:p w14:paraId="18A266E2" w14:textId="77777777" w:rsidR="00391FB9" w:rsidRDefault="00391FB9">
                    <w:pPr>
                      <w:pStyle w:val="Bibliography"/>
                      <w:rPr>
                        <w:noProof/>
                      </w:rPr>
                    </w:pPr>
                    <w:r>
                      <w:rPr>
                        <w:noProof/>
                      </w:rPr>
                      <w:t>Microsoft, “Windows Firewall overview,” 4 April 2025. [Online]. Available: https://learn.microsoft.com/en-us/windows/security/operating-system-security/network-security/windows-firewall/. [Accessed 2025 April 5].</w:t>
                    </w:r>
                  </w:p>
                </w:tc>
              </w:tr>
              <w:tr w:rsidR="00391FB9" w14:paraId="2ADC85AD" w14:textId="77777777" w:rsidTr="00391FB9">
                <w:trPr>
                  <w:divId w:val="1180774103"/>
                  <w:tblCellSpacing w:w="15" w:type="dxa"/>
                </w:trPr>
                <w:tc>
                  <w:tcPr>
                    <w:tcW w:w="289" w:type="pct"/>
                    <w:hideMark/>
                  </w:tcPr>
                  <w:p w14:paraId="3CF35076" w14:textId="77777777" w:rsidR="00391FB9" w:rsidRDefault="00391FB9">
                    <w:pPr>
                      <w:pStyle w:val="Bibliography"/>
                      <w:rPr>
                        <w:noProof/>
                      </w:rPr>
                    </w:pPr>
                    <w:r>
                      <w:rPr>
                        <w:noProof/>
                      </w:rPr>
                      <w:t xml:space="preserve">[10] </w:t>
                    </w:r>
                  </w:p>
                </w:tc>
                <w:tc>
                  <w:tcPr>
                    <w:tcW w:w="4661" w:type="pct"/>
                    <w:hideMark/>
                  </w:tcPr>
                  <w:p w14:paraId="5D629AE1" w14:textId="77777777" w:rsidR="00391FB9" w:rsidRDefault="00391FB9">
                    <w:pPr>
                      <w:pStyle w:val="Bibliography"/>
                      <w:rPr>
                        <w:noProof/>
                      </w:rPr>
                    </w:pPr>
                    <w:r>
                      <w:rPr>
                        <w:noProof/>
                      </w:rPr>
                      <w:t>Cloudflare, “What is zero trust?,” [Online]. Available: https://www.cloudflare.com/en-gb/learning/security/glossary/what-is-zero-trust/. [Accessed 1 April 2025].</w:t>
                    </w:r>
                  </w:p>
                </w:tc>
              </w:tr>
              <w:tr w:rsidR="00391FB9" w14:paraId="329C332B" w14:textId="77777777" w:rsidTr="00391FB9">
                <w:trPr>
                  <w:divId w:val="1180774103"/>
                  <w:tblCellSpacing w:w="15" w:type="dxa"/>
                </w:trPr>
                <w:tc>
                  <w:tcPr>
                    <w:tcW w:w="289" w:type="pct"/>
                    <w:hideMark/>
                  </w:tcPr>
                  <w:p w14:paraId="690112D0" w14:textId="77777777" w:rsidR="00391FB9" w:rsidRDefault="00391FB9">
                    <w:pPr>
                      <w:pStyle w:val="Bibliography"/>
                      <w:rPr>
                        <w:noProof/>
                      </w:rPr>
                    </w:pPr>
                    <w:r>
                      <w:rPr>
                        <w:noProof/>
                      </w:rPr>
                      <w:t xml:space="preserve">[11] </w:t>
                    </w:r>
                  </w:p>
                </w:tc>
                <w:tc>
                  <w:tcPr>
                    <w:tcW w:w="4661" w:type="pct"/>
                    <w:hideMark/>
                  </w:tcPr>
                  <w:p w14:paraId="693BB503" w14:textId="77777777" w:rsidR="00391FB9" w:rsidRDefault="00391FB9">
                    <w:pPr>
                      <w:pStyle w:val="Bibliography"/>
                      <w:rPr>
                        <w:noProof/>
                      </w:rPr>
                    </w:pPr>
                    <w:r>
                      <w:rPr>
                        <w:noProof/>
                      </w:rPr>
                      <w:t>Hyperproof, “How to Create a Cybersecurity Incident Response Plan,” 22 Novemeber 2024. [Online]. Available: https://hyperproof.io/resource/cybersecurity-incident-response-plan/#:~:text=A%20Cybersecurity%20Incident%20Response%20Plan%20is%20a%20document%20that%20gives,or%20loss%20of%20sensitive%20information.. [Accessed 1 April 2025].</w:t>
                    </w:r>
                  </w:p>
                </w:tc>
              </w:tr>
            </w:tbl>
            <w:p w14:paraId="2D63D4DC" w14:textId="77777777" w:rsidR="00391FB9" w:rsidRDefault="00391FB9">
              <w:pPr>
                <w:divId w:val="1180774103"/>
                <w:rPr>
                  <w:rFonts w:eastAsia="Times New Roman"/>
                  <w:noProof/>
                </w:rPr>
              </w:pPr>
            </w:p>
            <w:p w14:paraId="2CC18375" w14:textId="7E3F1B93" w:rsidR="00662550" w:rsidRDefault="00662550">
              <w:r>
                <w:rPr>
                  <w:b/>
                  <w:bCs/>
                  <w:noProof/>
                </w:rPr>
                <w:fldChar w:fldCharType="end"/>
              </w:r>
            </w:p>
          </w:sdtContent>
        </w:sdt>
      </w:sdtContent>
    </w:sdt>
    <w:p w14:paraId="6FF003D6" w14:textId="77777777" w:rsidR="00FD7878" w:rsidRPr="0074138C" w:rsidRDefault="00FD7878" w:rsidP="0074138C"/>
    <w:sectPr w:rsidR="00FD7878" w:rsidRPr="0074138C" w:rsidSect="0074138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3B2B1" w14:textId="77777777" w:rsidR="00393742" w:rsidRDefault="00393742" w:rsidP="00662550">
      <w:pPr>
        <w:spacing w:after="0" w:line="240" w:lineRule="auto"/>
      </w:pPr>
      <w:r>
        <w:separator/>
      </w:r>
    </w:p>
  </w:endnote>
  <w:endnote w:type="continuationSeparator" w:id="0">
    <w:p w14:paraId="6A842EEC" w14:textId="77777777" w:rsidR="00393742" w:rsidRDefault="00393742" w:rsidP="00662550">
      <w:pPr>
        <w:spacing w:after="0" w:line="240" w:lineRule="auto"/>
      </w:pPr>
      <w:r>
        <w:continuationSeparator/>
      </w:r>
    </w:p>
  </w:endnote>
  <w:endnote w:type="continuationNotice" w:id="1">
    <w:p w14:paraId="2FA879E4" w14:textId="77777777" w:rsidR="00393742" w:rsidRDefault="003937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1B664" w14:textId="77777777" w:rsidR="00393742" w:rsidRDefault="00393742" w:rsidP="00662550">
      <w:pPr>
        <w:spacing w:after="0" w:line="240" w:lineRule="auto"/>
      </w:pPr>
      <w:r>
        <w:separator/>
      </w:r>
    </w:p>
  </w:footnote>
  <w:footnote w:type="continuationSeparator" w:id="0">
    <w:p w14:paraId="35214DD5" w14:textId="77777777" w:rsidR="00393742" w:rsidRDefault="00393742" w:rsidP="00662550">
      <w:pPr>
        <w:spacing w:after="0" w:line="240" w:lineRule="auto"/>
      </w:pPr>
      <w:r>
        <w:continuationSeparator/>
      </w:r>
    </w:p>
  </w:footnote>
  <w:footnote w:type="continuationNotice" w:id="1">
    <w:p w14:paraId="5F953C04" w14:textId="77777777" w:rsidR="00393742" w:rsidRDefault="0039374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38C"/>
    <w:rsid w:val="00004BEC"/>
    <w:rsid w:val="00017C8C"/>
    <w:rsid w:val="000204BB"/>
    <w:rsid w:val="00021E7A"/>
    <w:rsid w:val="00024531"/>
    <w:rsid w:val="00031ADD"/>
    <w:rsid w:val="00034F3F"/>
    <w:rsid w:val="000379C6"/>
    <w:rsid w:val="00040DB6"/>
    <w:rsid w:val="000544E1"/>
    <w:rsid w:val="00055B2E"/>
    <w:rsid w:val="00056A81"/>
    <w:rsid w:val="00075068"/>
    <w:rsid w:val="0008662D"/>
    <w:rsid w:val="00086915"/>
    <w:rsid w:val="000A3A81"/>
    <w:rsid w:val="000A7026"/>
    <w:rsid w:val="000B2C93"/>
    <w:rsid w:val="000B5898"/>
    <w:rsid w:val="000C0867"/>
    <w:rsid w:val="000C1EB1"/>
    <w:rsid w:val="000C48CF"/>
    <w:rsid w:val="000D1D06"/>
    <w:rsid w:val="000E2022"/>
    <w:rsid w:val="000F54F7"/>
    <w:rsid w:val="00111B70"/>
    <w:rsid w:val="001148B9"/>
    <w:rsid w:val="00116197"/>
    <w:rsid w:val="00121C72"/>
    <w:rsid w:val="0012278E"/>
    <w:rsid w:val="00123445"/>
    <w:rsid w:val="00124EDA"/>
    <w:rsid w:val="00125E1A"/>
    <w:rsid w:val="001272E2"/>
    <w:rsid w:val="00144A9E"/>
    <w:rsid w:val="0016014D"/>
    <w:rsid w:val="001640CA"/>
    <w:rsid w:val="00172CCD"/>
    <w:rsid w:val="00183697"/>
    <w:rsid w:val="00191C7A"/>
    <w:rsid w:val="00194F82"/>
    <w:rsid w:val="0019555F"/>
    <w:rsid w:val="00197EF2"/>
    <w:rsid w:val="001A56F1"/>
    <w:rsid w:val="001A5C61"/>
    <w:rsid w:val="001B0CD3"/>
    <w:rsid w:val="001D0BA0"/>
    <w:rsid w:val="001D20E7"/>
    <w:rsid w:val="001D6579"/>
    <w:rsid w:val="001D6A7F"/>
    <w:rsid w:val="001D7386"/>
    <w:rsid w:val="001E0B0B"/>
    <w:rsid w:val="001F0A6C"/>
    <w:rsid w:val="00211961"/>
    <w:rsid w:val="0021228B"/>
    <w:rsid w:val="00214650"/>
    <w:rsid w:val="00220FF5"/>
    <w:rsid w:val="002259E6"/>
    <w:rsid w:val="00226F65"/>
    <w:rsid w:val="002275F2"/>
    <w:rsid w:val="00231A22"/>
    <w:rsid w:val="0023365F"/>
    <w:rsid w:val="00246234"/>
    <w:rsid w:val="0026670C"/>
    <w:rsid w:val="00266B09"/>
    <w:rsid w:val="002671F3"/>
    <w:rsid w:val="002716E6"/>
    <w:rsid w:val="00282726"/>
    <w:rsid w:val="0028631E"/>
    <w:rsid w:val="0028762A"/>
    <w:rsid w:val="002A2369"/>
    <w:rsid w:val="002A5BB1"/>
    <w:rsid w:val="002B1FF1"/>
    <w:rsid w:val="002B28F7"/>
    <w:rsid w:val="002B56D9"/>
    <w:rsid w:val="002D17A1"/>
    <w:rsid w:val="002E02C6"/>
    <w:rsid w:val="002E4760"/>
    <w:rsid w:val="002F2C33"/>
    <w:rsid w:val="00301593"/>
    <w:rsid w:val="00314A48"/>
    <w:rsid w:val="003358B3"/>
    <w:rsid w:val="0034630A"/>
    <w:rsid w:val="00351DF7"/>
    <w:rsid w:val="00352BBA"/>
    <w:rsid w:val="003541D8"/>
    <w:rsid w:val="0038490A"/>
    <w:rsid w:val="00391FB9"/>
    <w:rsid w:val="00393742"/>
    <w:rsid w:val="00394934"/>
    <w:rsid w:val="003A6BA0"/>
    <w:rsid w:val="003B21C5"/>
    <w:rsid w:val="003B2AC8"/>
    <w:rsid w:val="003B43DD"/>
    <w:rsid w:val="003B6942"/>
    <w:rsid w:val="003C226D"/>
    <w:rsid w:val="003C5AE6"/>
    <w:rsid w:val="004035F5"/>
    <w:rsid w:val="00405F0E"/>
    <w:rsid w:val="004114D2"/>
    <w:rsid w:val="00416B8C"/>
    <w:rsid w:val="00416D40"/>
    <w:rsid w:val="0042169C"/>
    <w:rsid w:val="00431C5B"/>
    <w:rsid w:val="0043219D"/>
    <w:rsid w:val="00436E6C"/>
    <w:rsid w:val="00440C95"/>
    <w:rsid w:val="00450827"/>
    <w:rsid w:val="00454E8A"/>
    <w:rsid w:val="00457DB6"/>
    <w:rsid w:val="00464CD5"/>
    <w:rsid w:val="0046607D"/>
    <w:rsid w:val="00466F2B"/>
    <w:rsid w:val="00476E64"/>
    <w:rsid w:val="004810E0"/>
    <w:rsid w:val="00490BA1"/>
    <w:rsid w:val="0049599F"/>
    <w:rsid w:val="004A395D"/>
    <w:rsid w:val="004D1B21"/>
    <w:rsid w:val="004D35D1"/>
    <w:rsid w:val="004E3009"/>
    <w:rsid w:val="004E538F"/>
    <w:rsid w:val="004E7E58"/>
    <w:rsid w:val="004F0F7C"/>
    <w:rsid w:val="0050238D"/>
    <w:rsid w:val="005079CF"/>
    <w:rsid w:val="005100ED"/>
    <w:rsid w:val="00510F60"/>
    <w:rsid w:val="005341FD"/>
    <w:rsid w:val="00550ECD"/>
    <w:rsid w:val="00556968"/>
    <w:rsid w:val="00571E65"/>
    <w:rsid w:val="00574DD7"/>
    <w:rsid w:val="0057584D"/>
    <w:rsid w:val="005760BB"/>
    <w:rsid w:val="00585D4D"/>
    <w:rsid w:val="00593D28"/>
    <w:rsid w:val="005B5F7C"/>
    <w:rsid w:val="005C338E"/>
    <w:rsid w:val="005C4BD6"/>
    <w:rsid w:val="005C5EA7"/>
    <w:rsid w:val="005D4A42"/>
    <w:rsid w:val="005D668F"/>
    <w:rsid w:val="005E674B"/>
    <w:rsid w:val="006015A6"/>
    <w:rsid w:val="00616AA5"/>
    <w:rsid w:val="0061772B"/>
    <w:rsid w:val="00633F2E"/>
    <w:rsid w:val="006427AC"/>
    <w:rsid w:val="00650B51"/>
    <w:rsid w:val="00657E9B"/>
    <w:rsid w:val="0066139B"/>
    <w:rsid w:val="00662550"/>
    <w:rsid w:val="00681416"/>
    <w:rsid w:val="0068410E"/>
    <w:rsid w:val="00691E46"/>
    <w:rsid w:val="00693085"/>
    <w:rsid w:val="006956E7"/>
    <w:rsid w:val="006B0169"/>
    <w:rsid w:val="006B4120"/>
    <w:rsid w:val="006C0DED"/>
    <w:rsid w:val="006C0F43"/>
    <w:rsid w:val="006C73DB"/>
    <w:rsid w:val="006D5123"/>
    <w:rsid w:val="006E547F"/>
    <w:rsid w:val="006E685B"/>
    <w:rsid w:val="006E7710"/>
    <w:rsid w:val="006F5309"/>
    <w:rsid w:val="006F59E2"/>
    <w:rsid w:val="00701FEB"/>
    <w:rsid w:val="007055A7"/>
    <w:rsid w:val="00705DA0"/>
    <w:rsid w:val="00711A8A"/>
    <w:rsid w:val="007167E3"/>
    <w:rsid w:val="00717EBD"/>
    <w:rsid w:val="00731C31"/>
    <w:rsid w:val="007326E4"/>
    <w:rsid w:val="007339CC"/>
    <w:rsid w:val="00734553"/>
    <w:rsid w:val="0074138C"/>
    <w:rsid w:val="007426E0"/>
    <w:rsid w:val="00742846"/>
    <w:rsid w:val="00743B6B"/>
    <w:rsid w:val="00743E40"/>
    <w:rsid w:val="00747D30"/>
    <w:rsid w:val="007528FC"/>
    <w:rsid w:val="007558D4"/>
    <w:rsid w:val="00761622"/>
    <w:rsid w:val="00763C7C"/>
    <w:rsid w:val="00766269"/>
    <w:rsid w:val="00772995"/>
    <w:rsid w:val="007B0F46"/>
    <w:rsid w:val="007C3816"/>
    <w:rsid w:val="007D3A8F"/>
    <w:rsid w:val="007E7E9A"/>
    <w:rsid w:val="007F1C73"/>
    <w:rsid w:val="0080159D"/>
    <w:rsid w:val="00806904"/>
    <w:rsid w:val="008233A9"/>
    <w:rsid w:val="00824D2F"/>
    <w:rsid w:val="008251DA"/>
    <w:rsid w:val="00830F5D"/>
    <w:rsid w:val="0085346F"/>
    <w:rsid w:val="008573B3"/>
    <w:rsid w:val="00861470"/>
    <w:rsid w:val="00875BB9"/>
    <w:rsid w:val="0087646E"/>
    <w:rsid w:val="00882FA1"/>
    <w:rsid w:val="00896E2C"/>
    <w:rsid w:val="00897CC7"/>
    <w:rsid w:val="008B72DB"/>
    <w:rsid w:val="008E01AE"/>
    <w:rsid w:val="008F1CFB"/>
    <w:rsid w:val="008F26FA"/>
    <w:rsid w:val="008F5517"/>
    <w:rsid w:val="00900386"/>
    <w:rsid w:val="00902C60"/>
    <w:rsid w:val="009142AF"/>
    <w:rsid w:val="00931F7B"/>
    <w:rsid w:val="009337E0"/>
    <w:rsid w:val="00935BD2"/>
    <w:rsid w:val="00943202"/>
    <w:rsid w:val="009434AB"/>
    <w:rsid w:val="009445A8"/>
    <w:rsid w:val="0094679A"/>
    <w:rsid w:val="0095064C"/>
    <w:rsid w:val="00956428"/>
    <w:rsid w:val="0096677F"/>
    <w:rsid w:val="009679EC"/>
    <w:rsid w:val="00977AA2"/>
    <w:rsid w:val="00981771"/>
    <w:rsid w:val="009850FA"/>
    <w:rsid w:val="00987D0B"/>
    <w:rsid w:val="009905A4"/>
    <w:rsid w:val="0099510F"/>
    <w:rsid w:val="009A4F8F"/>
    <w:rsid w:val="009A5BF6"/>
    <w:rsid w:val="009A5DCD"/>
    <w:rsid w:val="009B073A"/>
    <w:rsid w:val="009B1371"/>
    <w:rsid w:val="009B7DFB"/>
    <w:rsid w:val="009C1E39"/>
    <w:rsid w:val="009D0AF3"/>
    <w:rsid w:val="009D384D"/>
    <w:rsid w:val="009D4728"/>
    <w:rsid w:val="009D7E05"/>
    <w:rsid w:val="009E0183"/>
    <w:rsid w:val="009E01E5"/>
    <w:rsid w:val="009E0940"/>
    <w:rsid w:val="009E5771"/>
    <w:rsid w:val="009F52E9"/>
    <w:rsid w:val="00A0187E"/>
    <w:rsid w:val="00A0366E"/>
    <w:rsid w:val="00A04A1B"/>
    <w:rsid w:val="00A36E01"/>
    <w:rsid w:val="00A717B2"/>
    <w:rsid w:val="00A91C67"/>
    <w:rsid w:val="00AA6D19"/>
    <w:rsid w:val="00AB2063"/>
    <w:rsid w:val="00AB5547"/>
    <w:rsid w:val="00AC705D"/>
    <w:rsid w:val="00AC73CF"/>
    <w:rsid w:val="00AD287E"/>
    <w:rsid w:val="00AE36FE"/>
    <w:rsid w:val="00AF02D4"/>
    <w:rsid w:val="00AF6D13"/>
    <w:rsid w:val="00B13573"/>
    <w:rsid w:val="00B16DFA"/>
    <w:rsid w:val="00B22477"/>
    <w:rsid w:val="00B23172"/>
    <w:rsid w:val="00B33F54"/>
    <w:rsid w:val="00B36130"/>
    <w:rsid w:val="00B36F2C"/>
    <w:rsid w:val="00B465C3"/>
    <w:rsid w:val="00B4666C"/>
    <w:rsid w:val="00B612AD"/>
    <w:rsid w:val="00B632DA"/>
    <w:rsid w:val="00B65352"/>
    <w:rsid w:val="00B7070D"/>
    <w:rsid w:val="00B714DF"/>
    <w:rsid w:val="00B7246B"/>
    <w:rsid w:val="00B77625"/>
    <w:rsid w:val="00B82EA6"/>
    <w:rsid w:val="00BA21DF"/>
    <w:rsid w:val="00BB0646"/>
    <w:rsid w:val="00BB0A81"/>
    <w:rsid w:val="00BB3DBD"/>
    <w:rsid w:val="00BB6B1A"/>
    <w:rsid w:val="00BB7A1F"/>
    <w:rsid w:val="00BC2BE4"/>
    <w:rsid w:val="00BD27AA"/>
    <w:rsid w:val="00C06A38"/>
    <w:rsid w:val="00C07370"/>
    <w:rsid w:val="00C07A13"/>
    <w:rsid w:val="00C1013F"/>
    <w:rsid w:val="00C16C8E"/>
    <w:rsid w:val="00C17383"/>
    <w:rsid w:val="00C231DD"/>
    <w:rsid w:val="00C440B8"/>
    <w:rsid w:val="00C53626"/>
    <w:rsid w:val="00C53F1F"/>
    <w:rsid w:val="00C61DDD"/>
    <w:rsid w:val="00C642F5"/>
    <w:rsid w:val="00C761F7"/>
    <w:rsid w:val="00C84E87"/>
    <w:rsid w:val="00C95862"/>
    <w:rsid w:val="00CA240F"/>
    <w:rsid w:val="00CA48A5"/>
    <w:rsid w:val="00CA6F08"/>
    <w:rsid w:val="00CB326B"/>
    <w:rsid w:val="00CB3558"/>
    <w:rsid w:val="00CB3B30"/>
    <w:rsid w:val="00CD035D"/>
    <w:rsid w:val="00CD600A"/>
    <w:rsid w:val="00CE027F"/>
    <w:rsid w:val="00CE5C67"/>
    <w:rsid w:val="00CF1720"/>
    <w:rsid w:val="00CF7BAF"/>
    <w:rsid w:val="00D02D64"/>
    <w:rsid w:val="00D10B6E"/>
    <w:rsid w:val="00D11170"/>
    <w:rsid w:val="00D21395"/>
    <w:rsid w:val="00D42264"/>
    <w:rsid w:val="00D45A48"/>
    <w:rsid w:val="00D474F7"/>
    <w:rsid w:val="00D565BB"/>
    <w:rsid w:val="00D61E47"/>
    <w:rsid w:val="00D7508E"/>
    <w:rsid w:val="00D7539F"/>
    <w:rsid w:val="00D84074"/>
    <w:rsid w:val="00D933E0"/>
    <w:rsid w:val="00D94241"/>
    <w:rsid w:val="00D97E6A"/>
    <w:rsid w:val="00DA0A49"/>
    <w:rsid w:val="00DB1170"/>
    <w:rsid w:val="00DB47C5"/>
    <w:rsid w:val="00DB6262"/>
    <w:rsid w:val="00DB7C87"/>
    <w:rsid w:val="00DB7DF1"/>
    <w:rsid w:val="00DC2D05"/>
    <w:rsid w:val="00DC3963"/>
    <w:rsid w:val="00DC5A78"/>
    <w:rsid w:val="00DD5D39"/>
    <w:rsid w:val="00DE6E9C"/>
    <w:rsid w:val="00DF749C"/>
    <w:rsid w:val="00E022AC"/>
    <w:rsid w:val="00E03B35"/>
    <w:rsid w:val="00E075FD"/>
    <w:rsid w:val="00E220AC"/>
    <w:rsid w:val="00E3134B"/>
    <w:rsid w:val="00E361C3"/>
    <w:rsid w:val="00E43036"/>
    <w:rsid w:val="00E50317"/>
    <w:rsid w:val="00E720C1"/>
    <w:rsid w:val="00E736EC"/>
    <w:rsid w:val="00E748E3"/>
    <w:rsid w:val="00E759CF"/>
    <w:rsid w:val="00E8099B"/>
    <w:rsid w:val="00E81B0F"/>
    <w:rsid w:val="00E82068"/>
    <w:rsid w:val="00E8501D"/>
    <w:rsid w:val="00EC2656"/>
    <w:rsid w:val="00EC5BF3"/>
    <w:rsid w:val="00EC5E95"/>
    <w:rsid w:val="00EE5849"/>
    <w:rsid w:val="00EE679F"/>
    <w:rsid w:val="00EF0E94"/>
    <w:rsid w:val="00EF1CEF"/>
    <w:rsid w:val="00EF3B91"/>
    <w:rsid w:val="00EF5470"/>
    <w:rsid w:val="00EF726D"/>
    <w:rsid w:val="00F025F9"/>
    <w:rsid w:val="00F07B02"/>
    <w:rsid w:val="00F12A07"/>
    <w:rsid w:val="00F12FDD"/>
    <w:rsid w:val="00F15A4D"/>
    <w:rsid w:val="00F15A73"/>
    <w:rsid w:val="00F20ACD"/>
    <w:rsid w:val="00F2109C"/>
    <w:rsid w:val="00F42824"/>
    <w:rsid w:val="00F46F15"/>
    <w:rsid w:val="00F5027E"/>
    <w:rsid w:val="00F66199"/>
    <w:rsid w:val="00F7298E"/>
    <w:rsid w:val="00F82B32"/>
    <w:rsid w:val="00F87282"/>
    <w:rsid w:val="00FA20E5"/>
    <w:rsid w:val="00FA64DA"/>
    <w:rsid w:val="00FA72AA"/>
    <w:rsid w:val="00FB7D3A"/>
    <w:rsid w:val="00FC03A7"/>
    <w:rsid w:val="00FC0A1B"/>
    <w:rsid w:val="00FD4E35"/>
    <w:rsid w:val="00FD7878"/>
    <w:rsid w:val="00FF09C3"/>
    <w:rsid w:val="00FF2056"/>
    <w:rsid w:val="00FF7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8792A"/>
  <w15:chartTrackingRefBased/>
  <w15:docId w15:val="{7317891A-826B-4424-9F98-766294D2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38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4138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74138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4138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4138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413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3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3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3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38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4138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4138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4138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4138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413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3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3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38C"/>
    <w:rPr>
      <w:rFonts w:eastAsiaTheme="majorEastAsia" w:cstheme="majorBidi"/>
      <w:color w:val="272727" w:themeColor="text1" w:themeTint="D8"/>
    </w:rPr>
  </w:style>
  <w:style w:type="paragraph" w:styleId="Title">
    <w:name w:val="Title"/>
    <w:basedOn w:val="Normal"/>
    <w:next w:val="Normal"/>
    <w:link w:val="TitleChar"/>
    <w:uiPriority w:val="10"/>
    <w:qFormat/>
    <w:rsid w:val="00741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3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3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3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38C"/>
    <w:pPr>
      <w:spacing w:before="160"/>
      <w:jc w:val="center"/>
    </w:pPr>
    <w:rPr>
      <w:i/>
      <w:iCs/>
      <w:color w:val="404040" w:themeColor="text1" w:themeTint="BF"/>
    </w:rPr>
  </w:style>
  <w:style w:type="character" w:customStyle="1" w:styleId="QuoteChar">
    <w:name w:val="Quote Char"/>
    <w:basedOn w:val="DefaultParagraphFont"/>
    <w:link w:val="Quote"/>
    <w:uiPriority w:val="29"/>
    <w:rsid w:val="0074138C"/>
    <w:rPr>
      <w:i/>
      <w:iCs/>
      <w:color w:val="404040" w:themeColor="text1" w:themeTint="BF"/>
    </w:rPr>
  </w:style>
  <w:style w:type="paragraph" w:styleId="ListParagraph">
    <w:name w:val="List Paragraph"/>
    <w:basedOn w:val="Normal"/>
    <w:uiPriority w:val="34"/>
    <w:qFormat/>
    <w:rsid w:val="0074138C"/>
    <w:pPr>
      <w:ind w:left="720"/>
      <w:contextualSpacing/>
    </w:pPr>
  </w:style>
  <w:style w:type="character" w:styleId="IntenseEmphasis">
    <w:name w:val="Intense Emphasis"/>
    <w:basedOn w:val="DefaultParagraphFont"/>
    <w:uiPriority w:val="21"/>
    <w:qFormat/>
    <w:rsid w:val="0074138C"/>
    <w:rPr>
      <w:i/>
      <w:iCs/>
      <w:color w:val="2E74B5" w:themeColor="accent1" w:themeShade="BF"/>
    </w:rPr>
  </w:style>
  <w:style w:type="paragraph" w:styleId="IntenseQuote">
    <w:name w:val="Intense Quote"/>
    <w:basedOn w:val="Normal"/>
    <w:next w:val="Normal"/>
    <w:link w:val="IntenseQuoteChar"/>
    <w:uiPriority w:val="30"/>
    <w:qFormat/>
    <w:rsid w:val="0074138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4138C"/>
    <w:rPr>
      <w:i/>
      <w:iCs/>
      <w:color w:val="2E74B5" w:themeColor="accent1" w:themeShade="BF"/>
    </w:rPr>
  </w:style>
  <w:style w:type="character" w:styleId="IntenseReference">
    <w:name w:val="Intense Reference"/>
    <w:basedOn w:val="DefaultParagraphFont"/>
    <w:uiPriority w:val="32"/>
    <w:qFormat/>
    <w:rsid w:val="0074138C"/>
    <w:rPr>
      <w:b/>
      <w:bCs/>
      <w:smallCaps/>
      <w:color w:val="2E74B5" w:themeColor="accent1" w:themeShade="BF"/>
      <w:spacing w:val="5"/>
    </w:rPr>
  </w:style>
  <w:style w:type="paragraph" w:styleId="NoSpacing">
    <w:name w:val="No Spacing"/>
    <w:link w:val="NoSpacingChar"/>
    <w:uiPriority w:val="1"/>
    <w:qFormat/>
    <w:rsid w:val="007413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4138C"/>
    <w:rPr>
      <w:rFonts w:eastAsiaTheme="minorEastAsia"/>
      <w:kern w:val="0"/>
      <w:lang w:val="en-US"/>
      <w14:ligatures w14:val="none"/>
    </w:rPr>
  </w:style>
  <w:style w:type="character" w:styleId="Hyperlink">
    <w:name w:val="Hyperlink"/>
    <w:basedOn w:val="DefaultParagraphFont"/>
    <w:uiPriority w:val="99"/>
    <w:unhideWhenUsed/>
    <w:rsid w:val="008E01AE"/>
    <w:rPr>
      <w:color w:val="0563C1" w:themeColor="hyperlink"/>
      <w:u w:val="single"/>
    </w:rPr>
  </w:style>
  <w:style w:type="character" w:styleId="UnresolvedMention">
    <w:name w:val="Unresolved Mention"/>
    <w:basedOn w:val="DefaultParagraphFont"/>
    <w:uiPriority w:val="99"/>
    <w:semiHidden/>
    <w:unhideWhenUsed/>
    <w:rsid w:val="008E01AE"/>
    <w:rPr>
      <w:color w:val="605E5C"/>
      <w:shd w:val="clear" w:color="auto" w:fill="E1DFDD"/>
    </w:rPr>
  </w:style>
  <w:style w:type="paragraph" w:styleId="FootnoteText">
    <w:name w:val="footnote text"/>
    <w:basedOn w:val="Normal"/>
    <w:link w:val="FootnoteTextChar"/>
    <w:uiPriority w:val="99"/>
    <w:semiHidden/>
    <w:unhideWhenUsed/>
    <w:rsid w:val="006625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2550"/>
    <w:rPr>
      <w:sz w:val="20"/>
      <w:szCs w:val="20"/>
    </w:rPr>
  </w:style>
  <w:style w:type="character" w:styleId="FootnoteReference">
    <w:name w:val="footnote reference"/>
    <w:basedOn w:val="DefaultParagraphFont"/>
    <w:uiPriority w:val="99"/>
    <w:semiHidden/>
    <w:unhideWhenUsed/>
    <w:rsid w:val="00662550"/>
    <w:rPr>
      <w:vertAlign w:val="superscript"/>
    </w:rPr>
  </w:style>
  <w:style w:type="character" w:styleId="FollowedHyperlink">
    <w:name w:val="FollowedHyperlink"/>
    <w:basedOn w:val="DefaultParagraphFont"/>
    <w:uiPriority w:val="99"/>
    <w:semiHidden/>
    <w:unhideWhenUsed/>
    <w:rsid w:val="00662550"/>
    <w:rPr>
      <w:color w:val="954F72" w:themeColor="followedHyperlink"/>
      <w:u w:val="single"/>
    </w:rPr>
  </w:style>
  <w:style w:type="paragraph" w:styleId="TOCHeading">
    <w:name w:val="TOC Heading"/>
    <w:basedOn w:val="Heading1"/>
    <w:next w:val="Normal"/>
    <w:uiPriority w:val="39"/>
    <w:unhideWhenUsed/>
    <w:qFormat/>
    <w:rsid w:val="0066255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62550"/>
    <w:pPr>
      <w:spacing w:after="100"/>
    </w:pPr>
  </w:style>
  <w:style w:type="paragraph" w:styleId="Bibliography">
    <w:name w:val="Bibliography"/>
    <w:basedOn w:val="Normal"/>
    <w:next w:val="Normal"/>
    <w:uiPriority w:val="37"/>
    <w:unhideWhenUsed/>
    <w:rsid w:val="00662550"/>
  </w:style>
  <w:style w:type="table" w:styleId="TableGrid">
    <w:name w:val="Table Grid"/>
    <w:basedOn w:val="TableNormal"/>
    <w:uiPriority w:val="39"/>
    <w:rsid w:val="00B61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C536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3626"/>
  </w:style>
  <w:style w:type="paragraph" w:styleId="Footer">
    <w:name w:val="footer"/>
    <w:basedOn w:val="Normal"/>
    <w:link w:val="FooterChar"/>
    <w:uiPriority w:val="99"/>
    <w:semiHidden/>
    <w:unhideWhenUsed/>
    <w:rsid w:val="00C5362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3626"/>
  </w:style>
  <w:style w:type="character" w:styleId="Strong">
    <w:name w:val="Strong"/>
    <w:basedOn w:val="DefaultParagraphFont"/>
    <w:uiPriority w:val="22"/>
    <w:qFormat/>
    <w:rsid w:val="002275F2"/>
    <w:rPr>
      <w:b/>
      <w:bCs/>
    </w:rPr>
  </w:style>
  <w:style w:type="paragraph" w:styleId="TOC2">
    <w:name w:val="toc 2"/>
    <w:basedOn w:val="Normal"/>
    <w:next w:val="Normal"/>
    <w:autoRedefine/>
    <w:uiPriority w:val="39"/>
    <w:unhideWhenUsed/>
    <w:rsid w:val="004E3009"/>
    <w:pPr>
      <w:spacing w:after="100"/>
      <w:ind w:left="220"/>
    </w:pPr>
  </w:style>
  <w:style w:type="paragraph" w:styleId="TOC3">
    <w:name w:val="toc 3"/>
    <w:basedOn w:val="Normal"/>
    <w:next w:val="Normal"/>
    <w:autoRedefine/>
    <w:uiPriority w:val="39"/>
    <w:unhideWhenUsed/>
    <w:rsid w:val="004E3009"/>
    <w:pPr>
      <w:spacing w:after="100"/>
      <w:ind w:left="440"/>
    </w:pPr>
  </w:style>
  <w:style w:type="paragraph" w:styleId="Caption">
    <w:name w:val="caption"/>
    <w:basedOn w:val="Normal"/>
    <w:next w:val="Normal"/>
    <w:uiPriority w:val="35"/>
    <w:unhideWhenUsed/>
    <w:qFormat/>
    <w:rsid w:val="001148B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5292">
      <w:bodyDiv w:val="1"/>
      <w:marLeft w:val="0"/>
      <w:marRight w:val="0"/>
      <w:marTop w:val="0"/>
      <w:marBottom w:val="0"/>
      <w:divBdr>
        <w:top w:val="none" w:sz="0" w:space="0" w:color="auto"/>
        <w:left w:val="none" w:sz="0" w:space="0" w:color="auto"/>
        <w:bottom w:val="none" w:sz="0" w:space="0" w:color="auto"/>
        <w:right w:val="none" w:sz="0" w:space="0" w:color="auto"/>
      </w:divBdr>
    </w:div>
    <w:div w:id="46491455">
      <w:bodyDiv w:val="1"/>
      <w:marLeft w:val="0"/>
      <w:marRight w:val="0"/>
      <w:marTop w:val="0"/>
      <w:marBottom w:val="0"/>
      <w:divBdr>
        <w:top w:val="none" w:sz="0" w:space="0" w:color="auto"/>
        <w:left w:val="none" w:sz="0" w:space="0" w:color="auto"/>
        <w:bottom w:val="none" w:sz="0" w:space="0" w:color="auto"/>
        <w:right w:val="none" w:sz="0" w:space="0" w:color="auto"/>
      </w:divBdr>
    </w:div>
    <w:div w:id="97918568">
      <w:bodyDiv w:val="1"/>
      <w:marLeft w:val="0"/>
      <w:marRight w:val="0"/>
      <w:marTop w:val="0"/>
      <w:marBottom w:val="0"/>
      <w:divBdr>
        <w:top w:val="none" w:sz="0" w:space="0" w:color="auto"/>
        <w:left w:val="none" w:sz="0" w:space="0" w:color="auto"/>
        <w:bottom w:val="none" w:sz="0" w:space="0" w:color="auto"/>
        <w:right w:val="none" w:sz="0" w:space="0" w:color="auto"/>
      </w:divBdr>
    </w:div>
    <w:div w:id="110242921">
      <w:bodyDiv w:val="1"/>
      <w:marLeft w:val="0"/>
      <w:marRight w:val="0"/>
      <w:marTop w:val="0"/>
      <w:marBottom w:val="0"/>
      <w:divBdr>
        <w:top w:val="none" w:sz="0" w:space="0" w:color="auto"/>
        <w:left w:val="none" w:sz="0" w:space="0" w:color="auto"/>
        <w:bottom w:val="none" w:sz="0" w:space="0" w:color="auto"/>
        <w:right w:val="none" w:sz="0" w:space="0" w:color="auto"/>
      </w:divBdr>
    </w:div>
    <w:div w:id="115606899">
      <w:bodyDiv w:val="1"/>
      <w:marLeft w:val="0"/>
      <w:marRight w:val="0"/>
      <w:marTop w:val="0"/>
      <w:marBottom w:val="0"/>
      <w:divBdr>
        <w:top w:val="none" w:sz="0" w:space="0" w:color="auto"/>
        <w:left w:val="none" w:sz="0" w:space="0" w:color="auto"/>
        <w:bottom w:val="none" w:sz="0" w:space="0" w:color="auto"/>
        <w:right w:val="none" w:sz="0" w:space="0" w:color="auto"/>
      </w:divBdr>
    </w:div>
    <w:div w:id="129792447">
      <w:bodyDiv w:val="1"/>
      <w:marLeft w:val="0"/>
      <w:marRight w:val="0"/>
      <w:marTop w:val="0"/>
      <w:marBottom w:val="0"/>
      <w:divBdr>
        <w:top w:val="none" w:sz="0" w:space="0" w:color="auto"/>
        <w:left w:val="none" w:sz="0" w:space="0" w:color="auto"/>
        <w:bottom w:val="none" w:sz="0" w:space="0" w:color="auto"/>
        <w:right w:val="none" w:sz="0" w:space="0" w:color="auto"/>
      </w:divBdr>
    </w:div>
    <w:div w:id="144469736">
      <w:bodyDiv w:val="1"/>
      <w:marLeft w:val="0"/>
      <w:marRight w:val="0"/>
      <w:marTop w:val="0"/>
      <w:marBottom w:val="0"/>
      <w:divBdr>
        <w:top w:val="none" w:sz="0" w:space="0" w:color="auto"/>
        <w:left w:val="none" w:sz="0" w:space="0" w:color="auto"/>
        <w:bottom w:val="none" w:sz="0" w:space="0" w:color="auto"/>
        <w:right w:val="none" w:sz="0" w:space="0" w:color="auto"/>
      </w:divBdr>
    </w:div>
    <w:div w:id="179970616">
      <w:bodyDiv w:val="1"/>
      <w:marLeft w:val="0"/>
      <w:marRight w:val="0"/>
      <w:marTop w:val="0"/>
      <w:marBottom w:val="0"/>
      <w:divBdr>
        <w:top w:val="none" w:sz="0" w:space="0" w:color="auto"/>
        <w:left w:val="none" w:sz="0" w:space="0" w:color="auto"/>
        <w:bottom w:val="none" w:sz="0" w:space="0" w:color="auto"/>
        <w:right w:val="none" w:sz="0" w:space="0" w:color="auto"/>
      </w:divBdr>
    </w:div>
    <w:div w:id="182402906">
      <w:bodyDiv w:val="1"/>
      <w:marLeft w:val="0"/>
      <w:marRight w:val="0"/>
      <w:marTop w:val="0"/>
      <w:marBottom w:val="0"/>
      <w:divBdr>
        <w:top w:val="none" w:sz="0" w:space="0" w:color="auto"/>
        <w:left w:val="none" w:sz="0" w:space="0" w:color="auto"/>
        <w:bottom w:val="none" w:sz="0" w:space="0" w:color="auto"/>
        <w:right w:val="none" w:sz="0" w:space="0" w:color="auto"/>
      </w:divBdr>
    </w:div>
    <w:div w:id="214774927">
      <w:bodyDiv w:val="1"/>
      <w:marLeft w:val="0"/>
      <w:marRight w:val="0"/>
      <w:marTop w:val="0"/>
      <w:marBottom w:val="0"/>
      <w:divBdr>
        <w:top w:val="none" w:sz="0" w:space="0" w:color="auto"/>
        <w:left w:val="none" w:sz="0" w:space="0" w:color="auto"/>
        <w:bottom w:val="none" w:sz="0" w:space="0" w:color="auto"/>
        <w:right w:val="none" w:sz="0" w:space="0" w:color="auto"/>
      </w:divBdr>
    </w:div>
    <w:div w:id="237329709">
      <w:bodyDiv w:val="1"/>
      <w:marLeft w:val="0"/>
      <w:marRight w:val="0"/>
      <w:marTop w:val="0"/>
      <w:marBottom w:val="0"/>
      <w:divBdr>
        <w:top w:val="none" w:sz="0" w:space="0" w:color="auto"/>
        <w:left w:val="none" w:sz="0" w:space="0" w:color="auto"/>
        <w:bottom w:val="none" w:sz="0" w:space="0" w:color="auto"/>
        <w:right w:val="none" w:sz="0" w:space="0" w:color="auto"/>
      </w:divBdr>
    </w:div>
    <w:div w:id="249512660">
      <w:bodyDiv w:val="1"/>
      <w:marLeft w:val="0"/>
      <w:marRight w:val="0"/>
      <w:marTop w:val="0"/>
      <w:marBottom w:val="0"/>
      <w:divBdr>
        <w:top w:val="none" w:sz="0" w:space="0" w:color="auto"/>
        <w:left w:val="none" w:sz="0" w:space="0" w:color="auto"/>
        <w:bottom w:val="none" w:sz="0" w:space="0" w:color="auto"/>
        <w:right w:val="none" w:sz="0" w:space="0" w:color="auto"/>
      </w:divBdr>
    </w:div>
    <w:div w:id="277226095">
      <w:bodyDiv w:val="1"/>
      <w:marLeft w:val="0"/>
      <w:marRight w:val="0"/>
      <w:marTop w:val="0"/>
      <w:marBottom w:val="0"/>
      <w:divBdr>
        <w:top w:val="none" w:sz="0" w:space="0" w:color="auto"/>
        <w:left w:val="none" w:sz="0" w:space="0" w:color="auto"/>
        <w:bottom w:val="none" w:sz="0" w:space="0" w:color="auto"/>
        <w:right w:val="none" w:sz="0" w:space="0" w:color="auto"/>
      </w:divBdr>
    </w:div>
    <w:div w:id="367292672">
      <w:bodyDiv w:val="1"/>
      <w:marLeft w:val="0"/>
      <w:marRight w:val="0"/>
      <w:marTop w:val="0"/>
      <w:marBottom w:val="0"/>
      <w:divBdr>
        <w:top w:val="none" w:sz="0" w:space="0" w:color="auto"/>
        <w:left w:val="none" w:sz="0" w:space="0" w:color="auto"/>
        <w:bottom w:val="none" w:sz="0" w:space="0" w:color="auto"/>
        <w:right w:val="none" w:sz="0" w:space="0" w:color="auto"/>
      </w:divBdr>
    </w:div>
    <w:div w:id="374308717">
      <w:bodyDiv w:val="1"/>
      <w:marLeft w:val="0"/>
      <w:marRight w:val="0"/>
      <w:marTop w:val="0"/>
      <w:marBottom w:val="0"/>
      <w:divBdr>
        <w:top w:val="none" w:sz="0" w:space="0" w:color="auto"/>
        <w:left w:val="none" w:sz="0" w:space="0" w:color="auto"/>
        <w:bottom w:val="none" w:sz="0" w:space="0" w:color="auto"/>
        <w:right w:val="none" w:sz="0" w:space="0" w:color="auto"/>
      </w:divBdr>
    </w:div>
    <w:div w:id="380062842">
      <w:bodyDiv w:val="1"/>
      <w:marLeft w:val="0"/>
      <w:marRight w:val="0"/>
      <w:marTop w:val="0"/>
      <w:marBottom w:val="0"/>
      <w:divBdr>
        <w:top w:val="none" w:sz="0" w:space="0" w:color="auto"/>
        <w:left w:val="none" w:sz="0" w:space="0" w:color="auto"/>
        <w:bottom w:val="none" w:sz="0" w:space="0" w:color="auto"/>
        <w:right w:val="none" w:sz="0" w:space="0" w:color="auto"/>
      </w:divBdr>
    </w:div>
    <w:div w:id="390467233">
      <w:bodyDiv w:val="1"/>
      <w:marLeft w:val="0"/>
      <w:marRight w:val="0"/>
      <w:marTop w:val="0"/>
      <w:marBottom w:val="0"/>
      <w:divBdr>
        <w:top w:val="none" w:sz="0" w:space="0" w:color="auto"/>
        <w:left w:val="none" w:sz="0" w:space="0" w:color="auto"/>
        <w:bottom w:val="none" w:sz="0" w:space="0" w:color="auto"/>
        <w:right w:val="none" w:sz="0" w:space="0" w:color="auto"/>
      </w:divBdr>
    </w:div>
    <w:div w:id="407504276">
      <w:bodyDiv w:val="1"/>
      <w:marLeft w:val="0"/>
      <w:marRight w:val="0"/>
      <w:marTop w:val="0"/>
      <w:marBottom w:val="0"/>
      <w:divBdr>
        <w:top w:val="none" w:sz="0" w:space="0" w:color="auto"/>
        <w:left w:val="none" w:sz="0" w:space="0" w:color="auto"/>
        <w:bottom w:val="none" w:sz="0" w:space="0" w:color="auto"/>
        <w:right w:val="none" w:sz="0" w:space="0" w:color="auto"/>
      </w:divBdr>
    </w:div>
    <w:div w:id="407923599">
      <w:bodyDiv w:val="1"/>
      <w:marLeft w:val="0"/>
      <w:marRight w:val="0"/>
      <w:marTop w:val="0"/>
      <w:marBottom w:val="0"/>
      <w:divBdr>
        <w:top w:val="none" w:sz="0" w:space="0" w:color="auto"/>
        <w:left w:val="none" w:sz="0" w:space="0" w:color="auto"/>
        <w:bottom w:val="none" w:sz="0" w:space="0" w:color="auto"/>
        <w:right w:val="none" w:sz="0" w:space="0" w:color="auto"/>
      </w:divBdr>
    </w:div>
    <w:div w:id="441727771">
      <w:bodyDiv w:val="1"/>
      <w:marLeft w:val="0"/>
      <w:marRight w:val="0"/>
      <w:marTop w:val="0"/>
      <w:marBottom w:val="0"/>
      <w:divBdr>
        <w:top w:val="none" w:sz="0" w:space="0" w:color="auto"/>
        <w:left w:val="none" w:sz="0" w:space="0" w:color="auto"/>
        <w:bottom w:val="none" w:sz="0" w:space="0" w:color="auto"/>
        <w:right w:val="none" w:sz="0" w:space="0" w:color="auto"/>
      </w:divBdr>
    </w:div>
    <w:div w:id="457839433">
      <w:bodyDiv w:val="1"/>
      <w:marLeft w:val="0"/>
      <w:marRight w:val="0"/>
      <w:marTop w:val="0"/>
      <w:marBottom w:val="0"/>
      <w:divBdr>
        <w:top w:val="none" w:sz="0" w:space="0" w:color="auto"/>
        <w:left w:val="none" w:sz="0" w:space="0" w:color="auto"/>
        <w:bottom w:val="none" w:sz="0" w:space="0" w:color="auto"/>
        <w:right w:val="none" w:sz="0" w:space="0" w:color="auto"/>
      </w:divBdr>
    </w:div>
    <w:div w:id="487016118">
      <w:bodyDiv w:val="1"/>
      <w:marLeft w:val="0"/>
      <w:marRight w:val="0"/>
      <w:marTop w:val="0"/>
      <w:marBottom w:val="0"/>
      <w:divBdr>
        <w:top w:val="none" w:sz="0" w:space="0" w:color="auto"/>
        <w:left w:val="none" w:sz="0" w:space="0" w:color="auto"/>
        <w:bottom w:val="none" w:sz="0" w:space="0" w:color="auto"/>
        <w:right w:val="none" w:sz="0" w:space="0" w:color="auto"/>
      </w:divBdr>
    </w:div>
    <w:div w:id="518814706">
      <w:bodyDiv w:val="1"/>
      <w:marLeft w:val="0"/>
      <w:marRight w:val="0"/>
      <w:marTop w:val="0"/>
      <w:marBottom w:val="0"/>
      <w:divBdr>
        <w:top w:val="none" w:sz="0" w:space="0" w:color="auto"/>
        <w:left w:val="none" w:sz="0" w:space="0" w:color="auto"/>
        <w:bottom w:val="none" w:sz="0" w:space="0" w:color="auto"/>
        <w:right w:val="none" w:sz="0" w:space="0" w:color="auto"/>
      </w:divBdr>
    </w:div>
    <w:div w:id="526986386">
      <w:bodyDiv w:val="1"/>
      <w:marLeft w:val="0"/>
      <w:marRight w:val="0"/>
      <w:marTop w:val="0"/>
      <w:marBottom w:val="0"/>
      <w:divBdr>
        <w:top w:val="none" w:sz="0" w:space="0" w:color="auto"/>
        <w:left w:val="none" w:sz="0" w:space="0" w:color="auto"/>
        <w:bottom w:val="none" w:sz="0" w:space="0" w:color="auto"/>
        <w:right w:val="none" w:sz="0" w:space="0" w:color="auto"/>
      </w:divBdr>
    </w:div>
    <w:div w:id="578176423">
      <w:bodyDiv w:val="1"/>
      <w:marLeft w:val="0"/>
      <w:marRight w:val="0"/>
      <w:marTop w:val="0"/>
      <w:marBottom w:val="0"/>
      <w:divBdr>
        <w:top w:val="none" w:sz="0" w:space="0" w:color="auto"/>
        <w:left w:val="none" w:sz="0" w:space="0" w:color="auto"/>
        <w:bottom w:val="none" w:sz="0" w:space="0" w:color="auto"/>
        <w:right w:val="none" w:sz="0" w:space="0" w:color="auto"/>
      </w:divBdr>
    </w:div>
    <w:div w:id="597907574">
      <w:bodyDiv w:val="1"/>
      <w:marLeft w:val="0"/>
      <w:marRight w:val="0"/>
      <w:marTop w:val="0"/>
      <w:marBottom w:val="0"/>
      <w:divBdr>
        <w:top w:val="none" w:sz="0" w:space="0" w:color="auto"/>
        <w:left w:val="none" w:sz="0" w:space="0" w:color="auto"/>
        <w:bottom w:val="none" w:sz="0" w:space="0" w:color="auto"/>
        <w:right w:val="none" w:sz="0" w:space="0" w:color="auto"/>
      </w:divBdr>
    </w:div>
    <w:div w:id="600263931">
      <w:bodyDiv w:val="1"/>
      <w:marLeft w:val="0"/>
      <w:marRight w:val="0"/>
      <w:marTop w:val="0"/>
      <w:marBottom w:val="0"/>
      <w:divBdr>
        <w:top w:val="none" w:sz="0" w:space="0" w:color="auto"/>
        <w:left w:val="none" w:sz="0" w:space="0" w:color="auto"/>
        <w:bottom w:val="none" w:sz="0" w:space="0" w:color="auto"/>
        <w:right w:val="none" w:sz="0" w:space="0" w:color="auto"/>
      </w:divBdr>
    </w:div>
    <w:div w:id="628124170">
      <w:bodyDiv w:val="1"/>
      <w:marLeft w:val="0"/>
      <w:marRight w:val="0"/>
      <w:marTop w:val="0"/>
      <w:marBottom w:val="0"/>
      <w:divBdr>
        <w:top w:val="none" w:sz="0" w:space="0" w:color="auto"/>
        <w:left w:val="none" w:sz="0" w:space="0" w:color="auto"/>
        <w:bottom w:val="none" w:sz="0" w:space="0" w:color="auto"/>
        <w:right w:val="none" w:sz="0" w:space="0" w:color="auto"/>
      </w:divBdr>
    </w:div>
    <w:div w:id="629091293">
      <w:bodyDiv w:val="1"/>
      <w:marLeft w:val="0"/>
      <w:marRight w:val="0"/>
      <w:marTop w:val="0"/>
      <w:marBottom w:val="0"/>
      <w:divBdr>
        <w:top w:val="none" w:sz="0" w:space="0" w:color="auto"/>
        <w:left w:val="none" w:sz="0" w:space="0" w:color="auto"/>
        <w:bottom w:val="none" w:sz="0" w:space="0" w:color="auto"/>
        <w:right w:val="none" w:sz="0" w:space="0" w:color="auto"/>
      </w:divBdr>
    </w:div>
    <w:div w:id="652294210">
      <w:bodyDiv w:val="1"/>
      <w:marLeft w:val="0"/>
      <w:marRight w:val="0"/>
      <w:marTop w:val="0"/>
      <w:marBottom w:val="0"/>
      <w:divBdr>
        <w:top w:val="none" w:sz="0" w:space="0" w:color="auto"/>
        <w:left w:val="none" w:sz="0" w:space="0" w:color="auto"/>
        <w:bottom w:val="none" w:sz="0" w:space="0" w:color="auto"/>
        <w:right w:val="none" w:sz="0" w:space="0" w:color="auto"/>
      </w:divBdr>
    </w:div>
    <w:div w:id="678166819">
      <w:bodyDiv w:val="1"/>
      <w:marLeft w:val="0"/>
      <w:marRight w:val="0"/>
      <w:marTop w:val="0"/>
      <w:marBottom w:val="0"/>
      <w:divBdr>
        <w:top w:val="none" w:sz="0" w:space="0" w:color="auto"/>
        <w:left w:val="none" w:sz="0" w:space="0" w:color="auto"/>
        <w:bottom w:val="none" w:sz="0" w:space="0" w:color="auto"/>
        <w:right w:val="none" w:sz="0" w:space="0" w:color="auto"/>
      </w:divBdr>
    </w:div>
    <w:div w:id="682242241">
      <w:bodyDiv w:val="1"/>
      <w:marLeft w:val="0"/>
      <w:marRight w:val="0"/>
      <w:marTop w:val="0"/>
      <w:marBottom w:val="0"/>
      <w:divBdr>
        <w:top w:val="none" w:sz="0" w:space="0" w:color="auto"/>
        <w:left w:val="none" w:sz="0" w:space="0" w:color="auto"/>
        <w:bottom w:val="none" w:sz="0" w:space="0" w:color="auto"/>
        <w:right w:val="none" w:sz="0" w:space="0" w:color="auto"/>
      </w:divBdr>
    </w:div>
    <w:div w:id="693766930">
      <w:bodyDiv w:val="1"/>
      <w:marLeft w:val="0"/>
      <w:marRight w:val="0"/>
      <w:marTop w:val="0"/>
      <w:marBottom w:val="0"/>
      <w:divBdr>
        <w:top w:val="none" w:sz="0" w:space="0" w:color="auto"/>
        <w:left w:val="none" w:sz="0" w:space="0" w:color="auto"/>
        <w:bottom w:val="none" w:sz="0" w:space="0" w:color="auto"/>
        <w:right w:val="none" w:sz="0" w:space="0" w:color="auto"/>
      </w:divBdr>
    </w:div>
    <w:div w:id="697046349">
      <w:bodyDiv w:val="1"/>
      <w:marLeft w:val="0"/>
      <w:marRight w:val="0"/>
      <w:marTop w:val="0"/>
      <w:marBottom w:val="0"/>
      <w:divBdr>
        <w:top w:val="none" w:sz="0" w:space="0" w:color="auto"/>
        <w:left w:val="none" w:sz="0" w:space="0" w:color="auto"/>
        <w:bottom w:val="none" w:sz="0" w:space="0" w:color="auto"/>
        <w:right w:val="none" w:sz="0" w:space="0" w:color="auto"/>
      </w:divBdr>
    </w:div>
    <w:div w:id="701170091">
      <w:bodyDiv w:val="1"/>
      <w:marLeft w:val="0"/>
      <w:marRight w:val="0"/>
      <w:marTop w:val="0"/>
      <w:marBottom w:val="0"/>
      <w:divBdr>
        <w:top w:val="none" w:sz="0" w:space="0" w:color="auto"/>
        <w:left w:val="none" w:sz="0" w:space="0" w:color="auto"/>
        <w:bottom w:val="none" w:sz="0" w:space="0" w:color="auto"/>
        <w:right w:val="none" w:sz="0" w:space="0" w:color="auto"/>
      </w:divBdr>
    </w:div>
    <w:div w:id="726952595">
      <w:bodyDiv w:val="1"/>
      <w:marLeft w:val="0"/>
      <w:marRight w:val="0"/>
      <w:marTop w:val="0"/>
      <w:marBottom w:val="0"/>
      <w:divBdr>
        <w:top w:val="none" w:sz="0" w:space="0" w:color="auto"/>
        <w:left w:val="none" w:sz="0" w:space="0" w:color="auto"/>
        <w:bottom w:val="none" w:sz="0" w:space="0" w:color="auto"/>
        <w:right w:val="none" w:sz="0" w:space="0" w:color="auto"/>
      </w:divBdr>
    </w:div>
    <w:div w:id="735400721">
      <w:bodyDiv w:val="1"/>
      <w:marLeft w:val="0"/>
      <w:marRight w:val="0"/>
      <w:marTop w:val="0"/>
      <w:marBottom w:val="0"/>
      <w:divBdr>
        <w:top w:val="none" w:sz="0" w:space="0" w:color="auto"/>
        <w:left w:val="none" w:sz="0" w:space="0" w:color="auto"/>
        <w:bottom w:val="none" w:sz="0" w:space="0" w:color="auto"/>
        <w:right w:val="none" w:sz="0" w:space="0" w:color="auto"/>
      </w:divBdr>
    </w:div>
    <w:div w:id="754518759">
      <w:bodyDiv w:val="1"/>
      <w:marLeft w:val="0"/>
      <w:marRight w:val="0"/>
      <w:marTop w:val="0"/>
      <w:marBottom w:val="0"/>
      <w:divBdr>
        <w:top w:val="none" w:sz="0" w:space="0" w:color="auto"/>
        <w:left w:val="none" w:sz="0" w:space="0" w:color="auto"/>
        <w:bottom w:val="none" w:sz="0" w:space="0" w:color="auto"/>
        <w:right w:val="none" w:sz="0" w:space="0" w:color="auto"/>
      </w:divBdr>
    </w:div>
    <w:div w:id="770201873">
      <w:bodyDiv w:val="1"/>
      <w:marLeft w:val="0"/>
      <w:marRight w:val="0"/>
      <w:marTop w:val="0"/>
      <w:marBottom w:val="0"/>
      <w:divBdr>
        <w:top w:val="none" w:sz="0" w:space="0" w:color="auto"/>
        <w:left w:val="none" w:sz="0" w:space="0" w:color="auto"/>
        <w:bottom w:val="none" w:sz="0" w:space="0" w:color="auto"/>
        <w:right w:val="none" w:sz="0" w:space="0" w:color="auto"/>
      </w:divBdr>
    </w:div>
    <w:div w:id="801506365">
      <w:bodyDiv w:val="1"/>
      <w:marLeft w:val="0"/>
      <w:marRight w:val="0"/>
      <w:marTop w:val="0"/>
      <w:marBottom w:val="0"/>
      <w:divBdr>
        <w:top w:val="none" w:sz="0" w:space="0" w:color="auto"/>
        <w:left w:val="none" w:sz="0" w:space="0" w:color="auto"/>
        <w:bottom w:val="none" w:sz="0" w:space="0" w:color="auto"/>
        <w:right w:val="none" w:sz="0" w:space="0" w:color="auto"/>
      </w:divBdr>
    </w:div>
    <w:div w:id="833187192">
      <w:bodyDiv w:val="1"/>
      <w:marLeft w:val="0"/>
      <w:marRight w:val="0"/>
      <w:marTop w:val="0"/>
      <w:marBottom w:val="0"/>
      <w:divBdr>
        <w:top w:val="none" w:sz="0" w:space="0" w:color="auto"/>
        <w:left w:val="none" w:sz="0" w:space="0" w:color="auto"/>
        <w:bottom w:val="none" w:sz="0" w:space="0" w:color="auto"/>
        <w:right w:val="none" w:sz="0" w:space="0" w:color="auto"/>
      </w:divBdr>
    </w:div>
    <w:div w:id="838033761">
      <w:bodyDiv w:val="1"/>
      <w:marLeft w:val="0"/>
      <w:marRight w:val="0"/>
      <w:marTop w:val="0"/>
      <w:marBottom w:val="0"/>
      <w:divBdr>
        <w:top w:val="none" w:sz="0" w:space="0" w:color="auto"/>
        <w:left w:val="none" w:sz="0" w:space="0" w:color="auto"/>
        <w:bottom w:val="none" w:sz="0" w:space="0" w:color="auto"/>
        <w:right w:val="none" w:sz="0" w:space="0" w:color="auto"/>
      </w:divBdr>
    </w:div>
    <w:div w:id="838496000">
      <w:bodyDiv w:val="1"/>
      <w:marLeft w:val="0"/>
      <w:marRight w:val="0"/>
      <w:marTop w:val="0"/>
      <w:marBottom w:val="0"/>
      <w:divBdr>
        <w:top w:val="none" w:sz="0" w:space="0" w:color="auto"/>
        <w:left w:val="none" w:sz="0" w:space="0" w:color="auto"/>
        <w:bottom w:val="none" w:sz="0" w:space="0" w:color="auto"/>
        <w:right w:val="none" w:sz="0" w:space="0" w:color="auto"/>
      </w:divBdr>
    </w:div>
    <w:div w:id="856623288">
      <w:bodyDiv w:val="1"/>
      <w:marLeft w:val="0"/>
      <w:marRight w:val="0"/>
      <w:marTop w:val="0"/>
      <w:marBottom w:val="0"/>
      <w:divBdr>
        <w:top w:val="none" w:sz="0" w:space="0" w:color="auto"/>
        <w:left w:val="none" w:sz="0" w:space="0" w:color="auto"/>
        <w:bottom w:val="none" w:sz="0" w:space="0" w:color="auto"/>
        <w:right w:val="none" w:sz="0" w:space="0" w:color="auto"/>
      </w:divBdr>
    </w:div>
    <w:div w:id="867911297">
      <w:bodyDiv w:val="1"/>
      <w:marLeft w:val="0"/>
      <w:marRight w:val="0"/>
      <w:marTop w:val="0"/>
      <w:marBottom w:val="0"/>
      <w:divBdr>
        <w:top w:val="none" w:sz="0" w:space="0" w:color="auto"/>
        <w:left w:val="none" w:sz="0" w:space="0" w:color="auto"/>
        <w:bottom w:val="none" w:sz="0" w:space="0" w:color="auto"/>
        <w:right w:val="none" w:sz="0" w:space="0" w:color="auto"/>
      </w:divBdr>
    </w:div>
    <w:div w:id="871265299">
      <w:bodyDiv w:val="1"/>
      <w:marLeft w:val="0"/>
      <w:marRight w:val="0"/>
      <w:marTop w:val="0"/>
      <w:marBottom w:val="0"/>
      <w:divBdr>
        <w:top w:val="none" w:sz="0" w:space="0" w:color="auto"/>
        <w:left w:val="none" w:sz="0" w:space="0" w:color="auto"/>
        <w:bottom w:val="none" w:sz="0" w:space="0" w:color="auto"/>
        <w:right w:val="none" w:sz="0" w:space="0" w:color="auto"/>
      </w:divBdr>
    </w:div>
    <w:div w:id="881601983">
      <w:bodyDiv w:val="1"/>
      <w:marLeft w:val="0"/>
      <w:marRight w:val="0"/>
      <w:marTop w:val="0"/>
      <w:marBottom w:val="0"/>
      <w:divBdr>
        <w:top w:val="none" w:sz="0" w:space="0" w:color="auto"/>
        <w:left w:val="none" w:sz="0" w:space="0" w:color="auto"/>
        <w:bottom w:val="none" w:sz="0" w:space="0" w:color="auto"/>
        <w:right w:val="none" w:sz="0" w:space="0" w:color="auto"/>
      </w:divBdr>
    </w:div>
    <w:div w:id="896236569">
      <w:bodyDiv w:val="1"/>
      <w:marLeft w:val="0"/>
      <w:marRight w:val="0"/>
      <w:marTop w:val="0"/>
      <w:marBottom w:val="0"/>
      <w:divBdr>
        <w:top w:val="none" w:sz="0" w:space="0" w:color="auto"/>
        <w:left w:val="none" w:sz="0" w:space="0" w:color="auto"/>
        <w:bottom w:val="none" w:sz="0" w:space="0" w:color="auto"/>
        <w:right w:val="none" w:sz="0" w:space="0" w:color="auto"/>
      </w:divBdr>
    </w:div>
    <w:div w:id="963195833">
      <w:bodyDiv w:val="1"/>
      <w:marLeft w:val="0"/>
      <w:marRight w:val="0"/>
      <w:marTop w:val="0"/>
      <w:marBottom w:val="0"/>
      <w:divBdr>
        <w:top w:val="none" w:sz="0" w:space="0" w:color="auto"/>
        <w:left w:val="none" w:sz="0" w:space="0" w:color="auto"/>
        <w:bottom w:val="none" w:sz="0" w:space="0" w:color="auto"/>
        <w:right w:val="none" w:sz="0" w:space="0" w:color="auto"/>
      </w:divBdr>
    </w:div>
    <w:div w:id="1003893284">
      <w:bodyDiv w:val="1"/>
      <w:marLeft w:val="0"/>
      <w:marRight w:val="0"/>
      <w:marTop w:val="0"/>
      <w:marBottom w:val="0"/>
      <w:divBdr>
        <w:top w:val="none" w:sz="0" w:space="0" w:color="auto"/>
        <w:left w:val="none" w:sz="0" w:space="0" w:color="auto"/>
        <w:bottom w:val="none" w:sz="0" w:space="0" w:color="auto"/>
        <w:right w:val="none" w:sz="0" w:space="0" w:color="auto"/>
      </w:divBdr>
    </w:div>
    <w:div w:id="1032068932">
      <w:bodyDiv w:val="1"/>
      <w:marLeft w:val="0"/>
      <w:marRight w:val="0"/>
      <w:marTop w:val="0"/>
      <w:marBottom w:val="0"/>
      <w:divBdr>
        <w:top w:val="none" w:sz="0" w:space="0" w:color="auto"/>
        <w:left w:val="none" w:sz="0" w:space="0" w:color="auto"/>
        <w:bottom w:val="none" w:sz="0" w:space="0" w:color="auto"/>
        <w:right w:val="none" w:sz="0" w:space="0" w:color="auto"/>
      </w:divBdr>
    </w:div>
    <w:div w:id="1063942093">
      <w:bodyDiv w:val="1"/>
      <w:marLeft w:val="0"/>
      <w:marRight w:val="0"/>
      <w:marTop w:val="0"/>
      <w:marBottom w:val="0"/>
      <w:divBdr>
        <w:top w:val="none" w:sz="0" w:space="0" w:color="auto"/>
        <w:left w:val="none" w:sz="0" w:space="0" w:color="auto"/>
        <w:bottom w:val="none" w:sz="0" w:space="0" w:color="auto"/>
        <w:right w:val="none" w:sz="0" w:space="0" w:color="auto"/>
      </w:divBdr>
    </w:div>
    <w:div w:id="1101030321">
      <w:bodyDiv w:val="1"/>
      <w:marLeft w:val="0"/>
      <w:marRight w:val="0"/>
      <w:marTop w:val="0"/>
      <w:marBottom w:val="0"/>
      <w:divBdr>
        <w:top w:val="none" w:sz="0" w:space="0" w:color="auto"/>
        <w:left w:val="none" w:sz="0" w:space="0" w:color="auto"/>
        <w:bottom w:val="none" w:sz="0" w:space="0" w:color="auto"/>
        <w:right w:val="none" w:sz="0" w:space="0" w:color="auto"/>
      </w:divBdr>
    </w:div>
    <w:div w:id="1109817037">
      <w:bodyDiv w:val="1"/>
      <w:marLeft w:val="0"/>
      <w:marRight w:val="0"/>
      <w:marTop w:val="0"/>
      <w:marBottom w:val="0"/>
      <w:divBdr>
        <w:top w:val="none" w:sz="0" w:space="0" w:color="auto"/>
        <w:left w:val="none" w:sz="0" w:space="0" w:color="auto"/>
        <w:bottom w:val="none" w:sz="0" w:space="0" w:color="auto"/>
        <w:right w:val="none" w:sz="0" w:space="0" w:color="auto"/>
      </w:divBdr>
    </w:div>
    <w:div w:id="1111820471">
      <w:bodyDiv w:val="1"/>
      <w:marLeft w:val="0"/>
      <w:marRight w:val="0"/>
      <w:marTop w:val="0"/>
      <w:marBottom w:val="0"/>
      <w:divBdr>
        <w:top w:val="none" w:sz="0" w:space="0" w:color="auto"/>
        <w:left w:val="none" w:sz="0" w:space="0" w:color="auto"/>
        <w:bottom w:val="none" w:sz="0" w:space="0" w:color="auto"/>
        <w:right w:val="none" w:sz="0" w:space="0" w:color="auto"/>
      </w:divBdr>
    </w:div>
    <w:div w:id="1121412004">
      <w:bodyDiv w:val="1"/>
      <w:marLeft w:val="0"/>
      <w:marRight w:val="0"/>
      <w:marTop w:val="0"/>
      <w:marBottom w:val="0"/>
      <w:divBdr>
        <w:top w:val="none" w:sz="0" w:space="0" w:color="auto"/>
        <w:left w:val="none" w:sz="0" w:space="0" w:color="auto"/>
        <w:bottom w:val="none" w:sz="0" w:space="0" w:color="auto"/>
        <w:right w:val="none" w:sz="0" w:space="0" w:color="auto"/>
      </w:divBdr>
    </w:div>
    <w:div w:id="1138766719">
      <w:bodyDiv w:val="1"/>
      <w:marLeft w:val="0"/>
      <w:marRight w:val="0"/>
      <w:marTop w:val="0"/>
      <w:marBottom w:val="0"/>
      <w:divBdr>
        <w:top w:val="none" w:sz="0" w:space="0" w:color="auto"/>
        <w:left w:val="none" w:sz="0" w:space="0" w:color="auto"/>
        <w:bottom w:val="none" w:sz="0" w:space="0" w:color="auto"/>
        <w:right w:val="none" w:sz="0" w:space="0" w:color="auto"/>
      </w:divBdr>
    </w:div>
    <w:div w:id="1143616018">
      <w:bodyDiv w:val="1"/>
      <w:marLeft w:val="0"/>
      <w:marRight w:val="0"/>
      <w:marTop w:val="0"/>
      <w:marBottom w:val="0"/>
      <w:divBdr>
        <w:top w:val="none" w:sz="0" w:space="0" w:color="auto"/>
        <w:left w:val="none" w:sz="0" w:space="0" w:color="auto"/>
        <w:bottom w:val="none" w:sz="0" w:space="0" w:color="auto"/>
        <w:right w:val="none" w:sz="0" w:space="0" w:color="auto"/>
      </w:divBdr>
    </w:div>
    <w:div w:id="1180774103">
      <w:bodyDiv w:val="1"/>
      <w:marLeft w:val="0"/>
      <w:marRight w:val="0"/>
      <w:marTop w:val="0"/>
      <w:marBottom w:val="0"/>
      <w:divBdr>
        <w:top w:val="none" w:sz="0" w:space="0" w:color="auto"/>
        <w:left w:val="none" w:sz="0" w:space="0" w:color="auto"/>
        <w:bottom w:val="none" w:sz="0" w:space="0" w:color="auto"/>
        <w:right w:val="none" w:sz="0" w:space="0" w:color="auto"/>
      </w:divBdr>
    </w:div>
    <w:div w:id="1184440819">
      <w:bodyDiv w:val="1"/>
      <w:marLeft w:val="0"/>
      <w:marRight w:val="0"/>
      <w:marTop w:val="0"/>
      <w:marBottom w:val="0"/>
      <w:divBdr>
        <w:top w:val="none" w:sz="0" w:space="0" w:color="auto"/>
        <w:left w:val="none" w:sz="0" w:space="0" w:color="auto"/>
        <w:bottom w:val="none" w:sz="0" w:space="0" w:color="auto"/>
        <w:right w:val="none" w:sz="0" w:space="0" w:color="auto"/>
      </w:divBdr>
    </w:div>
    <w:div w:id="1188955163">
      <w:bodyDiv w:val="1"/>
      <w:marLeft w:val="0"/>
      <w:marRight w:val="0"/>
      <w:marTop w:val="0"/>
      <w:marBottom w:val="0"/>
      <w:divBdr>
        <w:top w:val="none" w:sz="0" w:space="0" w:color="auto"/>
        <w:left w:val="none" w:sz="0" w:space="0" w:color="auto"/>
        <w:bottom w:val="none" w:sz="0" w:space="0" w:color="auto"/>
        <w:right w:val="none" w:sz="0" w:space="0" w:color="auto"/>
      </w:divBdr>
    </w:div>
    <w:div w:id="1198200710">
      <w:bodyDiv w:val="1"/>
      <w:marLeft w:val="0"/>
      <w:marRight w:val="0"/>
      <w:marTop w:val="0"/>
      <w:marBottom w:val="0"/>
      <w:divBdr>
        <w:top w:val="none" w:sz="0" w:space="0" w:color="auto"/>
        <w:left w:val="none" w:sz="0" w:space="0" w:color="auto"/>
        <w:bottom w:val="none" w:sz="0" w:space="0" w:color="auto"/>
        <w:right w:val="none" w:sz="0" w:space="0" w:color="auto"/>
      </w:divBdr>
    </w:div>
    <w:div w:id="1231499883">
      <w:bodyDiv w:val="1"/>
      <w:marLeft w:val="0"/>
      <w:marRight w:val="0"/>
      <w:marTop w:val="0"/>
      <w:marBottom w:val="0"/>
      <w:divBdr>
        <w:top w:val="none" w:sz="0" w:space="0" w:color="auto"/>
        <w:left w:val="none" w:sz="0" w:space="0" w:color="auto"/>
        <w:bottom w:val="none" w:sz="0" w:space="0" w:color="auto"/>
        <w:right w:val="none" w:sz="0" w:space="0" w:color="auto"/>
      </w:divBdr>
    </w:div>
    <w:div w:id="1234779865">
      <w:bodyDiv w:val="1"/>
      <w:marLeft w:val="0"/>
      <w:marRight w:val="0"/>
      <w:marTop w:val="0"/>
      <w:marBottom w:val="0"/>
      <w:divBdr>
        <w:top w:val="none" w:sz="0" w:space="0" w:color="auto"/>
        <w:left w:val="none" w:sz="0" w:space="0" w:color="auto"/>
        <w:bottom w:val="none" w:sz="0" w:space="0" w:color="auto"/>
        <w:right w:val="none" w:sz="0" w:space="0" w:color="auto"/>
      </w:divBdr>
    </w:div>
    <w:div w:id="1244487859">
      <w:bodyDiv w:val="1"/>
      <w:marLeft w:val="0"/>
      <w:marRight w:val="0"/>
      <w:marTop w:val="0"/>
      <w:marBottom w:val="0"/>
      <w:divBdr>
        <w:top w:val="none" w:sz="0" w:space="0" w:color="auto"/>
        <w:left w:val="none" w:sz="0" w:space="0" w:color="auto"/>
        <w:bottom w:val="none" w:sz="0" w:space="0" w:color="auto"/>
        <w:right w:val="none" w:sz="0" w:space="0" w:color="auto"/>
      </w:divBdr>
    </w:div>
    <w:div w:id="1250042197">
      <w:bodyDiv w:val="1"/>
      <w:marLeft w:val="0"/>
      <w:marRight w:val="0"/>
      <w:marTop w:val="0"/>
      <w:marBottom w:val="0"/>
      <w:divBdr>
        <w:top w:val="none" w:sz="0" w:space="0" w:color="auto"/>
        <w:left w:val="none" w:sz="0" w:space="0" w:color="auto"/>
        <w:bottom w:val="none" w:sz="0" w:space="0" w:color="auto"/>
        <w:right w:val="none" w:sz="0" w:space="0" w:color="auto"/>
      </w:divBdr>
    </w:div>
    <w:div w:id="1290821204">
      <w:bodyDiv w:val="1"/>
      <w:marLeft w:val="0"/>
      <w:marRight w:val="0"/>
      <w:marTop w:val="0"/>
      <w:marBottom w:val="0"/>
      <w:divBdr>
        <w:top w:val="none" w:sz="0" w:space="0" w:color="auto"/>
        <w:left w:val="none" w:sz="0" w:space="0" w:color="auto"/>
        <w:bottom w:val="none" w:sz="0" w:space="0" w:color="auto"/>
        <w:right w:val="none" w:sz="0" w:space="0" w:color="auto"/>
      </w:divBdr>
    </w:div>
    <w:div w:id="1302731597">
      <w:bodyDiv w:val="1"/>
      <w:marLeft w:val="0"/>
      <w:marRight w:val="0"/>
      <w:marTop w:val="0"/>
      <w:marBottom w:val="0"/>
      <w:divBdr>
        <w:top w:val="none" w:sz="0" w:space="0" w:color="auto"/>
        <w:left w:val="none" w:sz="0" w:space="0" w:color="auto"/>
        <w:bottom w:val="none" w:sz="0" w:space="0" w:color="auto"/>
        <w:right w:val="none" w:sz="0" w:space="0" w:color="auto"/>
      </w:divBdr>
    </w:div>
    <w:div w:id="1339043886">
      <w:bodyDiv w:val="1"/>
      <w:marLeft w:val="0"/>
      <w:marRight w:val="0"/>
      <w:marTop w:val="0"/>
      <w:marBottom w:val="0"/>
      <w:divBdr>
        <w:top w:val="none" w:sz="0" w:space="0" w:color="auto"/>
        <w:left w:val="none" w:sz="0" w:space="0" w:color="auto"/>
        <w:bottom w:val="none" w:sz="0" w:space="0" w:color="auto"/>
        <w:right w:val="none" w:sz="0" w:space="0" w:color="auto"/>
      </w:divBdr>
    </w:div>
    <w:div w:id="1366982049">
      <w:bodyDiv w:val="1"/>
      <w:marLeft w:val="0"/>
      <w:marRight w:val="0"/>
      <w:marTop w:val="0"/>
      <w:marBottom w:val="0"/>
      <w:divBdr>
        <w:top w:val="none" w:sz="0" w:space="0" w:color="auto"/>
        <w:left w:val="none" w:sz="0" w:space="0" w:color="auto"/>
        <w:bottom w:val="none" w:sz="0" w:space="0" w:color="auto"/>
        <w:right w:val="none" w:sz="0" w:space="0" w:color="auto"/>
      </w:divBdr>
    </w:div>
    <w:div w:id="1368869385">
      <w:bodyDiv w:val="1"/>
      <w:marLeft w:val="0"/>
      <w:marRight w:val="0"/>
      <w:marTop w:val="0"/>
      <w:marBottom w:val="0"/>
      <w:divBdr>
        <w:top w:val="none" w:sz="0" w:space="0" w:color="auto"/>
        <w:left w:val="none" w:sz="0" w:space="0" w:color="auto"/>
        <w:bottom w:val="none" w:sz="0" w:space="0" w:color="auto"/>
        <w:right w:val="none" w:sz="0" w:space="0" w:color="auto"/>
      </w:divBdr>
    </w:div>
    <w:div w:id="1374228651">
      <w:bodyDiv w:val="1"/>
      <w:marLeft w:val="0"/>
      <w:marRight w:val="0"/>
      <w:marTop w:val="0"/>
      <w:marBottom w:val="0"/>
      <w:divBdr>
        <w:top w:val="none" w:sz="0" w:space="0" w:color="auto"/>
        <w:left w:val="none" w:sz="0" w:space="0" w:color="auto"/>
        <w:bottom w:val="none" w:sz="0" w:space="0" w:color="auto"/>
        <w:right w:val="none" w:sz="0" w:space="0" w:color="auto"/>
      </w:divBdr>
    </w:div>
    <w:div w:id="1383871139">
      <w:bodyDiv w:val="1"/>
      <w:marLeft w:val="0"/>
      <w:marRight w:val="0"/>
      <w:marTop w:val="0"/>
      <w:marBottom w:val="0"/>
      <w:divBdr>
        <w:top w:val="none" w:sz="0" w:space="0" w:color="auto"/>
        <w:left w:val="none" w:sz="0" w:space="0" w:color="auto"/>
        <w:bottom w:val="none" w:sz="0" w:space="0" w:color="auto"/>
        <w:right w:val="none" w:sz="0" w:space="0" w:color="auto"/>
      </w:divBdr>
    </w:div>
    <w:div w:id="1386217504">
      <w:bodyDiv w:val="1"/>
      <w:marLeft w:val="0"/>
      <w:marRight w:val="0"/>
      <w:marTop w:val="0"/>
      <w:marBottom w:val="0"/>
      <w:divBdr>
        <w:top w:val="none" w:sz="0" w:space="0" w:color="auto"/>
        <w:left w:val="none" w:sz="0" w:space="0" w:color="auto"/>
        <w:bottom w:val="none" w:sz="0" w:space="0" w:color="auto"/>
        <w:right w:val="none" w:sz="0" w:space="0" w:color="auto"/>
      </w:divBdr>
    </w:div>
    <w:div w:id="1404793868">
      <w:bodyDiv w:val="1"/>
      <w:marLeft w:val="0"/>
      <w:marRight w:val="0"/>
      <w:marTop w:val="0"/>
      <w:marBottom w:val="0"/>
      <w:divBdr>
        <w:top w:val="none" w:sz="0" w:space="0" w:color="auto"/>
        <w:left w:val="none" w:sz="0" w:space="0" w:color="auto"/>
        <w:bottom w:val="none" w:sz="0" w:space="0" w:color="auto"/>
        <w:right w:val="none" w:sz="0" w:space="0" w:color="auto"/>
      </w:divBdr>
    </w:div>
    <w:div w:id="1430731866">
      <w:bodyDiv w:val="1"/>
      <w:marLeft w:val="0"/>
      <w:marRight w:val="0"/>
      <w:marTop w:val="0"/>
      <w:marBottom w:val="0"/>
      <w:divBdr>
        <w:top w:val="none" w:sz="0" w:space="0" w:color="auto"/>
        <w:left w:val="none" w:sz="0" w:space="0" w:color="auto"/>
        <w:bottom w:val="none" w:sz="0" w:space="0" w:color="auto"/>
        <w:right w:val="none" w:sz="0" w:space="0" w:color="auto"/>
      </w:divBdr>
    </w:div>
    <w:div w:id="1457330362">
      <w:bodyDiv w:val="1"/>
      <w:marLeft w:val="0"/>
      <w:marRight w:val="0"/>
      <w:marTop w:val="0"/>
      <w:marBottom w:val="0"/>
      <w:divBdr>
        <w:top w:val="none" w:sz="0" w:space="0" w:color="auto"/>
        <w:left w:val="none" w:sz="0" w:space="0" w:color="auto"/>
        <w:bottom w:val="none" w:sz="0" w:space="0" w:color="auto"/>
        <w:right w:val="none" w:sz="0" w:space="0" w:color="auto"/>
      </w:divBdr>
    </w:div>
    <w:div w:id="1458060474">
      <w:bodyDiv w:val="1"/>
      <w:marLeft w:val="0"/>
      <w:marRight w:val="0"/>
      <w:marTop w:val="0"/>
      <w:marBottom w:val="0"/>
      <w:divBdr>
        <w:top w:val="none" w:sz="0" w:space="0" w:color="auto"/>
        <w:left w:val="none" w:sz="0" w:space="0" w:color="auto"/>
        <w:bottom w:val="none" w:sz="0" w:space="0" w:color="auto"/>
        <w:right w:val="none" w:sz="0" w:space="0" w:color="auto"/>
      </w:divBdr>
    </w:div>
    <w:div w:id="1462764144">
      <w:bodyDiv w:val="1"/>
      <w:marLeft w:val="0"/>
      <w:marRight w:val="0"/>
      <w:marTop w:val="0"/>
      <w:marBottom w:val="0"/>
      <w:divBdr>
        <w:top w:val="none" w:sz="0" w:space="0" w:color="auto"/>
        <w:left w:val="none" w:sz="0" w:space="0" w:color="auto"/>
        <w:bottom w:val="none" w:sz="0" w:space="0" w:color="auto"/>
        <w:right w:val="none" w:sz="0" w:space="0" w:color="auto"/>
      </w:divBdr>
    </w:div>
    <w:div w:id="1491755975">
      <w:bodyDiv w:val="1"/>
      <w:marLeft w:val="0"/>
      <w:marRight w:val="0"/>
      <w:marTop w:val="0"/>
      <w:marBottom w:val="0"/>
      <w:divBdr>
        <w:top w:val="none" w:sz="0" w:space="0" w:color="auto"/>
        <w:left w:val="none" w:sz="0" w:space="0" w:color="auto"/>
        <w:bottom w:val="none" w:sz="0" w:space="0" w:color="auto"/>
        <w:right w:val="none" w:sz="0" w:space="0" w:color="auto"/>
      </w:divBdr>
    </w:div>
    <w:div w:id="1495149220">
      <w:bodyDiv w:val="1"/>
      <w:marLeft w:val="0"/>
      <w:marRight w:val="0"/>
      <w:marTop w:val="0"/>
      <w:marBottom w:val="0"/>
      <w:divBdr>
        <w:top w:val="none" w:sz="0" w:space="0" w:color="auto"/>
        <w:left w:val="none" w:sz="0" w:space="0" w:color="auto"/>
        <w:bottom w:val="none" w:sz="0" w:space="0" w:color="auto"/>
        <w:right w:val="none" w:sz="0" w:space="0" w:color="auto"/>
      </w:divBdr>
    </w:div>
    <w:div w:id="1496918373">
      <w:bodyDiv w:val="1"/>
      <w:marLeft w:val="0"/>
      <w:marRight w:val="0"/>
      <w:marTop w:val="0"/>
      <w:marBottom w:val="0"/>
      <w:divBdr>
        <w:top w:val="none" w:sz="0" w:space="0" w:color="auto"/>
        <w:left w:val="none" w:sz="0" w:space="0" w:color="auto"/>
        <w:bottom w:val="none" w:sz="0" w:space="0" w:color="auto"/>
        <w:right w:val="none" w:sz="0" w:space="0" w:color="auto"/>
      </w:divBdr>
    </w:div>
    <w:div w:id="1511720020">
      <w:bodyDiv w:val="1"/>
      <w:marLeft w:val="0"/>
      <w:marRight w:val="0"/>
      <w:marTop w:val="0"/>
      <w:marBottom w:val="0"/>
      <w:divBdr>
        <w:top w:val="none" w:sz="0" w:space="0" w:color="auto"/>
        <w:left w:val="none" w:sz="0" w:space="0" w:color="auto"/>
        <w:bottom w:val="none" w:sz="0" w:space="0" w:color="auto"/>
        <w:right w:val="none" w:sz="0" w:space="0" w:color="auto"/>
      </w:divBdr>
    </w:div>
    <w:div w:id="1523128185">
      <w:bodyDiv w:val="1"/>
      <w:marLeft w:val="0"/>
      <w:marRight w:val="0"/>
      <w:marTop w:val="0"/>
      <w:marBottom w:val="0"/>
      <w:divBdr>
        <w:top w:val="none" w:sz="0" w:space="0" w:color="auto"/>
        <w:left w:val="none" w:sz="0" w:space="0" w:color="auto"/>
        <w:bottom w:val="none" w:sz="0" w:space="0" w:color="auto"/>
        <w:right w:val="none" w:sz="0" w:space="0" w:color="auto"/>
      </w:divBdr>
    </w:div>
    <w:div w:id="1538198064">
      <w:bodyDiv w:val="1"/>
      <w:marLeft w:val="0"/>
      <w:marRight w:val="0"/>
      <w:marTop w:val="0"/>
      <w:marBottom w:val="0"/>
      <w:divBdr>
        <w:top w:val="none" w:sz="0" w:space="0" w:color="auto"/>
        <w:left w:val="none" w:sz="0" w:space="0" w:color="auto"/>
        <w:bottom w:val="none" w:sz="0" w:space="0" w:color="auto"/>
        <w:right w:val="none" w:sz="0" w:space="0" w:color="auto"/>
      </w:divBdr>
    </w:div>
    <w:div w:id="1546218243">
      <w:bodyDiv w:val="1"/>
      <w:marLeft w:val="0"/>
      <w:marRight w:val="0"/>
      <w:marTop w:val="0"/>
      <w:marBottom w:val="0"/>
      <w:divBdr>
        <w:top w:val="none" w:sz="0" w:space="0" w:color="auto"/>
        <w:left w:val="none" w:sz="0" w:space="0" w:color="auto"/>
        <w:bottom w:val="none" w:sz="0" w:space="0" w:color="auto"/>
        <w:right w:val="none" w:sz="0" w:space="0" w:color="auto"/>
      </w:divBdr>
    </w:div>
    <w:div w:id="1548033596">
      <w:bodyDiv w:val="1"/>
      <w:marLeft w:val="0"/>
      <w:marRight w:val="0"/>
      <w:marTop w:val="0"/>
      <w:marBottom w:val="0"/>
      <w:divBdr>
        <w:top w:val="none" w:sz="0" w:space="0" w:color="auto"/>
        <w:left w:val="none" w:sz="0" w:space="0" w:color="auto"/>
        <w:bottom w:val="none" w:sz="0" w:space="0" w:color="auto"/>
        <w:right w:val="none" w:sz="0" w:space="0" w:color="auto"/>
      </w:divBdr>
    </w:div>
    <w:div w:id="1575622193">
      <w:bodyDiv w:val="1"/>
      <w:marLeft w:val="0"/>
      <w:marRight w:val="0"/>
      <w:marTop w:val="0"/>
      <w:marBottom w:val="0"/>
      <w:divBdr>
        <w:top w:val="none" w:sz="0" w:space="0" w:color="auto"/>
        <w:left w:val="none" w:sz="0" w:space="0" w:color="auto"/>
        <w:bottom w:val="none" w:sz="0" w:space="0" w:color="auto"/>
        <w:right w:val="none" w:sz="0" w:space="0" w:color="auto"/>
      </w:divBdr>
    </w:div>
    <w:div w:id="1576014614">
      <w:bodyDiv w:val="1"/>
      <w:marLeft w:val="0"/>
      <w:marRight w:val="0"/>
      <w:marTop w:val="0"/>
      <w:marBottom w:val="0"/>
      <w:divBdr>
        <w:top w:val="none" w:sz="0" w:space="0" w:color="auto"/>
        <w:left w:val="none" w:sz="0" w:space="0" w:color="auto"/>
        <w:bottom w:val="none" w:sz="0" w:space="0" w:color="auto"/>
        <w:right w:val="none" w:sz="0" w:space="0" w:color="auto"/>
      </w:divBdr>
    </w:div>
    <w:div w:id="1674990183">
      <w:bodyDiv w:val="1"/>
      <w:marLeft w:val="0"/>
      <w:marRight w:val="0"/>
      <w:marTop w:val="0"/>
      <w:marBottom w:val="0"/>
      <w:divBdr>
        <w:top w:val="none" w:sz="0" w:space="0" w:color="auto"/>
        <w:left w:val="none" w:sz="0" w:space="0" w:color="auto"/>
        <w:bottom w:val="none" w:sz="0" w:space="0" w:color="auto"/>
        <w:right w:val="none" w:sz="0" w:space="0" w:color="auto"/>
      </w:divBdr>
    </w:div>
    <w:div w:id="1713575692">
      <w:bodyDiv w:val="1"/>
      <w:marLeft w:val="0"/>
      <w:marRight w:val="0"/>
      <w:marTop w:val="0"/>
      <w:marBottom w:val="0"/>
      <w:divBdr>
        <w:top w:val="none" w:sz="0" w:space="0" w:color="auto"/>
        <w:left w:val="none" w:sz="0" w:space="0" w:color="auto"/>
        <w:bottom w:val="none" w:sz="0" w:space="0" w:color="auto"/>
        <w:right w:val="none" w:sz="0" w:space="0" w:color="auto"/>
      </w:divBdr>
    </w:div>
    <w:div w:id="1730304455">
      <w:bodyDiv w:val="1"/>
      <w:marLeft w:val="0"/>
      <w:marRight w:val="0"/>
      <w:marTop w:val="0"/>
      <w:marBottom w:val="0"/>
      <w:divBdr>
        <w:top w:val="none" w:sz="0" w:space="0" w:color="auto"/>
        <w:left w:val="none" w:sz="0" w:space="0" w:color="auto"/>
        <w:bottom w:val="none" w:sz="0" w:space="0" w:color="auto"/>
        <w:right w:val="none" w:sz="0" w:space="0" w:color="auto"/>
      </w:divBdr>
    </w:div>
    <w:div w:id="1750542556">
      <w:bodyDiv w:val="1"/>
      <w:marLeft w:val="0"/>
      <w:marRight w:val="0"/>
      <w:marTop w:val="0"/>
      <w:marBottom w:val="0"/>
      <w:divBdr>
        <w:top w:val="none" w:sz="0" w:space="0" w:color="auto"/>
        <w:left w:val="none" w:sz="0" w:space="0" w:color="auto"/>
        <w:bottom w:val="none" w:sz="0" w:space="0" w:color="auto"/>
        <w:right w:val="none" w:sz="0" w:space="0" w:color="auto"/>
      </w:divBdr>
    </w:div>
    <w:div w:id="1760132784">
      <w:bodyDiv w:val="1"/>
      <w:marLeft w:val="0"/>
      <w:marRight w:val="0"/>
      <w:marTop w:val="0"/>
      <w:marBottom w:val="0"/>
      <w:divBdr>
        <w:top w:val="none" w:sz="0" w:space="0" w:color="auto"/>
        <w:left w:val="none" w:sz="0" w:space="0" w:color="auto"/>
        <w:bottom w:val="none" w:sz="0" w:space="0" w:color="auto"/>
        <w:right w:val="none" w:sz="0" w:space="0" w:color="auto"/>
      </w:divBdr>
    </w:div>
    <w:div w:id="1760449074">
      <w:bodyDiv w:val="1"/>
      <w:marLeft w:val="0"/>
      <w:marRight w:val="0"/>
      <w:marTop w:val="0"/>
      <w:marBottom w:val="0"/>
      <w:divBdr>
        <w:top w:val="none" w:sz="0" w:space="0" w:color="auto"/>
        <w:left w:val="none" w:sz="0" w:space="0" w:color="auto"/>
        <w:bottom w:val="none" w:sz="0" w:space="0" w:color="auto"/>
        <w:right w:val="none" w:sz="0" w:space="0" w:color="auto"/>
      </w:divBdr>
    </w:div>
    <w:div w:id="1815370002">
      <w:bodyDiv w:val="1"/>
      <w:marLeft w:val="0"/>
      <w:marRight w:val="0"/>
      <w:marTop w:val="0"/>
      <w:marBottom w:val="0"/>
      <w:divBdr>
        <w:top w:val="none" w:sz="0" w:space="0" w:color="auto"/>
        <w:left w:val="none" w:sz="0" w:space="0" w:color="auto"/>
        <w:bottom w:val="none" w:sz="0" w:space="0" w:color="auto"/>
        <w:right w:val="none" w:sz="0" w:space="0" w:color="auto"/>
      </w:divBdr>
    </w:div>
    <w:div w:id="1844080392">
      <w:bodyDiv w:val="1"/>
      <w:marLeft w:val="0"/>
      <w:marRight w:val="0"/>
      <w:marTop w:val="0"/>
      <w:marBottom w:val="0"/>
      <w:divBdr>
        <w:top w:val="none" w:sz="0" w:space="0" w:color="auto"/>
        <w:left w:val="none" w:sz="0" w:space="0" w:color="auto"/>
        <w:bottom w:val="none" w:sz="0" w:space="0" w:color="auto"/>
        <w:right w:val="none" w:sz="0" w:space="0" w:color="auto"/>
      </w:divBdr>
    </w:div>
    <w:div w:id="1846434706">
      <w:bodyDiv w:val="1"/>
      <w:marLeft w:val="0"/>
      <w:marRight w:val="0"/>
      <w:marTop w:val="0"/>
      <w:marBottom w:val="0"/>
      <w:divBdr>
        <w:top w:val="none" w:sz="0" w:space="0" w:color="auto"/>
        <w:left w:val="none" w:sz="0" w:space="0" w:color="auto"/>
        <w:bottom w:val="none" w:sz="0" w:space="0" w:color="auto"/>
        <w:right w:val="none" w:sz="0" w:space="0" w:color="auto"/>
      </w:divBdr>
    </w:div>
    <w:div w:id="1846506858">
      <w:bodyDiv w:val="1"/>
      <w:marLeft w:val="0"/>
      <w:marRight w:val="0"/>
      <w:marTop w:val="0"/>
      <w:marBottom w:val="0"/>
      <w:divBdr>
        <w:top w:val="none" w:sz="0" w:space="0" w:color="auto"/>
        <w:left w:val="none" w:sz="0" w:space="0" w:color="auto"/>
        <w:bottom w:val="none" w:sz="0" w:space="0" w:color="auto"/>
        <w:right w:val="none" w:sz="0" w:space="0" w:color="auto"/>
      </w:divBdr>
    </w:div>
    <w:div w:id="1849640532">
      <w:bodyDiv w:val="1"/>
      <w:marLeft w:val="0"/>
      <w:marRight w:val="0"/>
      <w:marTop w:val="0"/>
      <w:marBottom w:val="0"/>
      <w:divBdr>
        <w:top w:val="none" w:sz="0" w:space="0" w:color="auto"/>
        <w:left w:val="none" w:sz="0" w:space="0" w:color="auto"/>
        <w:bottom w:val="none" w:sz="0" w:space="0" w:color="auto"/>
        <w:right w:val="none" w:sz="0" w:space="0" w:color="auto"/>
      </w:divBdr>
    </w:div>
    <w:div w:id="1859730300">
      <w:bodyDiv w:val="1"/>
      <w:marLeft w:val="0"/>
      <w:marRight w:val="0"/>
      <w:marTop w:val="0"/>
      <w:marBottom w:val="0"/>
      <w:divBdr>
        <w:top w:val="none" w:sz="0" w:space="0" w:color="auto"/>
        <w:left w:val="none" w:sz="0" w:space="0" w:color="auto"/>
        <w:bottom w:val="none" w:sz="0" w:space="0" w:color="auto"/>
        <w:right w:val="none" w:sz="0" w:space="0" w:color="auto"/>
      </w:divBdr>
    </w:div>
    <w:div w:id="1862472166">
      <w:bodyDiv w:val="1"/>
      <w:marLeft w:val="0"/>
      <w:marRight w:val="0"/>
      <w:marTop w:val="0"/>
      <w:marBottom w:val="0"/>
      <w:divBdr>
        <w:top w:val="none" w:sz="0" w:space="0" w:color="auto"/>
        <w:left w:val="none" w:sz="0" w:space="0" w:color="auto"/>
        <w:bottom w:val="none" w:sz="0" w:space="0" w:color="auto"/>
        <w:right w:val="none" w:sz="0" w:space="0" w:color="auto"/>
      </w:divBdr>
    </w:div>
    <w:div w:id="1872257456">
      <w:bodyDiv w:val="1"/>
      <w:marLeft w:val="0"/>
      <w:marRight w:val="0"/>
      <w:marTop w:val="0"/>
      <w:marBottom w:val="0"/>
      <w:divBdr>
        <w:top w:val="none" w:sz="0" w:space="0" w:color="auto"/>
        <w:left w:val="none" w:sz="0" w:space="0" w:color="auto"/>
        <w:bottom w:val="none" w:sz="0" w:space="0" w:color="auto"/>
        <w:right w:val="none" w:sz="0" w:space="0" w:color="auto"/>
      </w:divBdr>
    </w:div>
    <w:div w:id="1896696389">
      <w:bodyDiv w:val="1"/>
      <w:marLeft w:val="0"/>
      <w:marRight w:val="0"/>
      <w:marTop w:val="0"/>
      <w:marBottom w:val="0"/>
      <w:divBdr>
        <w:top w:val="none" w:sz="0" w:space="0" w:color="auto"/>
        <w:left w:val="none" w:sz="0" w:space="0" w:color="auto"/>
        <w:bottom w:val="none" w:sz="0" w:space="0" w:color="auto"/>
        <w:right w:val="none" w:sz="0" w:space="0" w:color="auto"/>
      </w:divBdr>
    </w:div>
    <w:div w:id="1927879271">
      <w:bodyDiv w:val="1"/>
      <w:marLeft w:val="0"/>
      <w:marRight w:val="0"/>
      <w:marTop w:val="0"/>
      <w:marBottom w:val="0"/>
      <w:divBdr>
        <w:top w:val="none" w:sz="0" w:space="0" w:color="auto"/>
        <w:left w:val="none" w:sz="0" w:space="0" w:color="auto"/>
        <w:bottom w:val="none" w:sz="0" w:space="0" w:color="auto"/>
        <w:right w:val="none" w:sz="0" w:space="0" w:color="auto"/>
      </w:divBdr>
    </w:div>
    <w:div w:id="1945267701">
      <w:bodyDiv w:val="1"/>
      <w:marLeft w:val="0"/>
      <w:marRight w:val="0"/>
      <w:marTop w:val="0"/>
      <w:marBottom w:val="0"/>
      <w:divBdr>
        <w:top w:val="none" w:sz="0" w:space="0" w:color="auto"/>
        <w:left w:val="none" w:sz="0" w:space="0" w:color="auto"/>
        <w:bottom w:val="none" w:sz="0" w:space="0" w:color="auto"/>
        <w:right w:val="none" w:sz="0" w:space="0" w:color="auto"/>
      </w:divBdr>
    </w:div>
    <w:div w:id="1949504576">
      <w:bodyDiv w:val="1"/>
      <w:marLeft w:val="0"/>
      <w:marRight w:val="0"/>
      <w:marTop w:val="0"/>
      <w:marBottom w:val="0"/>
      <w:divBdr>
        <w:top w:val="none" w:sz="0" w:space="0" w:color="auto"/>
        <w:left w:val="none" w:sz="0" w:space="0" w:color="auto"/>
        <w:bottom w:val="none" w:sz="0" w:space="0" w:color="auto"/>
        <w:right w:val="none" w:sz="0" w:space="0" w:color="auto"/>
      </w:divBdr>
    </w:div>
    <w:div w:id="1975285261">
      <w:bodyDiv w:val="1"/>
      <w:marLeft w:val="0"/>
      <w:marRight w:val="0"/>
      <w:marTop w:val="0"/>
      <w:marBottom w:val="0"/>
      <w:divBdr>
        <w:top w:val="none" w:sz="0" w:space="0" w:color="auto"/>
        <w:left w:val="none" w:sz="0" w:space="0" w:color="auto"/>
        <w:bottom w:val="none" w:sz="0" w:space="0" w:color="auto"/>
        <w:right w:val="none" w:sz="0" w:space="0" w:color="auto"/>
      </w:divBdr>
    </w:div>
    <w:div w:id="1998485739">
      <w:bodyDiv w:val="1"/>
      <w:marLeft w:val="0"/>
      <w:marRight w:val="0"/>
      <w:marTop w:val="0"/>
      <w:marBottom w:val="0"/>
      <w:divBdr>
        <w:top w:val="none" w:sz="0" w:space="0" w:color="auto"/>
        <w:left w:val="none" w:sz="0" w:space="0" w:color="auto"/>
        <w:bottom w:val="none" w:sz="0" w:space="0" w:color="auto"/>
        <w:right w:val="none" w:sz="0" w:space="0" w:color="auto"/>
      </w:divBdr>
    </w:div>
    <w:div w:id="2005545335">
      <w:bodyDiv w:val="1"/>
      <w:marLeft w:val="0"/>
      <w:marRight w:val="0"/>
      <w:marTop w:val="0"/>
      <w:marBottom w:val="0"/>
      <w:divBdr>
        <w:top w:val="none" w:sz="0" w:space="0" w:color="auto"/>
        <w:left w:val="none" w:sz="0" w:space="0" w:color="auto"/>
        <w:bottom w:val="none" w:sz="0" w:space="0" w:color="auto"/>
        <w:right w:val="none" w:sz="0" w:space="0" w:color="auto"/>
      </w:divBdr>
    </w:div>
    <w:div w:id="2013409542">
      <w:bodyDiv w:val="1"/>
      <w:marLeft w:val="0"/>
      <w:marRight w:val="0"/>
      <w:marTop w:val="0"/>
      <w:marBottom w:val="0"/>
      <w:divBdr>
        <w:top w:val="none" w:sz="0" w:space="0" w:color="auto"/>
        <w:left w:val="none" w:sz="0" w:space="0" w:color="auto"/>
        <w:bottom w:val="none" w:sz="0" w:space="0" w:color="auto"/>
        <w:right w:val="none" w:sz="0" w:space="0" w:color="auto"/>
      </w:divBdr>
    </w:div>
    <w:div w:id="2033872895">
      <w:bodyDiv w:val="1"/>
      <w:marLeft w:val="0"/>
      <w:marRight w:val="0"/>
      <w:marTop w:val="0"/>
      <w:marBottom w:val="0"/>
      <w:divBdr>
        <w:top w:val="none" w:sz="0" w:space="0" w:color="auto"/>
        <w:left w:val="none" w:sz="0" w:space="0" w:color="auto"/>
        <w:bottom w:val="none" w:sz="0" w:space="0" w:color="auto"/>
        <w:right w:val="none" w:sz="0" w:space="0" w:color="auto"/>
      </w:divBdr>
    </w:div>
    <w:div w:id="2087260992">
      <w:bodyDiv w:val="1"/>
      <w:marLeft w:val="0"/>
      <w:marRight w:val="0"/>
      <w:marTop w:val="0"/>
      <w:marBottom w:val="0"/>
      <w:divBdr>
        <w:top w:val="none" w:sz="0" w:space="0" w:color="auto"/>
        <w:left w:val="none" w:sz="0" w:space="0" w:color="auto"/>
        <w:bottom w:val="none" w:sz="0" w:space="0" w:color="auto"/>
        <w:right w:val="none" w:sz="0" w:space="0" w:color="auto"/>
      </w:divBdr>
    </w:div>
    <w:div w:id="2094665919">
      <w:bodyDiv w:val="1"/>
      <w:marLeft w:val="0"/>
      <w:marRight w:val="0"/>
      <w:marTop w:val="0"/>
      <w:marBottom w:val="0"/>
      <w:divBdr>
        <w:top w:val="none" w:sz="0" w:space="0" w:color="auto"/>
        <w:left w:val="none" w:sz="0" w:space="0" w:color="auto"/>
        <w:bottom w:val="none" w:sz="0" w:space="0" w:color="auto"/>
        <w:right w:val="none" w:sz="0" w:space="0" w:color="auto"/>
      </w:divBdr>
    </w:div>
    <w:div w:id="2124765649">
      <w:bodyDiv w:val="1"/>
      <w:marLeft w:val="0"/>
      <w:marRight w:val="0"/>
      <w:marTop w:val="0"/>
      <w:marBottom w:val="0"/>
      <w:divBdr>
        <w:top w:val="none" w:sz="0" w:space="0" w:color="auto"/>
        <w:left w:val="none" w:sz="0" w:space="0" w:color="auto"/>
        <w:bottom w:val="none" w:sz="0" w:space="0" w:color="auto"/>
        <w:right w:val="none" w:sz="0" w:space="0" w:color="auto"/>
      </w:divBdr>
    </w:div>
    <w:div w:id="212981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2410225@uwtsd.ac.uk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Gam23</b:Tag>
    <b:SourceType>InternetSite</b:SourceType>
    <b:Guid>{2BD4DAFD-E792-45A5-A861-07354EF09001}</b:Guid>
    <b:Title>GN Mega Charts: CPU Cooler Benchmarks &amp; Comparisons</b:Title>
    <b:Year>2023</b:Year>
    <b:Author>
      <b:Author>
        <b:Corporate>Gamers Nexus</b:Corporate>
      </b:Author>
    </b:Author>
    <b:Month>December</b:Month>
    <b:Day>2</b:Day>
    <b:YearAccessed>2025</b:YearAccessed>
    <b:MonthAccessed>February</b:MonthAccessed>
    <b:DayAccessed>18</b:DayAccessed>
    <b:URL>https://gamersnexus.net/megacharts/cpu-coolers</b:URL>
    <b:RefOrder>2</b:RefOrder>
  </b:Source>
  <b:Source>
    <b:Tag>Sol23</b:Tag>
    <b:SourceType>InternetSite</b:SourceType>
    <b:Guid>{4D92F8F5-EF98-4DD6-BFF9-47963F22A32D}</b:Guid>
    <b:Author>
      <b:Author>
        <b:Corporate>Solid Solutions</b:Corporate>
      </b:Author>
    </b:Author>
    <b:Title>SOLIDWORKS Hardware Advice: Does SOLIDWORKS use Multiple Cores?</b:Title>
    <b:Year>2023</b:Year>
    <b:Month>October</b:Month>
    <b:Day>16</b:Day>
    <b:YearAccessed>2025</b:YearAccessed>
    <b:MonthAccessed>February</b:MonthAccessed>
    <b:DayAccessed>18</b:DayAccessed>
    <b:URL>https://www.solidsolutions.co.uk/blog/2023/10/solidworks-hardware-advice-does-solidworks-use-multiple-cores/</b:URL>
    <b:RefOrder>1</b:RefOrder>
  </b:Source>
  <b:Source>
    <b:Tag>Gig25</b:Tag>
    <b:SourceType>InternetSite</b:SourceType>
    <b:Guid>{54553224-755A-446F-9DFB-094164044807}</b:Guid>
    <b:Title>X870 EAGLE WIFI7</b:Title>
    <b:Author>
      <b:Author>
        <b:Corporate>Gigabyte</b:Corporate>
      </b:Author>
    </b:Author>
    <b:YearAccessed>2025</b:YearAccessed>
    <b:MonthAccessed>February</b:MonthAccessed>
    <b:DayAccessed>18</b:DayAccessed>
    <b:URL>https://www.gigabyte.com/Motherboard/X870-EAGLE-WIFI7#kf</b:URL>
    <b:RefOrder>3</b:RefOrder>
  </b:Source>
  <b:Source>
    <b:Tag>Soi25</b:Tag>
    <b:SourceType>InternetSite</b:SourceType>
    <b:Guid>{43BA4232-6A16-4BE5-9B71-D52D707922F0}</b:Guid>
    <b:Author>
      <b:Author>
        <b:Corporate>Soildworks</b:Corporate>
      </b:Author>
    </b:Author>
    <b:Title>Hardware Certification</b:Title>
    <b:Year>2025</b:Year>
    <b:YearAccessed>2025</b:YearAccessed>
    <b:MonthAccessed>February</b:MonthAccessed>
    <b:DayAccessed>25</b:DayAccessed>
    <b:URL>https://www.solidworks.com/support/hardware-certification/</b:URL>
    <b:RefOrder>4</b:RefOrder>
  </b:Source>
  <b:Source>
    <b:Tag>NVI22</b:Tag>
    <b:SourceType>DocumentFromInternetSite</b:SourceType>
    <b:Guid>{9897A4E2-F8EE-448F-BEBA-C4629412C494}</b:Guid>
    <b:Title>NVIDIA RTX A4000</b:Title>
    <b:Year>2022</b:Year>
    <b:Month>May</b:Month>
    <b:YearAccessed>2025</b:YearAccessed>
    <b:MonthAccessed>February</b:MonthAccessed>
    <b:DayAccessed>25</b:DayAccessed>
    <b:URL>https://resources.nvidia.com/en-us-briefcase-for-datasheets/nvidia-rtx-a4000-dat?ncid=no-ncid</b:URL>
    <b:Author>
      <b:Author>
        <b:Corporate>NVIDIA</b:Corporate>
      </b:Author>
    </b:Author>
    <b:RefOrder>5</b:RefOrder>
  </b:Source>
  <b:Source>
    <b:Tag>Mic22</b:Tag>
    <b:SourceType>InternetSite</b:SourceType>
    <b:Guid>{D2776D76-6D0F-4F07-B4C9-31BB8D733F5E}</b:Guid>
    <b:Author>
      <b:Author>
        <b:Corporate>Microsoft</b:Corporate>
      </b:Author>
    </b:Author>
    <b:Title>Protect your enterprise data using Windows Information Protection (WIP)</b:Title>
    <b:Year>2022</b:Year>
    <b:Month>July</b:Month>
    <b:Day>15</b:Day>
    <b:YearAccessed>2025</b:YearAccessed>
    <b:MonthAccessed>February</b:MonthAccessed>
    <b:DayAccessed>25</b:DayAccessed>
    <b:URL>https://learn.microsoft.com/en-us/previous-versions/windows/it-pro/windows-10/security/information-protection/windows-information-protection/protect-enterprise-data-using-wip</b:URL>
    <b:RefOrder>6</b:RefOrder>
  </b:Source>
  <b:Source>
    <b:Tag>Nat25</b:Tag>
    <b:SourceType>InternetSite</b:SourceType>
    <b:Guid>{D49720CD-8109-415F-B0BA-337E0472F7D0}</b:Guid>
    <b:Title>Device Security Guidance - Obsolete products</b:Title>
    <b:Author>
      <b:Author>
        <b:Corporate>National Cyber Secruity Centre</b:Corporate>
      </b:Author>
    </b:Author>
    <b:YearAccessed>2025</b:YearAccessed>
    <b:MonthAccessed>April</b:MonthAccessed>
    <b:DayAccessed>1</b:DayAccessed>
    <b:URL>Device Security Guidance</b:URL>
    <b:RefOrder>8</b:RefOrder>
  </b:Source>
  <b:Source>
    <b:Tag>Mic25</b:Tag>
    <b:SourceType>InternetSite</b:SourceType>
    <b:Guid>{070DE9C8-425E-495C-92F3-9586E6A9D055}</b:Guid>
    <b:Author>
      <b:Author>
        <b:Corporate>Microsoft</b:Corporate>
      </b:Author>
    </b:Author>
    <b:Title>Windows Firewall overview</b:Title>
    <b:Year>2025</b:Year>
    <b:Month>April</b:Month>
    <b:Day>4</b:Day>
    <b:YearAccessed>5</b:YearAccessed>
    <b:MonthAccessed>April</b:MonthAccessed>
    <b:DayAccessed>2025</b:DayAccessed>
    <b:URL>https://learn.microsoft.com/en-us/windows/security/operating-system-security/network-security/windows-firewall/</b:URL>
    <b:RefOrder>9</b:RefOrder>
  </b:Source>
  <b:Source>
    <b:Tag>IBM20</b:Tag>
    <b:SourceType>DocumentFromInternetSite</b:SourceType>
    <b:Guid>{6A074B65-E546-48D7-8565-1217719A1BED}</b:Guid>
    <b:Author>
      <b:Author>
        <b:Corporate>IBM</b:Corporate>
      </b:Author>
    </b:Author>
    <b:Title>Cost of a Data Breach Report 2020 Highlights</b:Title>
    <b:Year>2020</b:Year>
    <b:YearAccessed>2025</b:YearAccessed>
    <b:MonthAccessed>April</b:MonthAccessed>
    <b:DayAccessed>1</b:DayAccessed>
    <b:URL>https://www.ibm.com/downloads/documents/us-en/10a99803cbafdc4d</b:URL>
    <b:RefOrder>7</b:RefOrder>
  </b:Source>
  <b:Source>
    <b:Tag>Clo25</b:Tag>
    <b:SourceType>InternetSite</b:SourceType>
    <b:Guid>{5F4F465D-9B31-46EE-8F53-85C4E0FB5BEB}</b:Guid>
    <b:Author>
      <b:Author>
        <b:Corporate>Cloudflare</b:Corporate>
      </b:Author>
    </b:Author>
    <b:Title>What is zero trust? </b:Title>
    <b:YearAccessed>2025</b:YearAccessed>
    <b:MonthAccessed>April</b:MonthAccessed>
    <b:DayAccessed>1</b:DayAccessed>
    <b:URL>https://www.cloudflare.com/en-gb/learning/security/glossary/what-is-zero-trust/</b:URL>
    <b:RefOrder>10</b:RefOrder>
  </b:Source>
  <b:Source>
    <b:Tag>Hyp24</b:Tag>
    <b:SourceType>InternetSite</b:SourceType>
    <b:Guid>{8E14CBD2-326C-443A-974E-5E62A7F52A62}</b:Guid>
    <b:Author>
      <b:Author>
        <b:Corporate>Hyperproof</b:Corporate>
      </b:Author>
    </b:Author>
    <b:Title>How to Create a Cybersecurity Incident Response Plan</b:Title>
    <b:Year>2024</b:Year>
    <b:Month>Novemeber</b:Month>
    <b:Day>22</b:Day>
    <b:YearAccessed>2025</b:YearAccessed>
    <b:MonthAccessed>April</b:MonthAccessed>
    <b:DayAccessed>1</b:DayAccessed>
    <b:URL>https://hyperproof.io/resource/cybersecurity-incident-response-plan/#:~:text=A%20Cybersecurity%20Incident%20Response%20Plan%20is%20a%20document%20that%20gives,or%20loss%20of%20sensitive%20information.</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0B240B-8A70-4450-A390-4179376DA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5187</TotalTime>
  <Pages>10</Pages>
  <Words>2425</Words>
  <Characters>14482</Characters>
  <Application>Microsoft Office Word</Application>
  <DocSecurity>0</DocSecurity>
  <Lines>353</Lines>
  <Paragraphs>238</Paragraphs>
  <ScaleCrop>false</ScaleCrop>
  <HeadingPairs>
    <vt:vector size="2" baseType="variant">
      <vt:variant>
        <vt:lpstr>Title</vt:lpstr>
      </vt:variant>
      <vt:variant>
        <vt:i4>1</vt:i4>
      </vt:variant>
    </vt:vector>
  </HeadingPairs>
  <TitlesOfParts>
    <vt:vector size="1" baseType="lpstr">
      <vt:lpstr>Computer systems Fundermentials</vt:lpstr>
    </vt:vector>
  </TitlesOfParts>
  <Company/>
  <LinksUpToDate>false</LinksUpToDate>
  <CharactersWithSpaces>16669</CharactersWithSpaces>
  <SharedDoc>false</SharedDoc>
  <HLinks>
    <vt:vector size="12" baseType="variant">
      <vt:variant>
        <vt:i4>1769531</vt:i4>
      </vt:variant>
      <vt:variant>
        <vt:i4>8</vt:i4>
      </vt:variant>
      <vt:variant>
        <vt:i4>0</vt:i4>
      </vt:variant>
      <vt:variant>
        <vt:i4>5</vt:i4>
      </vt:variant>
      <vt:variant>
        <vt:lpwstr/>
      </vt:variant>
      <vt:variant>
        <vt:lpwstr>_Toc190781234</vt:lpwstr>
      </vt:variant>
      <vt:variant>
        <vt:i4>1769531</vt:i4>
      </vt:variant>
      <vt:variant>
        <vt:i4>2</vt:i4>
      </vt:variant>
      <vt:variant>
        <vt:i4>0</vt:i4>
      </vt:variant>
      <vt:variant>
        <vt:i4>5</vt:i4>
      </vt:variant>
      <vt:variant>
        <vt:lpwstr/>
      </vt:variant>
      <vt:variant>
        <vt:lpwstr>_Toc190781233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Fundermentials</dc:title>
  <dc:subject>ACCA4028</dc:subject>
  <dc:creator>George Welham</dc:creator>
  <cp:keywords/>
  <dc:description/>
  <cp:lastModifiedBy>George Welham</cp:lastModifiedBy>
  <cp:revision>354</cp:revision>
  <dcterms:created xsi:type="dcterms:W3CDTF">2025-01-28T09:00:00Z</dcterms:created>
  <dcterms:modified xsi:type="dcterms:W3CDTF">2025-04-10T20:18:00Z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47fe03f7-507d-4f03-8c3d-acc2deee42bc</vt:lpwstr>
  </property>
</Properties>
</file>