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</w:tcPr>
          <w:p w14:paraId="02F8EE88" w14:textId="51B92FD9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EA7241">
              <w:rPr>
                <w:rFonts w:ascii="Times New Roman" w:hAnsi="Times New Roman" w:cs="Times New Roman"/>
                <w:b/>
                <w:color w:val="auto"/>
                <w:sz w:val="48"/>
              </w:rPr>
              <w:t>Bethan Whitfield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591F903A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EA724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bethan.whitfield@pembrokeshire.gov.uk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60009B7D" w14:textId="7E52CF81" w:rsidR="00EA7241" w:rsidRPr="005D3F07" w:rsidRDefault="00EA7241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2421190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025CB5FE" w14:textId="1EB157DC" w:rsidR="00E559CE" w:rsidRDefault="00E83F91" w:rsidP="007528E4">
      <w:pPr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</w:t>
            </w:r>
            <w:proofErr w:type="gramStart"/>
            <w:r w:rsidRPr="00AE1868">
              <w:rPr>
                <w:b/>
                <w:sz w:val="24"/>
                <w:szCs w:val="24"/>
              </w:rPr>
              <w:t>main focus</w:t>
            </w:r>
            <w:proofErr w:type="gramEnd"/>
            <w:r w:rsidRPr="00AE1868">
              <w:rPr>
                <w:b/>
                <w:sz w:val="24"/>
                <w:szCs w:val="24"/>
              </w:rPr>
              <w:t xml:space="preserve">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1FBBCFA0" w14:textId="77777777" w:rsidR="006108C9" w:rsidRDefault="006108C9" w:rsidP="00FF7EBB">
            <w:pPr>
              <w:jc w:val="both"/>
              <w:rPr>
                <w:sz w:val="24"/>
                <w:szCs w:val="24"/>
              </w:rPr>
            </w:pPr>
          </w:p>
          <w:p w14:paraId="1C52CB08" w14:textId="2AE44186" w:rsidR="00165345" w:rsidRDefault="004622AC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Children’s safeguarding </w:t>
            </w:r>
            <w:r w:rsidR="00EA3E96">
              <w:rPr>
                <w:sz w:val="24"/>
                <w:szCs w:val="24"/>
              </w:rPr>
              <w:t>is crucial in social work,</w:t>
            </w:r>
            <w:r w:rsidR="0082153A">
              <w:rPr>
                <w:sz w:val="24"/>
                <w:szCs w:val="24"/>
              </w:rPr>
              <w:t xml:space="preserve"> aiming to protect children from abuse, neglect, exploitation and harm</w:t>
            </w:r>
            <w:r w:rsidR="003E7854">
              <w:rPr>
                <w:sz w:val="24"/>
                <w:szCs w:val="24"/>
              </w:rPr>
              <w:t xml:space="preserve"> (Welsh Government, 2022).</w:t>
            </w:r>
            <w:r w:rsidR="00EA3E96">
              <w:rPr>
                <w:sz w:val="24"/>
                <w:szCs w:val="24"/>
              </w:rPr>
              <w:t xml:space="preserve"> </w:t>
            </w:r>
            <w:r w:rsidR="006067CD">
              <w:rPr>
                <w:sz w:val="24"/>
                <w:szCs w:val="24"/>
              </w:rPr>
              <w:t xml:space="preserve">The safeguarding of children is a statutory responsibility, underpinning social work practice within Wales. </w:t>
            </w:r>
            <w:r w:rsidR="001C3569">
              <w:rPr>
                <w:sz w:val="24"/>
                <w:szCs w:val="24"/>
              </w:rPr>
              <w:t xml:space="preserve">Within my local authority, </w:t>
            </w:r>
            <w:r w:rsidR="00A14C86">
              <w:rPr>
                <w:sz w:val="24"/>
                <w:szCs w:val="24"/>
              </w:rPr>
              <w:t xml:space="preserve">children’s </w:t>
            </w:r>
            <w:r w:rsidR="001C3569">
              <w:rPr>
                <w:sz w:val="24"/>
                <w:szCs w:val="24"/>
              </w:rPr>
              <w:t>safeguarding is governed by national legislation, Welsh Government</w:t>
            </w:r>
            <w:r w:rsidR="007F1D07">
              <w:rPr>
                <w:sz w:val="24"/>
                <w:szCs w:val="24"/>
              </w:rPr>
              <w:t xml:space="preserve"> and</w:t>
            </w:r>
            <w:r w:rsidR="001C3569">
              <w:rPr>
                <w:sz w:val="24"/>
                <w:szCs w:val="24"/>
              </w:rPr>
              <w:t xml:space="preserve"> </w:t>
            </w:r>
            <w:r w:rsidR="007F1D07">
              <w:rPr>
                <w:sz w:val="24"/>
                <w:szCs w:val="24"/>
              </w:rPr>
              <w:t xml:space="preserve">local policies. </w:t>
            </w:r>
          </w:p>
          <w:p w14:paraId="0FD849F3" w14:textId="77777777" w:rsidR="00165345" w:rsidRDefault="00165345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4D867FC" w14:textId="5E0BE21C" w:rsidR="00165345" w:rsidRDefault="00165345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Children may be at risk of harm, abuse or neglect for many reasons, including domestic abuse, substance misuse, poverty and poor mental health </w:t>
            </w:r>
            <w:r w:rsidRPr="003C04DB">
              <w:rPr>
                <w:color w:val="auto"/>
                <w:sz w:val="24"/>
                <w:szCs w:val="24"/>
              </w:rPr>
              <w:t xml:space="preserve">(Brandon, et al. 2020). </w:t>
            </w:r>
            <w:r>
              <w:rPr>
                <w:sz w:val="24"/>
                <w:szCs w:val="24"/>
              </w:rPr>
              <w:t xml:space="preserve">The NSPCC (2023) states that indicators for recognising abuse include unexplained injuries, withdrawal, anxiety, developmental delays, poor hygiene or fear of specific </w:t>
            </w:r>
            <w:r w:rsidRPr="00FD5915">
              <w:rPr>
                <w:color w:val="auto"/>
                <w:sz w:val="24"/>
                <w:szCs w:val="24"/>
              </w:rPr>
              <w:t xml:space="preserve">individuals (NSPCC, 2023). </w:t>
            </w:r>
            <w:r>
              <w:rPr>
                <w:sz w:val="24"/>
                <w:szCs w:val="24"/>
              </w:rPr>
              <w:t xml:space="preserve">Emotional abuse can be more difficult to identify, but indicators can include low </w:t>
            </w:r>
            <w:r w:rsidR="00E51C97">
              <w:rPr>
                <w:sz w:val="24"/>
                <w:szCs w:val="24"/>
              </w:rPr>
              <w:t>self-esteem</w:t>
            </w:r>
            <w:r>
              <w:rPr>
                <w:sz w:val="24"/>
                <w:szCs w:val="24"/>
              </w:rPr>
              <w:t xml:space="preserve"> and issues with behaviour.</w:t>
            </w:r>
          </w:p>
          <w:p w14:paraId="6F6A285A" w14:textId="77777777" w:rsidR="007F1D07" w:rsidRDefault="007F1D07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4D854B7" w14:textId="629AB50D" w:rsidR="007F1D07" w:rsidRDefault="00046703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Social Services and Wellbeing (Wales) Act 2014 (SSWB</w:t>
            </w:r>
            <w:r w:rsidR="004C338C">
              <w:rPr>
                <w:sz w:val="24"/>
                <w:szCs w:val="24"/>
              </w:rPr>
              <w:t>W</w:t>
            </w:r>
            <w:r>
              <w:rPr>
                <w:sz w:val="24"/>
                <w:szCs w:val="24"/>
              </w:rPr>
              <w:t>A, 2014)</w:t>
            </w:r>
            <w:r w:rsidR="00890EA6">
              <w:rPr>
                <w:sz w:val="24"/>
                <w:szCs w:val="24"/>
              </w:rPr>
              <w:t xml:space="preserve"> is the central piece of legislation in Wales</w:t>
            </w:r>
            <w:r w:rsidR="004C338C">
              <w:rPr>
                <w:sz w:val="24"/>
                <w:szCs w:val="24"/>
              </w:rPr>
              <w:t xml:space="preserve">. Within SSWBWA </w:t>
            </w:r>
            <w:r w:rsidR="00463E2B">
              <w:rPr>
                <w:sz w:val="24"/>
                <w:szCs w:val="24"/>
              </w:rPr>
              <w:t>(</w:t>
            </w:r>
            <w:r w:rsidR="004C338C">
              <w:rPr>
                <w:sz w:val="24"/>
                <w:szCs w:val="24"/>
              </w:rPr>
              <w:t>2014</w:t>
            </w:r>
            <w:r w:rsidR="00463E2B">
              <w:rPr>
                <w:sz w:val="24"/>
                <w:szCs w:val="24"/>
              </w:rPr>
              <w:t>)</w:t>
            </w:r>
            <w:r w:rsidR="004C338C">
              <w:rPr>
                <w:sz w:val="24"/>
                <w:szCs w:val="24"/>
              </w:rPr>
              <w:t>, Part 7</w:t>
            </w:r>
            <w:r w:rsidR="005920EB">
              <w:rPr>
                <w:sz w:val="24"/>
                <w:szCs w:val="24"/>
              </w:rPr>
              <w:t xml:space="preserve"> focuses on Safeguarding and section 130</w:t>
            </w:r>
            <w:r w:rsidR="004C338C">
              <w:rPr>
                <w:sz w:val="24"/>
                <w:szCs w:val="24"/>
              </w:rPr>
              <w:t xml:space="preserve"> introduced a legal duty </w:t>
            </w:r>
            <w:r w:rsidR="00A31F57">
              <w:rPr>
                <w:sz w:val="24"/>
                <w:szCs w:val="24"/>
              </w:rPr>
              <w:t>on local authorities</w:t>
            </w:r>
            <w:r w:rsidR="007F7D9D">
              <w:rPr>
                <w:sz w:val="24"/>
                <w:szCs w:val="24"/>
              </w:rPr>
              <w:t xml:space="preserve"> and relevant partners</w:t>
            </w:r>
            <w:r w:rsidR="00A31F57">
              <w:rPr>
                <w:sz w:val="24"/>
                <w:szCs w:val="24"/>
              </w:rPr>
              <w:t xml:space="preserve"> to report concerns where it is believed that a child may be at risk of </w:t>
            </w:r>
            <w:r w:rsidR="00A31F57" w:rsidRPr="00724A64">
              <w:rPr>
                <w:color w:val="auto"/>
                <w:sz w:val="24"/>
                <w:szCs w:val="24"/>
              </w:rPr>
              <w:t>harm</w:t>
            </w:r>
            <w:r w:rsidR="005920EB" w:rsidRPr="00724A64">
              <w:rPr>
                <w:color w:val="auto"/>
                <w:sz w:val="24"/>
                <w:szCs w:val="24"/>
              </w:rPr>
              <w:t xml:space="preserve">. </w:t>
            </w:r>
            <w:r w:rsidR="00157E1F" w:rsidRPr="00724A64">
              <w:rPr>
                <w:color w:val="auto"/>
                <w:sz w:val="24"/>
                <w:szCs w:val="24"/>
              </w:rPr>
              <w:t xml:space="preserve">SSWBWA </w:t>
            </w:r>
            <w:r w:rsidR="00463E2B">
              <w:rPr>
                <w:color w:val="auto"/>
                <w:sz w:val="24"/>
                <w:szCs w:val="24"/>
              </w:rPr>
              <w:t>(</w:t>
            </w:r>
            <w:r w:rsidR="00157E1F">
              <w:rPr>
                <w:sz w:val="24"/>
                <w:szCs w:val="24"/>
              </w:rPr>
              <w:t>2014</w:t>
            </w:r>
            <w:r w:rsidR="00463E2B">
              <w:rPr>
                <w:sz w:val="24"/>
                <w:szCs w:val="24"/>
              </w:rPr>
              <w:t>)</w:t>
            </w:r>
            <w:r w:rsidR="00157E1F">
              <w:rPr>
                <w:sz w:val="24"/>
                <w:szCs w:val="24"/>
              </w:rPr>
              <w:t>, promotes a child centred</w:t>
            </w:r>
            <w:r w:rsidR="00482EB4">
              <w:rPr>
                <w:sz w:val="24"/>
                <w:szCs w:val="24"/>
              </w:rPr>
              <w:t xml:space="preserve"> and</w:t>
            </w:r>
            <w:r w:rsidR="00157E1F">
              <w:rPr>
                <w:sz w:val="24"/>
                <w:szCs w:val="24"/>
              </w:rPr>
              <w:t xml:space="preserve"> </w:t>
            </w:r>
            <w:r w:rsidR="001C29EF">
              <w:rPr>
                <w:sz w:val="24"/>
                <w:szCs w:val="24"/>
              </w:rPr>
              <w:t xml:space="preserve">outcomes </w:t>
            </w:r>
            <w:r w:rsidR="00482EB4">
              <w:rPr>
                <w:sz w:val="24"/>
                <w:szCs w:val="24"/>
              </w:rPr>
              <w:t>f</w:t>
            </w:r>
            <w:r w:rsidR="001C29EF">
              <w:rPr>
                <w:sz w:val="24"/>
                <w:szCs w:val="24"/>
              </w:rPr>
              <w:t>ocused approach to assess</w:t>
            </w:r>
            <w:r w:rsidR="00482EB4">
              <w:rPr>
                <w:sz w:val="24"/>
                <w:szCs w:val="24"/>
              </w:rPr>
              <w:t>ing</w:t>
            </w:r>
            <w:r w:rsidR="001C29EF">
              <w:rPr>
                <w:sz w:val="24"/>
                <w:szCs w:val="24"/>
              </w:rPr>
              <w:t xml:space="preserve"> needs, ensuring early intervention and all professionals working collaboratively</w:t>
            </w:r>
            <w:r w:rsidR="00482EB4">
              <w:rPr>
                <w:sz w:val="24"/>
                <w:szCs w:val="24"/>
              </w:rPr>
              <w:t xml:space="preserve"> to </w:t>
            </w:r>
            <w:r w:rsidR="00541AE5">
              <w:rPr>
                <w:sz w:val="24"/>
                <w:szCs w:val="24"/>
              </w:rPr>
              <w:t>promote safety and wellbeing.</w:t>
            </w:r>
            <w:r w:rsidR="00A31F57">
              <w:rPr>
                <w:sz w:val="24"/>
                <w:szCs w:val="24"/>
              </w:rPr>
              <w:t xml:space="preserve"> </w:t>
            </w:r>
            <w:r w:rsidR="00654B74">
              <w:rPr>
                <w:sz w:val="24"/>
                <w:szCs w:val="24"/>
              </w:rPr>
              <w:t xml:space="preserve">SSWBWA </w:t>
            </w:r>
            <w:r w:rsidR="00463E2B">
              <w:rPr>
                <w:sz w:val="24"/>
                <w:szCs w:val="24"/>
              </w:rPr>
              <w:t>(</w:t>
            </w:r>
            <w:r w:rsidR="00654B74">
              <w:rPr>
                <w:sz w:val="24"/>
                <w:szCs w:val="24"/>
              </w:rPr>
              <w:t>2014</w:t>
            </w:r>
            <w:r w:rsidR="00463E2B">
              <w:rPr>
                <w:sz w:val="24"/>
                <w:szCs w:val="24"/>
              </w:rPr>
              <w:t>)</w:t>
            </w:r>
            <w:r w:rsidR="00654B74">
              <w:rPr>
                <w:sz w:val="24"/>
                <w:szCs w:val="24"/>
              </w:rPr>
              <w:t xml:space="preserve"> also </w:t>
            </w:r>
            <w:r w:rsidR="00654B74">
              <w:rPr>
                <w:sz w:val="24"/>
                <w:szCs w:val="24"/>
              </w:rPr>
              <w:lastRenderedPageBreak/>
              <w:t>established Regional Safeguarding Boards</w:t>
            </w:r>
            <w:r w:rsidR="00227421">
              <w:rPr>
                <w:sz w:val="24"/>
                <w:szCs w:val="24"/>
              </w:rPr>
              <w:t xml:space="preserve">, </w:t>
            </w:r>
            <w:r w:rsidR="008A3666">
              <w:rPr>
                <w:sz w:val="24"/>
                <w:szCs w:val="24"/>
              </w:rPr>
              <w:t>which</w:t>
            </w:r>
            <w:r w:rsidR="00227421">
              <w:rPr>
                <w:sz w:val="24"/>
                <w:szCs w:val="24"/>
              </w:rPr>
              <w:t xml:space="preserve"> ensure multi agency </w:t>
            </w:r>
            <w:r w:rsidR="009F5936">
              <w:rPr>
                <w:sz w:val="24"/>
                <w:szCs w:val="24"/>
              </w:rPr>
              <w:t xml:space="preserve">working, case reviews and training </w:t>
            </w:r>
            <w:r w:rsidR="009F5936" w:rsidRPr="0010460B">
              <w:rPr>
                <w:color w:val="auto"/>
                <w:sz w:val="24"/>
                <w:szCs w:val="24"/>
              </w:rPr>
              <w:t>(</w:t>
            </w:r>
            <w:r w:rsidR="0010460B" w:rsidRPr="0010460B">
              <w:rPr>
                <w:color w:val="auto"/>
                <w:sz w:val="24"/>
                <w:szCs w:val="24"/>
              </w:rPr>
              <w:t>Part 7</w:t>
            </w:r>
            <w:r w:rsidR="009F5936" w:rsidRPr="0010460B">
              <w:rPr>
                <w:color w:val="auto"/>
                <w:sz w:val="24"/>
                <w:szCs w:val="24"/>
              </w:rPr>
              <w:t xml:space="preserve">). </w:t>
            </w:r>
          </w:p>
          <w:p w14:paraId="79C82044" w14:textId="77777777" w:rsidR="00C944A5" w:rsidRDefault="00C944A5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332125F" w14:textId="18C43BA0" w:rsidR="00C944A5" w:rsidRDefault="00C944A5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Children Act (</w:t>
            </w:r>
            <w:r w:rsidR="006C1D8C">
              <w:rPr>
                <w:sz w:val="24"/>
                <w:szCs w:val="24"/>
              </w:rPr>
              <w:t>1989</w:t>
            </w:r>
            <w:r>
              <w:rPr>
                <w:sz w:val="24"/>
                <w:szCs w:val="24"/>
              </w:rPr>
              <w:t xml:space="preserve">) </w:t>
            </w:r>
            <w:r w:rsidR="006C1D8C">
              <w:rPr>
                <w:sz w:val="24"/>
                <w:szCs w:val="24"/>
              </w:rPr>
              <w:t>is</w:t>
            </w:r>
            <w:r>
              <w:rPr>
                <w:sz w:val="24"/>
                <w:szCs w:val="24"/>
              </w:rPr>
              <w:t xml:space="preserve"> the foundation of</w:t>
            </w:r>
            <w:r w:rsidR="00014866">
              <w:rPr>
                <w:sz w:val="24"/>
                <w:szCs w:val="24"/>
              </w:rPr>
              <w:t xml:space="preserve"> children’s</w:t>
            </w:r>
            <w:r>
              <w:rPr>
                <w:sz w:val="24"/>
                <w:szCs w:val="24"/>
              </w:rPr>
              <w:t xml:space="preserve"> safeguarding legislation</w:t>
            </w:r>
            <w:r w:rsidR="00F45812">
              <w:rPr>
                <w:sz w:val="24"/>
                <w:szCs w:val="24"/>
              </w:rPr>
              <w:t xml:space="preserve">, defining the duty to safeguard children who are suffering or likely to suffer significant harm </w:t>
            </w:r>
            <w:r w:rsidR="00F45812" w:rsidRPr="00A12731">
              <w:rPr>
                <w:color w:val="auto"/>
                <w:sz w:val="24"/>
                <w:szCs w:val="24"/>
              </w:rPr>
              <w:t>(Section 47)</w:t>
            </w:r>
            <w:r w:rsidR="00FC2CB2" w:rsidRPr="00A12731">
              <w:rPr>
                <w:color w:val="auto"/>
                <w:sz w:val="24"/>
                <w:szCs w:val="24"/>
              </w:rPr>
              <w:t xml:space="preserve">. </w:t>
            </w:r>
            <w:r w:rsidR="00FC2CB2">
              <w:rPr>
                <w:sz w:val="24"/>
                <w:szCs w:val="24"/>
              </w:rPr>
              <w:t xml:space="preserve">The concept of significant harm </w:t>
            </w:r>
            <w:r w:rsidR="00E67A6D">
              <w:rPr>
                <w:sz w:val="24"/>
                <w:szCs w:val="24"/>
              </w:rPr>
              <w:t xml:space="preserve">(Children Act, 1989) remains central </w:t>
            </w:r>
            <w:r w:rsidR="00222241">
              <w:rPr>
                <w:sz w:val="24"/>
                <w:szCs w:val="24"/>
              </w:rPr>
              <w:t>to our understanding as social workers of the threshold for intervention.</w:t>
            </w:r>
            <w:r w:rsidR="00FC2CB2">
              <w:rPr>
                <w:sz w:val="24"/>
                <w:szCs w:val="24"/>
              </w:rPr>
              <w:t xml:space="preserve"> T</w:t>
            </w:r>
            <w:r w:rsidR="006C1D8C">
              <w:rPr>
                <w:sz w:val="24"/>
                <w:szCs w:val="24"/>
              </w:rPr>
              <w:t xml:space="preserve">he Children Act (2004) </w:t>
            </w:r>
            <w:r w:rsidR="002F71D7">
              <w:rPr>
                <w:sz w:val="24"/>
                <w:szCs w:val="24"/>
              </w:rPr>
              <w:t>then further emphasises</w:t>
            </w:r>
            <w:r w:rsidR="006C1D8C">
              <w:rPr>
                <w:sz w:val="24"/>
                <w:szCs w:val="24"/>
              </w:rPr>
              <w:t xml:space="preserve"> a statu</w:t>
            </w:r>
            <w:r w:rsidR="0065601B">
              <w:rPr>
                <w:sz w:val="24"/>
                <w:szCs w:val="24"/>
              </w:rPr>
              <w:t>tory duty</w:t>
            </w:r>
            <w:r w:rsidR="003C718A">
              <w:rPr>
                <w:sz w:val="24"/>
                <w:szCs w:val="24"/>
              </w:rPr>
              <w:t xml:space="preserve"> to </w:t>
            </w:r>
            <w:r w:rsidR="005F1814">
              <w:rPr>
                <w:sz w:val="24"/>
                <w:szCs w:val="24"/>
              </w:rPr>
              <w:t>cooperate in safeguarding</w:t>
            </w:r>
            <w:r w:rsidR="00EC0CE1">
              <w:rPr>
                <w:sz w:val="24"/>
                <w:szCs w:val="24"/>
              </w:rPr>
              <w:t>, placing responsibility on all profes</w:t>
            </w:r>
            <w:r w:rsidR="003C7C17">
              <w:rPr>
                <w:sz w:val="24"/>
                <w:szCs w:val="24"/>
              </w:rPr>
              <w:t>sionals to safeguard children</w:t>
            </w:r>
            <w:r w:rsidR="005F1814">
              <w:rPr>
                <w:sz w:val="24"/>
                <w:szCs w:val="24"/>
              </w:rPr>
              <w:t>. More recently in Wales</w:t>
            </w:r>
            <w:r w:rsidR="000B5B29">
              <w:rPr>
                <w:sz w:val="24"/>
                <w:szCs w:val="24"/>
              </w:rPr>
              <w:t>,</w:t>
            </w:r>
            <w:r w:rsidR="005F1814">
              <w:rPr>
                <w:sz w:val="24"/>
                <w:szCs w:val="24"/>
              </w:rPr>
              <w:t xml:space="preserve"> </w:t>
            </w:r>
            <w:r w:rsidR="00120444">
              <w:rPr>
                <w:sz w:val="24"/>
                <w:szCs w:val="24"/>
              </w:rPr>
              <w:t>the Children (Abolition of Defence of Reasonable Punishment</w:t>
            </w:r>
            <w:r w:rsidR="0085188E">
              <w:rPr>
                <w:sz w:val="24"/>
                <w:szCs w:val="24"/>
              </w:rPr>
              <w:t>) Act 2020, has</w:t>
            </w:r>
            <w:r w:rsidR="00BC4CDE">
              <w:rPr>
                <w:sz w:val="24"/>
                <w:szCs w:val="24"/>
              </w:rPr>
              <w:t xml:space="preserve"> introduced a ban on physical punishment</w:t>
            </w:r>
            <w:r w:rsidR="009757E6">
              <w:rPr>
                <w:sz w:val="24"/>
                <w:szCs w:val="24"/>
              </w:rPr>
              <w:t xml:space="preserve"> of children. </w:t>
            </w:r>
          </w:p>
          <w:p w14:paraId="48A39211" w14:textId="77777777" w:rsidR="004452D4" w:rsidRDefault="004452D4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700A11C1" w14:textId="1814D1BA" w:rsidR="004452D4" w:rsidRDefault="001062C3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Wales Safeguarding Pr</w:t>
            </w:r>
            <w:r w:rsidR="0015759E">
              <w:rPr>
                <w:sz w:val="24"/>
                <w:szCs w:val="24"/>
              </w:rPr>
              <w:t xml:space="preserve">ocedures </w:t>
            </w:r>
            <w:r w:rsidR="0015759E" w:rsidRPr="00A64A9F">
              <w:rPr>
                <w:color w:val="auto"/>
                <w:sz w:val="24"/>
                <w:szCs w:val="24"/>
              </w:rPr>
              <w:t>(Wales Safeguarding Procedures Project Board, 2019</w:t>
            </w:r>
            <w:r w:rsidR="00541AE5" w:rsidRPr="00A64A9F">
              <w:rPr>
                <w:color w:val="auto"/>
                <w:sz w:val="24"/>
                <w:szCs w:val="24"/>
              </w:rPr>
              <w:t xml:space="preserve">) </w:t>
            </w:r>
            <w:r w:rsidR="00F412EC">
              <w:rPr>
                <w:sz w:val="24"/>
                <w:szCs w:val="24"/>
              </w:rPr>
              <w:t xml:space="preserve">provide clear and practical guidance for all professionals across health and social care, and </w:t>
            </w:r>
            <w:r w:rsidR="00AF1CF1">
              <w:rPr>
                <w:sz w:val="24"/>
                <w:szCs w:val="24"/>
              </w:rPr>
              <w:t>in education and the police.</w:t>
            </w:r>
            <w:r w:rsidR="00954011">
              <w:rPr>
                <w:sz w:val="24"/>
                <w:szCs w:val="24"/>
              </w:rPr>
              <w:t xml:space="preserve"> This set out a consistent process for managing concerns, thresholds</w:t>
            </w:r>
            <w:r w:rsidR="00DB743E">
              <w:rPr>
                <w:sz w:val="24"/>
                <w:szCs w:val="24"/>
              </w:rPr>
              <w:t xml:space="preserve"> and child protection conferences</w:t>
            </w:r>
            <w:r w:rsidR="00AF1CF1">
              <w:rPr>
                <w:sz w:val="24"/>
                <w:szCs w:val="24"/>
              </w:rPr>
              <w:t xml:space="preserve"> These procedures ensure that </w:t>
            </w:r>
            <w:r w:rsidR="00D35A36">
              <w:rPr>
                <w:sz w:val="24"/>
                <w:szCs w:val="24"/>
              </w:rPr>
              <w:t>safeguarding is proportionate and focuses on the outcomes for the child</w:t>
            </w:r>
            <w:r w:rsidR="00AF7321">
              <w:rPr>
                <w:sz w:val="24"/>
                <w:szCs w:val="24"/>
              </w:rPr>
              <w:t xml:space="preserve">. </w:t>
            </w:r>
            <w:r w:rsidR="002D4C78">
              <w:rPr>
                <w:sz w:val="24"/>
                <w:szCs w:val="24"/>
              </w:rPr>
              <w:t xml:space="preserve">The procedures also </w:t>
            </w:r>
            <w:r w:rsidR="00082E8F">
              <w:rPr>
                <w:sz w:val="24"/>
                <w:szCs w:val="24"/>
              </w:rPr>
              <w:t xml:space="preserve">implemented statutory guidance, for example Working Together to Safeguard </w:t>
            </w:r>
            <w:r w:rsidR="00082E8F" w:rsidRPr="00705808">
              <w:rPr>
                <w:color w:val="auto"/>
                <w:sz w:val="24"/>
                <w:szCs w:val="24"/>
              </w:rPr>
              <w:t xml:space="preserve">People </w:t>
            </w:r>
            <w:r w:rsidR="00634687" w:rsidRPr="00705808">
              <w:rPr>
                <w:color w:val="auto"/>
                <w:sz w:val="24"/>
                <w:szCs w:val="24"/>
              </w:rPr>
              <w:t>(Welsh Government, 2022)</w:t>
            </w:r>
            <w:r w:rsidR="001E3746" w:rsidRPr="00705808">
              <w:rPr>
                <w:color w:val="auto"/>
                <w:sz w:val="24"/>
                <w:szCs w:val="24"/>
              </w:rPr>
              <w:t xml:space="preserve">. </w:t>
            </w:r>
          </w:p>
          <w:p w14:paraId="505BAE27" w14:textId="77777777" w:rsidR="001E3746" w:rsidRDefault="001E3746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4A95F4DB" w14:textId="0323552C" w:rsidR="00FC0334" w:rsidRDefault="00494E4E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Safeguarding children in Wales is </w:t>
            </w:r>
            <w:r w:rsidR="00B865D5">
              <w:rPr>
                <w:sz w:val="24"/>
                <w:szCs w:val="24"/>
              </w:rPr>
              <w:t xml:space="preserve">guided by clear legal duties, robust national guidance and established local policies. As social workers </w:t>
            </w:r>
            <w:r w:rsidR="000A3400">
              <w:rPr>
                <w:sz w:val="24"/>
                <w:szCs w:val="24"/>
              </w:rPr>
              <w:t xml:space="preserve">we </w:t>
            </w:r>
            <w:r w:rsidR="003020DD">
              <w:rPr>
                <w:sz w:val="24"/>
                <w:szCs w:val="24"/>
              </w:rPr>
              <w:t>must</w:t>
            </w:r>
            <w:r w:rsidR="000A3400">
              <w:rPr>
                <w:sz w:val="24"/>
                <w:szCs w:val="24"/>
              </w:rPr>
              <w:t xml:space="preserve"> comply with this </w:t>
            </w:r>
            <w:r w:rsidR="00575A8E">
              <w:rPr>
                <w:sz w:val="24"/>
                <w:szCs w:val="24"/>
              </w:rPr>
              <w:t xml:space="preserve">legislation </w:t>
            </w:r>
            <w:r w:rsidR="00960B56">
              <w:rPr>
                <w:sz w:val="24"/>
                <w:szCs w:val="24"/>
              </w:rPr>
              <w:t>and</w:t>
            </w:r>
            <w:r w:rsidR="003020DD">
              <w:rPr>
                <w:sz w:val="24"/>
                <w:szCs w:val="24"/>
              </w:rPr>
              <w:t xml:space="preserve"> </w:t>
            </w:r>
            <w:r w:rsidR="000A3400">
              <w:rPr>
                <w:sz w:val="24"/>
                <w:szCs w:val="24"/>
              </w:rPr>
              <w:t xml:space="preserve">use our professional </w:t>
            </w:r>
            <w:r w:rsidR="002B0C82">
              <w:rPr>
                <w:sz w:val="24"/>
                <w:szCs w:val="24"/>
              </w:rPr>
              <w:t>curio</w:t>
            </w:r>
            <w:r w:rsidR="00B64BC1">
              <w:rPr>
                <w:sz w:val="24"/>
                <w:szCs w:val="24"/>
              </w:rPr>
              <w:t xml:space="preserve">sity and </w:t>
            </w:r>
            <w:r w:rsidR="000A3400">
              <w:rPr>
                <w:sz w:val="24"/>
                <w:szCs w:val="24"/>
              </w:rPr>
              <w:t xml:space="preserve">judgement </w:t>
            </w:r>
            <w:r w:rsidR="002B0C82">
              <w:rPr>
                <w:sz w:val="24"/>
                <w:szCs w:val="24"/>
              </w:rPr>
              <w:t>to help ensure</w:t>
            </w:r>
            <w:r w:rsidR="00A5494F">
              <w:rPr>
                <w:sz w:val="24"/>
                <w:szCs w:val="24"/>
              </w:rPr>
              <w:t xml:space="preserve"> the safety of children, and their rights and wellbeing. </w:t>
            </w:r>
            <w:r w:rsidR="000C5DBA">
              <w:rPr>
                <w:sz w:val="24"/>
                <w:szCs w:val="24"/>
              </w:rPr>
              <w:t>It is essential to establish the preferred outcomes for children and their families and carers</w:t>
            </w:r>
            <w:r w:rsidR="006C364B">
              <w:rPr>
                <w:sz w:val="24"/>
                <w:szCs w:val="24"/>
              </w:rPr>
              <w:t>. U</w:t>
            </w:r>
            <w:r w:rsidR="00CB3A49">
              <w:rPr>
                <w:sz w:val="24"/>
                <w:szCs w:val="24"/>
              </w:rPr>
              <w:t xml:space="preserve">sing strengths based, person centred practice </w:t>
            </w:r>
            <w:r w:rsidR="006C364B">
              <w:rPr>
                <w:sz w:val="24"/>
                <w:szCs w:val="24"/>
              </w:rPr>
              <w:t xml:space="preserve">helps to </w:t>
            </w:r>
            <w:r w:rsidR="00CB3A49">
              <w:rPr>
                <w:sz w:val="24"/>
                <w:szCs w:val="24"/>
              </w:rPr>
              <w:t>ensure that practice is in line with the SSWBWA 2014</w:t>
            </w:r>
            <w:r w:rsidR="00980688">
              <w:rPr>
                <w:sz w:val="24"/>
                <w:szCs w:val="24"/>
              </w:rPr>
              <w:t>.</w:t>
            </w:r>
          </w:p>
          <w:p w14:paraId="75DF59E2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14883BA0" w14:textId="464B7655" w:rsidR="00FC0334" w:rsidRPr="00925F3F" w:rsidRDefault="00E03FCC" w:rsidP="00FF7EBB">
            <w:pPr>
              <w:jc w:val="both"/>
              <w:rPr>
                <w:b/>
                <w:bCs/>
                <w:sz w:val="24"/>
                <w:szCs w:val="24"/>
              </w:rPr>
            </w:pPr>
            <w:r w:rsidRPr="00925F3F">
              <w:rPr>
                <w:b/>
                <w:bCs/>
                <w:sz w:val="24"/>
                <w:szCs w:val="24"/>
              </w:rPr>
              <w:t xml:space="preserve">Word Count: </w:t>
            </w:r>
            <w:r w:rsidR="00980688" w:rsidRPr="00925F3F">
              <w:rPr>
                <w:b/>
                <w:bCs/>
                <w:sz w:val="24"/>
                <w:szCs w:val="24"/>
              </w:rPr>
              <w:t>4</w:t>
            </w:r>
            <w:r w:rsidR="00C30D73" w:rsidRPr="00925F3F">
              <w:rPr>
                <w:b/>
                <w:bCs/>
                <w:sz w:val="24"/>
                <w:szCs w:val="24"/>
              </w:rPr>
              <w:t>6</w:t>
            </w:r>
            <w:r w:rsidR="00960B56">
              <w:rPr>
                <w:b/>
                <w:bCs/>
                <w:sz w:val="24"/>
                <w:szCs w:val="24"/>
              </w:rPr>
              <w:t>4</w:t>
            </w: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FF8EBF3" w14:textId="77777777" w:rsidR="005A545C" w:rsidRDefault="005414F4" w:rsidP="00FF7EBB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  <w:p w14:paraId="03BD6D93" w14:textId="56AD433A" w:rsidR="007A628F" w:rsidRPr="008B28E7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lastRenderedPageBreak/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95C6051" w14:textId="3DDB387E" w:rsidR="00FC0334" w:rsidRDefault="00594F4C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Safeguarding is fundamental with adults and children</w:t>
            </w:r>
            <w:r w:rsidR="00580A69">
              <w:rPr>
                <w:sz w:val="24"/>
                <w:szCs w:val="24"/>
              </w:rPr>
              <w:t>, however t</w:t>
            </w:r>
            <w:r>
              <w:rPr>
                <w:sz w:val="24"/>
                <w:szCs w:val="24"/>
              </w:rPr>
              <w:t>here are differences in the legal duties and approaches</w:t>
            </w:r>
            <w:r w:rsidR="00B777B7">
              <w:rPr>
                <w:sz w:val="24"/>
                <w:szCs w:val="24"/>
              </w:rPr>
              <w:t xml:space="preserve">. </w:t>
            </w:r>
            <w:r w:rsidR="007E422E">
              <w:rPr>
                <w:sz w:val="24"/>
                <w:szCs w:val="24"/>
              </w:rPr>
              <w:t xml:space="preserve">I can recognise that </w:t>
            </w:r>
            <w:r w:rsidR="00776C60">
              <w:rPr>
                <w:sz w:val="24"/>
                <w:szCs w:val="24"/>
              </w:rPr>
              <w:t xml:space="preserve">the process of safeguarding is not </w:t>
            </w:r>
            <w:r w:rsidR="00580A69">
              <w:rPr>
                <w:sz w:val="24"/>
                <w:szCs w:val="24"/>
              </w:rPr>
              <w:t>linear and</w:t>
            </w:r>
            <w:r w:rsidR="00776C60">
              <w:rPr>
                <w:sz w:val="24"/>
                <w:szCs w:val="24"/>
              </w:rPr>
              <w:t xml:space="preserve"> must be adapted to the legal status and capacity of the individual. </w:t>
            </w:r>
          </w:p>
          <w:p w14:paraId="1DAC08BF" w14:textId="77777777" w:rsidR="00776C60" w:rsidRDefault="00776C60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353CB11" w14:textId="45EA48D7" w:rsidR="00776C60" w:rsidRDefault="00616A47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duty to </w:t>
            </w:r>
            <w:r w:rsidR="000A3253">
              <w:rPr>
                <w:sz w:val="24"/>
                <w:szCs w:val="24"/>
              </w:rPr>
              <w:t>report (</w:t>
            </w:r>
            <w:r w:rsidR="000A3253" w:rsidRPr="00345D58">
              <w:rPr>
                <w:color w:val="auto"/>
                <w:sz w:val="24"/>
                <w:szCs w:val="24"/>
              </w:rPr>
              <w:t>SSWBWA 2014</w:t>
            </w:r>
            <w:r w:rsidR="00BD366D" w:rsidRPr="00345D58">
              <w:rPr>
                <w:color w:val="auto"/>
                <w:sz w:val="24"/>
                <w:szCs w:val="24"/>
              </w:rPr>
              <w:t>,</w:t>
            </w:r>
            <w:r w:rsidR="00302EF4">
              <w:rPr>
                <w:color w:val="auto"/>
                <w:sz w:val="24"/>
                <w:szCs w:val="24"/>
              </w:rPr>
              <w:t xml:space="preserve"> </w:t>
            </w:r>
            <w:r w:rsidR="00302EF4">
              <w:rPr>
                <w:sz w:val="24"/>
                <w:szCs w:val="24"/>
              </w:rPr>
              <w:t>s.</w:t>
            </w:r>
            <w:r w:rsidR="00345D58">
              <w:rPr>
                <w:sz w:val="24"/>
                <w:szCs w:val="24"/>
              </w:rPr>
              <w:t>130</w:t>
            </w:r>
            <w:r w:rsidR="00302EF4">
              <w:rPr>
                <w:sz w:val="24"/>
                <w:szCs w:val="24"/>
              </w:rPr>
              <w:t xml:space="preserve"> Part </w:t>
            </w:r>
            <w:r w:rsidR="003813E1">
              <w:rPr>
                <w:sz w:val="24"/>
                <w:szCs w:val="24"/>
              </w:rPr>
              <w:t>7</w:t>
            </w:r>
            <w:r w:rsidR="000A3253">
              <w:rPr>
                <w:sz w:val="24"/>
                <w:szCs w:val="24"/>
              </w:rPr>
              <w:t xml:space="preserve">) </w:t>
            </w:r>
            <w:r w:rsidR="00AF11D9">
              <w:rPr>
                <w:sz w:val="24"/>
                <w:szCs w:val="24"/>
              </w:rPr>
              <w:t xml:space="preserve">highlights how </w:t>
            </w:r>
            <w:r w:rsidR="008409F1">
              <w:rPr>
                <w:sz w:val="24"/>
                <w:szCs w:val="24"/>
              </w:rPr>
              <w:t>consent is not needed if a child is at risk</w:t>
            </w:r>
            <w:r w:rsidR="00310E87">
              <w:rPr>
                <w:sz w:val="24"/>
                <w:szCs w:val="24"/>
              </w:rPr>
              <w:t xml:space="preserve">. </w:t>
            </w:r>
            <w:r w:rsidR="008409F1">
              <w:rPr>
                <w:sz w:val="24"/>
                <w:szCs w:val="24"/>
              </w:rPr>
              <w:t>The</w:t>
            </w:r>
            <w:r w:rsidR="008151AC">
              <w:rPr>
                <w:sz w:val="24"/>
                <w:szCs w:val="24"/>
              </w:rPr>
              <w:t xml:space="preserve"> threshold for intervention differs to adults, with more emphasis on protection </w:t>
            </w:r>
            <w:r w:rsidR="004A3E3F">
              <w:rPr>
                <w:sz w:val="24"/>
                <w:szCs w:val="24"/>
              </w:rPr>
              <w:t>and</w:t>
            </w:r>
            <w:r w:rsidR="008151AC">
              <w:rPr>
                <w:sz w:val="24"/>
                <w:szCs w:val="24"/>
              </w:rPr>
              <w:t xml:space="preserve"> prevention. </w:t>
            </w:r>
            <w:r w:rsidR="0097407A" w:rsidRPr="00041192">
              <w:rPr>
                <w:color w:val="auto"/>
                <w:sz w:val="24"/>
                <w:szCs w:val="24"/>
              </w:rPr>
              <w:t>Section 47 of the Children’s Act</w:t>
            </w:r>
            <w:r w:rsidR="00AD397F" w:rsidRPr="00041192">
              <w:rPr>
                <w:color w:val="auto"/>
                <w:sz w:val="24"/>
                <w:szCs w:val="24"/>
              </w:rPr>
              <w:t xml:space="preserve"> </w:t>
            </w:r>
            <w:r w:rsidR="00041192" w:rsidRPr="00041192">
              <w:rPr>
                <w:color w:val="auto"/>
                <w:sz w:val="24"/>
                <w:szCs w:val="24"/>
              </w:rPr>
              <w:t xml:space="preserve">1989 </w:t>
            </w:r>
            <w:r w:rsidR="00AD397F">
              <w:rPr>
                <w:sz w:val="24"/>
                <w:szCs w:val="24"/>
              </w:rPr>
              <w:t xml:space="preserve">places a duty to </w:t>
            </w:r>
            <w:r w:rsidR="008078AF" w:rsidRPr="004840AE">
              <w:rPr>
                <w:color w:val="auto"/>
                <w:sz w:val="24"/>
                <w:szCs w:val="24"/>
              </w:rPr>
              <w:t xml:space="preserve">investigate if reasonable cause to suspect </w:t>
            </w:r>
            <w:r w:rsidR="008F6EBB" w:rsidRPr="004840AE">
              <w:rPr>
                <w:color w:val="auto"/>
                <w:sz w:val="24"/>
                <w:szCs w:val="24"/>
              </w:rPr>
              <w:t>that a child is suffering or likely to suffer significant harm (HM Government</w:t>
            </w:r>
            <w:r w:rsidR="00A64013" w:rsidRPr="004840AE">
              <w:rPr>
                <w:color w:val="auto"/>
                <w:sz w:val="24"/>
                <w:szCs w:val="24"/>
              </w:rPr>
              <w:t xml:space="preserve">, 2018). </w:t>
            </w:r>
            <w:r w:rsidR="00331614">
              <w:rPr>
                <w:sz w:val="24"/>
                <w:szCs w:val="24"/>
              </w:rPr>
              <w:t>M</w:t>
            </w:r>
            <w:r w:rsidR="00176FA3">
              <w:rPr>
                <w:sz w:val="24"/>
                <w:szCs w:val="24"/>
              </w:rPr>
              <w:t>ulti agency working</w:t>
            </w:r>
            <w:r w:rsidR="00331614">
              <w:rPr>
                <w:sz w:val="24"/>
                <w:szCs w:val="24"/>
              </w:rPr>
              <w:t xml:space="preserve">; </w:t>
            </w:r>
            <w:r w:rsidR="00176FA3">
              <w:rPr>
                <w:sz w:val="24"/>
                <w:szCs w:val="24"/>
              </w:rPr>
              <w:t>strategy meetings, core groups</w:t>
            </w:r>
            <w:r w:rsidR="00826776">
              <w:rPr>
                <w:sz w:val="24"/>
                <w:szCs w:val="24"/>
              </w:rPr>
              <w:t xml:space="preserve">, and child protection conferences </w:t>
            </w:r>
            <w:r w:rsidR="00331614">
              <w:rPr>
                <w:sz w:val="24"/>
                <w:szCs w:val="24"/>
              </w:rPr>
              <w:t>are</w:t>
            </w:r>
            <w:r w:rsidR="00826776">
              <w:rPr>
                <w:sz w:val="24"/>
                <w:szCs w:val="24"/>
              </w:rPr>
              <w:t xml:space="preserve"> central to effective </w:t>
            </w:r>
            <w:r w:rsidR="00826776" w:rsidRPr="005723C0">
              <w:rPr>
                <w:color w:val="auto"/>
                <w:sz w:val="24"/>
                <w:szCs w:val="24"/>
              </w:rPr>
              <w:t>intervention (Welsh Government, 2023).</w:t>
            </w:r>
          </w:p>
          <w:p w14:paraId="4DE9F452" w14:textId="77777777" w:rsidR="00F119E2" w:rsidRDefault="00F119E2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6E703799" w14:textId="39A8EB55" w:rsidR="00994598" w:rsidRDefault="00F119E2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For </w:t>
            </w:r>
            <w:r w:rsidR="00F2321E">
              <w:rPr>
                <w:sz w:val="24"/>
                <w:szCs w:val="24"/>
              </w:rPr>
              <w:t xml:space="preserve">adults, </w:t>
            </w:r>
            <w:r w:rsidR="00B838CF">
              <w:rPr>
                <w:color w:val="auto"/>
                <w:sz w:val="24"/>
                <w:szCs w:val="24"/>
              </w:rPr>
              <w:t xml:space="preserve">SSWBWA 2014, and Mental Capacity Act 2005 </w:t>
            </w:r>
            <w:r w:rsidR="00256E6E">
              <w:rPr>
                <w:color w:val="auto"/>
                <w:sz w:val="24"/>
                <w:szCs w:val="24"/>
              </w:rPr>
              <w:t xml:space="preserve">(MCA, 2005) </w:t>
            </w:r>
            <w:r w:rsidR="00B838CF">
              <w:rPr>
                <w:color w:val="auto"/>
                <w:sz w:val="24"/>
                <w:szCs w:val="24"/>
              </w:rPr>
              <w:t>emphas</w:t>
            </w:r>
            <w:r w:rsidR="00256E6E">
              <w:rPr>
                <w:color w:val="auto"/>
                <w:sz w:val="24"/>
                <w:szCs w:val="24"/>
              </w:rPr>
              <w:t>ise</w:t>
            </w:r>
            <w:r w:rsidR="00B838CF">
              <w:rPr>
                <w:color w:val="auto"/>
                <w:sz w:val="24"/>
                <w:szCs w:val="24"/>
              </w:rPr>
              <w:t xml:space="preserve"> least restrictive options</w:t>
            </w:r>
            <w:r w:rsidR="00B66FF9">
              <w:rPr>
                <w:color w:val="auto"/>
                <w:sz w:val="24"/>
                <w:szCs w:val="24"/>
              </w:rPr>
              <w:t>.</w:t>
            </w:r>
            <w:r w:rsidR="00642101">
              <w:rPr>
                <w:color w:val="auto"/>
                <w:sz w:val="24"/>
                <w:szCs w:val="24"/>
              </w:rPr>
              <w:t xml:space="preserve"> </w:t>
            </w:r>
            <w:r w:rsidR="009677CB">
              <w:rPr>
                <w:color w:val="auto"/>
                <w:sz w:val="24"/>
                <w:szCs w:val="24"/>
              </w:rPr>
              <w:t>S</w:t>
            </w:r>
            <w:r w:rsidR="00A64EF2">
              <w:rPr>
                <w:color w:val="auto"/>
                <w:sz w:val="24"/>
                <w:szCs w:val="24"/>
              </w:rPr>
              <w:t xml:space="preserve">afeguarding </w:t>
            </w:r>
            <w:proofErr w:type="gramStart"/>
            <w:r w:rsidR="0097407A">
              <w:rPr>
                <w:color w:val="auto"/>
                <w:sz w:val="24"/>
                <w:szCs w:val="24"/>
              </w:rPr>
              <w:t>adults</w:t>
            </w:r>
            <w:proofErr w:type="gramEnd"/>
            <w:r w:rsidR="00A64EF2">
              <w:rPr>
                <w:color w:val="auto"/>
                <w:sz w:val="24"/>
                <w:szCs w:val="24"/>
              </w:rPr>
              <w:t xml:space="preserve"> balances protection and empowerment</w:t>
            </w:r>
            <w:r w:rsidR="00D65D8A">
              <w:rPr>
                <w:color w:val="auto"/>
                <w:sz w:val="24"/>
                <w:szCs w:val="24"/>
              </w:rPr>
              <w:t xml:space="preserve">, ensuring autonomy but preventing abuse </w:t>
            </w:r>
            <w:r w:rsidR="00D65D8A" w:rsidRPr="009A1520">
              <w:rPr>
                <w:color w:val="auto"/>
                <w:sz w:val="24"/>
                <w:szCs w:val="24"/>
              </w:rPr>
              <w:t>or neglect (Ma</w:t>
            </w:r>
            <w:r w:rsidR="001F16DF" w:rsidRPr="009A1520">
              <w:rPr>
                <w:color w:val="auto"/>
                <w:sz w:val="24"/>
                <w:szCs w:val="24"/>
              </w:rPr>
              <w:t>nthorpe and Mart</w:t>
            </w:r>
            <w:r w:rsidR="00992FEF" w:rsidRPr="009A1520">
              <w:rPr>
                <w:color w:val="auto"/>
                <w:sz w:val="24"/>
                <w:szCs w:val="24"/>
              </w:rPr>
              <w:t>ineau, 2014).</w:t>
            </w:r>
            <w:r w:rsidR="00B66FF9" w:rsidRPr="009A1520">
              <w:rPr>
                <w:color w:val="auto"/>
                <w:sz w:val="24"/>
                <w:szCs w:val="24"/>
              </w:rPr>
              <w:t xml:space="preserve"> </w:t>
            </w:r>
            <w:r w:rsidR="00315A39">
              <w:rPr>
                <w:color w:val="auto"/>
                <w:sz w:val="24"/>
                <w:szCs w:val="24"/>
              </w:rPr>
              <w:t>T</w:t>
            </w:r>
            <w:r w:rsidR="00F43095">
              <w:rPr>
                <w:color w:val="auto"/>
                <w:sz w:val="24"/>
                <w:szCs w:val="24"/>
              </w:rPr>
              <w:t>here is still</w:t>
            </w:r>
            <w:r w:rsidR="00F15AC4">
              <w:rPr>
                <w:color w:val="auto"/>
                <w:sz w:val="24"/>
                <w:szCs w:val="24"/>
              </w:rPr>
              <w:t xml:space="preserve"> a legal duty to </w:t>
            </w:r>
            <w:r w:rsidR="00061C11">
              <w:rPr>
                <w:color w:val="auto"/>
                <w:sz w:val="24"/>
                <w:szCs w:val="24"/>
              </w:rPr>
              <w:t>enquire</w:t>
            </w:r>
            <w:r w:rsidR="00F15AC4">
              <w:rPr>
                <w:color w:val="auto"/>
                <w:sz w:val="24"/>
                <w:szCs w:val="24"/>
              </w:rPr>
              <w:t xml:space="preserve"> </w:t>
            </w:r>
            <w:r w:rsidR="00061C11">
              <w:rPr>
                <w:color w:val="auto"/>
                <w:sz w:val="24"/>
                <w:szCs w:val="24"/>
              </w:rPr>
              <w:t>if risk, abuse or neglect is suspected</w:t>
            </w:r>
            <w:r w:rsidR="00B66FF9" w:rsidRPr="00B66FF9">
              <w:rPr>
                <w:color w:val="auto"/>
                <w:sz w:val="24"/>
                <w:szCs w:val="24"/>
              </w:rPr>
              <w:t xml:space="preserve"> </w:t>
            </w:r>
            <w:r w:rsidR="00C06EFA" w:rsidRPr="004D708F">
              <w:rPr>
                <w:color w:val="auto"/>
                <w:sz w:val="24"/>
                <w:szCs w:val="24"/>
              </w:rPr>
              <w:t>(SSWBWA</w:t>
            </w:r>
            <w:r w:rsidR="003F7D66" w:rsidRPr="004D708F">
              <w:rPr>
                <w:color w:val="auto"/>
                <w:sz w:val="24"/>
                <w:szCs w:val="24"/>
              </w:rPr>
              <w:t xml:space="preserve"> 2014</w:t>
            </w:r>
            <w:r w:rsidR="00C06EFA" w:rsidRPr="004D708F">
              <w:rPr>
                <w:color w:val="auto"/>
                <w:sz w:val="24"/>
                <w:szCs w:val="24"/>
              </w:rPr>
              <w:t>,</w:t>
            </w:r>
            <w:r w:rsidR="002E1580" w:rsidRPr="004D708F">
              <w:rPr>
                <w:color w:val="auto"/>
                <w:sz w:val="24"/>
                <w:szCs w:val="24"/>
              </w:rPr>
              <w:t xml:space="preserve"> s</w:t>
            </w:r>
            <w:r w:rsidR="003F7D66" w:rsidRPr="004D708F">
              <w:rPr>
                <w:color w:val="auto"/>
                <w:sz w:val="24"/>
                <w:szCs w:val="24"/>
              </w:rPr>
              <w:t>.126, Part 7</w:t>
            </w:r>
            <w:r w:rsidR="00C06EFA" w:rsidRPr="004D708F">
              <w:rPr>
                <w:color w:val="auto"/>
                <w:sz w:val="24"/>
                <w:szCs w:val="24"/>
              </w:rPr>
              <w:t>)</w:t>
            </w:r>
            <w:r w:rsidR="007A76BC" w:rsidRPr="004D708F">
              <w:rPr>
                <w:color w:val="auto"/>
                <w:sz w:val="24"/>
                <w:szCs w:val="24"/>
              </w:rPr>
              <w:t xml:space="preserve">. </w:t>
            </w:r>
          </w:p>
          <w:p w14:paraId="644476F4" w14:textId="77777777" w:rsidR="00994598" w:rsidRDefault="00994598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AEB34AA" w14:textId="2EBB1C41" w:rsidR="00826776" w:rsidRDefault="00315A39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MCA 2005</w:t>
            </w:r>
            <w:r w:rsidR="00F3410D">
              <w:rPr>
                <w:sz w:val="24"/>
                <w:szCs w:val="24"/>
              </w:rPr>
              <w:t xml:space="preserve"> </w:t>
            </w:r>
            <w:r w:rsidR="00C55D52">
              <w:rPr>
                <w:sz w:val="24"/>
                <w:szCs w:val="24"/>
              </w:rPr>
              <w:t xml:space="preserve">identifies </w:t>
            </w:r>
            <w:r w:rsidR="00F3410D">
              <w:rPr>
                <w:sz w:val="24"/>
                <w:szCs w:val="24"/>
              </w:rPr>
              <w:t>an adult</w:t>
            </w:r>
            <w:r w:rsidR="00C55D52">
              <w:rPr>
                <w:sz w:val="24"/>
                <w:szCs w:val="24"/>
              </w:rPr>
              <w:t xml:space="preserve"> over</w:t>
            </w:r>
            <w:r w:rsidR="00994598">
              <w:rPr>
                <w:sz w:val="24"/>
                <w:szCs w:val="24"/>
              </w:rPr>
              <w:t xml:space="preserve"> </w:t>
            </w:r>
            <w:r w:rsidR="00FB60A8">
              <w:rPr>
                <w:sz w:val="24"/>
                <w:szCs w:val="24"/>
              </w:rPr>
              <w:t>16,</w:t>
            </w:r>
            <w:r w:rsidR="00A9211E">
              <w:rPr>
                <w:sz w:val="24"/>
                <w:szCs w:val="24"/>
              </w:rPr>
              <w:t xml:space="preserve"> whereas SSWBWA 2014 considers an adult over 18. </w:t>
            </w:r>
            <w:r w:rsidR="00C63805" w:rsidRPr="004D708F">
              <w:rPr>
                <w:color w:val="auto"/>
                <w:sz w:val="24"/>
                <w:szCs w:val="24"/>
              </w:rPr>
              <w:t>MCA</w:t>
            </w:r>
            <w:r w:rsidR="00A9211E" w:rsidRPr="004D708F">
              <w:rPr>
                <w:color w:val="auto"/>
                <w:sz w:val="24"/>
                <w:szCs w:val="24"/>
              </w:rPr>
              <w:t xml:space="preserve"> 2005</w:t>
            </w:r>
            <w:r w:rsidR="000D2EA1" w:rsidRPr="004D708F">
              <w:rPr>
                <w:color w:val="auto"/>
                <w:sz w:val="24"/>
                <w:szCs w:val="24"/>
              </w:rPr>
              <w:t xml:space="preserve"> section</w:t>
            </w:r>
            <w:r w:rsidR="003813E1">
              <w:rPr>
                <w:color w:val="auto"/>
                <w:sz w:val="24"/>
                <w:szCs w:val="24"/>
              </w:rPr>
              <w:t xml:space="preserve"> </w:t>
            </w:r>
            <w:r w:rsidR="000D2EA1" w:rsidRPr="004D708F">
              <w:rPr>
                <w:color w:val="auto"/>
                <w:sz w:val="24"/>
                <w:szCs w:val="24"/>
              </w:rPr>
              <w:t>1(2)</w:t>
            </w:r>
            <w:r w:rsidR="00AE70C5" w:rsidRPr="004D708F">
              <w:rPr>
                <w:color w:val="auto"/>
                <w:sz w:val="24"/>
                <w:szCs w:val="24"/>
              </w:rPr>
              <w:t xml:space="preserve"> states </w:t>
            </w:r>
            <w:r w:rsidR="00AE70C5">
              <w:rPr>
                <w:sz w:val="24"/>
                <w:szCs w:val="24"/>
              </w:rPr>
              <w:t xml:space="preserve">an adult </w:t>
            </w:r>
            <w:r w:rsidR="00F3410D">
              <w:rPr>
                <w:sz w:val="24"/>
                <w:szCs w:val="24"/>
              </w:rPr>
              <w:t xml:space="preserve">is assumed to have capacity, unless </w:t>
            </w:r>
            <w:r w:rsidR="00B24B3C">
              <w:rPr>
                <w:sz w:val="24"/>
                <w:szCs w:val="24"/>
              </w:rPr>
              <w:t xml:space="preserve">evidence </w:t>
            </w:r>
            <w:r w:rsidR="00B74AC8">
              <w:rPr>
                <w:sz w:val="24"/>
                <w:szCs w:val="24"/>
              </w:rPr>
              <w:t xml:space="preserve">and assessment </w:t>
            </w:r>
            <w:r w:rsidR="00B24B3C">
              <w:rPr>
                <w:sz w:val="24"/>
                <w:szCs w:val="24"/>
              </w:rPr>
              <w:t xml:space="preserve">against </w:t>
            </w:r>
            <w:r w:rsidR="00B24B3C" w:rsidRPr="00251CE4">
              <w:rPr>
                <w:color w:val="auto"/>
                <w:sz w:val="24"/>
                <w:szCs w:val="24"/>
              </w:rPr>
              <w:t>this</w:t>
            </w:r>
            <w:r w:rsidR="00F3410D" w:rsidRPr="00251CE4">
              <w:rPr>
                <w:color w:val="auto"/>
                <w:sz w:val="24"/>
                <w:szCs w:val="24"/>
              </w:rPr>
              <w:t>,</w:t>
            </w:r>
            <w:r w:rsidR="00535CD4" w:rsidRPr="00251CE4">
              <w:rPr>
                <w:color w:val="auto"/>
                <w:sz w:val="24"/>
                <w:szCs w:val="24"/>
              </w:rPr>
              <w:t xml:space="preserve"> giving the right to make </w:t>
            </w:r>
            <w:r w:rsidR="00775ABD" w:rsidRPr="00251CE4">
              <w:rPr>
                <w:color w:val="auto"/>
                <w:sz w:val="24"/>
                <w:szCs w:val="24"/>
              </w:rPr>
              <w:t xml:space="preserve">unwise </w:t>
            </w:r>
            <w:r w:rsidR="00535CD4" w:rsidRPr="00251CE4">
              <w:rPr>
                <w:color w:val="auto"/>
                <w:sz w:val="24"/>
                <w:szCs w:val="24"/>
              </w:rPr>
              <w:t xml:space="preserve">decisions, even if </w:t>
            </w:r>
            <w:r w:rsidR="00714414">
              <w:rPr>
                <w:color w:val="auto"/>
                <w:sz w:val="24"/>
                <w:szCs w:val="24"/>
              </w:rPr>
              <w:t>placing</w:t>
            </w:r>
            <w:r w:rsidR="00535CD4" w:rsidRPr="00251CE4">
              <w:rPr>
                <w:color w:val="auto"/>
                <w:sz w:val="24"/>
                <w:szCs w:val="24"/>
              </w:rPr>
              <w:t xml:space="preserve"> themselves at risk</w:t>
            </w:r>
            <w:r w:rsidR="009E1A99" w:rsidRPr="00251CE4">
              <w:rPr>
                <w:color w:val="auto"/>
                <w:sz w:val="24"/>
                <w:szCs w:val="24"/>
              </w:rPr>
              <w:t xml:space="preserve"> </w:t>
            </w:r>
            <w:r w:rsidR="003D69EB" w:rsidRPr="00251CE4">
              <w:rPr>
                <w:color w:val="auto"/>
                <w:sz w:val="24"/>
                <w:szCs w:val="24"/>
              </w:rPr>
              <w:t xml:space="preserve">(Brown and Brangan, 2021). </w:t>
            </w:r>
            <w:r w:rsidR="001F7069">
              <w:rPr>
                <w:sz w:val="24"/>
                <w:szCs w:val="24"/>
              </w:rPr>
              <w:t>This can be difficult, when an adult chooses to remain in what we might consider a harmful environment.</w:t>
            </w:r>
          </w:p>
          <w:p w14:paraId="33B33869" w14:textId="77777777" w:rsidR="00D460D6" w:rsidRDefault="00D460D6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5E60A0A7" w14:textId="56B0417D" w:rsidR="00D460D6" w:rsidRPr="007C5997" w:rsidRDefault="009E1A99" w:rsidP="00B118AB">
            <w:pPr>
              <w:spacing w:line="360" w:lineRule="auto"/>
              <w:jc w:val="both"/>
              <w:rPr>
                <w:b/>
                <w:bCs/>
                <w:color w:val="EE0000"/>
                <w:sz w:val="24"/>
                <w:szCs w:val="24"/>
              </w:rPr>
            </w:pPr>
            <w:r>
              <w:rPr>
                <w:sz w:val="24"/>
                <w:szCs w:val="24"/>
              </w:rPr>
              <w:t>My</w:t>
            </w:r>
            <w:r w:rsidR="00640043">
              <w:rPr>
                <w:sz w:val="24"/>
                <w:szCs w:val="24"/>
              </w:rPr>
              <w:t xml:space="preserve"> role often </w:t>
            </w:r>
            <w:r w:rsidR="00A12572">
              <w:rPr>
                <w:sz w:val="24"/>
                <w:szCs w:val="24"/>
              </w:rPr>
              <w:t>involves</w:t>
            </w:r>
            <w:r w:rsidR="00640043">
              <w:rPr>
                <w:sz w:val="24"/>
                <w:szCs w:val="24"/>
              </w:rPr>
              <w:t xml:space="preserve"> </w:t>
            </w:r>
            <w:r w:rsidR="00A12572">
              <w:rPr>
                <w:sz w:val="24"/>
                <w:szCs w:val="24"/>
              </w:rPr>
              <w:t>Mental Capacity Assessments</w:t>
            </w:r>
            <w:r w:rsidR="00640043">
              <w:rPr>
                <w:sz w:val="24"/>
                <w:szCs w:val="24"/>
              </w:rPr>
              <w:t xml:space="preserve"> under the </w:t>
            </w:r>
            <w:r w:rsidR="00C63805">
              <w:rPr>
                <w:sz w:val="24"/>
                <w:szCs w:val="24"/>
              </w:rPr>
              <w:t>MCA</w:t>
            </w:r>
            <w:r w:rsidR="00640043">
              <w:rPr>
                <w:sz w:val="24"/>
                <w:szCs w:val="24"/>
              </w:rPr>
              <w:t xml:space="preserve"> 2005</w:t>
            </w:r>
            <w:r w:rsidR="0015335A">
              <w:rPr>
                <w:sz w:val="24"/>
                <w:szCs w:val="24"/>
              </w:rPr>
              <w:t xml:space="preserve">, and balancing rights and risks. </w:t>
            </w:r>
            <w:r w:rsidR="00B74AC8">
              <w:rPr>
                <w:sz w:val="24"/>
                <w:szCs w:val="24"/>
              </w:rPr>
              <w:t>However,</w:t>
            </w:r>
            <w:r w:rsidR="0015335A">
              <w:rPr>
                <w:sz w:val="24"/>
                <w:szCs w:val="24"/>
              </w:rPr>
              <w:t xml:space="preserve"> in children’s social work</w:t>
            </w:r>
            <w:r w:rsidR="00A1466D">
              <w:rPr>
                <w:sz w:val="24"/>
                <w:szCs w:val="24"/>
              </w:rPr>
              <w:t xml:space="preserve"> parental responsibility and the child’s best interests are key in decision making</w:t>
            </w:r>
            <w:r w:rsidR="00C16B06">
              <w:rPr>
                <w:sz w:val="24"/>
                <w:szCs w:val="24"/>
              </w:rPr>
              <w:t>, with the</w:t>
            </w:r>
            <w:r w:rsidR="00902499">
              <w:rPr>
                <w:sz w:val="24"/>
                <w:szCs w:val="24"/>
              </w:rPr>
              <w:t xml:space="preserve"> child’s</w:t>
            </w:r>
            <w:r w:rsidR="00C16B06">
              <w:rPr>
                <w:sz w:val="24"/>
                <w:szCs w:val="24"/>
              </w:rPr>
              <w:t xml:space="preserve"> safety being paramount</w:t>
            </w:r>
            <w:r w:rsidR="00A1466D">
              <w:rPr>
                <w:sz w:val="24"/>
                <w:szCs w:val="24"/>
              </w:rPr>
              <w:t xml:space="preserve">. </w:t>
            </w:r>
            <w:r w:rsidR="00106335">
              <w:rPr>
                <w:sz w:val="24"/>
                <w:szCs w:val="24"/>
              </w:rPr>
              <w:t>A key factor to mention is the Gillick co</w:t>
            </w:r>
            <w:r w:rsidR="00106335" w:rsidRPr="00E17434">
              <w:rPr>
                <w:color w:val="auto"/>
                <w:sz w:val="24"/>
                <w:szCs w:val="24"/>
              </w:rPr>
              <w:t>mpetenc</w:t>
            </w:r>
            <w:r w:rsidR="008F68CA" w:rsidRPr="00E17434">
              <w:rPr>
                <w:color w:val="auto"/>
                <w:sz w:val="24"/>
                <w:szCs w:val="24"/>
              </w:rPr>
              <w:t>e</w:t>
            </w:r>
            <w:r w:rsidR="00BC6712">
              <w:rPr>
                <w:color w:val="auto"/>
                <w:sz w:val="24"/>
                <w:szCs w:val="24"/>
              </w:rPr>
              <w:t>;</w:t>
            </w:r>
            <w:r w:rsidR="00A33705">
              <w:rPr>
                <w:sz w:val="24"/>
                <w:szCs w:val="24"/>
              </w:rPr>
              <w:t xml:space="preserve"> court ruling that a child under 16</w:t>
            </w:r>
            <w:r w:rsidR="00EE4FE8">
              <w:rPr>
                <w:sz w:val="24"/>
                <w:szCs w:val="24"/>
              </w:rPr>
              <w:t xml:space="preserve"> </w:t>
            </w:r>
            <w:r w:rsidR="00334100">
              <w:rPr>
                <w:sz w:val="24"/>
                <w:szCs w:val="24"/>
              </w:rPr>
              <w:t>can</w:t>
            </w:r>
            <w:r w:rsidR="00EE4FE8">
              <w:rPr>
                <w:sz w:val="24"/>
                <w:szCs w:val="24"/>
              </w:rPr>
              <w:t xml:space="preserve"> consent to medical treatment if they can demonstrate “sufficient understanding and intelligence to understand fully what is propose</w:t>
            </w:r>
            <w:r w:rsidR="00EE4FE8" w:rsidRPr="00AC4C57">
              <w:rPr>
                <w:color w:val="auto"/>
                <w:sz w:val="24"/>
                <w:szCs w:val="24"/>
              </w:rPr>
              <w:t>d” (</w:t>
            </w:r>
            <w:r w:rsidR="00105373" w:rsidRPr="00105373">
              <w:rPr>
                <w:color w:val="auto"/>
                <w:sz w:val="24"/>
                <w:szCs w:val="24"/>
              </w:rPr>
              <w:t>Gillick v West Norfolk and Wisbech Area Health Authority</w:t>
            </w:r>
            <w:r w:rsidR="00EE4FE8" w:rsidRPr="00AC4C57">
              <w:rPr>
                <w:color w:val="auto"/>
                <w:sz w:val="24"/>
                <w:szCs w:val="24"/>
              </w:rPr>
              <w:t>)</w:t>
            </w:r>
            <w:r w:rsidR="008C4023" w:rsidRPr="00AC4C57">
              <w:rPr>
                <w:color w:val="auto"/>
                <w:sz w:val="24"/>
                <w:szCs w:val="24"/>
              </w:rPr>
              <w:t xml:space="preserve">. </w:t>
            </w:r>
            <w:r w:rsidR="008C4023">
              <w:rPr>
                <w:sz w:val="24"/>
                <w:szCs w:val="24"/>
              </w:rPr>
              <w:t xml:space="preserve">This </w:t>
            </w:r>
            <w:r w:rsidR="00454417">
              <w:rPr>
                <w:sz w:val="24"/>
                <w:szCs w:val="24"/>
              </w:rPr>
              <w:t xml:space="preserve">particularly </w:t>
            </w:r>
            <w:r w:rsidR="008C4023">
              <w:rPr>
                <w:sz w:val="24"/>
                <w:szCs w:val="24"/>
              </w:rPr>
              <w:t xml:space="preserve">relates to social work with young people </w:t>
            </w:r>
            <w:r w:rsidR="00B10ABC">
              <w:rPr>
                <w:sz w:val="24"/>
                <w:szCs w:val="24"/>
              </w:rPr>
              <w:t>accessing mental health support or treatment.</w:t>
            </w:r>
            <w:r w:rsidR="00454417">
              <w:rPr>
                <w:sz w:val="24"/>
                <w:szCs w:val="24"/>
              </w:rPr>
              <w:t xml:space="preserve"> This </w:t>
            </w:r>
            <w:r w:rsidR="00454417">
              <w:rPr>
                <w:sz w:val="24"/>
                <w:szCs w:val="24"/>
              </w:rPr>
              <w:lastRenderedPageBreak/>
              <w:t>highlights differences between safeguarding adults and children</w:t>
            </w:r>
            <w:r w:rsidR="007132DC">
              <w:rPr>
                <w:sz w:val="24"/>
                <w:szCs w:val="24"/>
              </w:rPr>
              <w:t>;</w:t>
            </w:r>
            <w:r w:rsidR="000A2744">
              <w:rPr>
                <w:sz w:val="24"/>
                <w:szCs w:val="24"/>
              </w:rPr>
              <w:t xml:space="preserve"> a</w:t>
            </w:r>
            <w:r w:rsidR="00454417">
              <w:rPr>
                <w:sz w:val="24"/>
                <w:szCs w:val="24"/>
              </w:rPr>
              <w:t xml:space="preserve"> child is unable to choose to put themselves at harm, but they may give consent </w:t>
            </w:r>
            <w:r w:rsidR="00CC6E90">
              <w:rPr>
                <w:sz w:val="24"/>
                <w:szCs w:val="24"/>
              </w:rPr>
              <w:t xml:space="preserve">for </w:t>
            </w:r>
            <w:r w:rsidR="000E497F">
              <w:rPr>
                <w:sz w:val="24"/>
                <w:szCs w:val="24"/>
              </w:rPr>
              <w:t>certain decisions</w:t>
            </w:r>
            <w:r w:rsidR="00454417">
              <w:rPr>
                <w:sz w:val="24"/>
                <w:szCs w:val="24"/>
              </w:rPr>
              <w:t>.</w:t>
            </w:r>
            <w:r w:rsidR="007C5997">
              <w:rPr>
                <w:sz w:val="24"/>
                <w:szCs w:val="24"/>
              </w:rPr>
              <w:t xml:space="preserve"> </w:t>
            </w:r>
          </w:p>
          <w:p w14:paraId="0155FE14" w14:textId="77777777" w:rsidR="00A1466D" w:rsidRDefault="00A1466D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0E3E50C7" w14:textId="1EF21A62" w:rsidR="00C55AED" w:rsidRDefault="000E497F" w:rsidP="00B118AB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Both</w:t>
            </w:r>
            <w:r w:rsidR="00A1466D">
              <w:rPr>
                <w:sz w:val="24"/>
                <w:szCs w:val="24"/>
              </w:rPr>
              <w:t xml:space="preserve"> </w:t>
            </w:r>
            <w:r w:rsidR="000A2744">
              <w:rPr>
                <w:sz w:val="24"/>
                <w:szCs w:val="24"/>
              </w:rPr>
              <w:t xml:space="preserve">adults and children </w:t>
            </w:r>
            <w:r w:rsidR="00A1466D">
              <w:rPr>
                <w:sz w:val="24"/>
                <w:szCs w:val="24"/>
              </w:rPr>
              <w:t>require multi agency collaboration</w:t>
            </w:r>
            <w:r w:rsidR="002C5DE3">
              <w:rPr>
                <w:sz w:val="24"/>
                <w:szCs w:val="24"/>
              </w:rPr>
              <w:t xml:space="preserve">, information sharing and professional curiosity. </w:t>
            </w:r>
            <w:r w:rsidR="000A2744">
              <w:rPr>
                <w:sz w:val="24"/>
                <w:szCs w:val="24"/>
              </w:rPr>
              <w:t>However, t</w:t>
            </w:r>
            <w:r w:rsidR="002C5DE3">
              <w:rPr>
                <w:sz w:val="24"/>
                <w:szCs w:val="24"/>
              </w:rPr>
              <w:t>he approach to gain consent, threshold for intervention, and legal duties vary.</w:t>
            </w:r>
            <w:r w:rsidR="00D100CB">
              <w:rPr>
                <w:sz w:val="24"/>
                <w:szCs w:val="24"/>
              </w:rPr>
              <w:t xml:space="preserve"> </w:t>
            </w:r>
            <w:r w:rsidR="00C55AED">
              <w:rPr>
                <w:sz w:val="24"/>
                <w:szCs w:val="24"/>
              </w:rPr>
              <w:t>In completing this reflection, I have strengthen</w:t>
            </w:r>
            <w:r w:rsidR="00A41CD1">
              <w:rPr>
                <w:sz w:val="24"/>
                <w:szCs w:val="24"/>
              </w:rPr>
              <w:t>ed</w:t>
            </w:r>
            <w:r w:rsidR="00C55AED">
              <w:rPr>
                <w:sz w:val="24"/>
                <w:szCs w:val="24"/>
              </w:rPr>
              <w:t xml:space="preserve"> my awareness </w:t>
            </w:r>
            <w:r w:rsidR="00663E79">
              <w:rPr>
                <w:sz w:val="24"/>
                <w:szCs w:val="24"/>
              </w:rPr>
              <w:t>of adapting my safeguarding approac</w:t>
            </w:r>
            <w:r w:rsidR="00925F3F">
              <w:rPr>
                <w:sz w:val="24"/>
                <w:szCs w:val="24"/>
              </w:rPr>
              <w:t>h</w:t>
            </w:r>
            <w:r w:rsidR="00663E79">
              <w:rPr>
                <w:sz w:val="24"/>
                <w:szCs w:val="24"/>
              </w:rPr>
              <w:t xml:space="preserve">. The goal of safeguarding is always protection and wellbeing, however the way in which this is achieved is based on the different </w:t>
            </w:r>
            <w:r w:rsidR="00E53092">
              <w:rPr>
                <w:sz w:val="24"/>
                <w:szCs w:val="24"/>
              </w:rPr>
              <w:t>legislation.</w:t>
            </w:r>
          </w:p>
          <w:p w14:paraId="67E7ED72" w14:textId="77777777" w:rsidR="00FC0334" w:rsidRDefault="00FC0334" w:rsidP="00A52025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1AA3081F" w14:textId="2EEC2014" w:rsidR="00FC0334" w:rsidRPr="00925F3F" w:rsidRDefault="00E53092" w:rsidP="00A52025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925F3F">
              <w:rPr>
                <w:b/>
                <w:bCs/>
                <w:sz w:val="24"/>
                <w:szCs w:val="24"/>
              </w:rPr>
              <w:t xml:space="preserve">Word Count: </w:t>
            </w:r>
            <w:r w:rsidR="00D100CB" w:rsidRPr="00925F3F">
              <w:rPr>
                <w:b/>
                <w:bCs/>
                <w:sz w:val="24"/>
                <w:szCs w:val="24"/>
              </w:rPr>
              <w:t>4</w:t>
            </w:r>
            <w:r w:rsidR="00925F3F" w:rsidRPr="00925F3F">
              <w:rPr>
                <w:b/>
                <w:bCs/>
                <w:sz w:val="24"/>
                <w:szCs w:val="24"/>
              </w:rPr>
              <w:t>3</w:t>
            </w:r>
            <w:r w:rsidR="00B118AB">
              <w:rPr>
                <w:b/>
                <w:bCs/>
                <w:sz w:val="24"/>
                <w:szCs w:val="24"/>
              </w:rPr>
              <w:t>4</w:t>
            </w:r>
          </w:p>
          <w:p w14:paraId="7B7B4827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38BF787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BA3DD84" w14:textId="0013357A" w:rsidR="00FC0334" w:rsidRDefault="00FC0334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08760B3D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5858AA" w14:textId="77777777" w:rsidR="006C21FD" w:rsidRDefault="006C21FD">
      <w:r>
        <w:separator/>
      </w:r>
    </w:p>
  </w:endnote>
  <w:endnote w:type="continuationSeparator" w:id="0">
    <w:p w14:paraId="1F31BF38" w14:textId="77777777" w:rsidR="006C21FD" w:rsidRDefault="006C21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2669D8" w14:textId="77777777" w:rsidR="006C21FD" w:rsidRDefault="006C21FD">
      <w:r>
        <w:separator/>
      </w:r>
    </w:p>
  </w:footnote>
  <w:footnote w:type="continuationSeparator" w:id="0">
    <w:p w14:paraId="55564CFD" w14:textId="77777777" w:rsidR="006C21FD" w:rsidRDefault="006C21F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07F38"/>
    <w:rsid w:val="00011F6E"/>
    <w:rsid w:val="00012B16"/>
    <w:rsid w:val="00014866"/>
    <w:rsid w:val="00017E24"/>
    <w:rsid w:val="00020EEC"/>
    <w:rsid w:val="000231AE"/>
    <w:rsid w:val="0002440E"/>
    <w:rsid w:val="0002759A"/>
    <w:rsid w:val="00027B1F"/>
    <w:rsid w:val="0003088B"/>
    <w:rsid w:val="000325D9"/>
    <w:rsid w:val="000372B2"/>
    <w:rsid w:val="0004079F"/>
    <w:rsid w:val="00041192"/>
    <w:rsid w:val="00043543"/>
    <w:rsid w:val="00045B87"/>
    <w:rsid w:val="00045C07"/>
    <w:rsid w:val="00045C40"/>
    <w:rsid w:val="00046703"/>
    <w:rsid w:val="00046861"/>
    <w:rsid w:val="00054A07"/>
    <w:rsid w:val="00055D43"/>
    <w:rsid w:val="00056FAC"/>
    <w:rsid w:val="00057751"/>
    <w:rsid w:val="0006017E"/>
    <w:rsid w:val="00061C11"/>
    <w:rsid w:val="00062E39"/>
    <w:rsid w:val="00064063"/>
    <w:rsid w:val="0006581A"/>
    <w:rsid w:val="00070651"/>
    <w:rsid w:val="00074461"/>
    <w:rsid w:val="000766EC"/>
    <w:rsid w:val="000802CD"/>
    <w:rsid w:val="00080E58"/>
    <w:rsid w:val="000816F6"/>
    <w:rsid w:val="00082E8F"/>
    <w:rsid w:val="00083D99"/>
    <w:rsid w:val="00084DA6"/>
    <w:rsid w:val="000855D9"/>
    <w:rsid w:val="00085699"/>
    <w:rsid w:val="00090160"/>
    <w:rsid w:val="00091F52"/>
    <w:rsid w:val="00092665"/>
    <w:rsid w:val="00092970"/>
    <w:rsid w:val="00093720"/>
    <w:rsid w:val="000938E6"/>
    <w:rsid w:val="00093B3C"/>
    <w:rsid w:val="0009488C"/>
    <w:rsid w:val="00095C1B"/>
    <w:rsid w:val="00096DEA"/>
    <w:rsid w:val="000A2744"/>
    <w:rsid w:val="000A3253"/>
    <w:rsid w:val="000A3400"/>
    <w:rsid w:val="000A4240"/>
    <w:rsid w:val="000A469A"/>
    <w:rsid w:val="000A584A"/>
    <w:rsid w:val="000A6458"/>
    <w:rsid w:val="000B5187"/>
    <w:rsid w:val="000B5B29"/>
    <w:rsid w:val="000C378F"/>
    <w:rsid w:val="000C4E93"/>
    <w:rsid w:val="000C5DBA"/>
    <w:rsid w:val="000C6892"/>
    <w:rsid w:val="000C6FFE"/>
    <w:rsid w:val="000D0BB6"/>
    <w:rsid w:val="000D2EA1"/>
    <w:rsid w:val="000D2ED2"/>
    <w:rsid w:val="000D6653"/>
    <w:rsid w:val="000E0D51"/>
    <w:rsid w:val="000E26B0"/>
    <w:rsid w:val="000E37C2"/>
    <w:rsid w:val="000E38C3"/>
    <w:rsid w:val="000E497F"/>
    <w:rsid w:val="000F1599"/>
    <w:rsid w:val="000F1769"/>
    <w:rsid w:val="000F1A97"/>
    <w:rsid w:val="000F42AE"/>
    <w:rsid w:val="000F6196"/>
    <w:rsid w:val="000F6BC3"/>
    <w:rsid w:val="0010312C"/>
    <w:rsid w:val="001043C9"/>
    <w:rsid w:val="0010460B"/>
    <w:rsid w:val="00105026"/>
    <w:rsid w:val="00105373"/>
    <w:rsid w:val="001062C3"/>
    <w:rsid w:val="00106335"/>
    <w:rsid w:val="0010662B"/>
    <w:rsid w:val="00106DC7"/>
    <w:rsid w:val="00112391"/>
    <w:rsid w:val="00114F52"/>
    <w:rsid w:val="00120444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5335A"/>
    <w:rsid w:val="00154C0F"/>
    <w:rsid w:val="0015759E"/>
    <w:rsid w:val="00157E1F"/>
    <w:rsid w:val="001608C4"/>
    <w:rsid w:val="00164832"/>
    <w:rsid w:val="00165345"/>
    <w:rsid w:val="00171418"/>
    <w:rsid w:val="00173D58"/>
    <w:rsid w:val="00176FA3"/>
    <w:rsid w:val="001772BF"/>
    <w:rsid w:val="001772DE"/>
    <w:rsid w:val="0019496C"/>
    <w:rsid w:val="001961CF"/>
    <w:rsid w:val="001A1391"/>
    <w:rsid w:val="001A59BB"/>
    <w:rsid w:val="001A607E"/>
    <w:rsid w:val="001A6A51"/>
    <w:rsid w:val="001A79C4"/>
    <w:rsid w:val="001B331A"/>
    <w:rsid w:val="001B70CE"/>
    <w:rsid w:val="001C0237"/>
    <w:rsid w:val="001C0E74"/>
    <w:rsid w:val="001C29EF"/>
    <w:rsid w:val="001C3569"/>
    <w:rsid w:val="001C4DB8"/>
    <w:rsid w:val="001C50B8"/>
    <w:rsid w:val="001D229F"/>
    <w:rsid w:val="001D5F2B"/>
    <w:rsid w:val="001E2EB6"/>
    <w:rsid w:val="001E3746"/>
    <w:rsid w:val="001F16DF"/>
    <w:rsid w:val="001F4552"/>
    <w:rsid w:val="001F7069"/>
    <w:rsid w:val="002019EB"/>
    <w:rsid w:val="00202906"/>
    <w:rsid w:val="00204B58"/>
    <w:rsid w:val="00205051"/>
    <w:rsid w:val="00211F65"/>
    <w:rsid w:val="00214047"/>
    <w:rsid w:val="00216563"/>
    <w:rsid w:val="0021792F"/>
    <w:rsid w:val="00220D06"/>
    <w:rsid w:val="00222241"/>
    <w:rsid w:val="002246A0"/>
    <w:rsid w:val="00227421"/>
    <w:rsid w:val="002276C6"/>
    <w:rsid w:val="00230439"/>
    <w:rsid w:val="00232A09"/>
    <w:rsid w:val="00235176"/>
    <w:rsid w:val="00236061"/>
    <w:rsid w:val="0024100E"/>
    <w:rsid w:val="00241C1B"/>
    <w:rsid w:val="0024288B"/>
    <w:rsid w:val="00243DB0"/>
    <w:rsid w:val="00247265"/>
    <w:rsid w:val="00251CE4"/>
    <w:rsid w:val="00255008"/>
    <w:rsid w:val="00256E6E"/>
    <w:rsid w:val="00260663"/>
    <w:rsid w:val="0026278B"/>
    <w:rsid w:val="00263FFA"/>
    <w:rsid w:val="002657E9"/>
    <w:rsid w:val="0026665E"/>
    <w:rsid w:val="00270DE1"/>
    <w:rsid w:val="0027147E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0C82"/>
    <w:rsid w:val="002B1701"/>
    <w:rsid w:val="002B23C3"/>
    <w:rsid w:val="002B2ED6"/>
    <w:rsid w:val="002B443A"/>
    <w:rsid w:val="002B5B35"/>
    <w:rsid w:val="002B7AEE"/>
    <w:rsid w:val="002C2536"/>
    <w:rsid w:val="002C256A"/>
    <w:rsid w:val="002C3031"/>
    <w:rsid w:val="002C4233"/>
    <w:rsid w:val="002C496D"/>
    <w:rsid w:val="002C5DE3"/>
    <w:rsid w:val="002D05EB"/>
    <w:rsid w:val="002D11A8"/>
    <w:rsid w:val="002D2F29"/>
    <w:rsid w:val="002D46C0"/>
    <w:rsid w:val="002D4C78"/>
    <w:rsid w:val="002D5A92"/>
    <w:rsid w:val="002D65D2"/>
    <w:rsid w:val="002D6B31"/>
    <w:rsid w:val="002E1580"/>
    <w:rsid w:val="002E6D17"/>
    <w:rsid w:val="002E7017"/>
    <w:rsid w:val="002E7F2C"/>
    <w:rsid w:val="002F1FC7"/>
    <w:rsid w:val="002F2185"/>
    <w:rsid w:val="002F4F6E"/>
    <w:rsid w:val="002F71D7"/>
    <w:rsid w:val="003015C3"/>
    <w:rsid w:val="003020DD"/>
    <w:rsid w:val="00302EF4"/>
    <w:rsid w:val="003106DB"/>
    <w:rsid w:val="00310E87"/>
    <w:rsid w:val="0031350A"/>
    <w:rsid w:val="00315A39"/>
    <w:rsid w:val="00316815"/>
    <w:rsid w:val="003168CA"/>
    <w:rsid w:val="00321255"/>
    <w:rsid w:val="0032230D"/>
    <w:rsid w:val="00322A0B"/>
    <w:rsid w:val="00330881"/>
    <w:rsid w:val="00331614"/>
    <w:rsid w:val="00331CD2"/>
    <w:rsid w:val="00332426"/>
    <w:rsid w:val="00334100"/>
    <w:rsid w:val="00335C41"/>
    <w:rsid w:val="00335FC5"/>
    <w:rsid w:val="0033771E"/>
    <w:rsid w:val="00337FEF"/>
    <w:rsid w:val="00341A87"/>
    <w:rsid w:val="00345D58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13E1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C04DB"/>
    <w:rsid w:val="003C19F1"/>
    <w:rsid w:val="003C3C67"/>
    <w:rsid w:val="003C4186"/>
    <w:rsid w:val="003C5166"/>
    <w:rsid w:val="003C6185"/>
    <w:rsid w:val="003C718A"/>
    <w:rsid w:val="003C7C17"/>
    <w:rsid w:val="003D0D2D"/>
    <w:rsid w:val="003D1885"/>
    <w:rsid w:val="003D1BC0"/>
    <w:rsid w:val="003D20F1"/>
    <w:rsid w:val="003D4710"/>
    <w:rsid w:val="003D69EB"/>
    <w:rsid w:val="003E16D7"/>
    <w:rsid w:val="003E197E"/>
    <w:rsid w:val="003E4B70"/>
    <w:rsid w:val="003E54CF"/>
    <w:rsid w:val="003E5FBA"/>
    <w:rsid w:val="003E625A"/>
    <w:rsid w:val="003E7854"/>
    <w:rsid w:val="003F1233"/>
    <w:rsid w:val="003F67A4"/>
    <w:rsid w:val="003F7D66"/>
    <w:rsid w:val="00400786"/>
    <w:rsid w:val="00401FDA"/>
    <w:rsid w:val="004046F0"/>
    <w:rsid w:val="0040668F"/>
    <w:rsid w:val="00411EF7"/>
    <w:rsid w:val="00412677"/>
    <w:rsid w:val="00425160"/>
    <w:rsid w:val="00430DE3"/>
    <w:rsid w:val="004348AE"/>
    <w:rsid w:val="00436BA1"/>
    <w:rsid w:val="004376C0"/>
    <w:rsid w:val="004410EA"/>
    <w:rsid w:val="0044223A"/>
    <w:rsid w:val="004452D4"/>
    <w:rsid w:val="00450B67"/>
    <w:rsid w:val="00451851"/>
    <w:rsid w:val="0045189A"/>
    <w:rsid w:val="00453343"/>
    <w:rsid w:val="004538C3"/>
    <w:rsid w:val="00454417"/>
    <w:rsid w:val="004608B9"/>
    <w:rsid w:val="00460944"/>
    <w:rsid w:val="00460A36"/>
    <w:rsid w:val="004622AC"/>
    <w:rsid w:val="00463B55"/>
    <w:rsid w:val="00463E2B"/>
    <w:rsid w:val="00465947"/>
    <w:rsid w:val="004667B1"/>
    <w:rsid w:val="00467F66"/>
    <w:rsid w:val="00470461"/>
    <w:rsid w:val="00470BB1"/>
    <w:rsid w:val="00473153"/>
    <w:rsid w:val="0047350F"/>
    <w:rsid w:val="004743AF"/>
    <w:rsid w:val="00482C17"/>
    <w:rsid w:val="00482EB4"/>
    <w:rsid w:val="004840AE"/>
    <w:rsid w:val="00484CE3"/>
    <w:rsid w:val="004911B4"/>
    <w:rsid w:val="0049196A"/>
    <w:rsid w:val="004923DA"/>
    <w:rsid w:val="00492EEB"/>
    <w:rsid w:val="00493434"/>
    <w:rsid w:val="0049374F"/>
    <w:rsid w:val="00494E4E"/>
    <w:rsid w:val="004968E2"/>
    <w:rsid w:val="004A2A49"/>
    <w:rsid w:val="004A3E3F"/>
    <w:rsid w:val="004A5A64"/>
    <w:rsid w:val="004B5553"/>
    <w:rsid w:val="004B55F5"/>
    <w:rsid w:val="004B600B"/>
    <w:rsid w:val="004B6822"/>
    <w:rsid w:val="004B69F6"/>
    <w:rsid w:val="004C2D3A"/>
    <w:rsid w:val="004C338C"/>
    <w:rsid w:val="004D03C4"/>
    <w:rsid w:val="004D0BF1"/>
    <w:rsid w:val="004D0F4E"/>
    <w:rsid w:val="004D3278"/>
    <w:rsid w:val="004D35A4"/>
    <w:rsid w:val="004D445F"/>
    <w:rsid w:val="004D708F"/>
    <w:rsid w:val="004E087B"/>
    <w:rsid w:val="004E44A4"/>
    <w:rsid w:val="004E7B8B"/>
    <w:rsid w:val="004E7BDD"/>
    <w:rsid w:val="004F14A1"/>
    <w:rsid w:val="004F1966"/>
    <w:rsid w:val="004F1E21"/>
    <w:rsid w:val="004F2391"/>
    <w:rsid w:val="004F2542"/>
    <w:rsid w:val="004F4E33"/>
    <w:rsid w:val="004F740D"/>
    <w:rsid w:val="004F7B8F"/>
    <w:rsid w:val="005006C9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35CD4"/>
    <w:rsid w:val="005373A0"/>
    <w:rsid w:val="00540EEC"/>
    <w:rsid w:val="005414F4"/>
    <w:rsid w:val="00541AE5"/>
    <w:rsid w:val="00546187"/>
    <w:rsid w:val="00547B11"/>
    <w:rsid w:val="00557A3A"/>
    <w:rsid w:val="00557D77"/>
    <w:rsid w:val="00562EAA"/>
    <w:rsid w:val="00563B58"/>
    <w:rsid w:val="005640C4"/>
    <w:rsid w:val="0056684C"/>
    <w:rsid w:val="005723C0"/>
    <w:rsid w:val="00574A0C"/>
    <w:rsid w:val="00575A8E"/>
    <w:rsid w:val="0057780F"/>
    <w:rsid w:val="00580A69"/>
    <w:rsid w:val="00581E0A"/>
    <w:rsid w:val="00586D89"/>
    <w:rsid w:val="005877C8"/>
    <w:rsid w:val="00587923"/>
    <w:rsid w:val="005920EB"/>
    <w:rsid w:val="00594F4C"/>
    <w:rsid w:val="00594F9F"/>
    <w:rsid w:val="005A1B4C"/>
    <w:rsid w:val="005A5448"/>
    <w:rsid w:val="005A545C"/>
    <w:rsid w:val="005B271A"/>
    <w:rsid w:val="005B3A2D"/>
    <w:rsid w:val="005C1567"/>
    <w:rsid w:val="005C28D3"/>
    <w:rsid w:val="005C5E58"/>
    <w:rsid w:val="005C6CE5"/>
    <w:rsid w:val="005D3F07"/>
    <w:rsid w:val="005D4A1E"/>
    <w:rsid w:val="005D4F72"/>
    <w:rsid w:val="005E13EA"/>
    <w:rsid w:val="005E17F1"/>
    <w:rsid w:val="005E338D"/>
    <w:rsid w:val="005F1814"/>
    <w:rsid w:val="005F29EB"/>
    <w:rsid w:val="005F64AA"/>
    <w:rsid w:val="005F7851"/>
    <w:rsid w:val="006067CD"/>
    <w:rsid w:val="00606E27"/>
    <w:rsid w:val="006108C9"/>
    <w:rsid w:val="00612D47"/>
    <w:rsid w:val="0061331C"/>
    <w:rsid w:val="00614DF7"/>
    <w:rsid w:val="00616A47"/>
    <w:rsid w:val="006179BB"/>
    <w:rsid w:val="0062158D"/>
    <w:rsid w:val="006223FD"/>
    <w:rsid w:val="006326D1"/>
    <w:rsid w:val="00632E0A"/>
    <w:rsid w:val="00633165"/>
    <w:rsid w:val="00634687"/>
    <w:rsid w:val="006374DE"/>
    <w:rsid w:val="00640043"/>
    <w:rsid w:val="00642101"/>
    <w:rsid w:val="006447DE"/>
    <w:rsid w:val="00644889"/>
    <w:rsid w:val="0065276E"/>
    <w:rsid w:val="00654329"/>
    <w:rsid w:val="00654B74"/>
    <w:rsid w:val="00654CEC"/>
    <w:rsid w:val="00655507"/>
    <w:rsid w:val="0065601B"/>
    <w:rsid w:val="006579FD"/>
    <w:rsid w:val="006635E3"/>
    <w:rsid w:val="00663E79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97605"/>
    <w:rsid w:val="006B4496"/>
    <w:rsid w:val="006B5E67"/>
    <w:rsid w:val="006B6612"/>
    <w:rsid w:val="006B6C4D"/>
    <w:rsid w:val="006C1D8C"/>
    <w:rsid w:val="006C21FD"/>
    <w:rsid w:val="006C2EB5"/>
    <w:rsid w:val="006C364B"/>
    <w:rsid w:val="006C6844"/>
    <w:rsid w:val="006D18A3"/>
    <w:rsid w:val="006D5970"/>
    <w:rsid w:val="006E481E"/>
    <w:rsid w:val="006E795F"/>
    <w:rsid w:val="006F0862"/>
    <w:rsid w:val="006F1438"/>
    <w:rsid w:val="006F2A9E"/>
    <w:rsid w:val="006F5ED3"/>
    <w:rsid w:val="006F7F71"/>
    <w:rsid w:val="00700249"/>
    <w:rsid w:val="00705808"/>
    <w:rsid w:val="007069CD"/>
    <w:rsid w:val="00706BB5"/>
    <w:rsid w:val="0071231A"/>
    <w:rsid w:val="00712E90"/>
    <w:rsid w:val="007132DC"/>
    <w:rsid w:val="00713B7E"/>
    <w:rsid w:val="00714414"/>
    <w:rsid w:val="00716EEA"/>
    <w:rsid w:val="00721CEA"/>
    <w:rsid w:val="00723D0C"/>
    <w:rsid w:val="00724A64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28E4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7420C"/>
    <w:rsid w:val="00775ABD"/>
    <w:rsid w:val="00776C60"/>
    <w:rsid w:val="00780BD9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A76BC"/>
    <w:rsid w:val="007B0DE3"/>
    <w:rsid w:val="007B1BFD"/>
    <w:rsid w:val="007B7191"/>
    <w:rsid w:val="007C1D94"/>
    <w:rsid w:val="007C556F"/>
    <w:rsid w:val="007C5997"/>
    <w:rsid w:val="007C5ABE"/>
    <w:rsid w:val="007C6A87"/>
    <w:rsid w:val="007D0A07"/>
    <w:rsid w:val="007D0F11"/>
    <w:rsid w:val="007D133D"/>
    <w:rsid w:val="007D1539"/>
    <w:rsid w:val="007D3EB4"/>
    <w:rsid w:val="007D3F16"/>
    <w:rsid w:val="007E422E"/>
    <w:rsid w:val="007F10BD"/>
    <w:rsid w:val="007F1D07"/>
    <w:rsid w:val="007F312E"/>
    <w:rsid w:val="007F3F7E"/>
    <w:rsid w:val="007F4BA4"/>
    <w:rsid w:val="007F7D9D"/>
    <w:rsid w:val="008078AF"/>
    <w:rsid w:val="00813036"/>
    <w:rsid w:val="00813CEC"/>
    <w:rsid w:val="008151AC"/>
    <w:rsid w:val="0081534C"/>
    <w:rsid w:val="00816CE7"/>
    <w:rsid w:val="008171E4"/>
    <w:rsid w:val="008208EA"/>
    <w:rsid w:val="0082153A"/>
    <w:rsid w:val="00822B44"/>
    <w:rsid w:val="00824E67"/>
    <w:rsid w:val="00825A64"/>
    <w:rsid w:val="00826776"/>
    <w:rsid w:val="00826F48"/>
    <w:rsid w:val="008308AE"/>
    <w:rsid w:val="00830DD1"/>
    <w:rsid w:val="0083166E"/>
    <w:rsid w:val="00831DC3"/>
    <w:rsid w:val="008322C7"/>
    <w:rsid w:val="00833272"/>
    <w:rsid w:val="008340BA"/>
    <w:rsid w:val="00834F1D"/>
    <w:rsid w:val="00836FEC"/>
    <w:rsid w:val="008409F1"/>
    <w:rsid w:val="00841F9D"/>
    <w:rsid w:val="008420E1"/>
    <w:rsid w:val="00844D98"/>
    <w:rsid w:val="00846D84"/>
    <w:rsid w:val="00850233"/>
    <w:rsid w:val="0085188E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BC8"/>
    <w:rsid w:val="00880539"/>
    <w:rsid w:val="008859E8"/>
    <w:rsid w:val="0088737B"/>
    <w:rsid w:val="00890EA6"/>
    <w:rsid w:val="00891078"/>
    <w:rsid w:val="00892716"/>
    <w:rsid w:val="00893067"/>
    <w:rsid w:val="008933DE"/>
    <w:rsid w:val="00895FCE"/>
    <w:rsid w:val="00897F3E"/>
    <w:rsid w:val="008A21B4"/>
    <w:rsid w:val="008A3666"/>
    <w:rsid w:val="008B07DE"/>
    <w:rsid w:val="008B1309"/>
    <w:rsid w:val="008B28E7"/>
    <w:rsid w:val="008B67F6"/>
    <w:rsid w:val="008C14C7"/>
    <w:rsid w:val="008C2BB6"/>
    <w:rsid w:val="008C2FFB"/>
    <w:rsid w:val="008C4023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8F68CA"/>
    <w:rsid w:val="008F6EBB"/>
    <w:rsid w:val="00902499"/>
    <w:rsid w:val="00902A65"/>
    <w:rsid w:val="00903932"/>
    <w:rsid w:val="009065D9"/>
    <w:rsid w:val="009079BD"/>
    <w:rsid w:val="00912BD9"/>
    <w:rsid w:val="00916FB2"/>
    <w:rsid w:val="00920E5B"/>
    <w:rsid w:val="00925F3F"/>
    <w:rsid w:val="00926436"/>
    <w:rsid w:val="00926C53"/>
    <w:rsid w:val="0093018C"/>
    <w:rsid w:val="0094495F"/>
    <w:rsid w:val="00945A5D"/>
    <w:rsid w:val="00954011"/>
    <w:rsid w:val="009544C0"/>
    <w:rsid w:val="00954FA4"/>
    <w:rsid w:val="00956AE9"/>
    <w:rsid w:val="00960B56"/>
    <w:rsid w:val="009632AE"/>
    <w:rsid w:val="00964CC6"/>
    <w:rsid w:val="009677CB"/>
    <w:rsid w:val="00967BFA"/>
    <w:rsid w:val="0097407A"/>
    <w:rsid w:val="009757E6"/>
    <w:rsid w:val="00980688"/>
    <w:rsid w:val="0098262C"/>
    <w:rsid w:val="0098427C"/>
    <w:rsid w:val="00986B43"/>
    <w:rsid w:val="00986C0B"/>
    <w:rsid w:val="00986D46"/>
    <w:rsid w:val="00991FDA"/>
    <w:rsid w:val="00992ACA"/>
    <w:rsid w:val="00992FEF"/>
    <w:rsid w:val="00994598"/>
    <w:rsid w:val="009A1520"/>
    <w:rsid w:val="009A5F3B"/>
    <w:rsid w:val="009A5F79"/>
    <w:rsid w:val="009A6F87"/>
    <w:rsid w:val="009A790B"/>
    <w:rsid w:val="009B0B61"/>
    <w:rsid w:val="009B28C0"/>
    <w:rsid w:val="009B3178"/>
    <w:rsid w:val="009B3E46"/>
    <w:rsid w:val="009B7136"/>
    <w:rsid w:val="009C0687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122F"/>
    <w:rsid w:val="009E1982"/>
    <w:rsid w:val="009E1A99"/>
    <w:rsid w:val="009E4D2C"/>
    <w:rsid w:val="009F0978"/>
    <w:rsid w:val="009F3AEC"/>
    <w:rsid w:val="009F5936"/>
    <w:rsid w:val="009F6801"/>
    <w:rsid w:val="00A00081"/>
    <w:rsid w:val="00A06422"/>
    <w:rsid w:val="00A10D56"/>
    <w:rsid w:val="00A12572"/>
    <w:rsid w:val="00A12731"/>
    <w:rsid w:val="00A12AAE"/>
    <w:rsid w:val="00A12F22"/>
    <w:rsid w:val="00A1466D"/>
    <w:rsid w:val="00A14C86"/>
    <w:rsid w:val="00A15EB8"/>
    <w:rsid w:val="00A16DD1"/>
    <w:rsid w:val="00A22441"/>
    <w:rsid w:val="00A23F3B"/>
    <w:rsid w:val="00A24406"/>
    <w:rsid w:val="00A25F64"/>
    <w:rsid w:val="00A275F6"/>
    <w:rsid w:val="00A303B9"/>
    <w:rsid w:val="00A31F57"/>
    <w:rsid w:val="00A33705"/>
    <w:rsid w:val="00A37416"/>
    <w:rsid w:val="00A40ED6"/>
    <w:rsid w:val="00A41CD1"/>
    <w:rsid w:val="00A47621"/>
    <w:rsid w:val="00A479CD"/>
    <w:rsid w:val="00A50CFC"/>
    <w:rsid w:val="00A52025"/>
    <w:rsid w:val="00A5494F"/>
    <w:rsid w:val="00A54D67"/>
    <w:rsid w:val="00A55A3F"/>
    <w:rsid w:val="00A5656A"/>
    <w:rsid w:val="00A60103"/>
    <w:rsid w:val="00A64013"/>
    <w:rsid w:val="00A64A9F"/>
    <w:rsid w:val="00A64EF2"/>
    <w:rsid w:val="00A652F6"/>
    <w:rsid w:val="00A65861"/>
    <w:rsid w:val="00A732EA"/>
    <w:rsid w:val="00A7489E"/>
    <w:rsid w:val="00A8015F"/>
    <w:rsid w:val="00A85039"/>
    <w:rsid w:val="00A906AA"/>
    <w:rsid w:val="00A9211E"/>
    <w:rsid w:val="00A94C5E"/>
    <w:rsid w:val="00AA252C"/>
    <w:rsid w:val="00AA4DB2"/>
    <w:rsid w:val="00AA666E"/>
    <w:rsid w:val="00AA7960"/>
    <w:rsid w:val="00AB5518"/>
    <w:rsid w:val="00AC24C7"/>
    <w:rsid w:val="00AC3A0E"/>
    <w:rsid w:val="00AC4A04"/>
    <w:rsid w:val="00AC4C57"/>
    <w:rsid w:val="00AC5679"/>
    <w:rsid w:val="00AD336F"/>
    <w:rsid w:val="00AD397F"/>
    <w:rsid w:val="00AE134C"/>
    <w:rsid w:val="00AE1868"/>
    <w:rsid w:val="00AE2564"/>
    <w:rsid w:val="00AE301F"/>
    <w:rsid w:val="00AE3302"/>
    <w:rsid w:val="00AE5BA6"/>
    <w:rsid w:val="00AE6231"/>
    <w:rsid w:val="00AE7077"/>
    <w:rsid w:val="00AE70C5"/>
    <w:rsid w:val="00AF11D9"/>
    <w:rsid w:val="00AF1CF1"/>
    <w:rsid w:val="00AF61C2"/>
    <w:rsid w:val="00AF6BAB"/>
    <w:rsid w:val="00AF6CC6"/>
    <w:rsid w:val="00AF7321"/>
    <w:rsid w:val="00B0296A"/>
    <w:rsid w:val="00B076B8"/>
    <w:rsid w:val="00B07E79"/>
    <w:rsid w:val="00B10ABC"/>
    <w:rsid w:val="00B118AB"/>
    <w:rsid w:val="00B12295"/>
    <w:rsid w:val="00B137BE"/>
    <w:rsid w:val="00B15998"/>
    <w:rsid w:val="00B17FA0"/>
    <w:rsid w:val="00B2292C"/>
    <w:rsid w:val="00B22C3C"/>
    <w:rsid w:val="00B24344"/>
    <w:rsid w:val="00B24B3C"/>
    <w:rsid w:val="00B26769"/>
    <w:rsid w:val="00B2754B"/>
    <w:rsid w:val="00B31C91"/>
    <w:rsid w:val="00B36FCA"/>
    <w:rsid w:val="00B3747F"/>
    <w:rsid w:val="00B41E93"/>
    <w:rsid w:val="00B42E76"/>
    <w:rsid w:val="00B43194"/>
    <w:rsid w:val="00B436BF"/>
    <w:rsid w:val="00B47734"/>
    <w:rsid w:val="00B50FBA"/>
    <w:rsid w:val="00B558EB"/>
    <w:rsid w:val="00B577D3"/>
    <w:rsid w:val="00B60466"/>
    <w:rsid w:val="00B64BC1"/>
    <w:rsid w:val="00B6548F"/>
    <w:rsid w:val="00B66FF9"/>
    <w:rsid w:val="00B71A32"/>
    <w:rsid w:val="00B74AC8"/>
    <w:rsid w:val="00B7502A"/>
    <w:rsid w:val="00B77305"/>
    <w:rsid w:val="00B774BD"/>
    <w:rsid w:val="00B777B7"/>
    <w:rsid w:val="00B82CC2"/>
    <w:rsid w:val="00B838CF"/>
    <w:rsid w:val="00B84A89"/>
    <w:rsid w:val="00B865D5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CDE"/>
    <w:rsid w:val="00BC4ED3"/>
    <w:rsid w:val="00BC5725"/>
    <w:rsid w:val="00BC6712"/>
    <w:rsid w:val="00BD30B1"/>
    <w:rsid w:val="00BD366D"/>
    <w:rsid w:val="00BE0F7B"/>
    <w:rsid w:val="00BE10C2"/>
    <w:rsid w:val="00BF0D6C"/>
    <w:rsid w:val="00BF13EE"/>
    <w:rsid w:val="00C01D14"/>
    <w:rsid w:val="00C01D97"/>
    <w:rsid w:val="00C025B4"/>
    <w:rsid w:val="00C029EC"/>
    <w:rsid w:val="00C04656"/>
    <w:rsid w:val="00C06EFA"/>
    <w:rsid w:val="00C07470"/>
    <w:rsid w:val="00C161FD"/>
    <w:rsid w:val="00C16B06"/>
    <w:rsid w:val="00C17C9F"/>
    <w:rsid w:val="00C23F17"/>
    <w:rsid w:val="00C246F2"/>
    <w:rsid w:val="00C24ED5"/>
    <w:rsid w:val="00C26D0D"/>
    <w:rsid w:val="00C27C95"/>
    <w:rsid w:val="00C300D2"/>
    <w:rsid w:val="00C30D73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4AED"/>
    <w:rsid w:val="00C555FC"/>
    <w:rsid w:val="00C55AED"/>
    <w:rsid w:val="00C55D52"/>
    <w:rsid w:val="00C55E9B"/>
    <w:rsid w:val="00C56D09"/>
    <w:rsid w:val="00C57ACB"/>
    <w:rsid w:val="00C57D24"/>
    <w:rsid w:val="00C604D6"/>
    <w:rsid w:val="00C63805"/>
    <w:rsid w:val="00C63CAB"/>
    <w:rsid w:val="00C63D00"/>
    <w:rsid w:val="00C6441B"/>
    <w:rsid w:val="00C65921"/>
    <w:rsid w:val="00C70713"/>
    <w:rsid w:val="00C7108B"/>
    <w:rsid w:val="00C75883"/>
    <w:rsid w:val="00C77FA5"/>
    <w:rsid w:val="00C8089F"/>
    <w:rsid w:val="00C835FE"/>
    <w:rsid w:val="00C836CC"/>
    <w:rsid w:val="00C852D6"/>
    <w:rsid w:val="00C862C4"/>
    <w:rsid w:val="00C87A74"/>
    <w:rsid w:val="00C92C71"/>
    <w:rsid w:val="00C93F8F"/>
    <w:rsid w:val="00C944A5"/>
    <w:rsid w:val="00CA0894"/>
    <w:rsid w:val="00CA3593"/>
    <w:rsid w:val="00CA5726"/>
    <w:rsid w:val="00CA7E6A"/>
    <w:rsid w:val="00CB258E"/>
    <w:rsid w:val="00CB3A49"/>
    <w:rsid w:val="00CB3C8F"/>
    <w:rsid w:val="00CC02F1"/>
    <w:rsid w:val="00CC1122"/>
    <w:rsid w:val="00CC11A6"/>
    <w:rsid w:val="00CC135E"/>
    <w:rsid w:val="00CC6E90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2F8A"/>
    <w:rsid w:val="00CF3DB3"/>
    <w:rsid w:val="00D0274B"/>
    <w:rsid w:val="00D04A72"/>
    <w:rsid w:val="00D0503D"/>
    <w:rsid w:val="00D052BC"/>
    <w:rsid w:val="00D07026"/>
    <w:rsid w:val="00D100CB"/>
    <w:rsid w:val="00D146AE"/>
    <w:rsid w:val="00D22C8F"/>
    <w:rsid w:val="00D2380E"/>
    <w:rsid w:val="00D3203C"/>
    <w:rsid w:val="00D33491"/>
    <w:rsid w:val="00D3442D"/>
    <w:rsid w:val="00D35A36"/>
    <w:rsid w:val="00D36F00"/>
    <w:rsid w:val="00D44B67"/>
    <w:rsid w:val="00D44F8E"/>
    <w:rsid w:val="00D460D6"/>
    <w:rsid w:val="00D51FD5"/>
    <w:rsid w:val="00D55DE0"/>
    <w:rsid w:val="00D607EF"/>
    <w:rsid w:val="00D60F88"/>
    <w:rsid w:val="00D646BD"/>
    <w:rsid w:val="00D65558"/>
    <w:rsid w:val="00D65D8A"/>
    <w:rsid w:val="00D701B1"/>
    <w:rsid w:val="00D71201"/>
    <w:rsid w:val="00D720C7"/>
    <w:rsid w:val="00D84841"/>
    <w:rsid w:val="00D876E6"/>
    <w:rsid w:val="00D90958"/>
    <w:rsid w:val="00DA1025"/>
    <w:rsid w:val="00DA22EC"/>
    <w:rsid w:val="00DA5494"/>
    <w:rsid w:val="00DA5682"/>
    <w:rsid w:val="00DA5860"/>
    <w:rsid w:val="00DA5C0C"/>
    <w:rsid w:val="00DB07C0"/>
    <w:rsid w:val="00DB2767"/>
    <w:rsid w:val="00DB743E"/>
    <w:rsid w:val="00DC1B10"/>
    <w:rsid w:val="00DC2924"/>
    <w:rsid w:val="00DC2D9F"/>
    <w:rsid w:val="00DC4729"/>
    <w:rsid w:val="00DD31C5"/>
    <w:rsid w:val="00DD5020"/>
    <w:rsid w:val="00DD63BE"/>
    <w:rsid w:val="00DE4296"/>
    <w:rsid w:val="00DF2469"/>
    <w:rsid w:val="00DF7899"/>
    <w:rsid w:val="00E03FCC"/>
    <w:rsid w:val="00E0524C"/>
    <w:rsid w:val="00E05251"/>
    <w:rsid w:val="00E154B6"/>
    <w:rsid w:val="00E15751"/>
    <w:rsid w:val="00E17160"/>
    <w:rsid w:val="00E17434"/>
    <w:rsid w:val="00E17D41"/>
    <w:rsid w:val="00E2309A"/>
    <w:rsid w:val="00E231D1"/>
    <w:rsid w:val="00E3288D"/>
    <w:rsid w:val="00E35112"/>
    <w:rsid w:val="00E35BEC"/>
    <w:rsid w:val="00E41A6A"/>
    <w:rsid w:val="00E50821"/>
    <w:rsid w:val="00E51C97"/>
    <w:rsid w:val="00E51F91"/>
    <w:rsid w:val="00E53092"/>
    <w:rsid w:val="00E5498A"/>
    <w:rsid w:val="00E559CE"/>
    <w:rsid w:val="00E60F42"/>
    <w:rsid w:val="00E6746C"/>
    <w:rsid w:val="00E67A6D"/>
    <w:rsid w:val="00E7086E"/>
    <w:rsid w:val="00E71248"/>
    <w:rsid w:val="00E73C41"/>
    <w:rsid w:val="00E75911"/>
    <w:rsid w:val="00E7598F"/>
    <w:rsid w:val="00E76470"/>
    <w:rsid w:val="00E76F60"/>
    <w:rsid w:val="00E812B5"/>
    <w:rsid w:val="00E83D90"/>
    <w:rsid w:val="00E83F91"/>
    <w:rsid w:val="00E86299"/>
    <w:rsid w:val="00E86A40"/>
    <w:rsid w:val="00E9107A"/>
    <w:rsid w:val="00E91F62"/>
    <w:rsid w:val="00E929FD"/>
    <w:rsid w:val="00E93240"/>
    <w:rsid w:val="00E9479B"/>
    <w:rsid w:val="00E94E22"/>
    <w:rsid w:val="00E95F08"/>
    <w:rsid w:val="00E97171"/>
    <w:rsid w:val="00E97D96"/>
    <w:rsid w:val="00EA3E96"/>
    <w:rsid w:val="00EA4D48"/>
    <w:rsid w:val="00EA7241"/>
    <w:rsid w:val="00EA7ADF"/>
    <w:rsid w:val="00EB2173"/>
    <w:rsid w:val="00EB4494"/>
    <w:rsid w:val="00EB62E6"/>
    <w:rsid w:val="00EB695F"/>
    <w:rsid w:val="00EC0CE1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4FE8"/>
    <w:rsid w:val="00EE52AD"/>
    <w:rsid w:val="00EE5BC3"/>
    <w:rsid w:val="00EE6FAB"/>
    <w:rsid w:val="00EF328C"/>
    <w:rsid w:val="00EF68BB"/>
    <w:rsid w:val="00F01F92"/>
    <w:rsid w:val="00F030D4"/>
    <w:rsid w:val="00F04053"/>
    <w:rsid w:val="00F06573"/>
    <w:rsid w:val="00F10A08"/>
    <w:rsid w:val="00F119E2"/>
    <w:rsid w:val="00F15354"/>
    <w:rsid w:val="00F15AC4"/>
    <w:rsid w:val="00F22AC5"/>
    <w:rsid w:val="00F2321E"/>
    <w:rsid w:val="00F254D1"/>
    <w:rsid w:val="00F32B82"/>
    <w:rsid w:val="00F3410D"/>
    <w:rsid w:val="00F34C86"/>
    <w:rsid w:val="00F4043E"/>
    <w:rsid w:val="00F412EC"/>
    <w:rsid w:val="00F41795"/>
    <w:rsid w:val="00F41BBC"/>
    <w:rsid w:val="00F43095"/>
    <w:rsid w:val="00F444F0"/>
    <w:rsid w:val="00F446FF"/>
    <w:rsid w:val="00F45521"/>
    <w:rsid w:val="00F45812"/>
    <w:rsid w:val="00F50847"/>
    <w:rsid w:val="00F53F27"/>
    <w:rsid w:val="00F546D1"/>
    <w:rsid w:val="00F574CA"/>
    <w:rsid w:val="00F60281"/>
    <w:rsid w:val="00F66272"/>
    <w:rsid w:val="00F709C0"/>
    <w:rsid w:val="00F81FEC"/>
    <w:rsid w:val="00F927A1"/>
    <w:rsid w:val="00F92E4D"/>
    <w:rsid w:val="00F95D08"/>
    <w:rsid w:val="00FA0497"/>
    <w:rsid w:val="00FA23BD"/>
    <w:rsid w:val="00FA3764"/>
    <w:rsid w:val="00FA41C7"/>
    <w:rsid w:val="00FA4A79"/>
    <w:rsid w:val="00FA56ED"/>
    <w:rsid w:val="00FB05DD"/>
    <w:rsid w:val="00FB0F7C"/>
    <w:rsid w:val="00FB24EA"/>
    <w:rsid w:val="00FB5FA6"/>
    <w:rsid w:val="00FB60A8"/>
    <w:rsid w:val="00FC0334"/>
    <w:rsid w:val="00FC1310"/>
    <w:rsid w:val="00FC2CB2"/>
    <w:rsid w:val="00FC2FF3"/>
    <w:rsid w:val="00FC3263"/>
    <w:rsid w:val="00FC51F9"/>
    <w:rsid w:val="00FC5B40"/>
    <w:rsid w:val="00FC5FF8"/>
    <w:rsid w:val="00FD271B"/>
    <w:rsid w:val="00FD3D7C"/>
    <w:rsid w:val="00FD4351"/>
    <w:rsid w:val="00FD4F8F"/>
    <w:rsid w:val="00FD5915"/>
    <w:rsid w:val="00FE0C16"/>
    <w:rsid w:val="00FE14B1"/>
    <w:rsid w:val="00FE4D97"/>
    <w:rsid w:val="00FE5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1154</Words>
  <Characters>6259</Characters>
  <Application>Microsoft Office Word</Application>
  <DocSecurity>0</DocSecurity>
  <Lines>109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7392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Whitfield, Bethan</cp:lastModifiedBy>
  <cp:revision>2</cp:revision>
  <cp:lastPrinted>2020-02-11T19:20:00Z</cp:lastPrinted>
  <dcterms:created xsi:type="dcterms:W3CDTF">2026-02-25T11:22:00Z</dcterms:created>
  <dcterms:modified xsi:type="dcterms:W3CDTF">2026-02-25T11:22:00Z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