
<file path=[Content_Types].xml><?xml version="1.0" encoding="utf-8"?>
<Types xmlns="http://schemas.openxmlformats.org/package/2006/content-types">
  <Default Extension="rels" ContentType="application/vnd.openxmlformats-package.relationships+xml"/>
  <Default Extension="xml" ContentType="application/xml"/>
  <Default Extension="tif" ContentType="image/t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0EA3" w:rsidRDefault="0099788E" w:rsidP="000B35BC">
      <w:pPr>
        <w:pStyle w:val="Body"/>
        <w:spacing w:line="360" w:lineRule="auto"/>
      </w:pPr>
      <w:r>
        <w:t>The Relevance of Information Graphics Then and Now</w:t>
      </w:r>
    </w:p>
    <w:p w:rsidR="00400EA3" w:rsidRDefault="00400EA3" w:rsidP="000B35BC">
      <w:pPr>
        <w:pStyle w:val="Body"/>
        <w:spacing w:line="360" w:lineRule="auto"/>
      </w:pPr>
    </w:p>
    <w:p w:rsidR="00400EA3" w:rsidRDefault="0099788E" w:rsidP="000B35BC">
      <w:pPr>
        <w:pStyle w:val="Body"/>
        <w:spacing w:line="360" w:lineRule="auto"/>
      </w:pPr>
      <w:r>
        <w:t xml:space="preserve">Infographics are the display of information or data by using imagery, the visualisation of the data has been proven easier to understand than written text, the human brain can supposedly digest imagery 60,000 times faster than it can text. </w:t>
      </w:r>
      <w:r>
        <w:rPr>
          <w:color w:val="0432FF"/>
        </w:rPr>
        <w:t xml:space="preserve">(Pant, 2015) </w:t>
      </w:r>
      <w:r>
        <w:t>Inf</w:t>
      </w:r>
      <w:r>
        <w:t xml:space="preserve">ographics have been around for nearly 2000 years, possibly even longer than that. </w:t>
      </w:r>
      <w:r>
        <w:t>InfoGraphics are something we all come across on pretty much a daily basis, they surround all platforms of social media, blogposts, and articles in the form of advert banners</w:t>
      </w:r>
      <w:r>
        <w:t xml:space="preserve">. It may come across as if they must be a very fresh and modern form of graphics, however it is important to consider the first maps ever created as the first form of visualisation of facts, to more intricate diagrams which will have been used to </w:t>
      </w:r>
      <w:r>
        <w:rPr>
          <w:color w:val="0432FF"/>
        </w:rPr>
        <w:t>‘aid in t</w:t>
      </w:r>
      <w:r>
        <w:rPr>
          <w:color w:val="0432FF"/>
        </w:rPr>
        <w:t>he navigation and description of physical elements’ (Woo, 2015)</w:t>
      </w:r>
      <w:r>
        <w:t xml:space="preserve"> all of which was present prior to the 17th century. Infographics first transitioned into print in the 20th century, which is said to be thanks to the wide availability of newspapers. </w:t>
      </w:r>
      <w:r>
        <w:rPr>
          <w:color w:val="0432FF"/>
        </w:rPr>
        <w:t>‘At the d</w:t>
      </w:r>
      <w:r>
        <w:rPr>
          <w:color w:val="0432FF"/>
        </w:rPr>
        <w:t>awn of the 21st century, infographics transitioned into a digital format. With so many historic examples, Tufte</w:t>
      </w:r>
      <w:r>
        <w:rPr>
          <w:color w:val="0432FF"/>
        </w:rPr>
        <w:t>’</w:t>
      </w:r>
      <w:r>
        <w:rPr>
          <w:color w:val="0432FF"/>
        </w:rPr>
        <w:t>s teachings, and the emergence of the Internet, infographics seamlessly transitioned online.’</w:t>
      </w:r>
      <w:r>
        <w:t xml:space="preserve"> (</w:t>
      </w:r>
      <w:hyperlink r:id="rId6" w:history="1">
        <w:r>
          <w:rPr>
            <w:rStyle w:val="Hyperlink0"/>
          </w:rPr>
          <w:t>webpagefx.com</w:t>
        </w:r>
      </w:hyperlink>
      <w:r>
        <w:t>, n.d) Despite existing for such an abundance of years, info graphics gained massive widespread popularity in 2010 and became the colourful adverts that we often feel stalk our online presence.  The relevance of ‘then and now’ in infographics is staggering</w:t>
      </w:r>
      <w:r>
        <w:t>, now it i</w:t>
      </w:r>
      <w:bookmarkStart w:id="0" w:name="_GoBack"/>
      <w:bookmarkEnd w:id="0"/>
      <w:r>
        <w:t>s a part of everyday life, as are all types of graphics but it is interesting that it has expanded from what today’s population may see as elementary forms of artwork.</w:t>
      </w:r>
    </w:p>
    <w:p w:rsidR="00400EA3" w:rsidRDefault="00400EA3" w:rsidP="000B35BC">
      <w:pPr>
        <w:pStyle w:val="Body"/>
        <w:spacing w:line="360" w:lineRule="auto"/>
      </w:pPr>
    </w:p>
    <w:p w:rsidR="00400EA3" w:rsidRDefault="0099788E" w:rsidP="000B35BC">
      <w:pPr>
        <w:pStyle w:val="Body"/>
        <w:spacing w:line="360" w:lineRule="auto"/>
      </w:pPr>
      <w:r>
        <w:t>The theme of this essay is the idea of theorising an exhibition based on Info</w:t>
      </w:r>
      <w:r>
        <w:t>graphics throughout the years and the relevance of them now, it will be looking into the origin of infographics and the emergence of them in advertising and showcasing events. The word infographics describes hundreds of forms of designs used throughout the</w:t>
      </w:r>
      <w:r>
        <w:t xml:space="preserve"> years and this text will acknowledge the age-old forms of Infographics aswell as the most current. This essay will be dissecting various types of info graphics throughout the years, from cavemen to the now. A wide range of artists and genres in infographi</w:t>
      </w:r>
      <w:r>
        <w:t>cs has been used in this theoretical exhibition, starting with Eratosthenes, who developed the first map of a spherical earth, following up with William Playfair, who is  responsible for creating the first type of chart to display numerical data, it is pro</w:t>
      </w:r>
      <w:r>
        <w:t xml:space="preserve">posed that some of the next oldest pieces considered infographic includes posters that advertised events such as those designed by </w:t>
      </w:r>
      <w:r>
        <w:rPr>
          <w:lang w:val="fr-FR"/>
        </w:rPr>
        <w:t>Henri Toulouse-Lautrec</w:t>
      </w:r>
      <w:r>
        <w:t xml:space="preserve">, Henri van de Velde and James Montgomery Flagg all of which designed memorable pieces in the 1890s to </w:t>
      </w:r>
      <w:r>
        <w:t xml:space="preserve">early 1900s. At this point, the examples of </w:t>
      </w:r>
      <w:r>
        <w:lastRenderedPageBreak/>
        <w:t>infographics begin to translate into more modernistic approaches, such as the use of graphics for the purpose of everyday advertising.</w:t>
      </w:r>
      <w:r>
        <w:rPr>
          <w:noProof/>
        </w:rPr>
        <w:drawing>
          <wp:anchor distT="152400" distB="152400" distL="152400" distR="152400" simplePos="0" relativeHeight="251659264" behindDoc="0" locked="0" layoutInCell="1" allowOverlap="1">
            <wp:simplePos x="0" y="0"/>
            <wp:positionH relativeFrom="margin">
              <wp:posOffset>2569780</wp:posOffset>
            </wp:positionH>
            <wp:positionV relativeFrom="line">
              <wp:posOffset>178618</wp:posOffset>
            </wp:positionV>
            <wp:extent cx="3543926" cy="2652259"/>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7">
                      <a:extLst/>
                    </a:blip>
                    <a:stretch>
                      <a:fillRect/>
                    </a:stretch>
                  </pic:blipFill>
                  <pic:spPr>
                    <a:xfrm>
                      <a:off x="0" y="0"/>
                      <a:ext cx="3543926" cy="2652259"/>
                    </a:xfrm>
                    <a:prstGeom prst="rect">
                      <a:avLst/>
                    </a:prstGeom>
                    <a:ln w="12700" cap="flat">
                      <a:noFill/>
                      <a:miter lim="400000"/>
                    </a:ln>
                    <a:effectLst/>
                  </pic:spPr>
                </pic:pic>
              </a:graphicData>
            </a:graphic>
          </wp:anchor>
        </w:drawing>
      </w:r>
      <w:r>
        <w:t xml:space="preserve"> </w:t>
      </w:r>
    </w:p>
    <w:p w:rsidR="00400EA3" w:rsidRDefault="00400EA3" w:rsidP="000B35BC">
      <w:pPr>
        <w:pStyle w:val="Body"/>
        <w:spacing w:line="360" w:lineRule="auto"/>
      </w:pPr>
    </w:p>
    <w:p w:rsidR="00400EA3" w:rsidRDefault="0099788E" w:rsidP="000B35BC">
      <w:pPr>
        <w:pStyle w:val="Body"/>
        <w:spacing w:line="360" w:lineRule="auto"/>
      </w:pPr>
      <w:r>
        <w:t>The most ancient example recorded of accurate data captured by illustratio</w:t>
      </w:r>
      <w:r>
        <w:t>n is the first map of a spherical earth. It may be argued that this is not the first attempt at mapping in the form of infographics, however other attempts implied a cylindrical or flat earth, which we now know is not accurate. The reason I believe the Era</w:t>
      </w:r>
      <w:r>
        <w:t>tosthenes map should be thought of as the first is because his was the first to be somewhat accurate due to the fact that he had worked out the rough dimensions of the earth by comparing the position of the rays from the sun in different destinations.</w:t>
      </w:r>
      <w:r>
        <w:rPr>
          <w:color w:val="00F900"/>
        </w:rPr>
        <w:t xml:space="preserve"> </w:t>
      </w:r>
      <w:r>
        <w:t>Info</w:t>
      </w:r>
      <w:r>
        <w:t xml:space="preserve">graphics are referred to as the visualisation of facts or data, so I think it should be important that the facts are actually correct. </w:t>
      </w:r>
    </w:p>
    <w:p w:rsidR="00400EA3" w:rsidRDefault="00400EA3" w:rsidP="000B35BC">
      <w:pPr>
        <w:pStyle w:val="Body"/>
        <w:spacing w:line="360" w:lineRule="auto"/>
      </w:pPr>
    </w:p>
    <w:p w:rsidR="00400EA3" w:rsidRDefault="00400EA3" w:rsidP="000B35BC">
      <w:pPr>
        <w:pStyle w:val="Body"/>
        <w:spacing w:line="360" w:lineRule="auto"/>
      </w:pPr>
    </w:p>
    <w:p w:rsidR="00400EA3" w:rsidRDefault="00400EA3" w:rsidP="000B35BC">
      <w:pPr>
        <w:pStyle w:val="Body"/>
        <w:spacing w:line="360" w:lineRule="auto"/>
      </w:pPr>
    </w:p>
    <w:p w:rsidR="00400EA3" w:rsidRDefault="0099788E" w:rsidP="000B35BC">
      <w:pPr>
        <w:pStyle w:val="Body"/>
        <w:spacing w:line="360" w:lineRule="auto"/>
      </w:pPr>
      <w:r>
        <w:t>As graphics and their uses evolved, they began to be used for numerical data in charts that would be useful in busine</w:t>
      </w:r>
      <w:r>
        <w:t>ss. It was William Playfair that discovered he could use his</w:t>
      </w:r>
      <w:r>
        <w:rPr>
          <w:noProof/>
        </w:rPr>
        <w:drawing>
          <wp:anchor distT="152400" distB="152400" distL="152400" distR="152400" simplePos="0" relativeHeight="251660288" behindDoc="0" locked="0" layoutInCell="1" allowOverlap="1">
            <wp:simplePos x="0" y="0"/>
            <wp:positionH relativeFrom="margin">
              <wp:posOffset>-313748</wp:posOffset>
            </wp:positionH>
            <wp:positionV relativeFrom="page">
              <wp:posOffset>1003210</wp:posOffset>
            </wp:positionV>
            <wp:extent cx="3367427" cy="2487693"/>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8">
                      <a:extLst/>
                    </a:blip>
                    <a:stretch>
                      <a:fillRect/>
                    </a:stretch>
                  </pic:blipFill>
                  <pic:spPr>
                    <a:xfrm>
                      <a:off x="0" y="0"/>
                      <a:ext cx="3367427" cy="2487693"/>
                    </a:xfrm>
                    <a:prstGeom prst="rect">
                      <a:avLst/>
                    </a:prstGeom>
                    <a:ln w="12700" cap="flat">
                      <a:noFill/>
                      <a:miter lim="400000"/>
                    </a:ln>
                    <a:effectLst/>
                  </pic:spPr>
                </pic:pic>
              </a:graphicData>
            </a:graphic>
          </wp:anchor>
        </w:drawing>
      </w:r>
      <w:r>
        <w:t xml:space="preserve"> illustration skills in the world of economics to </w:t>
      </w:r>
      <w:r>
        <w:rPr>
          <w:color w:val="0432FF"/>
        </w:rPr>
        <w:t>‘make the data come alive’ (Thompson, 2016)</w:t>
      </w:r>
      <w:r>
        <w:t xml:space="preserve"> in the late 1700s after he transitioned from being an apprentice.</w:t>
      </w:r>
      <w:r>
        <w:t xml:space="preserve"> </w:t>
      </w:r>
      <w:r>
        <w:t>Playfair published all of his worki</w:t>
      </w:r>
      <w:r>
        <w:t>ngs in his Commercial and Political Atlas, one of which being a chart that showed the cost of wheat compared to the cost of labour. It clearly visualised that the price of the product was rapidly rising as the wages very slowly inclined. Showcasing the imm</w:t>
      </w:r>
      <w:r>
        <w:t>ense profits being made. This is likely what inspired generations of charts in the business world, from economics to trade to retail. It is even taught in schools, how to convert data and statistics into chart or graph form, this is why it is so relevant t</w:t>
      </w:r>
      <w:r>
        <w:t>oday. Once illustrations became something to be used in the world of business it instigated a change in the semiotics of art and illustrations, the lines and strokes from paint brushes became more than just art, it was no longer about the meanings that ‘co</w:t>
      </w:r>
      <w:r>
        <w:t xml:space="preserve">uld’ surround them, it was about </w:t>
      </w:r>
      <w:r>
        <w:lastRenderedPageBreak/>
        <w:t>what ‘do’. I say this because the illustrations became facts, not stories or ideas. They were solid facts.</w:t>
      </w:r>
    </w:p>
    <w:p w:rsidR="00400EA3" w:rsidRDefault="00400EA3" w:rsidP="000B35BC">
      <w:pPr>
        <w:pStyle w:val="Body"/>
        <w:spacing w:line="360" w:lineRule="auto"/>
      </w:pPr>
    </w:p>
    <w:p w:rsidR="00400EA3" w:rsidRDefault="0099788E" w:rsidP="000B35BC">
      <w:pPr>
        <w:pStyle w:val="Body"/>
        <w:spacing w:line="360" w:lineRule="auto"/>
        <w:rPr>
          <w:color w:val="0432FF"/>
        </w:rPr>
      </w:pPr>
      <w:r>
        <w:t>Every day we make use of or witness examples of infographics however no one ever wonders where these came from or h</w:t>
      </w:r>
      <w:r>
        <w:t xml:space="preserve">ow they have become apparent. This essay will make an attempt at explaining these things. Information Graphics eventually then began to get used in newspapers once the world of print arose. One of the earliest examples of newspaper ads will be included in </w:t>
      </w:r>
      <w:r>
        <w:t>this essay in order to exemplify how graphics then became a tool for vacancies or events, all broadcast in the local papers. The poster on the left was designed byJames Montomery Flagg in 1917 in order to gain recruits for the first world war, it was one o</w:t>
      </w:r>
      <w:r>
        <w:t>f 46 that he designed for the US government, it was the re-used but slightly adapted to aid recruitment in the second world war. This info graphic is probably one of the most well known examples out there and is a perfect example of how infographics transl</w:t>
      </w:r>
      <w:r>
        <w:t>ated into posters for advertisement and recruitment, the purpose is clear and the text and imagery used is straight to the point and obvious, which is what is required in this genre of graphics.The poster on right is an early advertisement of an event, the</w:t>
      </w:r>
      <w:r>
        <w:t xml:space="preserve"> Moulin Rouge. It was designed by </w:t>
      </w:r>
      <w:r>
        <w:rPr>
          <w:lang w:val="fr-FR"/>
        </w:rPr>
        <w:t>Henri Toulouse-Lautrec</w:t>
      </w:r>
      <w:r>
        <w:t xml:space="preserve"> in 1891. It. Is said that posters like the two shown here, had quite a remarkable impact on the world of typography. </w:t>
      </w:r>
      <w:r>
        <w:rPr>
          <w:color w:val="0432FF"/>
        </w:rPr>
        <w:t xml:space="preserve">‘They influenced the development of typography because they were meant to be read </w:t>
      </w:r>
      <w:r>
        <w:rPr>
          <w:color w:val="0432FF"/>
        </w:rPr>
        <w:t>from a distance and required larger type to be produced, usually from wood rather than metal.’ (Flask, n.d.)</w:t>
      </w:r>
    </w:p>
    <w:p w:rsidR="00400EA3" w:rsidRDefault="0099788E" w:rsidP="000B35BC">
      <w:pPr>
        <w:pStyle w:val="Body"/>
        <w:spacing w:line="360" w:lineRule="auto"/>
      </w:pPr>
      <w:r>
        <w:rPr>
          <w:noProof/>
          <w:color w:val="0432FF"/>
        </w:rPr>
        <w:lastRenderedPageBreak/>
        <w:drawing>
          <wp:anchor distT="152400" distB="152400" distL="152400" distR="152400" simplePos="0" relativeHeight="251661312" behindDoc="0" locked="0" layoutInCell="1" allowOverlap="1">
            <wp:simplePos x="0" y="0"/>
            <wp:positionH relativeFrom="margin">
              <wp:posOffset>624032</wp:posOffset>
            </wp:positionH>
            <wp:positionV relativeFrom="line">
              <wp:posOffset>246650</wp:posOffset>
            </wp:positionV>
            <wp:extent cx="2256029" cy="3061753"/>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9">
                      <a:extLst/>
                    </a:blip>
                    <a:stretch>
                      <a:fillRect/>
                    </a:stretch>
                  </pic:blipFill>
                  <pic:spPr>
                    <a:xfrm>
                      <a:off x="0" y="0"/>
                      <a:ext cx="2256029" cy="3061753"/>
                    </a:xfrm>
                    <a:prstGeom prst="rect">
                      <a:avLst/>
                    </a:prstGeom>
                    <a:ln w="12700" cap="flat">
                      <a:noFill/>
                      <a:miter lim="400000"/>
                    </a:ln>
                    <a:effectLst/>
                  </pic:spPr>
                </pic:pic>
              </a:graphicData>
            </a:graphic>
          </wp:anchor>
        </w:drawing>
      </w:r>
      <w:r>
        <w:rPr>
          <w:noProof/>
          <w:color w:val="0432FF"/>
        </w:rPr>
        <w:drawing>
          <wp:anchor distT="152400" distB="152400" distL="152400" distR="152400" simplePos="0" relativeHeight="251662336" behindDoc="0" locked="0" layoutInCell="1" allowOverlap="1">
            <wp:simplePos x="0" y="0"/>
            <wp:positionH relativeFrom="margin">
              <wp:posOffset>3493460</wp:posOffset>
            </wp:positionH>
            <wp:positionV relativeFrom="line">
              <wp:posOffset>224915</wp:posOffset>
            </wp:positionV>
            <wp:extent cx="1849629" cy="3061324"/>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10">
                      <a:extLst/>
                    </a:blip>
                    <a:stretch>
                      <a:fillRect/>
                    </a:stretch>
                  </pic:blipFill>
                  <pic:spPr>
                    <a:xfrm>
                      <a:off x="0" y="0"/>
                      <a:ext cx="1849629" cy="3061324"/>
                    </a:xfrm>
                    <a:prstGeom prst="rect">
                      <a:avLst/>
                    </a:prstGeom>
                    <a:ln w="12700" cap="flat">
                      <a:noFill/>
                      <a:miter lim="400000"/>
                    </a:ln>
                    <a:effectLst/>
                  </pic:spPr>
                </pic:pic>
              </a:graphicData>
            </a:graphic>
          </wp:anchor>
        </w:drawing>
      </w:r>
      <w:r>
        <w:t xml:space="preserve">The most recent example of an infographic that will be discussed in this essay is the work of </w:t>
      </w:r>
      <w:r>
        <w:rPr>
          <w:lang w:val="pt-PT"/>
        </w:rPr>
        <w:t>Gustavo Vieira Dias</w:t>
      </w:r>
      <w:r>
        <w:t>, a piece called ‘How to be Happ</w:t>
      </w:r>
      <w:r>
        <w:t>y’. When he designed this piece, he worked for Austrian company DDB.</w:t>
      </w:r>
      <w:r>
        <w:t xml:space="preserve"> </w:t>
      </w:r>
      <w:r>
        <w:t xml:space="preserve">Dias now works for a Berlin based design company where they design a wide variety of works. The company </w:t>
      </w:r>
      <w:r>
        <w:rPr>
          <w:color w:val="0432FF"/>
        </w:rPr>
        <w:t>‘produces and distributes branded content,</w:t>
      </w:r>
      <w:r>
        <w:rPr>
          <w:color w:val="0432FF"/>
        </w:rPr>
        <w:t> </w:t>
      </w:r>
      <w:r>
        <w:rPr>
          <w:color w:val="0432FF"/>
        </w:rPr>
        <w:t>design, commercials, products,</w:t>
      </w:r>
      <w:r>
        <w:rPr>
          <w:noProof/>
          <w:color w:val="0432FF"/>
        </w:rPr>
        <w:drawing>
          <wp:anchor distT="152400" distB="152400" distL="152400" distR="152400" simplePos="0" relativeHeight="251663360" behindDoc="0" locked="0" layoutInCell="1" allowOverlap="1">
            <wp:simplePos x="0" y="0"/>
            <wp:positionH relativeFrom="margin">
              <wp:posOffset>4066669</wp:posOffset>
            </wp:positionH>
            <wp:positionV relativeFrom="page">
              <wp:posOffset>720000</wp:posOffset>
            </wp:positionV>
            <wp:extent cx="2241152" cy="3073095"/>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11">
                      <a:extLst/>
                    </a:blip>
                    <a:stretch>
                      <a:fillRect/>
                    </a:stretch>
                  </pic:blipFill>
                  <pic:spPr>
                    <a:xfrm>
                      <a:off x="0" y="0"/>
                      <a:ext cx="2241152" cy="3073095"/>
                    </a:xfrm>
                    <a:prstGeom prst="rect">
                      <a:avLst/>
                    </a:prstGeom>
                    <a:ln w="12700" cap="flat">
                      <a:noFill/>
                      <a:miter lim="400000"/>
                    </a:ln>
                    <a:effectLst/>
                  </pic:spPr>
                </pic:pic>
              </a:graphicData>
            </a:graphic>
          </wp:anchor>
        </w:drawing>
      </w:r>
      <w:r>
        <w:rPr>
          <w:color w:val="0432FF"/>
        </w:rPr>
        <w:t xml:space="preserve"> films, t</w:t>
      </w:r>
      <w:r>
        <w:rPr>
          <w:color w:val="0432FF"/>
        </w:rPr>
        <w:t>echnology, experiences</w:t>
      </w:r>
      <w:r>
        <w:rPr>
          <w:color w:val="0432FF"/>
        </w:rPr>
        <w:t> </w:t>
      </w:r>
      <w:r>
        <w:rPr>
          <w:color w:val="0432FF"/>
        </w:rPr>
        <w:t xml:space="preserve">and objects for brands, communities and ourselves.’ (The Adventures Of, n.d.) </w:t>
      </w:r>
      <w:r>
        <w:t xml:space="preserve">This is an example of a more current form of graphic design which, qualifies as a ‘How to’ infographic. A visualisation of instructions. What is different </w:t>
      </w:r>
      <w:r>
        <w:t xml:space="preserve">about this example however, is that it gives a message, not just a lesson. It exudes unquestionable simplicity in its objective that improving a complicated or difficult situation in life could be done with a very simple instruction. The colours used also </w:t>
      </w:r>
      <w:r>
        <w:t xml:space="preserve">keep it from being too dramatic which I think works well with the angle because it retains a more laid back and amicable  feel, which contrasts nicely with a quite significant message. </w:t>
      </w:r>
    </w:p>
    <w:p w:rsidR="00400EA3" w:rsidRDefault="00400EA3" w:rsidP="000B35BC">
      <w:pPr>
        <w:pStyle w:val="Body"/>
        <w:spacing w:line="360" w:lineRule="auto"/>
      </w:pPr>
    </w:p>
    <w:p w:rsidR="00400EA3" w:rsidRDefault="00400EA3" w:rsidP="000B35BC">
      <w:pPr>
        <w:pStyle w:val="Body"/>
        <w:spacing w:line="360" w:lineRule="auto"/>
      </w:pPr>
    </w:p>
    <w:p w:rsidR="00400EA3" w:rsidRDefault="00400EA3" w:rsidP="000B35BC">
      <w:pPr>
        <w:pStyle w:val="Body"/>
        <w:spacing w:line="360" w:lineRule="auto"/>
      </w:pPr>
    </w:p>
    <w:p w:rsidR="00400EA3" w:rsidRDefault="00400EA3" w:rsidP="000B35BC">
      <w:pPr>
        <w:pStyle w:val="Body"/>
        <w:spacing w:line="360" w:lineRule="auto"/>
      </w:pPr>
    </w:p>
    <w:p w:rsidR="00400EA3" w:rsidRDefault="0099788E" w:rsidP="000B35BC">
      <w:pPr>
        <w:pStyle w:val="Body"/>
        <w:spacing w:line="360" w:lineRule="auto"/>
      </w:pPr>
      <w:r>
        <w:t>Bibliography:</w:t>
      </w:r>
    </w:p>
    <w:p w:rsidR="00400EA3" w:rsidRDefault="00400EA3" w:rsidP="000B35BC">
      <w:pPr>
        <w:pStyle w:val="Body"/>
        <w:spacing w:line="360" w:lineRule="auto"/>
      </w:pPr>
    </w:p>
    <w:p w:rsidR="00400EA3" w:rsidRDefault="0099788E" w:rsidP="000B35BC">
      <w:pPr>
        <w:pStyle w:val="Label"/>
        <w:spacing w:line="360" w:lineRule="auto"/>
        <w:jc w:val="left"/>
        <w:rPr>
          <w:color w:val="000000"/>
        </w:rPr>
      </w:pPr>
      <w:r>
        <w:rPr>
          <w:color w:val="000000"/>
        </w:rPr>
        <w:t xml:space="preserve">The Adventures Of. (n.d.). </w:t>
      </w:r>
      <w:r>
        <w:rPr>
          <w:i/>
          <w:iCs/>
          <w:color w:val="000000"/>
        </w:rPr>
        <w:t xml:space="preserve">About — The Adventures </w:t>
      </w:r>
      <w:r>
        <w:rPr>
          <w:i/>
          <w:iCs/>
          <w:color w:val="000000"/>
        </w:rPr>
        <w:t>Of</w:t>
      </w:r>
      <w:r>
        <w:rPr>
          <w:color w:val="000000"/>
        </w:rPr>
        <w:t>. [online] Available at: https://theadventuresof.com/about [Accessed 23 Apr. 2018].</w:t>
      </w:r>
    </w:p>
    <w:p w:rsidR="00400EA3" w:rsidRDefault="00400EA3" w:rsidP="000B35BC">
      <w:pPr>
        <w:pStyle w:val="Label"/>
        <w:spacing w:line="360" w:lineRule="auto"/>
        <w:jc w:val="left"/>
        <w:rPr>
          <w:color w:val="000000"/>
        </w:rPr>
      </w:pPr>
    </w:p>
    <w:p w:rsidR="00400EA3" w:rsidRDefault="0099788E" w:rsidP="000B35BC">
      <w:pPr>
        <w:pStyle w:val="Label"/>
        <w:spacing w:line="360" w:lineRule="auto"/>
        <w:jc w:val="left"/>
        <w:rPr>
          <w:color w:val="000000"/>
        </w:rPr>
      </w:pPr>
      <w:r>
        <w:rPr>
          <w:color w:val="000000"/>
        </w:rPr>
        <w:t xml:space="preserve">Dominic Flask (n.d.) </w:t>
      </w:r>
      <w:r>
        <w:rPr>
          <w:i/>
          <w:iCs/>
          <w:color w:val="000000"/>
        </w:rPr>
        <w:t>Posters : Design Is History.</w:t>
      </w:r>
      <w:r>
        <w:rPr>
          <w:color w:val="000000"/>
        </w:rPr>
        <w:t xml:space="preserve"> [online] </w:t>
      </w:r>
      <w:hyperlink r:id="rId12" w:history="1">
        <w:r>
          <w:rPr>
            <w:rStyle w:val="Hyperlink1"/>
            <w:color w:val="000000"/>
          </w:rPr>
          <w:t>designhistory.com</w:t>
        </w:r>
      </w:hyperlink>
      <w:r>
        <w:rPr>
          <w:color w:val="000000"/>
        </w:rPr>
        <w:t xml:space="preserve"> Available at: </w:t>
      </w:r>
      <w:hyperlink r:id="rId13" w:history="1">
        <w:r>
          <w:rPr>
            <w:rStyle w:val="Hyperlink1"/>
            <w:color w:val="000000"/>
          </w:rPr>
          <w:t>http://www.designishistory.com/1850/posters/</w:t>
        </w:r>
      </w:hyperlink>
      <w:r>
        <w:rPr>
          <w:color w:val="000000"/>
        </w:rPr>
        <w:t xml:space="preserve"> [Accessed 22 Apr. 2018]</w:t>
      </w:r>
    </w:p>
    <w:p w:rsidR="00400EA3" w:rsidRDefault="00400EA3" w:rsidP="000B35BC">
      <w:pPr>
        <w:pStyle w:val="Body"/>
        <w:spacing w:line="360" w:lineRule="auto"/>
      </w:pPr>
    </w:p>
    <w:p w:rsidR="00400EA3" w:rsidRDefault="0099788E" w:rsidP="000B35BC">
      <w:pPr>
        <w:pStyle w:val="Label"/>
        <w:spacing w:line="360" w:lineRule="auto"/>
        <w:jc w:val="left"/>
        <w:rPr>
          <w:color w:val="000000"/>
        </w:rPr>
      </w:pPr>
      <w:r>
        <w:rPr>
          <w:color w:val="000000"/>
        </w:rPr>
        <w:t xml:space="preserve">Pant, R. (2015). </w:t>
      </w:r>
      <w:r>
        <w:rPr>
          <w:i/>
          <w:iCs/>
          <w:color w:val="000000"/>
        </w:rPr>
        <w:t>Visual Marketing: A Picture</w:t>
      </w:r>
      <w:r>
        <w:rPr>
          <w:i/>
          <w:iCs/>
          <w:color w:val="000000"/>
        </w:rPr>
        <w:t>’</w:t>
      </w:r>
      <w:r>
        <w:rPr>
          <w:i/>
          <w:iCs/>
          <w:color w:val="000000"/>
        </w:rPr>
        <w:t>s Worth 60,000 Words</w:t>
      </w:r>
      <w:r>
        <w:rPr>
          <w:color w:val="000000"/>
        </w:rPr>
        <w:t>. [online] Business 2 Community. Available at: https://www.business2community.com/digital-marketing</w:t>
      </w:r>
      <w:r>
        <w:rPr>
          <w:color w:val="000000"/>
        </w:rPr>
        <w:t>/visual-marketing-pictures-worth-60000-words-01126256#oD3VsHxsFdGob6rD.97 [Accessed 18 Apr. 2018].</w:t>
      </w:r>
    </w:p>
    <w:p w:rsidR="00400EA3" w:rsidRDefault="00400EA3" w:rsidP="000B35BC">
      <w:pPr>
        <w:pStyle w:val="Label"/>
        <w:spacing w:line="360" w:lineRule="auto"/>
        <w:jc w:val="left"/>
        <w:rPr>
          <w:color w:val="000000"/>
        </w:rPr>
      </w:pPr>
    </w:p>
    <w:p w:rsidR="00400EA3" w:rsidRDefault="0099788E" w:rsidP="000B35BC">
      <w:pPr>
        <w:pStyle w:val="Label"/>
        <w:spacing w:line="360" w:lineRule="auto"/>
        <w:jc w:val="left"/>
        <w:rPr>
          <w:color w:val="000000"/>
        </w:rPr>
      </w:pPr>
      <w:r>
        <w:rPr>
          <w:color w:val="000000"/>
        </w:rPr>
        <w:t xml:space="preserve">Thompson, C. (2016). </w:t>
      </w:r>
      <w:r>
        <w:rPr>
          <w:i/>
          <w:iCs/>
          <w:color w:val="000000"/>
        </w:rPr>
        <w:t>The Surprising History of the Infographic</w:t>
      </w:r>
      <w:r>
        <w:rPr>
          <w:color w:val="000000"/>
        </w:rPr>
        <w:t>. [online] Smithsonian. Available at: https://www.smithsonianmag.com/history/surprising-histor</w:t>
      </w:r>
      <w:r>
        <w:rPr>
          <w:color w:val="000000"/>
        </w:rPr>
        <w:t>y-infographic-180959563/ [Accessed 18 Apr. 2018]</w:t>
      </w:r>
    </w:p>
    <w:p w:rsidR="00400EA3" w:rsidRDefault="00400EA3" w:rsidP="000B35BC">
      <w:pPr>
        <w:pStyle w:val="Label"/>
        <w:spacing w:line="360" w:lineRule="auto"/>
        <w:jc w:val="left"/>
        <w:rPr>
          <w:color w:val="000000"/>
        </w:rPr>
      </w:pPr>
    </w:p>
    <w:p w:rsidR="00400EA3" w:rsidRDefault="0099788E" w:rsidP="000B35BC">
      <w:pPr>
        <w:pStyle w:val="Label"/>
        <w:spacing w:line="360" w:lineRule="auto"/>
        <w:jc w:val="left"/>
        <w:rPr>
          <w:color w:val="000000"/>
        </w:rPr>
      </w:pPr>
      <w:r>
        <w:rPr>
          <w:color w:val="000000"/>
        </w:rPr>
        <w:t xml:space="preserve">Webpagefx.com. (n.d.). </w:t>
      </w:r>
      <w:r>
        <w:rPr>
          <w:i/>
          <w:iCs/>
          <w:color w:val="000000"/>
        </w:rPr>
        <w:t>What Is an Infographic? | The Definition of an Infographic</w:t>
      </w:r>
      <w:r>
        <w:rPr>
          <w:color w:val="000000"/>
        </w:rPr>
        <w:t>. [online] Available at: https://www.webpagefx.com/what-is-an-infographic.html [Accessed 18 Apr. 2018].</w:t>
      </w:r>
    </w:p>
    <w:p w:rsidR="00400EA3" w:rsidRDefault="00400EA3" w:rsidP="000B35BC">
      <w:pPr>
        <w:pStyle w:val="Label"/>
        <w:spacing w:line="360" w:lineRule="auto"/>
        <w:jc w:val="left"/>
        <w:rPr>
          <w:color w:val="000000"/>
        </w:rPr>
      </w:pPr>
    </w:p>
    <w:p w:rsidR="00400EA3" w:rsidRDefault="0099788E" w:rsidP="000B35BC">
      <w:pPr>
        <w:pStyle w:val="Label"/>
        <w:spacing w:line="360" w:lineRule="auto"/>
        <w:jc w:val="left"/>
        <w:rPr>
          <w:color w:val="000000"/>
        </w:rPr>
      </w:pPr>
      <w:r>
        <w:rPr>
          <w:color w:val="000000"/>
        </w:rPr>
        <w:t xml:space="preserve">Woo, E. (2015). </w:t>
      </w:r>
      <w:r>
        <w:rPr>
          <w:i/>
          <w:iCs/>
          <w:color w:val="000000"/>
        </w:rPr>
        <w:t xml:space="preserve">The </w:t>
      </w:r>
      <w:r>
        <w:rPr>
          <w:i/>
          <w:iCs/>
          <w:color w:val="000000"/>
        </w:rPr>
        <w:t>Evolution of Infographics [Video] - Venngage</w:t>
      </w:r>
      <w:r>
        <w:rPr>
          <w:color w:val="000000"/>
        </w:rPr>
        <w:t>. [online] Venngage. Available at: https://venngage.com/blog/evolution-of-infographics/ [Accessed 18 Apr. 2018].</w:t>
      </w: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rPr>
          <w:color w:val="000000"/>
        </w:rPr>
      </w:pPr>
    </w:p>
    <w:p w:rsidR="00400EA3" w:rsidRDefault="00400EA3" w:rsidP="000B35BC">
      <w:pPr>
        <w:pStyle w:val="Label"/>
        <w:spacing w:line="360" w:lineRule="auto"/>
        <w:jc w:val="left"/>
      </w:pPr>
    </w:p>
    <w:sectPr w:rsidR="00400EA3">
      <w:headerReference w:type="default" r:id="rId14"/>
      <w:footerReference w:type="default" r:id="rId15"/>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788E" w:rsidRDefault="0099788E">
      <w:r>
        <w:separator/>
      </w:r>
    </w:p>
  </w:endnote>
  <w:endnote w:type="continuationSeparator" w:id="0">
    <w:p w:rsidR="0099788E" w:rsidRDefault="00997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0EA3" w:rsidRDefault="00400E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788E" w:rsidRDefault="0099788E">
      <w:r>
        <w:separator/>
      </w:r>
    </w:p>
  </w:footnote>
  <w:footnote w:type="continuationSeparator" w:id="0">
    <w:p w:rsidR="0099788E" w:rsidRDefault="00997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0EA3" w:rsidRDefault="00400EA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EA3"/>
    <w:rsid w:val="000B35BC"/>
    <w:rsid w:val="00400EA3"/>
    <w:rsid w:val="00997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58F0DA9D-4BB4-F448-9CCA-BB07DDEE1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rPr>
  </w:style>
  <w:style w:type="character" w:customStyle="1" w:styleId="Hyperlink0">
    <w:name w:val="Hyperlink.0"/>
    <w:basedOn w:val="Hyperlink"/>
    <w:rPr>
      <w:u w:val="single"/>
    </w:rPr>
  </w:style>
  <w:style w:type="paragraph" w:customStyle="1" w:styleId="Label">
    <w:name w:val="Label"/>
    <w:pPr>
      <w:jc w:val="center"/>
    </w:pPr>
    <w:rPr>
      <w:rFonts w:ascii="Helvetica Neue" w:hAnsi="Helvetica Neue" w:cs="Arial Unicode MS"/>
      <w:color w:val="FFFFFF"/>
      <w:sz w:val="24"/>
      <w:szCs w:val="24"/>
      <w:lang w:val="en-US"/>
    </w:rPr>
  </w:style>
  <w:style w:type="character" w:customStyle="1" w:styleId="Hyperlink1">
    <w:name w:val="Hyperlink.1"/>
    <w:basedOn w:val="Hyperlink0"/>
    <w:rPr>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tif"/><Relationship Id="rId13" Type="http://schemas.openxmlformats.org/officeDocument/2006/relationships/hyperlink" Target="http://www.designishistory.com/1850/posters/" TargetMode="External"/><Relationship Id="rId3" Type="http://schemas.openxmlformats.org/officeDocument/2006/relationships/webSettings" Target="webSettings.xml"/><Relationship Id="rId7" Type="http://schemas.openxmlformats.org/officeDocument/2006/relationships/image" Target="media/image1.tif"/><Relationship Id="rId12" Type="http://schemas.openxmlformats.org/officeDocument/2006/relationships/hyperlink" Target="http://designhistory.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ebpagefx.com" TargetMode="External"/><Relationship Id="rId11" Type="http://schemas.openxmlformats.org/officeDocument/2006/relationships/image" Target="media/image5.tif"/><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4.tif"/><Relationship Id="rId4" Type="http://schemas.openxmlformats.org/officeDocument/2006/relationships/footnotes" Target="footnotes.xml"/><Relationship Id="rId9" Type="http://schemas.openxmlformats.org/officeDocument/2006/relationships/image" Target="media/image3.tif"/><Relationship Id="rId14"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1331</Words>
  <Characters>7590</Characters>
  <Application>Microsoft Office Word</Application>
  <DocSecurity>0</DocSecurity>
  <Lines>63</Lines>
  <Paragraphs>17</Paragraphs>
  <ScaleCrop>false</ScaleCrop>
  <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Ryan Moule</cp:lastModifiedBy>
  <cp:revision>2</cp:revision>
  <dcterms:created xsi:type="dcterms:W3CDTF">2018-05-15T18:05:00Z</dcterms:created>
  <dcterms:modified xsi:type="dcterms:W3CDTF">2018-05-15T18:06:00Z</dcterms:modified>
</cp:coreProperties>
</file>