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5F12DB" w:rsidRPr="009A2F4B" w:rsidRDefault="009A2F4B" w:rsidP="005F12DB">
      <w:pPr>
        <w:jc w:val="center"/>
        <w:rPr>
          <w:color w:val="FF0000"/>
          <w:sz w:val="40"/>
        </w:rPr>
      </w:pPr>
      <w:r>
        <w:rPr>
          <w:b/>
          <w:sz w:val="40"/>
        </w:rPr>
        <w:t xml:space="preserve"> </w:t>
      </w:r>
    </w:p>
    <w:p w:rsidR="005F12DB" w:rsidRDefault="005F12DB" w:rsidP="005F12DB">
      <w:pPr>
        <w:jc w:val="center"/>
        <w:rPr>
          <w:b/>
          <w:sz w:val="40"/>
        </w:rPr>
      </w:pPr>
    </w:p>
    <w:p w:rsidR="005F12DB" w:rsidRDefault="005F12DB" w:rsidP="005F12DB">
      <w:pPr>
        <w:jc w:val="center"/>
        <w:rPr>
          <w:b/>
          <w:sz w:val="40"/>
        </w:rPr>
      </w:pPr>
    </w:p>
    <w:p w:rsidR="005F12DB" w:rsidRDefault="003404BE" w:rsidP="005F12DB">
      <w:pPr>
        <w:jc w:val="center"/>
        <w:rPr>
          <w:b/>
          <w:sz w:val="40"/>
        </w:rPr>
      </w:pPr>
      <w:r>
        <w:rPr>
          <w:b/>
          <w:sz w:val="40"/>
        </w:rPr>
        <w:t>Student name: Ana Maria Nastasa</w:t>
      </w:r>
    </w:p>
    <w:p w:rsidR="003404BE" w:rsidRDefault="003404BE" w:rsidP="005F12DB">
      <w:pPr>
        <w:jc w:val="center"/>
        <w:rPr>
          <w:b/>
          <w:sz w:val="40"/>
        </w:rPr>
      </w:pPr>
      <w:r>
        <w:rPr>
          <w:b/>
          <w:sz w:val="40"/>
        </w:rPr>
        <w:t>Student number:1815910</w:t>
      </w:r>
    </w:p>
    <w:p w:rsidR="003404BE" w:rsidRDefault="008B699E" w:rsidP="005F12DB">
      <w:pPr>
        <w:jc w:val="center"/>
        <w:rPr>
          <w:b/>
          <w:sz w:val="40"/>
        </w:rPr>
      </w:pPr>
      <w:r>
        <w:rPr>
          <w:b/>
          <w:sz w:val="40"/>
        </w:rPr>
        <w:t xml:space="preserve">Module name:Problem </w:t>
      </w:r>
      <w:r w:rsidR="00CF7662">
        <w:rPr>
          <w:b/>
          <w:sz w:val="40"/>
        </w:rPr>
        <w:t>Solving and Decision Making</w:t>
      </w:r>
      <w:r w:rsidR="00C51FAC">
        <w:rPr>
          <w:b/>
          <w:sz w:val="40"/>
        </w:rPr>
        <w:t>(BMSW4004)</w:t>
      </w:r>
    </w:p>
    <w:p w:rsidR="00C51FAC" w:rsidRDefault="001B5DBA" w:rsidP="005F12DB">
      <w:pPr>
        <w:jc w:val="center"/>
        <w:rPr>
          <w:b/>
          <w:sz w:val="40"/>
        </w:rPr>
      </w:pPr>
      <w:r>
        <w:rPr>
          <w:b/>
          <w:sz w:val="40"/>
        </w:rPr>
        <w:t>Topic name: Work place problem(Communication)</w:t>
      </w:r>
    </w:p>
    <w:p w:rsidR="001B5DBA" w:rsidRDefault="001B5DBA" w:rsidP="005F12DB">
      <w:pPr>
        <w:jc w:val="center"/>
        <w:rPr>
          <w:b/>
          <w:sz w:val="40"/>
        </w:rPr>
      </w:pPr>
      <w:r>
        <w:rPr>
          <w:b/>
          <w:sz w:val="40"/>
        </w:rPr>
        <w:t>Lecturer:</w:t>
      </w:r>
      <w:r w:rsidR="00240163">
        <w:rPr>
          <w:b/>
          <w:sz w:val="40"/>
        </w:rPr>
        <w:t xml:space="preserve"> Afzal</w:t>
      </w:r>
      <w:r>
        <w:rPr>
          <w:b/>
          <w:sz w:val="40"/>
        </w:rPr>
        <w:t xml:space="preserve"> </w:t>
      </w:r>
      <w:r w:rsidR="00240163">
        <w:rPr>
          <w:b/>
          <w:sz w:val="40"/>
        </w:rPr>
        <w:t>Munna</w:t>
      </w:r>
    </w:p>
    <w:p w:rsidR="00CF7662" w:rsidRDefault="00CF7662" w:rsidP="005F12DB">
      <w:pPr>
        <w:jc w:val="center"/>
        <w:rPr>
          <w:b/>
          <w:sz w:val="40"/>
        </w:rPr>
      </w:pPr>
    </w:p>
    <w:p w:rsidR="005F12DB" w:rsidRDefault="005F12DB" w:rsidP="005F12DB">
      <w:pPr>
        <w:jc w:val="center"/>
        <w:rPr>
          <w:b/>
          <w:sz w:val="40"/>
        </w:rPr>
      </w:pPr>
    </w:p>
    <w:p w:rsidR="005F12DB" w:rsidRPr="005F12DB" w:rsidRDefault="005F12DB" w:rsidP="005F12DB">
      <w:pPr>
        <w:jc w:val="center"/>
        <w:rPr>
          <w:b/>
          <w:lang w:val="en-GB"/>
        </w:rPr>
      </w:pPr>
      <w:r w:rsidRPr="005F12DB">
        <w:rPr>
          <w:b/>
        </w:rPr>
        <w:br w:type="page"/>
      </w:r>
    </w:p>
    <w:sdt>
      <w:sdtPr>
        <w:rPr>
          <w:rFonts w:ascii="Times New Roman" w:eastAsia="Times New Roman" w:hAnsi="Times New Roman" w:cs="Times New Roman"/>
          <w:b w:val="0"/>
          <w:bCs w:val="0"/>
          <w:color w:val="auto"/>
          <w:sz w:val="24"/>
          <w:szCs w:val="24"/>
        </w:rPr>
        <w:id w:val="530663282"/>
        <w:docPartObj>
          <w:docPartGallery w:val="Table of Contents"/>
          <w:docPartUnique/>
        </w:docPartObj>
      </w:sdtPr>
      <w:sdtEndPr/>
      <w:sdtContent>
        <w:p w:rsidR="005F12DB" w:rsidRPr="00B83692" w:rsidRDefault="005F12DB" w:rsidP="00B83692">
          <w:pPr>
            <w:pStyle w:val="TOCHeading"/>
            <w:spacing w:line="360" w:lineRule="auto"/>
            <w:jc w:val="center"/>
            <w:rPr>
              <w:sz w:val="24"/>
              <w:szCs w:val="24"/>
            </w:rPr>
          </w:pPr>
          <w:r w:rsidRPr="00B83692">
            <w:rPr>
              <w:rFonts w:ascii="Times New Roman" w:hAnsi="Times New Roman" w:cs="Times New Roman"/>
              <w:color w:val="auto"/>
              <w:sz w:val="24"/>
              <w:szCs w:val="24"/>
            </w:rPr>
            <w:t>Table of Contents</w:t>
          </w:r>
        </w:p>
        <w:p w:rsidR="00B83692" w:rsidRPr="00B83692" w:rsidRDefault="00DB2929" w:rsidP="00B83692">
          <w:pPr>
            <w:pStyle w:val="TOC1"/>
            <w:tabs>
              <w:tab w:val="right" w:leader="dot" w:pos="9350"/>
            </w:tabs>
            <w:jc w:val="center"/>
            <w:rPr>
              <w:rFonts w:asciiTheme="minorHAnsi" w:eastAsiaTheme="minorEastAsia" w:hAnsiTheme="minorHAnsi" w:cstheme="minorBidi"/>
              <w:noProof/>
              <w:lang w:val="en-IN" w:eastAsia="en-IN"/>
            </w:rPr>
          </w:pPr>
          <w:r w:rsidRPr="00B83692">
            <w:fldChar w:fldCharType="begin"/>
          </w:r>
          <w:r w:rsidR="005F12DB" w:rsidRPr="00B83692">
            <w:instrText xml:space="preserve"> TOC \o "1-3" \h \z \u </w:instrText>
          </w:r>
          <w:r w:rsidRPr="00B83692">
            <w:fldChar w:fldCharType="separate"/>
          </w:r>
          <w:hyperlink w:anchor="_Toc39236937" w:history="1">
            <w:r w:rsidR="00B83692" w:rsidRPr="00B83692">
              <w:rPr>
                <w:rStyle w:val="Hyperlink"/>
                <w:noProof/>
              </w:rPr>
              <w:t>Introduction</w:t>
            </w:r>
            <w:r w:rsidR="00B83692" w:rsidRPr="00B83692">
              <w:rPr>
                <w:noProof/>
                <w:webHidden/>
              </w:rPr>
              <w:tab/>
            </w:r>
            <w:r w:rsidR="00B83692" w:rsidRPr="00B83692">
              <w:rPr>
                <w:noProof/>
                <w:webHidden/>
              </w:rPr>
              <w:fldChar w:fldCharType="begin"/>
            </w:r>
            <w:r w:rsidR="00B83692" w:rsidRPr="00B83692">
              <w:rPr>
                <w:noProof/>
                <w:webHidden/>
              </w:rPr>
              <w:instrText xml:space="preserve"> PAGEREF _Toc39236937 \h </w:instrText>
            </w:r>
            <w:r w:rsidR="00B83692" w:rsidRPr="00B83692">
              <w:rPr>
                <w:noProof/>
                <w:webHidden/>
              </w:rPr>
            </w:r>
            <w:r w:rsidR="00B83692" w:rsidRPr="00B83692">
              <w:rPr>
                <w:noProof/>
                <w:webHidden/>
              </w:rPr>
              <w:fldChar w:fldCharType="separate"/>
            </w:r>
            <w:r w:rsidR="00B83692" w:rsidRPr="00B83692">
              <w:rPr>
                <w:noProof/>
                <w:webHidden/>
              </w:rPr>
              <w:t>3</w:t>
            </w:r>
            <w:r w:rsidR="00B83692" w:rsidRPr="00B83692">
              <w:rPr>
                <w:noProof/>
                <w:webHidden/>
              </w:rPr>
              <w:fldChar w:fldCharType="end"/>
            </w:r>
          </w:hyperlink>
        </w:p>
        <w:p w:rsidR="00B83692" w:rsidRPr="00B83692" w:rsidRDefault="00EA4F11" w:rsidP="00B83692">
          <w:pPr>
            <w:pStyle w:val="TOC1"/>
            <w:tabs>
              <w:tab w:val="right" w:leader="dot" w:pos="9350"/>
            </w:tabs>
            <w:jc w:val="center"/>
            <w:rPr>
              <w:rFonts w:asciiTheme="minorHAnsi" w:eastAsiaTheme="minorEastAsia" w:hAnsiTheme="minorHAnsi" w:cstheme="minorBidi"/>
              <w:noProof/>
              <w:lang w:val="en-IN" w:eastAsia="en-IN"/>
            </w:rPr>
          </w:pPr>
          <w:hyperlink w:anchor="_Toc39236938" w:history="1">
            <w:r w:rsidR="00B83692" w:rsidRPr="00B83692">
              <w:rPr>
                <w:rStyle w:val="Hyperlink"/>
                <w:noProof/>
              </w:rPr>
              <w:t>Define a complex problem in the workplace including its scope and impact</w:t>
            </w:r>
            <w:r w:rsidR="00B83692" w:rsidRPr="00B83692">
              <w:rPr>
                <w:noProof/>
                <w:webHidden/>
              </w:rPr>
              <w:tab/>
            </w:r>
            <w:r w:rsidR="00B83692" w:rsidRPr="00B83692">
              <w:rPr>
                <w:noProof/>
                <w:webHidden/>
              </w:rPr>
              <w:fldChar w:fldCharType="begin"/>
            </w:r>
            <w:r w:rsidR="00B83692" w:rsidRPr="00B83692">
              <w:rPr>
                <w:noProof/>
                <w:webHidden/>
              </w:rPr>
              <w:instrText xml:space="preserve"> PAGEREF _Toc39236938 \h </w:instrText>
            </w:r>
            <w:r w:rsidR="00B83692" w:rsidRPr="00B83692">
              <w:rPr>
                <w:noProof/>
                <w:webHidden/>
              </w:rPr>
            </w:r>
            <w:r w:rsidR="00B83692" w:rsidRPr="00B83692">
              <w:rPr>
                <w:noProof/>
                <w:webHidden/>
              </w:rPr>
              <w:fldChar w:fldCharType="separate"/>
            </w:r>
            <w:r w:rsidR="00B83692" w:rsidRPr="00B83692">
              <w:rPr>
                <w:noProof/>
                <w:webHidden/>
              </w:rPr>
              <w:t>3</w:t>
            </w:r>
            <w:r w:rsidR="00B83692" w:rsidRPr="00B83692">
              <w:rPr>
                <w:noProof/>
                <w:webHidden/>
              </w:rPr>
              <w:fldChar w:fldCharType="end"/>
            </w:r>
          </w:hyperlink>
        </w:p>
        <w:p w:rsidR="00B83692" w:rsidRPr="00B83692" w:rsidRDefault="00EA4F11" w:rsidP="00B83692">
          <w:pPr>
            <w:pStyle w:val="TOC1"/>
            <w:tabs>
              <w:tab w:val="right" w:leader="dot" w:pos="9350"/>
            </w:tabs>
            <w:jc w:val="center"/>
            <w:rPr>
              <w:rFonts w:asciiTheme="minorHAnsi" w:eastAsiaTheme="minorEastAsia" w:hAnsiTheme="minorHAnsi" w:cstheme="minorBidi"/>
              <w:noProof/>
              <w:lang w:val="en-IN" w:eastAsia="en-IN"/>
            </w:rPr>
          </w:pPr>
          <w:hyperlink w:anchor="_Toc39236939" w:history="1">
            <w:r w:rsidR="00B83692" w:rsidRPr="00B83692">
              <w:rPr>
                <w:rStyle w:val="Hyperlink"/>
                <w:noProof/>
              </w:rPr>
              <w:t>Analyse of communication problem to improve the decision-making process</w:t>
            </w:r>
            <w:r w:rsidR="00B83692" w:rsidRPr="00B83692">
              <w:rPr>
                <w:noProof/>
                <w:webHidden/>
              </w:rPr>
              <w:tab/>
            </w:r>
            <w:r w:rsidR="00B83692" w:rsidRPr="00B83692">
              <w:rPr>
                <w:noProof/>
                <w:webHidden/>
              </w:rPr>
              <w:fldChar w:fldCharType="begin"/>
            </w:r>
            <w:r w:rsidR="00B83692" w:rsidRPr="00B83692">
              <w:rPr>
                <w:noProof/>
                <w:webHidden/>
              </w:rPr>
              <w:instrText xml:space="preserve"> PAGEREF _Toc39236939 \h </w:instrText>
            </w:r>
            <w:r w:rsidR="00B83692" w:rsidRPr="00B83692">
              <w:rPr>
                <w:noProof/>
                <w:webHidden/>
              </w:rPr>
            </w:r>
            <w:r w:rsidR="00B83692" w:rsidRPr="00B83692">
              <w:rPr>
                <w:noProof/>
                <w:webHidden/>
              </w:rPr>
              <w:fldChar w:fldCharType="separate"/>
            </w:r>
            <w:r w:rsidR="00B83692" w:rsidRPr="00B83692">
              <w:rPr>
                <w:noProof/>
                <w:webHidden/>
              </w:rPr>
              <w:t>4</w:t>
            </w:r>
            <w:r w:rsidR="00B83692" w:rsidRPr="00B83692">
              <w:rPr>
                <w:noProof/>
                <w:webHidden/>
              </w:rPr>
              <w:fldChar w:fldCharType="end"/>
            </w:r>
          </w:hyperlink>
        </w:p>
        <w:p w:rsidR="00B83692" w:rsidRPr="00B83692" w:rsidRDefault="00EA4F11" w:rsidP="00B83692">
          <w:pPr>
            <w:pStyle w:val="TOC1"/>
            <w:tabs>
              <w:tab w:val="right" w:leader="dot" w:pos="9350"/>
            </w:tabs>
            <w:jc w:val="center"/>
            <w:rPr>
              <w:rFonts w:asciiTheme="minorHAnsi" w:eastAsiaTheme="minorEastAsia" w:hAnsiTheme="minorHAnsi" w:cstheme="minorBidi"/>
              <w:noProof/>
              <w:lang w:val="en-IN" w:eastAsia="en-IN"/>
            </w:rPr>
          </w:pPr>
          <w:hyperlink w:anchor="_Toc39236940" w:history="1">
            <w:r w:rsidR="00B83692" w:rsidRPr="00B83692">
              <w:rPr>
                <w:rStyle w:val="Hyperlink"/>
                <w:noProof/>
              </w:rPr>
              <w:t>Various factor affecting decision-making</w:t>
            </w:r>
            <w:r w:rsidR="00B83692" w:rsidRPr="00B83692">
              <w:rPr>
                <w:noProof/>
                <w:webHidden/>
              </w:rPr>
              <w:tab/>
            </w:r>
            <w:r w:rsidR="00B83692" w:rsidRPr="00B83692">
              <w:rPr>
                <w:noProof/>
                <w:webHidden/>
              </w:rPr>
              <w:fldChar w:fldCharType="begin"/>
            </w:r>
            <w:r w:rsidR="00B83692" w:rsidRPr="00B83692">
              <w:rPr>
                <w:noProof/>
                <w:webHidden/>
              </w:rPr>
              <w:instrText xml:space="preserve"> PAGEREF _Toc39236940 \h </w:instrText>
            </w:r>
            <w:r w:rsidR="00B83692" w:rsidRPr="00B83692">
              <w:rPr>
                <w:noProof/>
                <w:webHidden/>
              </w:rPr>
            </w:r>
            <w:r w:rsidR="00B83692" w:rsidRPr="00B83692">
              <w:rPr>
                <w:noProof/>
                <w:webHidden/>
              </w:rPr>
              <w:fldChar w:fldCharType="separate"/>
            </w:r>
            <w:r w:rsidR="00B83692" w:rsidRPr="00B83692">
              <w:rPr>
                <w:noProof/>
                <w:webHidden/>
              </w:rPr>
              <w:t>5</w:t>
            </w:r>
            <w:r w:rsidR="00B83692" w:rsidRPr="00B83692">
              <w:rPr>
                <w:noProof/>
                <w:webHidden/>
              </w:rPr>
              <w:fldChar w:fldCharType="end"/>
            </w:r>
          </w:hyperlink>
        </w:p>
        <w:p w:rsidR="00B83692" w:rsidRPr="00B83692" w:rsidRDefault="00EA4F11" w:rsidP="00B83692">
          <w:pPr>
            <w:pStyle w:val="TOC1"/>
            <w:tabs>
              <w:tab w:val="right" w:leader="dot" w:pos="9350"/>
            </w:tabs>
            <w:jc w:val="center"/>
            <w:rPr>
              <w:rFonts w:asciiTheme="minorHAnsi" w:eastAsiaTheme="minorEastAsia" w:hAnsiTheme="minorHAnsi" w:cstheme="minorBidi"/>
              <w:noProof/>
              <w:lang w:val="en-IN" w:eastAsia="en-IN"/>
            </w:rPr>
          </w:pPr>
          <w:hyperlink w:anchor="_Toc39236941" w:history="1">
            <w:r w:rsidR="00B83692" w:rsidRPr="00B83692">
              <w:rPr>
                <w:rStyle w:val="Hyperlink"/>
                <w:noProof/>
              </w:rPr>
              <w:t>Proposing a range of alternative solutions to improve communication problem 150</w:t>
            </w:r>
            <w:r w:rsidR="00B83692" w:rsidRPr="00B83692">
              <w:rPr>
                <w:noProof/>
                <w:webHidden/>
              </w:rPr>
              <w:tab/>
            </w:r>
            <w:r w:rsidR="00B83692" w:rsidRPr="00B83692">
              <w:rPr>
                <w:noProof/>
                <w:webHidden/>
              </w:rPr>
              <w:fldChar w:fldCharType="begin"/>
            </w:r>
            <w:r w:rsidR="00B83692" w:rsidRPr="00B83692">
              <w:rPr>
                <w:noProof/>
                <w:webHidden/>
              </w:rPr>
              <w:instrText xml:space="preserve"> PAGEREF _Toc39236941 \h </w:instrText>
            </w:r>
            <w:r w:rsidR="00B83692" w:rsidRPr="00B83692">
              <w:rPr>
                <w:noProof/>
                <w:webHidden/>
              </w:rPr>
            </w:r>
            <w:r w:rsidR="00B83692" w:rsidRPr="00B83692">
              <w:rPr>
                <w:noProof/>
                <w:webHidden/>
              </w:rPr>
              <w:fldChar w:fldCharType="separate"/>
            </w:r>
            <w:r w:rsidR="00B83692" w:rsidRPr="00B83692">
              <w:rPr>
                <w:noProof/>
                <w:webHidden/>
              </w:rPr>
              <w:t>6</w:t>
            </w:r>
            <w:r w:rsidR="00B83692" w:rsidRPr="00B83692">
              <w:rPr>
                <w:noProof/>
                <w:webHidden/>
              </w:rPr>
              <w:fldChar w:fldCharType="end"/>
            </w:r>
          </w:hyperlink>
        </w:p>
        <w:p w:rsidR="00B83692" w:rsidRPr="00B83692" w:rsidRDefault="00EA4F11" w:rsidP="00B83692">
          <w:pPr>
            <w:pStyle w:val="TOC1"/>
            <w:tabs>
              <w:tab w:val="right" w:leader="dot" w:pos="9350"/>
            </w:tabs>
            <w:jc w:val="center"/>
            <w:rPr>
              <w:rFonts w:asciiTheme="minorHAnsi" w:eastAsiaTheme="minorEastAsia" w:hAnsiTheme="minorHAnsi" w:cstheme="minorBidi"/>
              <w:noProof/>
              <w:lang w:val="en-IN" w:eastAsia="en-IN"/>
            </w:rPr>
          </w:pPr>
          <w:hyperlink w:anchor="_Toc39236942" w:history="1">
            <w:r w:rsidR="00B83692" w:rsidRPr="00B83692">
              <w:rPr>
                <w:rStyle w:val="Hyperlink"/>
                <w:noProof/>
              </w:rPr>
              <w:t>Experience of Employee in the workplace</w:t>
            </w:r>
            <w:r w:rsidR="00B83692" w:rsidRPr="00B83692">
              <w:rPr>
                <w:noProof/>
                <w:webHidden/>
              </w:rPr>
              <w:tab/>
            </w:r>
            <w:r w:rsidR="00B83692" w:rsidRPr="00B83692">
              <w:rPr>
                <w:noProof/>
                <w:webHidden/>
              </w:rPr>
              <w:fldChar w:fldCharType="begin"/>
            </w:r>
            <w:r w:rsidR="00B83692" w:rsidRPr="00B83692">
              <w:rPr>
                <w:noProof/>
                <w:webHidden/>
              </w:rPr>
              <w:instrText xml:space="preserve"> PAGEREF _Toc39236942 \h </w:instrText>
            </w:r>
            <w:r w:rsidR="00B83692" w:rsidRPr="00B83692">
              <w:rPr>
                <w:noProof/>
                <w:webHidden/>
              </w:rPr>
            </w:r>
            <w:r w:rsidR="00B83692" w:rsidRPr="00B83692">
              <w:rPr>
                <w:noProof/>
                <w:webHidden/>
              </w:rPr>
              <w:fldChar w:fldCharType="separate"/>
            </w:r>
            <w:r w:rsidR="00B83692" w:rsidRPr="00B83692">
              <w:rPr>
                <w:noProof/>
                <w:webHidden/>
              </w:rPr>
              <w:t>6</w:t>
            </w:r>
            <w:r w:rsidR="00B83692" w:rsidRPr="00B83692">
              <w:rPr>
                <w:noProof/>
                <w:webHidden/>
              </w:rPr>
              <w:fldChar w:fldCharType="end"/>
            </w:r>
          </w:hyperlink>
        </w:p>
        <w:p w:rsidR="00B83692" w:rsidRPr="00B83692" w:rsidRDefault="00EA4F11" w:rsidP="00B83692">
          <w:pPr>
            <w:pStyle w:val="TOC1"/>
            <w:tabs>
              <w:tab w:val="right" w:leader="dot" w:pos="9350"/>
            </w:tabs>
            <w:rPr>
              <w:rFonts w:asciiTheme="minorHAnsi" w:eastAsiaTheme="minorEastAsia" w:hAnsiTheme="minorHAnsi" w:cstheme="minorBidi"/>
              <w:noProof/>
              <w:lang w:val="en-IN" w:eastAsia="en-IN"/>
            </w:rPr>
          </w:pPr>
          <w:hyperlink w:anchor="_Toc39236943" w:history="1">
            <w:r w:rsidR="00B83692" w:rsidRPr="00B83692">
              <w:rPr>
                <w:rStyle w:val="Hyperlink"/>
                <w:noProof/>
              </w:rPr>
              <w:t>Decision-making technique to evaluate the range of solutions to determine the most appropriate option</w:t>
            </w:r>
            <w:r w:rsidR="00B83692" w:rsidRPr="00B83692">
              <w:rPr>
                <w:noProof/>
                <w:webHidden/>
              </w:rPr>
              <w:tab/>
            </w:r>
            <w:r w:rsidR="00B83692" w:rsidRPr="00B83692">
              <w:rPr>
                <w:noProof/>
                <w:webHidden/>
              </w:rPr>
              <w:fldChar w:fldCharType="begin"/>
            </w:r>
            <w:r w:rsidR="00B83692" w:rsidRPr="00B83692">
              <w:rPr>
                <w:noProof/>
                <w:webHidden/>
              </w:rPr>
              <w:instrText xml:space="preserve"> PAGEREF _Toc39236943 \h </w:instrText>
            </w:r>
            <w:r w:rsidR="00B83692" w:rsidRPr="00B83692">
              <w:rPr>
                <w:noProof/>
                <w:webHidden/>
              </w:rPr>
            </w:r>
            <w:r w:rsidR="00B83692" w:rsidRPr="00B83692">
              <w:rPr>
                <w:noProof/>
                <w:webHidden/>
              </w:rPr>
              <w:fldChar w:fldCharType="separate"/>
            </w:r>
            <w:r w:rsidR="00B83692" w:rsidRPr="00B83692">
              <w:rPr>
                <w:noProof/>
                <w:webHidden/>
              </w:rPr>
              <w:t>7</w:t>
            </w:r>
            <w:r w:rsidR="00B83692" w:rsidRPr="00B83692">
              <w:rPr>
                <w:noProof/>
                <w:webHidden/>
              </w:rPr>
              <w:fldChar w:fldCharType="end"/>
            </w:r>
          </w:hyperlink>
        </w:p>
        <w:p w:rsidR="00B83692" w:rsidRPr="00B83692" w:rsidRDefault="00EA4F11" w:rsidP="00B83692">
          <w:pPr>
            <w:pStyle w:val="TOC1"/>
            <w:tabs>
              <w:tab w:val="right" w:leader="dot" w:pos="9350"/>
            </w:tabs>
            <w:jc w:val="center"/>
            <w:rPr>
              <w:rFonts w:asciiTheme="minorHAnsi" w:eastAsiaTheme="minorEastAsia" w:hAnsiTheme="minorHAnsi" w:cstheme="minorBidi"/>
              <w:noProof/>
              <w:lang w:val="en-IN" w:eastAsia="en-IN"/>
            </w:rPr>
          </w:pPr>
          <w:hyperlink w:anchor="_Toc39236944" w:history="1">
            <w:r w:rsidR="00B83692" w:rsidRPr="00B83692">
              <w:rPr>
                <w:rStyle w:val="Hyperlink"/>
                <w:noProof/>
              </w:rPr>
              <w:t>Development of a plan for implementing the solution</w:t>
            </w:r>
            <w:r w:rsidR="00B83692" w:rsidRPr="00B83692">
              <w:rPr>
                <w:noProof/>
                <w:webHidden/>
              </w:rPr>
              <w:tab/>
            </w:r>
            <w:r w:rsidR="00B83692" w:rsidRPr="00B83692">
              <w:rPr>
                <w:noProof/>
                <w:webHidden/>
              </w:rPr>
              <w:fldChar w:fldCharType="begin"/>
            </w:r>
            <w:r w:rsidR="00B83692" w:rsidRPr="00B83692">
              <w:rPr>
                <w:noProof/>
                <w:webHidden/>
              </w:rPr>
              <w:instrText xml:space="preserve"> PAGEREF _Toc39236944 \h </w:instrText>
            </w:r>
            <w:r w:rsidR="00B83692" w:rsidRPr="00B83692">
              <w:rPr>
                <w:noProof/>
                <w:webHidden/>
              </w:rPr>
            </w:r>
            <w:r w:rsidR="00B83692" w:rsidRPr="00B83692">
              <w:rPr>
                <w:noProof/>
                <w:webHidden/>
              </w:rPr>
              <w:fldChar w:fldCharType="separate"/>
            </w:r>
            <w:r w:rsidR="00B83692" w:rsidRPr="00B83692">
              <w:rPr>
                <w:noProof/>
                <w:webHidden/>
              </w:rPr>
              <w:t>7</w:t>
            </w:r>
            <w:r w:rsidR="00B83692" w:rsidRPr="00B83692">
              <w:rPr>
                <w:noProof/>
                <w:webHidden/>
              </w:rPr>
              <w:fldChar w:fldCharType="end"/>
            </w:r>
          </w:hyperlink>
        </w:p>
        <w:p w:rsidR="00B83692" w:rsidRPr="00B83692" w:rsidRDefault="00EA4F11" w:rsidP="00B83692">
          <w:pPr>
            <w:pStyle w:val="TOC1"/>
            <w:tabs>
              <w:tab w:val="right" w:leader="dot" w:pos="9350"/>
            </w:tabs>
            <w:rPr>
              <w:rFonts w:asciiTheme="minorHAnsi" w:eastAsiaTheme="minorEastAsia" w:hAnsiTheme="minorHAnsi" w:cstheme="minorBidi"/>
              <w:noProof/>
              <w:lang w:val="en-IN" w:eastAsia="en-IN"/>
            </w:rPr>
          </w:pPr>
          <w:hyperlink w:anchor="_Toc39236945" w:history="1">
            <w:r w:rsidR="00B83692" w:rsidRPr="00B83692">
              <w:rPr>
                <w:rStyle w:val="Hyperlink"/>
                <w:noProof/>
              </w:rPr>
              <w:t>Assessment of appropriate monitoring and review techniques to ensure successful implementation of the solution</w:t>
            </w:r>
            <w:r w:rsidR="00B83692" w:rsidRPr="00B83692">
              <w:rPr>
                <w:noProof/>
                <w:webHidden/>
              </w:rPr>
              <w:tab/>
            </w:r>
            <w:r w:rsidR="00B83692" w:rsidRPr="00B83692">
              <w:rPr>
                <w:noProof/>
                <w:webHidden/>
              </w:rPr>
              <w:fldChar w:fldCharType="begin"/>
            </w:r>
            <w:r w:rsidR="00B83692" w:rsidRPr="00B83692">
              <w:rPr>
                <w:noProof/>
                <w:webHidden/>
              </w:rPr>
              <w:instrText xml:space="preserve"> PAGEREF _Toc39236945 \h </w:instrText>
            </w:r>
            <w:r w:rsidR="00B83692" w:rsidRPr="00B83692">
              <w:rPr>
                <w:noProof/>
                <w:webHidden/>
              </w:rPr>
            </w:r>
            <w:r w:rsidR="00B83692" w:rsidRPr="00B83692">
              <w:rPr>
                <w:noProof/>
                <w:webHidden/>
              </w:rPr>
              <w:fldChar w:fldCharType="separate"/>
            </w:r>
            <w:r w:rsidR="00B83692" w:rsidRPr="00B83692">
              <w:rPr>
                <w:noProof/>
                <w:webHidden/>
              </w:rPr>
              <w:t>12</w:t>
            </w:r>
            <w:r w:rsidR="00B83692" w:rsidRPr="00B83692">
              <w:rPr>
                <w:noProof/>
                <w:webHidden/>
              </w:rPr>
              <w:fldChar w:fldCharType="end"/>
            </w:r>
          </w:hyperlink>
        </w:p>
        <w:p w:rsidR="00B83692" w:rsidRPr="00B83692" w:rsidRDefault="00EA4F11" w:rsidP="00B83692">
          <w:pPr>
            <w:pStyle w:val="TOC1"/>
            <w:tabs>
              <w:tab w:val="right" w:leader="dot" w:pos="9350"/>
            </w:tabs>
            <w:jc w:val="center"/>
            <w:rPr>
              <w:rFonts w:asciiTheme="minorHAnsi" w:eastAsiaTheme="minorEastAsia" w:hAnsiTheme="minorHAnsi" w:cstheme="minorBidi"/>
              <w:noProof/>
              <w:lang w:val="en-IN" w:eastAsia="en-IN"/>
            </w:rPr>
          </w:pPr>
          <w:hyperlink w:anchor="_Toc39236946" w:history="1">
            <w:r w:rsidR="00B83692" w:rsidRPr="00B83692">
              <w:rPr>
                <w:rStyle w:val="Hyperlink"/>
                <w:noProof/>
              </w:rPr>
              <w:t>Conclusion</w:t>
            </w:r>
            <w:r w:rsidR="00B83692" w:rsidRPr="00B83692">
              <w:rPr>
                <w:noProof/>
                <w:webHidden/>
              </w:rPr>
              <w:tab/>
            </w:r>
            <w:r w:rsidR="00B83692" w:rsidRPr="00B83692">
              <w:rPr>
                <w:noProof/>
                <w:webHidden/>
              </w:rPr>
              <w:fldChar w:fldCharType="begin"/>
            </w:r>
            <w:r w:rsidR="00B83692" w:rsidRPr="00B83692">
              <w:rPr>
                <w:noProof/>
                <w:webHidden/>
              </w:rPr>
              <w:instrText xml:space="preserve"> PAGEREF _Toc39236946 \h </w:instrText>
            </w:r>
            <w:r w:rsidR="00B83692" w:rsidRPr="00B83692">
              <w:rPr>
                <w:noProof/>
                <w:webHidden/>
              </w:rPr>
            </w:r>
            <w:r w:rsidR="00B83692" w:rsidRPr="00B83692">
              <w:rPr>
                <w:noProof/>
                <w:webHidden/>
              </w:rPr>
              <w:fldChar w:fldCharType="separate"/>
            </w:r>
            <w:r w:rsidR="00B83692" w:rsidRPr="00B83692">
              <w:rPr>
                <w:noProof/>
                <w:webHidden/>
              </w:rPr>
              <w:t>12</w:t>
            </w:r>
            <w:r w:rsidR="00B83692" w:rsidRPr="00B83692">
              <w:rPr>
                <w:noProof/>
                <w:webHidden/>
              </w:rPr>
              <w:fldChar w:fldCharType="end"/>
            </w:r>
          </w:hyperlink>
        </w:p>
        <w:p w:rsidR="00B83692" w:rsidRPr="00B83692" w:rsidRDefault="00EA4F11" w:rsidP="00B83692">
          <w:pPr>
            <w:pStyle w:val="TOC1"/>
            <w:tabs>
              <w:tab w:val="right" w:leader="dot" w:pos="9350"/>
            </w:tabs>
            <w:jc w:val="center"/>
            <w:rPr>
              <w:rFonts w:asciiTheme="minorHAnsi" w:eastAsiaTheme="minorEastAsia" w:hAnsiTheme="minorHAnsi" w:cstheme="minorBidi"/>
              <w:noProof/>
              <w:lang w:val="en-IN" w:eastAsia="en-IN"/>
            </w:rPr>
          </w:pPr>
          <w:hyperlink w:anchor="_Toc39236947" w:history="1">
            <w:r w:rsidR="00B83692" w:rsidRPr="00B83692">
              <w:rPr>
                <w:rStyle w:val="Hyperlink"/>
                <w:noProof/>
              </w:rPr>
              <w:t>Reference</w:t>
            </w:r>
            <w:r w:rsidR="00B83692" w:rsidRPr="00B83692">
              <w:rPr>
                <w:noProof/>
                <w:webHidden/>
              </w:rPr>
              <w:tab/>
            </w:r>
            <w:r w:rsidR="00B83692" w:rsidRPr="00B83692">
              <w:rPr>
                <w:noProof/>
                <w:webHidden/>
              </w:rPr>
              <w:fldChar w:fldCharType="begin"/>
            </w:r>
            <w:r w:rsidR="00B83692" w:rsidRPr="00B83692">
              <w:rPr>
                <w:noProof/>
                <w:webHidden/>
              </w:rPr>
              <w:instrText xml:space="preserve"> PAGEREF _Toc39236947 \h </w:instrText>
            </w:r>
            <w:r w:rsidR="00B83692" w:rsidRPr="00B83692">
              <w:rPr>
                <w:noProof/>
                <w:webHidden/>
              </w:rPr>
            </w:r>
            <w:r w:rsidR="00B83692" w:rsidRPr="00B83692">
              <w:rPr>
                <w:noProof/>
                <w:webHidden/>
              </w:rPr>
              <w:fldChar w:fldCharType="separate"/>
            </w:r>
            <w:r w:rsidR="00B83692" w:rsidRPr="00B83692">
              <w:rPr>
                <w:noProof/>
                <w:webHidden/>
              </w:rPr>
              <w:t>13</w:t>
            </w:r>
            <w:r w:rsidR="00B83692" w:rsidRPr="00B83692">
              <w:rPr>
                <w:noProof/>
                <w:webHidden/>
              </w:rPr>
              <w:fldChar w:fldCharType="end"/>
            </w:r>
          </w:hyperlink>
        </w:p>
        <w:p w:rsidR="00B83692" w:rsidRPr="00B83692" w:rsidRDefault="00EA4F11" w:rsidP="00B83692">
          <w:pPr>
            <w:pStyle w:val="TOC1"/>
            <w:tabs>
              <w:tab w:val="right" w:leader="dot" w:pos="9350"/>
            </w:tabs>
            <w:jc w:val="center"/>
            <w:rPr>
              <w:rFonts w:asciiTheme="minorHAnsi" w:eastAsiaTheme="minorEastAsia" w:hAnsiTheme="minorHAnsi" w:cstheme="minorBidi"/>
              <w:noProof/>
              <w:lang w:val="en-IN" w:eastAsia="en-IN"/>
            </w:rPr>
          </w:pPr>
          <w:hyperlink w:anchor="_Toc39236948" w:history="1">
            <w:r w:rsidR="00B83692" w:rsidRPr="00B83692">
              <w:rPr>
                <w:rStyle w:val="Hyperlink"/>
                <w:noProof/>
                <w:shd w:val="clear" w:color="auto" w:fill="FFFFFF"/>
              </w:rPr>
              <w:t>Appendix</w:t>
            </w:r>
            <w:r w:rsidR="00B83692" w:rsidRPr="00B83692">
              <w:rPr>
                <w:noProof/>
                <w:webHidden/>
              </w:rPr>
              <w:tab/>
            </w:r>
            <w:r w:rsidR="00B83692" w:rsidRPr="00B83692">
              <w:rPr>
                <w:noProof/>
                <w:webHidden/>
              </w:rPr>
              <w:fldChar w:fldCharType="begin"/>
            </w:r>
            <w:r w:rsidR="00B83692" w:rsidRPr="00B83692">
              <w:rPr>
                <w:noProof/>
                <w:webHidden/>
              </w:rPr>
              <w:instrText xml:space="preserve"> PAGEREF _Toc39236948 \h </w:instrText>
            </w:r>
            <w:r w:rsidR="00B83692" w:rsidRPr="00B83692">
              <w:rPr>
                <w:noProof/>
                <w:webHidden/>
              </w:rPr>
            </w:r>
            <w:r w:rsidR="00B83692" w:rsidRPr="00B83692">
              <w:rPr>
                <w:noProof/>
                <w:webHidden/>
              </w:rPr>
              <w:fldChar w:fldCharType="separate"/>
            </w:r>
            <w:r w:rsidR="00B83692" w:rsidRPr="00B83692">
              <w:rPr>
                <w:noProof/>
                <w:webHidden/>
              </w:rPr>
              <w:t>14</w:t>
            </w:r>
            <w:r w:rsidR="00B83692" w:rsidRPr="00B83692">
              <w:rPr>
                <w:noProof/>
                <w:webHidden/>
              </w:rPr>
              <w:fldChar w:fldCharType="end"/>
            </w:r>
          </w:hyperlink>
        </w:p>
        <w:p w:rsidR="005F12DB" w:rsidRDefault="00DB2929" w:rsidP="00B83692">
          <w:pPr>
            <w:jc w:val="center"/>
          </w:pPr>
          <w:r w:rsidRPr="00B83692">
            <w:fldChar w:fldCharType="end"/>
          </w:r>
        </w:p>
      </w:sdtContent>
    </w:sdt>
    <w:p w:rsidR="005F12DB" w:rsidRDefault="005F12DB">
      <w:pPr>
        <w:rPr>
          <w:b/>
          <w:lang w:val="en-GB"/>
        </w:rPr>
      </w:pPr>
      <w:r>
        <w:br w:type="page"/>
      </w:r>
    </w:p>
    <w:p w:rsidR="00135C49" w:rsidRPr="005F12DB" w:rsidRDefault="005F12DB" w:rsidP="005F12DB">
      <w:pPr>
        <w:pStyle w:val="Heading1"/>
      </w:pPr>
      <w:bookmarkStart w:id="0" w:name="_Toc39236937"/>
      <w:r w:rsidRPr="005F12DB">
        <w:lastRenderedPageBreak/>
        <w:t>Introduction</w:t>
      </w:r>
      <w:bookmarkEnd w:id="0"/>
    </w:p>
    <w:p w:rsidR="00135C49" w:rsidRPr="005F12DB" w:rsidRDefault="00385733" w:rsidP="005F12DB">
      <w:pPr>
        <w:pStyle w:val="Normal1"/>
        <w:rPr>
          <w:lang w:val="en-GB"/>
        </w:rPr>
      </w:pPr>
      <w:r w:rsidRPr="005F12DB">
        <w:rPr>
          <w:lang w:val="en-GB"/>
        </w:rPr>
        <w:t>Decision making and problem-solving are vital skills for having a sound professional life. It enables an individual to identify the emerging problems and critically analyse and diagnose the problem to find a proper solution</w:t>
      </w:r>
      <w:r w:rsidR="008F6F37" w:rsidRPr="005F12DB">
        <w:rPr>
          <w:lang w:val="en-GB"/>
        </w:rPr>
        <w:t xml:space="preserve"> (</w:t>
      </w:r>
      <w:r w:rsidR="008F6F37" w:rsidRPr="005F12DB">
        <w:rPr>
          <w:color w:val="222222"/>
          <w:shd w:val="clear" w:color="auto" w:fill="FFFFFF"/>
        </w:rPr>
        <w:t xml:space="preserve">Caprì </w:t>
      </w:r>
      <w:r w:rsidR="008F6F37" w:rsidRPr="005F12DB">
        <w:rPr>
          <w:i/>
          <w:color w:val="222222"/>
          <w:shd w:val="clear" w:color="auto" w:fill="FFFFFF"/>
        </w:rPr>
        <w:t>et al</w:t>
      </w:r>
      <w:r w:rsidR="008F6F37" w:rsidRPr="005F12DB">
        <w:rPr>
          <w:color w:val="222222"/>
          <w:shd w:val="clear" w:color="auto" w:fill="FFFFFF"/>
        </w:rPr>
        <w:t>., 2019</w:t>
      </w:r>
      <w:r w:rsidR="008F6F37" w:rsidRPr="005F12DB">
        <w:rPr>
          <w:lang w:val="en-GB"/>
        </w:rPr>
        <w:t>)</w:t>
      </w:r>
      <w:r w:rsidRPr="005F12DB">
        <w:rPr>
          <w:lang w:val="en-GB"/>
        </w:rPr>
        <w:t xml:space="preserve">. Proper soft skills such as communication skill and critical thinking skill are very essential for overcoming various challenges of the workforce. Without sound communication skill, an employee will not be able to perform with full potential. Hence, in this study, the importance of communication in the profession of sommelier in a restaurant of Gordon Ramsay is going to be analysed. Furthermore, the importance of managing and implementing change in the workplace is also discussed in this study. </w:t>
      </w:r>
    </w:p>
    <w:p w:rsidR="00135C49" w:rsidRPr="005F12DB" w:rsidRDefault="00385733" w:rsidP="005F12DB">
      <w:pPr>
        <w:pStyle w:val="Normal1"/>
        <w:spacing w:before="240" w:after="240"/>
        <w:rPr>
          <w:lang w:val="en-GB"/>
        </w:rPr>
      </w:pPr>
      <w:r w:rsidRPr="005F12DB">
        <w:rPr>
          <w:lang w:val="en-GB"/>
        </w:rPr>
        <w:t>This study reflects an overview of the complex communication problem and the decision-making issues linked with the communication problems. Similarly, several factors amending decision making is highlighted by analysing the model of Brainstorm and Tuckman. Furthermore, a plan is constructed for diagnosing the issue relating to decision making associated with the communication problem. Moreover, SWOT and PESTLE analysis is conducted to analyse and evaluate the impact of communication problem in the workplace along with the solution plan to the stakeholders using the fishbone model.</w:t>
      </w:r>
    </w:p>
    <w:p w:rsidR="00135C49" w:rsidRPr="005F12DB" w:rsidRDefault="00385733" w:rsidP="005F12DB">
      <w:pPr>
        <w:pStyle w:val="Heading1"/>
      </w:pPr>
      <w:bookmarkStart w:id="1" w:name="_Toc39236938"/>
      <w:r w:rsidRPr="005F12DB">
        <w:t>Define a complex problem in the workplace in</w:t>
      </w:r>
      <w:r w:rsidR="005F12DB" w:rsidRPr="005F12DB">
        <w:t>cluding its scope and impact</w:t>
      </w:r>
      <w:bookmarkEnd w:id="1"/>
    </w:p>
    <w:p w:rsidR="008910CF" w:rsidRDefault="00385733" w:rsidP="005F12DB">
      <w:pPr>
        <w:pStyle w:val="Normal1"/>
        <w:rPr>
          <w:lang w:val="en-GB"/>
        </w:rPr>
      </w:pPr>
      <w:r w:rsidRPr="005F12DB">
        <w:rPr>
          <w:lang w:val="en-GB"/>
        </w:rPr>
        <w:t>Complex problems are those that are beyond the capacity or scope of a particular organisation to understand and respond to. There is often conflict and dispute about the source and origin of these problems</w:t>
      </w:r>
      <w:r w:rsidR="008F6F37" w:rsidRPr="005F12DB">
        <w:rPr>
          <w:lang w:val="en-GB"/>
        </w:rPr>
        <w:t xml:space="preserve"> (</w:t>
      </w:r>
      <w:r w:rsidR="008F6F37" w:rsidRPr="005F12DB">
        <w:rPr>
          <w:color w:val="222222"/>
          <w:shd w:val="clear" w:color="auto" w:fill="FFFFFF"/>
        </w:rPr>
        <w:t xml:space="preserve">Chan </w:t>
      </w:r>
      <w:r w:rsidR="008F6F37" w:rsidRPr="005F12DB">
        <w:rPr>
          <w:i/>
          <w:color w:val="222222"/>
          <w:shd w:val="clear" w:color="auto" w:fill="FFFFFF"/>
        </w:rPr>
        <w:t>et al</w:t>
      </w:r>
      <w:r w:rsidR="008F6F37" w:rsidRPr="005F12DB">
        <w:rPr>
          <w:color w:val="222222"/>
          <w:shd w:val="clear" w:color="auto" w:fill="FFFFFF"/>
        </w:rPr>
        <w:t>., 2019</w:t>
      </w:r>
      <w:r w:rsidR="008F6F37" w:rsidRPr="005F12DB">
        <w:rPr>
          <w:lang w:val="en-GB"/>
        </w:rPr>
        <w:t>)</w:t>
      </w:r>
      <w:r w:rsidRPr="005F12DB">
        <w:rPr>
          <w:lang w:val="en-GB"/>
        </w:rPr>
        <w:t xml:space="preserve">. However, these problems </w:t>
      </w:r>
      <w:r w:rsidR="005F12DB" w:rsidRPr="005F12DB">
        <w:rPr>
          <w:lang w:val="en-GB"/>
        </w:rPr>
        <w:t>cannot</w:t>
      </w:r>
      <w:r w:rsidRPr="005F12DB">
        <w:rPr>
          <w:lang w:val="en-GB"/>
        </w:rPr>
        <w:t xml:space="preserve"> be completely solved and can only be addressed. These kind of problems are hard to define as a different individual will offer a different opinion regarding the nature, extent and cause of the problem. It is usually social complexity rather than technical complexity that disables an organisation to address a complex problem. Some example of complex problems occurring in a workplace includes harassment, communication problem, bullying, gossip, discrimination, interpersonal conflict, low job satisfaction and motivation. In this context, the absence of sound communication skill is a major problem in working as a sommelier in one of the restaurants in the hospitality division of Gordon Ramsay. Absence of sound communication will disable a sommelier to collect the required information to generate wine list, order wines and manage and maintain wine stock. Furthermore, the ethical dilemma is also a complex problem that can arise in the workplace and hamper the overall performance of the workforce. It is a problem associated with decision making due to the </w:t>
      </w:r>
      <w:r w:rsidRPr="005F12DB">
        <w:rPr>
          <w:lang w:val="en-GB"/>
        </w:rPr>
        <w:lastRenderedPageBreak/>
        <w:t xml:space="preserve">formation of two distinct moral imperatives, none of which is unambiguously preferable or acceptable. This type of complexity arises from situational conflict where obeying can result in a dispute with another individual. </w:t>
      </w:r>
    </w:p>
    <w:p w:rsidR="00D70259" w:rsidRPr="005F12DB" w:rsidRDefault="00D70259" w:rsidP="005F12DB">
      <w:pPr>
        <w:pStyle w:val="Normal1"/>
        <w:rPr>
          <w:lang w:val="en-GB"/>
        </w:rPr>
      </w:pPr>
    </w:p>
    <w:p w:rsidR="00135C49" w:rsidRPr="005F12DB" w:rsidRDefault="00385733" w:rsidP="005F12DB">
      <w:pPr>
        <w:pStyle w:val="Heading1"/>
      </w:pPr>
      <w:bookmarkStart w:id="2" w:name="_Toc39236939"/>
      <w:r w:rsidRPr="005F12DB">
        <w:t xml:space="preserve">Analyse of communication problem to improve </w:t>
      </w:r>
      <w:r w:rsidR="008F6F37" w:rsidRPr="005F12DB">
        <w:t>the decision-making process</w:t>
      </w:r>
      <w:bookmarkEnd w:id="2"/>
    </w:p>
    <w:p w:rsidR="00135C49" w:rsidRPr="005F12DB" w:rsidRDefault="00385733" w:rsidP="005F12DB">
      <w:pPr>
        <w:pStyle w:val="Normal1"/>
        <w:rPr>
          <w:lang w:val="en-GB"/>
        </w:rPr>
      </w:pPr>
      <w:r w:rsidRPr="005F12DB">
        <w:rPr>
          <w:lang w:val="en-GB"/>
        </w:rPr>
        <w:t xml:space="preserve">Communication problem and ethical dilemma directly influence decision making. Decision making is a group process, where </w:t>
      </w:r>
      <w:r w:rsidR="008F6F37" w:rsidRPr="005F12DB">
        <w:rPr>
          <w:lang w:val="en-GB"/>
        </w:rPr>
        <w:t>the entire</w:t>
      </w:r>
      <w:r w:rsidRPr="005F12DB">
        <w:rPr>
          <w:lang w:val="en-GB"/>
        </w:rPr>
        <w:t xml:space="preserve"> individual must communicate their thoughts with each other in order to make appropriate decisions</w:t>
      </w:r>
      <w:r w:rsidR="008F6F37" w:rsidRPr="005F12DB">
        <w:rPr>
          <w:lang w:val="en-GB"/>
        </w:rPr>
        <w:t xml:space="preserve"> (</w:t>
      </w:r>
      <w:r w:rsidR="008F6F37" w:rsidRPr="005F12DB">
        <w:rPr>
          <w:color w:val="222222"/>
          <w:shd w:val="clear" w:color="auto" w:fill="FFFFFF"/>
        </w:rPr>
        <w:t xml:space="preserve">Espeland </w:t>
      </w:r>
      <w:r w:rsidR="008F6F37" w:rsidRPr="005F12DB">
        <w:rPr>
          <w:i/>
          <w:color w:val="222222"/>
          <w:shd w:val="clear" w:color="auto" w:fill="FFFFFF"/>
        </w:rPr>
        <w:t>et al</w:t>
      </w:r>
      <w:r w:rsidR="008F6F37" w:rsidRPr="005F12DB">
        <w:rPr>
          <w:color w:val="222222"/>
          <w:shd w:val="clear" w:color="auto" w:fill="FFFFFF"/>
        </w:rPr>
        <w:t>., 2018</w:t>
      </w:r>
      <w:r w:rsidR="008F6F37" w:rsidRPr="005F12DB">
        <w:rPr>
          <w:lang w:val="en-GB"/>
        </w:rPr>
        <w:t>)</w:t>
      </w:r>
      <w:r w:rsidRPr="005F12DB">
        <w:rPr>
          <w:lang w:val="en-GB"/>
        </w:rPr>
        <w:t>. Without sound communication, employees will not be able to deliver or transfer their ideas with each other. Improper flow of communication is also a leading reason for creating misunderstanding in the workplace. The presence of communication problem can also affect the customer-relationship that can ultimately lead to the formation of unsatisfied customers which can negatively affect the reputation of the restaurant.</w:t>
      </w:r>
    </w:p>
    <w:p w:rsidR="00135C49" w:rsidRDefault="00385733" w:rsidP="005F12DB">
      <w:pPr>
        <w:pStyle w:val="Normal1"/>
        <w:rPr>
          <w:lang w:val="en-GB"/>
        </w:rPr>
      </w:pPr>
      <w:r w:rsidRPr="005F12DB">
        <w:rPr>
          <w:lang w:val="en-GB"/>
        </w:rPr>
        <w:t xml:space="preserve">As a sommelier operating in the restaurant </w:t>
      </w:r>
      <w:r w:rsidR="008F6F37" w:rsidRPr="005F12DB">
        <w:rPr>
          <w:lang w:val="en-GB"/>
        </w:rPr>
        <w:t>of Gordon</w:t>
      </w:r>
      <w:r w:rsidRPr="005F12DB">
        <w:rPr>
          <w:lang w:val="en-GB"/>
        </w:rPr>
        <w:t xml:space="preserve"> Ramsay, maintain and deliver high-quality performance is very essential. The high reputation of Gordon Ramsay has enabled its customer to have high expectation from his restaurants, hence there is no room for error. Furthermore, problems relating to the ethical dilemma can also reduce the overall productivity of the and will disable a sommelier to soundly communicate or transfer knowledge of the quality of the wine. Moreover, absence of sound communication will disable a sommelier to collect the required information to generate wine list, order wines and manage and maintain wine stock.</w:t>
      </w:r>
    </w:p>
    <w:p w:rsidR="008910CF" w:rsidRDefault="008910CF" w:rsidP="005F12DB">
      <w:pPr>
        <w:pStyle w:val="Normal1"/>
        <w:rPr>
          <w:b/>
          <w:lang w:val="en-GB"/>
        </w:rPr>
      </w:pPr>
      <w:r w:rsidRPr="008910CF">
        <w:rPr>
          <w:b/>
          <w:lang w:val="en-GB"/>
        </w:rPr>
        <w:t>Fishbone model</w:t>
      </w:r>
    </w:p>
    <w:p w:rsidR="008910CF" w:rsidRDefault="008910CF" w:rsidP="005F12DB">
      <w:pPr>
        <w:pStyle w:val="Normal1"/>
        <w:rPr>
          <w:lang w:val="en-GB"/>
        </w:rPr>
      </w:pPr>
      <w:r>
        <w:rPr>
          <w:lang w:val="en-GB"/>
        </w:rPr>
        <w:t xml:space="preserve">Ishikawa diagram or fishbone model is a “cause and effect” diagram that enables the manager to identify and track down the primary reasons of defects, failure or imperfection. </w:t>
      </w:r>
      <w:r w:rsidR="00392A41">
        <w:rPr>
          <w:lang w:val="en-GB"/>
        </w:rPr>
        <w:t>This diagram looks</w:t>
      </w:r>
      <w:r>
        <w:rPr>
          <w:lang w:val="en-GB"/>
        </w:rPr>
        <w:t xml:space="preserve"> similar to a skeleton of a fish with the major problem locating in the head of the diagram along with its cause down the spine. The restaurant can utilise this model to track down the primary cause of improper flow of communication within the organisation. This will enable the management to critically identify the primary cause of the problem</w:t>
      </w:r>
      <w:r w:rsidR="00CB0793">
        <w:rPr>
          <w:lang w:val="en-GB"/>
        </w:rPr>
        <w:t xml:space="preserve"> and deliver appropriate solution.</w:t>
      </w:r>
      <w:r w:rsidR="00AB4D09">
        <w:rPr>
          <w:lang w:val="en-GB"/>
        </w:rPr>
        <w:t xml:space="preserve"> In the following the fishbone model </w:t>
      </w:r>
      <w:r w:rsidR="00F52FE6">
        <w:rPr>
          <w:lang w:val="en-GB"/>
        </w:rPr>
        <w:t>of the restaurant is constructed:</w:t>
      </w:r>
    </w:p>
    <w:p w:rsidR="00F52FE6" w:rsidRDefault="00F52FE6" w:rsidP="00F52FE6">
      <w:pPr>
        <w:pStyle w:val="Normal1"/>
        <w:jc w:val="center"/>
        <w:rPr>
          <w:lang w:val="en-GB"/>
        </w:rPr>
      </w:pPr>
      <w:r>
        <w:rPr>
          <w:noProof/>
          <w:lang w:val="en-IN" w:eastAsia="en-IN"/>
        </w:rPr>
        <w:lastRenderedPageBreak/>
        <w:drawing>
          <wp:inline distT="0" distB="0" distL="0" distR="0">
            <wp:extent cx="5943600" cy="3110621"/>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a:stretch>
                      <a:fillRect/>
                    </a:stretch>
                  </pic:blipFill>
                  <pic:spPr bwMode="auto">
                    <a:xfrm>
                      <a:off x="0" y="0"/>
                      <a:ext cx="5943600" cy="3110621"/>
                    </a:xfrm>
                    <a:prstGeom prst="rect">
                      <a:avLst/>
                    </a:prstGeom>
                    <a:noFill/>
                    <a:ln w="9525">
                      <a:noFill/>
                      <a:miter lim="800000"/>
                      <a:headEnd/>
                      <a:tailEnd/>
                    </a:ln>
                  </pic:spPr>
                </pic:pic>
              </a:graphicData>
            </a:graphic>
          </wp:inline>
        </w:drawing>
      </w:r>
    </w:p>
    <w:p w:rsidR="00F52FE6" w:rsidRPr="00F52FE6" w:rsidRDefault="00F52FE6" w:rsidP="00F52FE6">
      <w:pPr>
        <w:pStyle w:val="Normal1"/>
        <w:jc w:val="center"/>
        <w:rPr>
          <w:b/>
          <w:lang w:val="en-GB"/>
        </w:rPr>
      </w:pPr>
      <w:r w:rsidRPr="00F52FE6">
        <w:rPr>
          <w:b/>
          <w:lang w:val="en-GB"/>
        </w:rPr>
        <w:t>Figure 1: Fishbone Diagram</w:t>
      </w:r>
    </w:p>
    <w:p w:rsidR="00F52FE6" w:rsidRPr="008910CF" w:rsidRDefault="00F52FE6" w:rsidP="00F52FE6">
      <w:pPr>
        <w:pStyle w:val="Normal1"/>
        <w:jc w:val="center"/>
        <w:rPr>
          <w:lang w:val="en-GB"/>
        </w:rPr>
      </w:pPr>
      <w:r>
        <w:rPr>
          <w:lang w:val="en-GB"/>
        </w:rPr>
        <w:t>(Source: Created by the Learner)</w:t>
      </w:r>
    </w:p>
    <w:p w:rsidR="00135C49" w:rsidRPr="005F12DB" w:rsidRDefault="00385733" w:rsidP="005F12DB">
      <w:pPr>
        <w:pStyle w:val="Heading1"/>
      </w:pPr>
      <w:bookmarkStart w:id="3" w:name="_Toc39236940"/>
      <w:r w:rsidRPr="005F12DB">
        <w:t>Various factor affecting decision-making</w:t>
      </w:r>
      <w:bookmarkEnd w:id="3"/>
    </w:p>
    <w:p w:rsidR="00135C49" w:rsidRPr="005F12DB" w:rsidRDefault="00385733" w:rsidP="005F12DB">
      <w:pPr>
        <w:pStyle w:val="Normal1"/>
        <w:rPr>
          <w:lang w:val="en-GB"/>
        </w:rPr>
      </w:pPr>
      <w:r w:rsidRPr="005F12DB">
        <w:rPr>
          <w:lang w:val="en-GB"/>
        </w:rPr>
        <w:t>The different factor that affects the decision making process are:</w:t>
      </w:r>
    </w:p>
    <w:p w:rsidR="00135C49" w:rsidRPr="005F12DB" w:rsidRDefault="00385733" w:rsidP="005F12DB">
      <w:pPr>
        <w:pStyle w:val="Normal1"/>
        <w:numPr>
          <w:ilvl w:val="0"/>
          <w:numId w:val="1"/>
        </w:numPr>
        <w:rPr>
          <w:b/>
          <w:lang w:val="en-GB"/>
        </w:rPr>
      </w:pPr>
      <w:r w:rsidRPr="005F12DB">
        <w:rPr>
          <w:b/>
          <w:lang w:val="en-GB"/>
        </w:rPr>
        <w:t>Psychological factors</w:t>
      </w:r>
    </w:p>
    <w:p w:rsidR="00135C49" w:rsidRPr="005F12DB" w:rsidRDefault="00385733" w:rsidP="005F12DB">
      <w:pPr>
        <w:pStyle w:val="Normal1"/>
        <w:rPr>
          <w:lang w:val="en-GB"/>
        </w:rPr>
      </w:pPr>
      <w:r w:rsidRPr="005F12DB">
        <w:rPr>
          <w:lang w:val="en-GB"/>
        </w:rPr>
        <w:t>It is the state of mind that is required to evolve the operation of a business. A psychological state of an individual significantly influences the decision making of an individual. Presence of sound communication skill enables an individual to acquire appropriate information and provides the necessary confidence to make appropriate decisions</w:t>
      </w:r>
      <w:r w:rsidR="008F6F37" w:rsidRPr="005F12DB">
        <w:rPr>
          <w:lang w:val="en-GB"/>
        </w:rPr>
        <w:t xml:space="preserve"> (</w:t>
      </w:r>
      <w:r w:rsidR="008F6F37" w:rsidRPr="005F12DB">
        <w:rPr>
          <w:color w:val="222222"/>
          <w:shd w:val="clear" w:color="auto" w:fill="FFFFFF"/>
        </w:rPr>
        <w:t xml:space="preserve">Walton </w:t>
      </w:r>
      <w:r w:rsidR="008F6F37" w:rsidRPr="005F12DB">
        <w:rPr>
          <w:i/>
          <w:color w:val="222222"/>
          <w:shd w:val="clear" w:color="auto" w:fill="FFFFFF"/>
        </w:rPr>
        <w:t>et al</w:t>
      </w:r>
      <w:r w:rsidR="008F6F37" w:rsidRPr="005F12DB">
        <w:rPr>
          <w:color w:val="222222"/>
          <w:shd w:val="clear" w:color="auto" w:fill="FFFFFF"/>
        </w:rPr>
        <w:t>., 2019</w:t>
      </w:r>
      <w:r w:rsidR="008F6F37" w:rsidRPr="005F12DB">
        <w:rPr>
          <w:lang w:val="en-GB"/>
        </w:rPr>
        <w:t>)</w:t>
      </w:r>
      <w:r w:rsidRPr="005F12DB">
        <w:rPr>
          <w:lang w:val="en-GB"/>
        </w:rPr>
        <w:t xml:space="preserve">. As a Sommelier having a sound state to mind is essential to efficiently make wine list, maintain wine stock and place wine orders for the restaurants. </w:t>
      </w:r>
    </w:p>
    <w:p w:rsidR="00135C49" w:rsidRPr="005F12DB" w:rsidRDefault="00385733" w:rsidP="005F12DB">
      <w:pPr>
        <w:pStyle w:val="Normal1"/>
        <w:numPr>
          <w:ilvl w:val="0"/>
          <w:numId w:val="2"/>
        </w:numPr>
        <w:rPr>
          <w:b/>
          <w:lang w:val="en-GB"/>
        </w:rPr>
      </w:pPr>
      <w:r w:rsidRPr="005F12DB">
        <w:rPr>
          <w:b/>
          <w:lang w:val="en-GB"/>
        </w:rPr>
        <w:t>Personal factor</w:t>
      </w:r>
    </w:p>
    <w:p w:rsidR="00135C49" w:rsidRPr="005F12DB" w:rsidRDefault="00385733" w:rsidP="005F12DB">
      <w:pPr>
        <w:pStyle w:val="Normal1"/>
        <w:rPr>
          <w:lang w:val="en-GB"/>
        </w:rPr>
      </w:pPr>
      <w:r w:rsidRPr="005F12DB">
        <w:rPr>
          <w:lang w:val="en-GB"/>
        </w:rPr>
        <w:t>Personal factor refers to the persecution of the individual that influences the process of decision making to a great extent. Communication often leads to misunderstanding and misconception of employees. This can negatively affect customer relations of the restaurants.</w:t>
      </w:r>
    </w:p>
    <w:p w:rsidR="00135C49" w:rsidRPr="005F12DB" w:rsidRDefault="00385733" w:rsidP="005F12DB">
      <w:pPr>
        <w:pStyle w:val="Normal1"/>
        <w:numPr>
          <w:ilvl w:val="0"/>
          <w:numId w:val="5"/>
        </w:numPr>
        <w:rPr>
          <w:b/>
          <w:lang w:val="en-GB"/>
        </w:rPr>
      </w:pPr>
      <w:r w:rsidRPr="005F12DB">
        <w:rPr>
          <w:b/>
          <w:lang w:val="en-GB"/>
        </w:rPr>
        <w:t>Information Sharing</w:t>
      </w:r>
    </w:p>
    <w:p w:rsidR="00135C49" w:rsidRPr="005F12DB" w:rsidRDefault="00385733" w:rsidP="005F12DB">
      <w:pPr>
        <w:pStyle w:val="Normal1"/>
        <w:rPr>
          <w:lang w:val="en-GB"/>
        </w:rPr>
      </w:pPr>
      <w:r w:rsidRPr="005F12DB">
        <w:rPr>
          <w:lang w:val="en-GB"/>
        </w:rPr>
        <w:t>Information sharing is an essential aspect of the restaurant that offers reliability to its customers. However, the presence of communication problem</w:t>
      </w:r>
      <w:r w:rsidR="008F6F37" w:rsidRPr="005F12DB">
        <w:rPr>
          <w:lang w:val="en-GB"/>
        </w:rPr>
        <w:t>s act</w:t>
      </w:r>
      <w:r w:rsidRPr="005F12DB">
        <w:rPr>
          <w:lang w:val="en-GB"/>
        </w:rPr>
        <w:t xml:space="preserve"> as a barrier to transfer or share information among the workforce and to its customers. Improper communication structure can also result in the sharing of inappropriate information that can ultimately deteriorate the performance of the </w:t>
      </w:r>
      <w:r w:rsidRPr="005F12DB">
        <w:rPr>
          <w:lang w:val="en-GB"/>
        </w:rPr>
        <w:lastRenderedPageBreak/>
        <w:t>workforce</w:t>
      </w:r>
      <w:r w:rsidR="008F6F37" w:rsidRPr="005F12DB">
        <w:rPr>
          <w:lang w:val="en-GB"/>
        </w:rPr>
        <w:t xml:space="preserve"> (</w:t>
      </w:r>
      <w:r w:rsidR="008F6F37" w:rsidRPr="005F12DB">
        <w:rPr>
          <w:color w:val="222222"/>
          <w:shd w:val="clear" w:color="auto" w:fill="FFFFFF"/>
        </w:rPr>
        <w:t xml:space="preserve">Majd </w:t>
      </w:r>
      <w:r w:rsidR="008F6F37" w:rsidRPr="005F12DB">
        <w:rPr>
          <w:i/>
          <w:color w:val="222222"/>
          <w:shd w:val="clear" w:color="auto" w:fill="FFFFFF"/>
        </w:rPr>
        <w:t>et al</w:t>
      </w:r>
      <w:r w:rsidR="008F6F37" w:rsidRPr="005F12DB">
        <w:rPr>
          <w:color w:val="222222"/>
          <w:shd w:val="clear" w:color="auto" w:fill="FFFFFF"/>
        </w:rPr>
        <w:t>., 2017</w:t>
      </w:r>
      <w:r w:rsidR="008F6F37" w:rsidRPr="005F12DB">
        <w:rPr>
          <w:lang w:val="en-GB"/>
        </w:rPr>
        <w:t>)</w:t>
      </w:r>
      <w:r w:rsidRPr="005F12DB">
        <w:rPr>
          <w:lang w:val="en-GB"/>
        </w:rPr>
        <w:t>. Furthermore, the sharing of inappropriate information can also negatively affect the wine inventory management of the restaurant.</w:t>
      </w:r>
    </w:p>
    <w:p w:rsidR="00135C49" w:rsidRPr="005F12DB" w:rsidRDefault="00385733" w:rsidP="005F12DB">
      <w:pPr>
        <w:pStyle w:val="Heading1"/>
      </w:pPr>
      <w:bookmarkStart w:id="4" w:name="_Toc39236941"/>
      <w:r w:rsidRPr="005F12DB">
        <w:t>Proposing a range of alternative solutions to improve communication problem 150</w:t>
      </w:r>
      <w:bookmarkEnd w:id="4"/>
    </w:p>
    <w:p w:rsidR="00135C49" w:rsidRPr="005F12DB" w:rsidRDefault="00385733" w:rsidP="005F12DB">
      <w:pPr>
        <w:pStyle w:val="Normal1"/>
        <w:rPr>
          <w:lang w:val="en-GB"/>
        </w:rPr>
      </w:pPr>
      <w:r w:rsidRPr="005F12DB">
        <w:rPr>
          <w:lang w:val="en-GB"/>
        </w:rPr>
        <w:t>Communication problems that are faced by professional Sommelier in the restaurant of Gordon Ramsay can be diagnosed by implementing a sound decision-making process by the management of the restaurant. However, Brainstorm and Tuckman’s model can be utilised to improve the relevant communication problem:</w:t>
      </w:r>
    </w:p>
    <w:p w:rsidR="00135C49" w:rsidRPr="005F12DB" w:rsidRDefault="00385733" w:rsidP="005F12DB">
      <w:pPr>
        <w:pStyle w:val="Normal1"/>
        <w:rPr>
          <w:b/>
          <w:lang w:val="en-GB"/>
        </w:rPr>
      </w:pPr>
      <w:r w:rsidRPr="005F12DB">
        <w:rPr>
          <w:b/>
          <w:lang w:val="en-GB"/>
        </w:rPr>
        <w:t>Brainstorm and Tuckman model</w:t>
      </w:r>
    </w:p>
    <w:p w:rsidR="00135C49" w:rsidRPr="005F12DB" w:rsidRDefault="00385733" w:rsidP="005F12DB">
      <w:pPr>
        <w:pStyle w:val="Normal1"/>
        <w:rPr>
          <w:lang w:val="en-GB"/>
        </w:rPr>
      </w:pPr>
      <w:r w:rsidRPr="005F12DB">
        <w:rPr>
          <w:lang w:val="en-GB"/>
        </w:rPr>
        <w:t>The model of Brainstorm offers several innovative methods or approaches to diagnose a specific problem</w:t>
      </w:r>
      <w:r w:rsidR="008F6F37" w:rsidRPr="005F12DB">
        <w:rPr>
          <w:lang w:val="en-GB"/>
        </w:rPr>
        <w:t xml:space="preserve"> (</w:t>
      </w:r>
      <w:r w:rsidR="008F6F37" w:rsidRPr="005F12DB">
        <w:rPr>
          <w:color w:val="222222"/>
          <w:shd w:val="clear" w:color="auto" w:fill="FFFFFF"/>
        </w:rPr>
        <w:t>Adair, 2019</w:t>
      </w:r>
      <w:r w:rsidR="008F6F37" w:rsidRPr="005F12DB">
        <w:rPr>
          <w:lang w:val="en-GB"/>
        </w:rPr>
        <w:t>)</w:t>
      </w:r>
      <w:r w:rsidRPr="005F12DB">
        <w:rPr>
          <w:lang w:val="en-GB"/>
        </w:rPr>
        <w:t>. The restaurant can utilise the Brain-netting approach of Brainstorm model to gain a solution to the current communication issue. Hence, the restaurant has introduced a software-based application that will enable the workers to communicate with each other without the intervention of any middle man. All the staffs are instructed through this sound communication channel to avoid the spread of misinformation and to ultimately improve the overall quality of the workforce. The sommeliers of the restaurant will utilise the Excel application to maintain sound records of wine stock inventory.</w:t>
      </w:r>
    </w:p>
    <w:p w:rsidR="00135C49" w:rsidRDefault="00385733" w:rsidP="005F12DB">
      <w:pPr>
        <w:pStyle w:val="Normal1"/>
        <w:rPr>
          <w:lang w:val="en-GB"/>
        </w:rPr>
      </w:pPr>
      <w:r w:rsidRPr="005F12DB">
        <w:rPr>
          <w:lang w:val="en-GB"/>
        </w:rPr>
        <w:t>Furthermore, the model of Tuckerman can be utilised by the management of the restaurant to improve the coordination and communication among the sommelier. The restaurant will introduce a strong chain of command to avoid any form of ethical dilemma in the workforce. One one team leader will instruct and guide a unit of workers this will reduce the chance of formation of two distinct moral imperatives that can lead to dispute and conflict among the workforce.</w:t>
      </w:r>
    </w:p>
    <w:p w:rsidR="00B83692" w:rsidRPr="00B64222" w:rsidRDefault="00B83692" w:rsidP="00B83692">
      <w:pPr>
        <w:pStyle w:val="Heading1"/>
      </w:pPr>
      <w:bookmarkStart w:id="5" w:name="_Toc39236942"/>
      <w:r w:rsidRPr="00B83692">
        <w:t>Experience</w:t>
      </w:r>
      <w:r w:rsidRPr="00B64222">
        <w:t xml:space="preserve"> of Employee in the workplace</w:t>
      </w:r>
      <w:bookmarkEnd w:id="5"/>
    </w:p>
    <w:p w:rsidR="00B83692" w:rsidRPr="00B64222" w:rsidRDefault="00B83692" w:rsidP="00B83692">
      <w:pPr>
        <w:pStyle w:val="Normal1"/>
        <w:rPr>
          <w:color w:val="FF0000"/>
          <w:lang w:val="en-GB"/>
        </w:rPr>
      </w:pPr>
      <w:r w:rsidRPr="00B64222">
        <w:rPr>
          <w:color w:val="FF0000"/>
          <w:lang w:val="en-GB"/>
        </w:rPr>
        <w:t>As a</w:t>
      </w:r>
      <w:r>
        <w:rPr>
          <w:color w:val="FF0000"/>
          <w:lang w:val="en-GB"/>
        </w:rPr>
        <w:t>n</w:t>
      </w:r>
      <w:r w:rsidRPr="00B64222">
        <w:rPr>
          <w:color w:val="FF0000"/>
          <w:lang w:val="en-GB"/>
        </w:rPr>
        <w:t xml:space="preserve"> employee, sommelier has experienced a lot of problem of communication in the workplace of Gordon Ramsay. Sommelier plays the primary function of</w:t>
      </w:r>
      <w:r>
        <w:rPr>
          <w:color w:val="FF0000"/>
          <w:lang w:val="en-GB"/>
        </w:rPr>
        <w:t xml:space="preserve"> managing wine inventories and having sound communication is essential within the organisation to communicate with the inventory personnel. The absence of efficient communication structure within the restaurant has resulted in formation of such communication barriers. Poor chain of command is also responsible for miscommunication and misunderstanding in the workforce. This has resulted in poor management of wine inventory in the workplace. Poor communication has ultimately led to inefficient management of wine inventory. In several occasions the restaurant has ran out of wine before the delivery, this has negatively affected the reputation of the company. The inefficient </w:t>
      </w:r>
      <w:r>
        <w:rPr>
          <w:color w:val="FF0000"/>
          <w:lang w:val="en-GB"/>
        </w:rPr>
        <w:lastRenderedPageBreak/>
        <w:t xml:space="preserve">management has resulted in formation of a stressful working environment that has negatively affecting the mentality or motivation of the sommelier. </w:t>
      </w:r>
    </w:p>
    <w:p w:rsidR="00B83692" w:rsidRPr="005F12DB" w:rsidRDefault="00B83692" w:rsidP="005F12DB">
      <w:pPr>
        <w:pStyle w:val="Normal1"/>
        <w:rPr>
          <w:lang w:val="en-GB"/>
        </w:rPr>
      </w:pPr>
    </w:p>
    <w:p w:rsidR="00135C49" w:rsidRPr="005F12DB" w:rsidRDefault="00385733" w:rsidP="005F12DB">
      <w:pPr>
        <w:pStyle w:val="Heading1"/>
      </w:pPr>
      <w:bookmarkStart w:id="6" w:name="_Toc39236943"/>
      <w:r w:rsidRPr="005F12DB">
        <w:t>Decision-making technique to evaluate the range of solutions to determine the most appropriate option</w:t>
      </w:r>
      <w:bookmarkEnd w:id="6"/>
    </w:p>
    <w:p w:rsidR="00135C49" w:rsidRPr="005F12DB" w:rsidRDefault="00385733" w:rsidP="005F12DB">
      <w:pPr>
        <w:pStyle w:val="Normal1"/>
        <w:rPr>
          <w:b/>
          <w:lang w:val="en-GB"/>
        </w:rPr>
      </w:pPr>
      <w:r w:rsidRPr="005F12DB">
        <w:rPr>
          <w:b/>
          <w:lang w:val="en-GB"/>
        </w:rPr>
        <w:t>Rational and creative decision making</w:t>
      </w:r>
    </w:p>
    <w:p w:rsidR="00135C49" w:rsidRPr="005F12DB" w:rsidRDefault="00385733" w:rsidP="005F12DB">
      <w:pPr>
        <w:pStyle w:val="Normal1"/>
        <w:rPr>
          <w:lang w:val="en-GB"/>
        </w:rPr>
      </w:pPr>
      <w:r w:rsidRPr="005F12DB">
        <w:rPr>
          <w:lang w:val="en-GB"/>
        </w:rPr>
        <w:t>Rational decision making is a multi-step procedure for making a sound choice among the range of alternatives</w:t>
      </w:r>
      <w:r w:rsidR="008F6F37" w:rsidRPr="005F12DB">
        <w:rPr>
          <w:lang w:val="en-GB"/>
        </w:rPr>
        <w:t xml:space="preserve"> (</w:t>
      </w:r>
      <w:r w:rsidR="008F6F37" w:rsidRPr="005F12DB">
        <w:rPr>
          <w:color w:val="222222"/>
          <w:shd w:val="clear" w:color="auto" w:fill="FFFFFF"/>
        </w:rPr>
        <w:t xml:space="preserve">Lassoued </w:t>
      </w:r>
      <w:r w:rsidR="008F6F37" w:rsidRPr="005F12DB">
        <w:rPr>
          <w:i/>
          <w:color w:val="222222"/>
          <w:shd w:val="clear" w:color="auto" w:fill="FFFFFF"/>
        </w:rPr>
        <w:t>et al</w:t>
      </w:r>
      <w:r w:rsidR="008F6F37" w:rsidRPr="005F12DB">
        <w:rPr>
          <w:color w:val="222222"/>
          <w:shd w:val="clear" w:color="auto" w:fill="FFFFFF"/>
        </w:rPr>
        <w:t>., 2020</w:t>
      </w:r>
      <w:r w:rsidR="008F6F37" w:rsidRPr="005F12DB">
        <w:rPr>
          <w:lang w:val="en-GB"/>
        </w:rPr>
        <w:t>)</w:t>
      </w:r>
      <w:r w:rsidRPr="005F12DB">
        <w:rPr>
          <w:lang w:val="en-GB"/>
        </w:rPr>
        <w:t>. This process favours objectivity, analysis and logic over insight and subjectivity. The restaurant can utilise an experienced-based sound technique for learning, discovering and diagnosing the problem. The restaurant can educate its employees to improve the flow of communication in the workforce. They can train their inexperience sommelier to use Excel application to maintain a sound record of wine stock inventory to reduce the chance of human error. On the other hand, creative thinking or decision making refers to the innovative ideas used to improve the functioning of the business. The restaurant can introduce an innovative software-based application that will enable the sommelier to maintain a sound inventory record. This will reduce the chance of improper record of inventory due to inappropriate flow of communication. Furthermore, the management of the restaurant will delegate a fixed chain of command to reduce the chance of the formation of two distinct moral imperatives in the workforce.</w:t>
      </w:r>
    </w:p>
    <w:p w:rsidR="00135C49" w:rsidRPr="005F12DB" w:rsidRDefault="00385733" w:rsidP="005F12DB">
      <w:pPr>
        <w:pStyle w:val="Heading1"/>
      </w:pPr>
      <w:bookmarkStart w:id="7" w:name="_Toc39236944"/>
      <w:r w:rsidRPr="005F12DB">
        <w:t>Development of a plan for implementing the solution</w:t>
      </w:r>
      <w:bookmarkEnd w:id="7"/>
    </w:p>
    <w:p w:rsidR="00135C49" w:rsidRPr="005F12DB" w:rsidRDefault="00385733" w:rsidP="005F12DB">
      <w:pPr>
        <w:pStyle w:val="Normal1"/>
        <w:rPr>
          <w:lang w:val="en-GB"/>
        </w:rPr>
      </w:pPr>
      <w:r w:rsidRPr="005F12DB">
        <w:rPr>
          <w:lang w:val="en-GB"/>
        </w:rPr>
        <w:t xml:space="preserve">The two solutions to the communication problem faced by the sommelier operating in the restaurant of Gordon Ramsay </w:t>
      </w:r>
      <w:r w:rsidR="008F6F37" w:rsidRPr="005F12DB">
        <w:rPr>
          <w:lang w:val="en-GB"/>
        </w:rPr>
        <w:t>include</w:t>
      </w:r>
      <w:r w:rsidRPr="005F12DB">
        <w:rPr>
          <w:lang w:val="en-GB"/>
        </w:rPr>
        <w:t xml:space="preserve"> introducing a fixed chain of commands and innovative software-based communication application. Both the solutions are analysed using PESTEL and SWOT analytical tool:</w:t>
      </w:r>
    </w:p>
    <w:p w:rsidR="00135C49" w:rsidRPr="005F12DB" w:rsidRDefault="00385733" w:rsidP="005F12DB">
      <w:pPr>
        <w:pStyle w:val="Normal1"/>
        <w:rPr>
          <w:b/>
          <w:lang w:val="en-GB"/>
        </w:rPr>
      </w:pPr>
      <w:r w:rsidRPr="005F12DB">
        <w:rPr>
          <w:b/>
          <w:lang w:val="en-GB"/>
        </w:rPr>
        <w:t>PESTEL analysis</w:t>
      </w:r>
    </w:p>
    <w:tbl>
      <w:tblPr>
        <w:tblStyle w:val="a"/>
        <w:tblW w:w="9360"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680"/>
        <w:gridCol w:w="7680"/>
      </w:tblGrid>
      <w:tr w:rsidR="00135C49" w:rsidRPr="005F12DB" w:rsidTr="005F12DB">
        <w:trPr>
          <w:jc w:val="center"/>
        </w:trPr>
        <w:tc>
          <w:tcPr>
            <w:tcW w:w="1680" w:type="dxa"/>
            <w:shd w:val="clear" w:color="auto" w:fill="auto"/>
            <w:tcMar>
              <w:top w:w="100" w:type="dxa"/>
              <w:left w:w="100" w:type="dxa"/>
              <w:bottom w:w="100" w:type="dxa"/>
              <w:right w:w="100" w:type="dxa"/>
            </w:tcMar>
          </w:tcPr>
          <w:p w:rsidR="00135C49" w:rsidRPr="005F12DB" w:rsidRDefault="00385733" w:rsidP="005F12DB">
            <w:pPr>
              <w:pStyle w:val="Normal1"/>
              <w:widowControl w:val="0"/>
              <w:pBdr>
                <w:top w:val="nil"/>
                <w:left w:val="nil"/>
                <w:bottom w:val="nil"/>
                <w:right w:val="nil"/>
                <w:between w:val="nil"/>
              </w:pBdr>
              <w:jc w:val="center"/>
              <w:rPr>
                <w:b/>
                <w:lang w:val="en-GB"/>
              </w:rPr>
            </w:pPr>
            <w:r w:rsidRPr="005F12DB">
              <w:rPr>
                <w:b/>
                <w:lang w:val="en-GB"/>
              </w:rPr>
              <w:t>Factors</w:t>
            </w:r>
          </w:p>
        </w:tc>
        <w:tc>
          <w:tcPr>
            <w:tcW w:w="7680" w:type="dxa"/>
            <w:shd w:val="clear" w:color="auto" w:fill="auto"/>
            <w:tcMar>
              <w:top w:w="100" w:type="dxa"/>
              <w:left w:w="100" w:type="dxa"/>
              <w:bottom w:w="100" w:type="dxa"/>
              <w:right w:w="100" w:type="dxa"/>
            </w:tcMar>
          </w:tcPr>
          <w:p w:rsidR="00135C49" w:rsidRPr="005F12DB" w:rsidRDefault="00385733" w:rsidP="005F12DB">
            <w:pPr>
              <w:pStyle w:val="Normal1"/>
              <w:widowControl w:val="0"/>
              <w:pBdr>
                <w:top w:val="nil"/>
                <w:left w:val="nil"/>
                <w:bottom w:val="nil"/>
                <w:right w:val="nil"/>
                <w:between w:val="nil"/>
              </w:pBdr>
              <w:jc w:val="center"/>
              <w:rPr>
                <w:b/>
                <w:lang w:val="en-GB"/>
              </w:rPr>
            </w:pPr>
            <w:r w:rsidRPr="005F12DB">
              <w:rPr>
                <w:b/>
                <w:lang w:val="en-GB"/>
              </w:rPr>
              <w:t>Impact</w:t>
            </w:r>
          </w:p>
        </w:tc>
      </w:tr>
      <w:tr w:rsidR="00135C49" w:rsidRPr="005F12DB" w:rsidTr="005F12DB">
        <w:trPr>
          <w:jc w:val="center"/>
        </w:trPr>
        <w:tc>
          <w:tcPr>
            <w:tcW w:w="1680" w:type="dxa"/>
            <w:shd w:val="clear" w:color="auto" w:fill="auto"/>
            <w:tcMar>
              <w:top w:w="100" w:type="dxa"/>
              <w:left w:w="100" w:type="dxa"/>
              <w:bottom w:w="100" w:type="dxa"/>
              <w:right w:w="100" w:type="dxa"/>
            </w:tcMar>
          </w:tcPr>
          <w:p w:rsidR="00135C49" w:rsidRPr="005F12DB" w:rsidRDefault="00385733" w:rsidP="005F12DB">
            <w:pPr>
              <w:pStyle w:val="Normal1"/>
              <w:widowControl w:val="0"/>
              <w:pBdr>
                <w:top w:val="nil"/>
                <w:left w:val="nil"/>
                <w:bottom w:val="nil"/>
                <w:right w:val="nil"/>
                <w:between w:val="nil"/>
              </w:pBdr>
              <w:rPr>
                <w:lang w:val="en-GB"/>
              </w:rPr>
            </w:pPr>
            <w:r w:rsidRPr="005F12DB">
              <w:rPr>
                <w:lang w:val="en-GB"/>
              </w:rPr>
              <w:t>Political</w:t>
            </w:r>
          </w:p>
        </w:tc>
        <w:tc>
          <w:tcPr>
            <w:tcW w:w="7680" w:type="dxa"/>
            <w:shd w:val="clear" w:color="auto" w:fill="auto"/>
            <w:tcMar>
              <w:top w:w="100" w:type="dxa"/>
              <w:left w:w="100" w:type="dxa"/>
              <w:bottom w:w="100" w:type="dxa"/>
              <w:right w:w="100" w:type="dxa"/>
            </w:tcMar>
          </w:tcPr>
          <w:p w:rsidR="00135C49" w:rsidRPr="005F12DB" w:rsidRDefault="00385733" w:rsidP="005F12DB">
            <w:pPr>
              <w:pStyle w:val="Normal1"/>
              <w:widowControl w:val="0"/>
              <w:pBdr>
                <w:top w:val="nil"/>
                <w:left w:val="nil"/>
                <w:bottom w:val="nil"/>
                <w:right w:val="nil"/>
                <w:between w:val="nil"/>
              </w:pBdr>
              <w:rPr>
                <w:lang w:val="en-GB"/>
              </w:rPr>
            </w:pPr>
            <w:r w:rsidRPr="005F12DB">
              <w:rPr>
                <w:lang w:val="en-GB"/>
              </w:rPr>
              <w:t>The stable political structure of the UK will enable the restaurant to introduce a fixed chain of commands without the intervention of the government.</w:t>
            </w:r>
          </w:p>
        </w:tc>
      </w:tr>
      <w:tr w:rsidR="00135C49" w:rsidRPr="005F12DB" w:rsidTr="005F12DB">
        <w:trPr>
          <w:jc w:val="center"/>
        </w:trPr>
        <w:tc>
          <w:tcPr>
            <w:tcW w:w="1680" w:type="dxa"/>
            <w:shd w:val="clear" w:color="auto" w:fill="auto"/>
            <w:tcMar>
              <w:top w:w="100" w:type="dxa"/>
              <w:left w:w="100" w:type="dxa"/>
              <w:bottom w:w="100" w:type="dxa"/>
              <w:right w:w="100" w:type="dxa"/>
            </w:tcMar>
          </w:tcPr>
          <w:p w:rsidR="00135C49" w:rsidRPr="005F12DB" w:rsidRDefault="00385733" w:rsidP="005F12DB">
            <w:pPr>
              <w:pStyle w:val="Normal1"/>
              <w:widowControl w:val="0"/>
              <w:pBdr>
                <w:top w:val="nil"/>
                <w:left w:val="nil"/>
                <w:bottom w:val="nil"/>
                <w:right w:val="nil"/>
                <w:between w:val="nil"/>
              </w:pBdr>
              <w:rPr>
                <w:lang w:val="en-GB"/>
              </w:rPr>
            </w:pPr>
            <w:r w:rsidRPr="005F12DB">
              <w:rPr>
                <w:lang w:val="en-GB"/>
              </w:rPr>
              <w:t>Economical</w:t>
            </w:r>
          </w:p>
        </w:tc>
        <w:tc>
          <w:tcPr>
            <w:tcW w:w="7680" w:type="dxa"/>
            <w:shd w:val="clear" w:color="auto" w:fill="auto"/>
            <w:tcMar>
              <w:top w:w="100" w:type="dxa"/>
              <w:left w:w="100" w:type="dxa"/>
              <w:bottom w:w="100" w:type="dxa"/>
              <w:right w:w="100" w:type="dxa"/>
            </w:tcMar>
          </w:tcPr>
          <w:p w:rsidR="00135C49" w:rsidRPr="005F12DB" w:rsidRDefault="00385733" w:rsidP="005F12DB">
            <w:pPr>
              <w:pStyle w:val="Normal1"/>
              <w:widowControl w:val="0"/>
              <w:pBdr>
                <w:top w:val="nil"/>
                <w:left w:val="nil"/>
                <w:bottom w:val="nil"/>
                <w:right w:val="nil"/>
                <w:between w:val="nil"/>
              </w:pBdr>
              <w:rPr>
                <w:lang w:val="en-GB"/>
              </w:rPr>
            </w:pPr>
            <w:r w:rsidRPr="005F12DB">
              <w:rPr>
                <w:lang w:val="en-GB"/>
              </w:rPr>
              <w:t xml:space="preserve">The recent outbreak of the Pandemic COVID 19 virus the consumer prices have increased by 1.8%. This will negatively affect on implementation of software-based communication application as the increasing internet charges </w:t>
            </w:r>
            <w:r w:rsidRPr="005F12DB">
              <w:rPr>
                <w:lang w:val="en-GB"/>
              </w:rPr>
              <w:lastRenderedPageBreak/>
              <w:t>will be an additional burden on the financial resources of the company</w:t>
            </w:r>
            <w:r w:rsidR="008F6F37" w:rsidRPr="005F12DB">
              <w:rPr>
                <w:lang w:val="en-GB"/>
              </w:rPr>
              <w:t xml:space="preserve"> (</w:t>
            </w:r>
            <w:r w:rsidR="008F6F37" w:rsidRPr="005F12DB">
              <w:rPr>
                <w:color w:val="222222"/>
                <w:shd w:val="clear" w:color="auto" w:fill="FFFFFF"/>
              </w:rPr>
              <w:t>Herron and Hennessey, 2019</w:t>
            </w:r>
            <w:r w:rsidR="008F6F37" w:rsidRPr="005F12DB">
              <w:rPr>
                <w:lang w:val="en-GB"/>
              </w:rPr>
              <w:t>)</w:t>
            </w:r>
            <w:r w:rsidRPr="005F12DB">
              <w:rPr>
                <w:lang w:val="en-GB"/>
              </w:rPr>
              <w:t>.</w:t>
            </w:r>
          </w:p>
        </w:tc>
      </w:tr>
      <w:tr w:rsidR="00135C49" w:rsidRPr="005F12DB" w:rsidTr="005F12DB">
        <w:trPr>
          <w:jc w:val="center"/>
        </w:trPr>
        <w:tc>
          <w:tcPr>
            <w:tcW w:w="1680" w:type="dxa"/>
            <w:shd w:val="clear" w:color="auto" w:fill="auto"/>
            <w:tcMar>
              <w:top w:w="100" w:type="dxa"/>
              <w:left w:w="100" w:type="dxa"/>
              <w:bottom w:w="100" w:type="dxa"/>
              <w:right w:w="100" w:type="dxa"/>
            </w:tcMar>
          </w:tcPr>
          <w:p w:rsidR="00135C49" w:rsidRPr="005F12DB" w:rsidRDefault="00385733" w:rsidP="005F12DB">
            <w:pPr>
              <w:pStyle w:val="Normal1"/>
              <w:widowControl w:val="0"/>
              <w:pBdr>
                <w:top w:val="nil"/>
                <w:left w:val="nil"/>
                <w:bottom w:val="nil"/>
                <w:right w:val="nil"/>
                <w:between w:val="nil"/>
              </w:pBdr>
              <w:rPr>
                <w:lang w:val="en-GB"/>
              </w:rPr>
            </w:pPr>
            <w:r w:rsidRPr="005F12DB">
              <w:rPr>
                <w:lang w:val="en-GB"/>
              </w:rPr>
              <w:lastRenderedPageBreak/>
              <w:t>Social</w:t>
            </w:r>
          </w:p>
        </w:tc>
        <w:tc>
          <w:tcPr>
            <w:tcW w:w="7680" w:type="dxa"/>
            <w:shd w:val="clear" w:color="auto" w:fill="auto"/>
            <w:tcMar>
              <w:top w:w="100" w:type="dxa"/>
              <w:left w:w="100" w:type="dxa"/>
              <w:bottom w:w="100" w:type="dxa"/>
              <w:right w:w="100" w:type="dxa"/>
            </w:tcMar>
          </w:tcPr>
          <w:p w:rsidR="00135C49" w:rsidRPr="005F12DB" w:rsidRDefault="00385733" w:rsidP="005F12DB">
            <w:pPr>
              <w:pStyle w:val="Normal1"/>
              <w:widowControl w:val="0"/>
              <w:pBdr>
                <w:top w:val="nil"/>
                <w:left w:val="nil"/>
                <w:bottom w:val="nil"/>
                <w:right w:val="nil"/>
                <w:between w:val="nil"/>
              </w:pBdr>
              <w:rPr>
                <w:lang w:val="en-GB"/>
              </w:rPr>
            </w:pPr>
            <w:r w:rsidRPr="005F12DB">
              <w:rPr>
                <w:lang w:val="en-GB"/>
              </w:rPr>
              <w:t>The demography of the UK suggests that 25.2% of the population represent the age group of persons beyond 40. This can negatively influence the utilisation of software-based communication structure within the restaurant. Most of the sommelier may oppose replacing their traditional method with modern technique.</w:t>
            </w:r>
          </w:p>
        </w:tc>
      </w:tr>
      <w:tr w:rsidR="00135C49" w:rsidRPr="005F12DB" w:rsidTr="005F12DB">
        <w:trPr>
          <w:jc w:val="center"/>
        </w:trPr>
        <w:tc>
          <w:tcPr>
            <w:tcW w:w="1680" w:type="dxa"/>
            <w:shd w:val="clear" w:color="auto" w:fill="auto"/>
            <w:tcMar>
              <w:top w:w="100" w:type="dxa"/>
              <w:left w:w="100" w:type="dxa"/>
              <w:bottom w:w="100" w:type="dxa"/>
              <w:right w:w="100" w:type="dxa"/>
            </w:tcMar>
          </w:tcPr>
          <w:p w:rsidR="00135C49" w:rsidRPr="005F12DB" w:rsidRDefault="00385733" w:rsidP="005F12DB">
            <w:pPr>
              <w:pStyle w:val="Normal1"/>
              <w:widowControl w:val="0"/>
              <w:pBdr>
                <w:top w:val="nil"/>
                <w:left w:val="nil"/>
                <w:bottom w:val="nil"/>
                <w:right w:val="nil"/>
                <w:between w:val="nil"/>
              </w:pBdr>
              <w:rPr>
                <w:lang w:val="en-GB"/>
              </w:rPr>
            </w:pPr>
            <w:r w:rsidRPr="005F12DB">
              <w:rPr>
                <w:lang w:val="en-GB"/>
              </w:rPr>
              <w:t>Technological</w:t>
            </w:r>
          </w:p>
        </w:tc>
        <w:tc>
          <w:tcPr>
            <w:tcW w:w="7680" w:type="dxa"/>
            <w:shd w:val="clear" w:color="auto" w:fill="auto"/>
            <w:tcMar>
              <w:top w:w="100" w:type="dxa"/>
              <w:left w:w="100" w:type="dxa"/>
              <w:bottom w:w="100" w:type="dxa"/>
              <w:right w:w="100" w:type="dxa"/>
            </w:tcMar>
          </w:tcPr>
          <w:p w:rsidR="00135C49" w:rsidRPr="005F12DB" w:rsidRDefault="00385733" w:rsidP="005F12DB">
            <w:pPr>
              <w:pStyle w:val="Normal1"/>
              <w:widowControl w:val="0"/>
              <w:pBdr>
                <w:top w:val="nil"/>
                <w:left w:val="nil"/>
                <w:bottom w:val="nil"/>
                <w:right w:val="nil"/>
                <w:between w:val="nil"/>
              </w:pBdr>
              <w:rPr>
                <w:lang w:val="en-GB"/>
              </w:rPr>
            </w:pPr>
            <w:r w:rsidRPr="005F12DB">
              <w:rPr>
                <w:lang w:val="en-GB"/>
              </w:rPr>
              <w:t>The availability of sound technological resources will enable the restaurant to implement software-based communication application. Furthermore, the presence of 5G technology in the UK will enable the restaurant to reduce any chance of technical glitch in its communication channel.</w:t>
            </w:r>
          </w:p>
        </w:tc>
      </w:tr>
      <w:tr w:rsidR="00135C49" w:rsidRPr="005F12DB" w:rsidTr="005F12DB">
        <w:trPr>
          <w:jc w:val="center"/>
        </w:trPr>
        <w:tc>
          <w:tcPr>
            <w:tcW w:w="1680" w:type="dxa"/>
            <w:shd w:val="clear" w:color="auto" w:fill="auto"/>
            <w:tcMar>
              <w:top w:w="100" w:type="dxa"/>
              <w:left w:w="100" w:type="dxa"/>
              <w:bottom w:w="100" w:type="dxa"/>
              <w:right w:w="100" w:type="dxa"/>
            </w:tcMar>
          </w:tcPr>
          <w:p w:rsidR="00135C49" w:rsidRPr="005F12DB" w:rsidRDefault="00385733" w:rsidP="005F12DB">
            <w:pPr>
              <w:pStyle w:val="Normal1"/>
              <w:widowControl w:val="0"/>
              <w:pBdr>
                <w:top w:val="nil"/>
                <w:left w:val="nil"/>
                <w:bottom w:val="nil"/>
                <w:right w:val="nil"/>
                <w:between w:val="nil"/>
              </w:pBdr>
              <w:rPr>
                <w:lang w:val="en-GB"/>
              </w:rPr>
            </w:pPr>
            <w:r w:rsidRPr="005F12DB">
              <w:rPr>
                <w:lang w:val="en-GB"/>
              </w:rPr>
              <w:t>Environmental</w:t>
            </w:r>
          </w:p>
        </w:tc>
        <w:tc>
          <w:tcPr>
            <w:tcW w:w="7680" w:type="dxa"/>
            <w:shd w:val="clear" w:color="auto" w:fill="auto"/>
            <w:tcMar>
              <w:top w:w="100" w:type="dxa"/>
              <w:left w:w="100" w:type="dxa"/>
              <w:bottom w:w="100" w:type="dxa"/>
              <w:right w:w="100" w:type="dxa"/>
            </w:tcMar>
          </w:tcPr>
          <w:p w:rsidR="00135C49" w:rsidRPr="005F12DB" w:rsidRDefault="00385733" w:rsidP="005F12DB">
            <w:pPr>
              <w:pStyle w:val="Normal1"/>
              <w:widowControl w:val="0"/>
              <w:pBdr>
                <w:top w:val="nil"/>
                <w:left w:val="nil"/>
                <w:bottom w:val="nil"/>
                <w:right w:val="nil"/>
                <w:between w:val="nil"/>
              </w:pBdr>
              <w:rPr>
                <w:lang w:val="en-GB"/>
              </w:rPr>
            </w:pPr>
            <w:r w:rsidRPr="005F12DB">
              <w:rPr>
                <w:lang w:val="en-GB"/>
              </w:rPr>
              <w:t>The utilisation of internet-based technology has resulted in 0.8% of global CO2 emission. This can negatively affect the implementation of internet-based technology in the restaurant.</w:t>
            </w:r>
          </w:p>
        </w:tc>
      </w:tr>
      <w:tr w:rsidR="00135C49" w:rsidRPr="005F12DB" w:rsidTr="005F12DB">
        <w:trPr>
          <w:jc w:val="center"/>
        </w:trPr>
        <w:tc>
          <w:tcPr>
            <w:tcW w:w="1680" w:type="dxa"/>
            <w:shd w:val="clear" w:color="auto" w:fill="auto"/>
            <w:tcMar>
              <w:top w:w="100" w:type="dxa"/>
              <w:left w:w="100" w:type="dxa"/>
              <w:bottom w:w="100" w:type="dxa"/>
              <w:right w:w="100" w:type="dxa"/>
            </w:tcMar>
          </w:tcPr>
          <w:p w:rsidR="00135C49" w:rsidRPr="005F12DB" w:rsidRDefault="00385733" w:rsidP="005F12DB">
            <w:pPr>
              <w:pStyle w:val="Normal1"/>
              <w:widowControl w:val="0"/>
              <w:pBdr>
                <w:top w:val="nil"/>
                <w:left w:val="nil"/>
                <w:bottom w:val="nil"/>
                <w:right w:val="nil"/>
                <w:between w:val="nil"/>
              </w:pBdr>
              <w:rPr>
                <w:lang w:val="en-GB"/>
              </w:rPr>
            </w:pPr>
            <w:r w:rsidRPr="005F12DB">
              <w:rPr>
                <w:lang w:val="en-GB"/>
              </w:rPr>
              <w:t>Legal</w:t>
            </w:r>
          </w:p>
        </w:tc>
        <w:tc>
          <w:tcPr>
            <w:tcW w:w="7680" w:type="dxa"/>
            <w:shd w:val="clear" w:color="auto" w:fill="auto"/>
            <w:tcMar>
              <w:top w:w="100" w:type="dxa"/>
              <w:left w:w="100" w:type="dxa"/>
              <w:bottom w:w="100" w:type="dxa"/>
              <w:right w:w="100" w:type="dxa"/>
            </w:tcMar>
          </w:tcPr>
          <w:p w:rsidR="00135C49" w:rsidRPr="005F12DB" w:rsidRDefault="00385733" w:rsidP="005F12DB">
            <w:pPr>
              <w:pStyle w:val="Normal1"/>
              <w:widowControl w:val="0"/>
              <w:pBdr>
                <w:top w:val="nil"/>
                <w:left w:val="nil"/>
                <w:bottom w:val="nil"/>
                <w:right w:val="nil"/>
                <w:between w:val="nil"/>
              </w:pBdr>
              <w:rPr>
                <w:lang w:val="en-GB"/>
              </w:rPr>
            </w:pPr>
            <w:r w:rsidRPr="005F12DB">
              <w:rPr>
                <w:lang w:val="en-GB"/>
              </w:rPr>
              <w:t>The guidelines of General Data protection regulation restrict limits many aspects of storage and transfer of data. This can limit the decision-making function of the management of the restaurant and restrict the proper inflow of information.</w:t>
            </w:r>
          </w:p>
        </w:tc>
      </w:tr>
    </w:tbl>
    <w:p w:rsidR="00135C49" w:rsidRPr="005F12DB" w:rsidRDefault="00385733" w:rsidP="005F12DB">
      <w:pPr>
        <w:pStyle w:val="Normal1"/>
        <w:jc w:val="center"/>
        <w:rPr>
          <w:b/>
          <w:lang w:val="en-GB"/>
        </w:rPr>
      </w:pPr>
      <w:r w:rsidRPr="005F12DB">
        <w:rPr>
          <w:b/>
          <w:lang w:val="en-GB"/>
        </w:rPr>
        <w:t>Table 1: PESTEL analysis</w:t>
      </w:r>
    </w:p>
    <w:p w:rsidR="00135C49" w:rsidRPr="005F12DB" w:rsidRDefault="00385733" w:rsidP="005F12DB">
      <w:pPr>
        <w:pStyle w:val="Normal1"/>
        <w:jc w:val="center"/>
        <w:rPr>
          <w:lang w:val="en-GB"/>
        </w:rPr>
      </w:pPr>
      <w:r w:rsidRPr="005F12DB">
        <w:rPr>
          <w:lang w:val="en-GB"/>
        </w:rPr>
        <w:t>(Source: Created by the learner)</w:t>
      </w:r>
    </w:p>
    <w:p w:rsidR="00135C49" w:rsidRPr="005F12DB" w:rsidRDefault="00385733" w:rsidP="005F12DB">
      <w:pPr>
        <w:pStyle w:val="Normal1"/>
        <w:rPr>
          <w:b/>
          <w:lang w:val="en-GB"/>
        </w:rPr>
      </w:pPr>
      <w:r w:rsidRPr="005F12DB">
        <w:rPr>
          <w:b/>
          <w:lang w:val="en-GB"/>
        </w:rPr>
        <w:t>SWOT analysis</w:t>
      </w:r>
    </w:p>
    <w:tbl>
      <w:tblPr>
        <w:tblStyle w:val="a0"/>
        <w:tblW w:w="8820" w:type="dxa"/>
        <w:jc w:val="center"/>
        <w:tblBorders>
          <w:top w:val="nil"/>
          <w:left w:val="nil"/>
          <w:bottom w:val="nil"/>
          <w:right w:val="nil"/>
          <w:insideH w:val="nil"/>
          <w:insideV w:val="nil"/>
        </w:tblBorders>
        <w:tblLayout w:type="fixed"/>
        <w:tblLook w:val="0600" w:firstRow="0" w:lastRow="0" w:firstColumn="0" w:lastColumn="0" w:noHBand="1" w:noVBand="1"/>
      </w:tblPr>
      <w:tblGrid>
        <w:gridCol w:w="2280"/>
        <w:gridCol w:w="2160"/>
        <w:gridCol w:w="2250"/>
        <w:gridCol w:w="2130"/>
      </w:tblGrid>
      <w:tr w:rsidR="00135C49" w:rsidRPr="005F12DB" w:rsidTr="005F12DB">
        <w:trPr>
          <w:trHeight w:val="800"/>
          <w:jc w:val="center"/>
        </w:trPr>
        <w:tc>
          <w:tcPr>
            <w:tcW w:w="4440" w:type="dxa"/>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135C49" w:rsidRPr="005F12DB" w:rsidRDefault="00385733" w:rsidP="005F12DB">
            <w:pPr>
              <w:pStyle w:val="Normal1"/>
              <w:spacing w:before="240"/>
              <w:jc w:val="center"/>
              <w:rPr>
                <w:b/>
                <w:lang w:val="en-GB"/>
              </w:rPr>
            </w:pPr>
            <w:r w:rsidRPr="005F12DB">
              <w:rPr>
                <w:b/>
                <w:lang w:val="en-GB"/>
              </w:rPr>
              <w:t>Strength</w:t>
            </w:r>
          </w:p>
        </w:tc>
        <w:tc>
          <w:tcPr>
            <w:tcW w:w="4380" w:type="dxa"/>
            <w:gridSpan w:val="2"/>
            <w:tcBorders>
              <w:top w:val="single" w:sz="8" w:space="0" w:color="000000"/>
              <w:left w:val="nil"/>
              <w:bottom w:val="single" w:sz="8" w:space="0" w:color="000000"/>
              <w:right w:val="single" w:sz="8" w:space="0" w:color="000000"/>
            </w:tcBorders>
            <w:shd w:val="clear" w:color="auto" w:fill="auto"/>
            <w:tcMar>
              <w:top w:w="100" w:type="dxa"/>
              <w:left w:w="100" w:type="dxa"/>
              <w:bottom w:w="100" w:type="dxa"/>
              <w:right w:w="100" w:type="dxa"/>
            </w:tcMar>
          </w:tcPr>
          <w:p w:rsidR="00135C49" w:rsidRPr="005F12DB" w:rsidRDefault="00385733" w:rsidP="005F12DB">
            <w:pPr>
              <w:pStyle w:val="Normal1"/>
              <w:spacing w:before="240"/>
              <w:jc w:val="center"/>
              <w:rPr>
                <w:b/>
                <w:lang w:val="en-GB"/>
              </w:rPr>
            </w:pPr>
            <w:r w:rsidRPr="005F12DB">
              <w:rPr>
                <w:b/>
                <w:lang w:val="en-GB"/>
              </w:rPr>
              <w:t>Weakness</w:t>
            </w:r>
          </w:p>
        </w:tc>
      </w:tr>
      <w:tr w:rsidR="00135C49" w:rsidRPr="005F12DB" w:rsidTr="005F12DB">
        <w:trPr>
          <w:trHeight w:val="1370"/>
          <w:jc w:val="center"/>
        </w:trPr>
        <w:tc>
          <w:tcPr>
            <w:tcW w:w="228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135C49" w:rsidRPr="005F12DB" w:rsidRDefault="00385733" w:rsidP="005F12DB">
            <w:pPr>
              <w:pStyle w:val="Normal1"/>
              <w:spacing w:before="240"/>
              <w:rPr>
                <w:b/>
                <w:lang w:val="en-GB"/>
              </w:rPr>
            </w:pPr>
            <w:r w:rsidRPr="005F12DB">
              <w:rPr>
                <w:b/>
                <w:lang w:val="en-GB"/>
              </w:rPr>
              <w:t>Strength of software-based  communication application</w:t>
            </w:r>
          </w:p>
        </w:tc>
        <w:tc>
          <w:tcPr>
            <w:tcW w:w="216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135C49" w:rsidRPr="005F12DB" w:rsidRDefault="00385733" w:rsidP="005F12DB">
            <w:pPr>
              <w:pStyle w:val="Normal1"/>
              <w:spacing w:before="240"/>
              <w:rPr>
                <w:b/>
                <w:lang w:val="en-GB"/>
              </w:rPr>
            </w:pPr>
            <w:r w:rsidRPr="005F12DB">
              <w:rPr>
                <w:b/>
                <w:lang w:val="en-GB"/>
              </w:rPr>
              <w:t>Strength of introducing a chain of command</w:t>
            </w:r>
          </w:p>
        </w:tc>
        <w:tc>
          <w:tcPr>
            <w:tcW w:w="225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135C49" w:rsidRPr="005F12DB" w:rsidRDefault="00385733" w:rsidP="005F12DB">
            <w:pPr>
              <w:pStyle w:val="Normal1"/>
              <w:spacing w:before="240"/>
              <w:rPr>
                <w:b/>
                <w:lang w:val="en-GB"/>
              </w:rPr>
            </w:pPr>
            <w:r w:rsidRPr="005F12DB">
              <w:rPr>
                <w:b/>
                <w:lang w:val="en-GB"/>
              </w:rPr>
              <w:t>Weakness of software-based  communication application</w:t>
            </w:r>
          </w:p>
          <w:p w:rsidR="00135C49" w:rsidRPr="005F12DB" w:rsidRDefault="00135C49" w:rsidP="005F12DB">
            <w:pPr>
              <w:pStyle w:val="Normal1"/>
              <w:spacing w:before="240"/>
              <w:rPr>
                <w:b/>
                <w:lang w:val="en-GB"/>
              </w:rPr>
            </w:pPr>
          </w:p>
        </w:tc>
        <w:tc>
          <w:tcPr>
            <w:tcW w:w="213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135C49" w:rsidRPr="005F12DB" w:rsidRDefault="00385733" w:rsidP="005F12DB">
            <w:pPr>
              <w:pStyle w:val="Normal1"/>
              <w:spacing w:before="240"/>
              <w:rPr>
                <w:b/>
                <w:lang w:val="en-GB"/>
              </w:rPr>
            </w:pPr>
            <w:r w:rsidRPr="005F12DB">
              <w:rPr>
                <w:b/>
                <w:lang w:val="en-GB"/>
              </w:rPr>
              <w:lastRenderedPageBreak/>
              <w:t>Weakness of introducing a chain of command</w:t>
            </w:r>
          </w:p>
          <w:p w:rsidR="00135C49" w:rsidRPr="005F12DB" w:rsidRDefault="00135C49" w:rsidP="005F12DB">
            <w:pPr>
              <w:pStyle w:val="Normal1"/>
              <w:spacing w:before="240"/>
              <w:rPr>
                <w:b/>
                <w:lang w:val="en-GB"/>
              </w:rPr>
            </w:pPr>
          </w:p>
        </w:tc>
      </w:tr>
      <w:tr w:rsidR="00135C49" w:rsidRPr="005F12DB" w:rsidTr="005F12DB">
        <w:trPr>
          <w:trHeight w:val="4505"/>
          <w:jc w:val="center"/>
        </w:trPr>
        <w:tc>
          <w:tcPr>
            <w:tcW w:w="228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135C49" w:rsidRPr="005F12DB" w:rsidRDefault="00385733" w:rsidP="005F12DB">
            <w:pPr>
              <w:pStyle w:val="Normal1"/>
              <w:numPr>
                <w:ilvl w:val="0"/>
                <w:numId w:val="6"/>
              </w:numPr>
              <w:spacing w:before="240"/>
              <w:rPr>
                <w:lang w:val="en-GB"/>
              </w:rPr>
            </w:pPr>
            <w:r w:rsidRPr="005F12DB">
              <w:rPr>
                <w:lang w:val="en-GB"/>
              </w:rPr>
              <w:lastRenderedPageBreak/>
              <w:t>Reduces the chance of misunderstanding in the workplace</w:t>
            </w:r>
          </w:p>
          <w:p w:rsidR="00135C49" w:rsidRPr="005F12DB" w:rsidRDefault="00385733" w:rsidP="005F12DB">
            <w:pPr>
              <w:pStyle w:val="Normal1"/>
              <w:numPr>
                <w:ilvl w:val="0"/>
                <w:numId w:val="6"/>
              </w:numPr>
              <w:rPr>
                <w:lang w:val="en-GB"/>
              </w:rPr>
            </w:pPr>
            <w:r w:rsidRPr="005F12DB">
              <w:rPr>
                <w:lang w:val="en-GB"/>
              </w:rPr>
              <w:t>Reduces the chance of the spreading inappropriate information</w:t>
            </w:r>
          </w:p>
        </w:tc>
        <w:tc>
          <w:tcPr>
            <w:tcW w:w="216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135C49" w:rsidRPr="005F12DB" w:rsidRDefault="00385733" w:rsidP="005F12DB">
            <w:pPr>
              <w:pStyle w:val="Normal1"/>
              <w:numPr>
                <w:ilvl w:val="0"/>
                <w:numId w:val="7"/>
              </w:numPr>
              <w:spacing w:before="240"/>
              <w:rPr>
                <w:lang w:val="en-GB"/>
              </w:rPr>
            </w:pPr>
            <w:r w:rsidRPr="005F12DB">
              <w:rPr>
                <w:lang w:val="en-GB"/>
              </w:rPr>
              <w:t>Reduces the chance of an ethical dilemma</w:t>
            </w:r>
          </w:p>
          <w:p w:rsidR="00135C49" w:rsidRPr="005F12DB" w:rsidRDefault="00385733" w:rsidP="005F12DB">
            <w:pPr>
              <w:pStyle w:val="Normal1"/>
              <w:numPr>
                <w:ilvl w:val="0"/>
                <w:numId w:val="7"/>
              </w:numPr>
              <w:rPr>
                <w:lang w:val="en-GB"/>
              </w:rPr>
            </w:pPr>
            <w:r w:rsidRPr="005F12DB">
              <w:rPr>
                <w:lang w:val="en-GB"/>
              </w:rPr>
              <w:t>Improves proper delegation of work</w:t>
            </w:r>
          </w:p>
        </w:tc>
        <w:tc>
          <w:tcPr>
            <w:tcW w:w="225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135C49" w:rsidRPr="005F12DB" w:rsidRDefault="00385733" w:rsidP="005F12DB">
            <w:pPr>
              <w:pStyle w:val="Normal1"/>
              <w:numPr>
                <w:ilvl w:val="0"/>
                <w:numId w:val="8"/>
              </w:numPr>
              <w:spacing w:before="240"/>
              <w:rPr>
                <w:lang w:val="en-GB"/>
              </w:rPr>
            </w:pPr>
            <w:r w:rsidRPr="005F12DB">
              <w:rPr>
                <w:lang w:val="en-GB"/>
              </w:rPr>
              <w:t>Increasing cost of internet</w:t>
            </w:r>
          </w:p>
          <w:p w:rsidR="00135C49" w:rsidRPr="005F12DB" w:rsidRDefault="00385733" w:rsidP="005F12DB">
            <w:pPr>
              <w:pStyle w:val="Normal1"/>
              <w:numPr>
                <w:ilvl w:val="0"/>
                <w:numId w:val="8"/>
              </w:numPr>
              <w:rPr>
                <w:lang w:val="en-GB"/>
              </w:rPr>
            </w:pPr>
            <w:r w:rsidRPr="005F12DB">
              <w:rPr>
                <w:lang w:val="en-GB"/>
              </w:rPr>
              <w:t>Inaccurate application</w:t>
            </w:r>
            <w:r w:rsidRPr="005F12DB">
              <w:rPr>
                <w:lang w:val="en-GB"/>
              </w:rPr>
              <w:tab/>
            </w:r>
          </w:p>
        </w:tc>
        <w:tc>
          <w:tcPr>
            <w:tcW w:w="213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135C49" w:rsidRPr="005F12DB" w:rsidRDefault="00385733" w:rsidP="005F12DB">
            <w:pPr>
              <w:pStyle w:val="Normal1"/>
              <w:numPr>
                <w:ilvl w:val="0"/>
                <w:numId w:val="4"/>
              </w:numPr>
              <w:spacing w:before="240"/>
              <w:rPr>
                <w:lang w:val="en-GB"/>
              </w:rPr>
            </w:pPr>
            <w:r w:rsidRPr="005F12DB">
              <w:rPr>
                <w:lang w:val="en-GB"/>
              </w:rPr>
              <w:t>High-cost process</w:t>
            </w:r>
          </w:p>
          <w:p w:rsidR="00135C49" w:rsidRPr="005F12DB" w:rsidRDefault="00385733" w:rsidP="005F12DB">
            <w:pPr>
              <w:pStyle w:val="Normal1"/>
              <w:numPr>
                <w:ilvl w:val="0"/>
                <w:numId w:val="4"/>
              </w:numPr>
              <w:rPr>
                <w:lang w:val="en-GB"/>
              </w:rPr>
            </w:pPr>
            <w:r w:rsidRPr="005F12DB">
              <w:rPr>
                <w:lang w:val="en-GB"/>
              </w:rPr>
              <w:t>Improper chain of command can result in corruption of the workplace</w:t>
            </w:r>
          </w:p>
        </w:tc>
      </w:tr>
      <w:tr w:rsidR="00135C49" w:rsidRPr="005F12DB" w:rsidTr="005F12DB">
        <w:trPr>
          <w:trHeight w:val="815"/>
          <w:jc w:val="center"/>
        </w:trPr>
        <w:tc>
          <w:tcPr>
            <w:tcW w:w="4440" w:type="dxa"/>
            <w:gridSpan w:val="2"/>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135C49" w:rsidRPr="005F12DB" w:rsidRDefault="00385733" w:rsidP="005F12DB">
            <w:pPr>
              <w:pStyle w:val="Normal1"/>
              <w:spacing w:before="240"/>
              <w:jc w:val="center"/>
              <w:rPr>
                <w:b/>
                <w:lang w:val="en-GB"/>
              </w:rPr>
            </w:pPr>
            <w:r w:rsidRPr="005F12DB">
              <w:rPr>
                <w:b/>
                <w:lang w:val="en-GB"/>
              </w:rPr>
              <w:t>Opportunities</w:t>
            </w:r>
          </w:p>
        </w:tc>
        <w:tc>
          <w:tcPr>
            <w:tcW w:w="4380" w:type="dxa"/>
            <w:gridSpan w:val="2"/>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135C49" w:rsidRPr="005F12DB" w:rsidRDefault="00385733" w:rsidP="005F12DB">
            <w:pPr>
              <w:pStyle w:val="Normal1"/>
              <w:spacing w:before="240"/>
              <w:jc w:val="center"/>
              <w:rPr>
                <w:b/>
                <w:lang w:val="en-GB"/>
              </w:rPr>
            </w:pPr>
            <w:r w:rsidRPr="005F12DB">
              <w:rPr>
                <w:b/>
                <w:lang w:val="en-GB"/>
              </w:rPr>
              <w:t>Threats</w:t>
            </w:r>
          </w:p>
        </w:tc>
      </w:tr>
      <w:tr w:rsidR="00135C49" w:rsidRPr="005F12DB" w:rsidTr="005F12DB">
        <w:trPr>
          <w:trHeight w:val="1505"/>
          <w:jc w:val="center"/>
        </w:trPr>
        <w:tc>
          <w:tcPr>
            <w:tcW w:w="228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135C49" w:rsidRPr="005F12DB" w:rsidRDefault="00385733" w:rsidP="005F12DB">
            <w:pPr>
              <w:pStyle w:val="Normal1"/>
              <w:spacing w:before="240"/>
              <w:rPr>
                <w:b/>
                <w:lang w:val="en-GB"/>
              </w:rPr>
            </w:pPr>
            <w:r w:rsidRPr="005F12DB">
              <w:rPr>
                <w:b/>
                <w:lang w:val="en-GB"/>
              </w:rPr>
              <w:t>Opportunities of software-based  communication application</w:t>
            </w:r>
          </w:p>
          <w:p w:rsidR="00135C49" w:rsidRPr="005F12DB" w:rsidRDefault="00135C49" w:rsidP="005F12DB">
            <w:pPr>
              <w:pStyle w:val="Normal1"/>
              <w:spacing w:before="240"/>
              <w:rPr>
                <w:b/>
                <w:lang w:val="en-GB"/>
              </w:rPr>
            </w:pPr>
          </w:p>
        </w:tc>
        <w:tc>
          <w:tcPr>
            <w:tcW w:w="216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135C49" w:rsidRPr="005F12DB" w:rsidRDefault="00385733" w:rsidP="005F12DB">
            <w:pPr>
              <w:pStyle w:val="Normal1"/>
              <w:spacing w:before="240"/>
              <w:rPr>
                <w:b/>
                <w:lang w:val="en-GB"/>
              </w:rPr>
            </w:pPr>
            <w:r w:rsidRPr="005F12DB">
              <w:rPr>
                <w:b/>
                <w:lang w:val="en-GB"/>
              </w:rPr>
              <w:t>Opportunities of software-based  communication application</w:t>
            </w:r>
          </w:p>
          <w:p w:rsidR="00135C49" w:rsidRPr="005F12DB" w:rsidRDefault="00135C49" w:rsidP="005F12DB">
            <w:pPr>
              <w:pStyle w:val="Normal1"/>
              <w:spacing w:before="240"/>
              <w:rPr>
                <w:b/>
                <w:lang w:val="en-GB"/>
              </w:rPr>
            </w:pPr>
          </w:p>
        </w:tc>
        <w:tc>
          <w:tcPr>
            <w:tcW w:w="225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135C49" w:rsidRPr="005F12DB" w:rsidRDefault="00385733" w:rsidP="005F12DB">
            <w:pPr>
              <w:pStyle w:val="Normal1"/>
              <w:spacing w:before="240"/>
              <w:rPr>
                <w:b/>
                <w:lang w:val="en-GB"/>
              </w:rPr>
            </w:pPr>
            <w:r w:rsidRPr="005F12DB">
              <w:rPr>
                <w:b/>
                <w:lang w:val="en-GB"/>
              </w:rPr>
              <w:t>Threats of introducing a chain of command</w:t>
            </w:r>
          </w:p>
          <w:p w:rsidR="00135C49" w:rsidRPr="005F12DB" w:rsidRDefault="00135C49" w:rsidP="005F12DB">
            <w:pPr>
              <w:pStyle w:val="Normal1"/>
              <w:spacing w:before="240"/>
              <w:rPr>
                <w:b/>
                <w:lang w:val="en-GB"/>
              </w:rPr>
            </w:pPr>
          </w:p>
        </w:tc>
        <w:tc>
          <w:tcPr>
            <w:tcW w:w="213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135C49" w:rsidRPr="005F12DB" w:rsidRDefault="00385733" w:rsidP="005F12DB">
            <w:pPr>
              <w:pStyle w:val="Normal1"/>
              <w:spacing w:before="240"/>
              <w:rPr>
                <w:b/>
                <w:lang w:val="en-GB"/>
              </w:rPr>
            </w:pPr>
            <w:r w:rsidRPr="005F12DB">
              <w:rPr>
                <w:b/>
                <w:lang w:val="en-GB"/>
              </w:rPr>
              <w:t>Threats of introducing a chain of command</w:t>
            </w:r>
          </w:p>
          <w:p w:rsidR="00135C49" w:rsidRPr="005F12DB" w:rsidRDefault="00135C49" w:rsidP="005F12DB">
            <w:pPr>
              <w:pStyle w:val="Normal1"/>
              <w:spacing w:before="240"/>
              <w:rPr>
                <w:b/>
                <w:lang w:val="en-GB"/>
              </w:rPr>
            </w:pPr>
          </w:p>
          <w:p w:rsidR="00135C49" w:rsidRPr="005F12DB" w:rsidRDefault="00385733" w:rsidP="005F12DB">
            <w:pPr>
              <w:pStyle w:val="Normal1"/>
              <w:spacing w:before="240"/>
              <w:rPr>
                <w:b/>
                <w:lang w:val="en-GB"/>
              </w:rPr>
            </w:pPr>
            <w:r w:rsidRPr="005F12DB">
              <w:rPr>
                <w:b/>
                <w:lang w:val="en-GB"/>
              </w:rPr>
              <w:t xml:space="preserve"> </w:t>
            </w:r>
          </w:p>
        </w:tc>
      </w:tr>
      <w:tr w:rsidR="00135C49" w:rsidRPr="005F12DB" w:rsidTr="005F12DB">
        <w:trPr>
          <w:trHeight w:val="2585"/>
          <w:jc w:val="center"/>
        </w:trPr>
        <w:tc>
          <w:tcPr>
            <w:tcW w:w="228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135C49" w:rsidRPr="005F12DB" w:rsidRDefault="00385733" w:rsidP="005F12DB">
            <w:pPr>
              <w:pStyle w:val="Normal1"/>
              <w:numPr>
                <w:ilvl w:val="0"/>
                <w:numId w:val="9"/>
              </w:numPr>
              <w:spacing w:before="240"/>
              <w:rPr>
                <w:lang w:val="en-GB"/>
              </w:rPr>
            </w:pPr>
            <w:r w:rsidRPr="005F12DB">
              <w:rPr>
                <w:lang w:val="en-GB"/>
              </w:rPr>
              <w:lastRenderedPageBreak/>
              <w:t>Introduction of new technological resources</w:t>
            </w:r>
          </w:p>
          <w:p w:rsidR="00135C49" w:rsidRPr="005F12DB" w:rsidRDefault="00385733" w:rsidP="005F12DB">
            <w:pPr>
              <w:pStyle w:val="Normal1"/>
              <w:numPr>
                <w:ilvl w:val="0"/>
                <w:numId w:val="9"/>
              </w:numPr>
              <w:rPr>
                <w:lang w:val="en-GB"/>
              </w:rPr>
            </w:pPr>
            <w:r w:rsidRPr="005F12DB">
              <w:rPr>
                <w:lang w:val="en-GB"/>
              </w:rPr>
              <w:t>Can attract technology-conscious customer</w:t>
            </w:r>
          </w:p>
        </w:tc>
        <w:tc>
          <w:tcPr>
            <w:tcW w:w="216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135C49" w:rsidRPr="005F12DB" w:rsidRDefault="00385733" w:rsidP="005F12DB">
            <w:pPr>
              <w:pStyle w:val="Normal1"/>
              <w:numPr>
                <w:ilvl w:val="0"/>
                <w:numId w:val="3"/>
              </w:numPr>
              <w:spacing w:before="240"/>
              <w:rPr>
                <w:lang w:val="en-GB"/>
              </w:rPr>
            </w:pPr>
            <w:r w:rsidRPr="005F12DB">
              <w:rPr>
                <w:lang w:val="en-GB"/>
              </w:rPr>
              <w:t>Improve teamwork</w:t>
            </w:r>
          </w:p>
          <w:p w:rsidR="00135C49" w:rsidRPr="005F12DB" w:rsidRDefault="00385733" w:rsidP="005F12DB">
            <w:pPr>
              <w:pStyle w:val="Normal1"/>
              <w:numPr>
                <w:ilvl w:val="0"/>
                <w:numId w:val="3"/>
              </w:numPr>
              <w:rPr>
                <w:lang w:val="en-GB"/>
              </w:rPr>
            </w:pPr>
            <w:r w:rsidRPr="005F12DB">
              <w:rPr>
                <w:lang w:val="en-GB"/>
              </w:rPr>
              <w:t>Improve customer relation</w:t>
            </w:r>
            <w:r w:rsidRPr="005F12DB">
              <w:rPr>
                <w:lang w:val="en-GB"/>
              </w:rPr>
              <w:tab/>
            </w:r>
            <w:r w:rsidRPr="005F12DB">
              <w:rPr>
                <w:lang w:val="en-GB"/>
              </w:rPr>
              <w:tab/>
            </w:r>
            <w:r w:rsidRPr="005F12DB">
              <w:rPr>
                <w:lang w:val="en-GB"/>
              </w:rPr>
              <w:tab/>
            </w:r>
          </w:p>
        </w:tc>
        <w:tc>
          <w:tcPr>
            <w:tcW w:w="225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135C49" w:rsidRPr="005F12DB" w:rsidRDefault="00385733" w:rsidP="005F12DB">
            <w:pPr>
              <w:pStyle w:val="Normal1"/>
              <w:numPr>
                <w:ilvl w:val="0"/>
                <w:numId w:val="11"/>
              </w:numPr>
              <w:spacing w:before="240"/>
              <w:rPr>
                <w:lang w:val="en-GB"/>
              </w:rPr>
            </w:pPr>
            <w:r w:rsidRPr="005F12DB">
              <w:rPr>
                <w:lang w:val="en-GB"/>
              </w:rPr>
              <w:t>Unreliable technology</w:t>
            </w:r>
          </w:p>
          <w:p w:rsidR="00135C49" w:rsidRPr="005F12DB" w:rsidRDefault="00385733" w:rsidP="005F12DB">
            <w:pPr>
              <w:pStyle w:val="Normal1"/>
              <w:numPr>
                <w:ilvl w:val="0"/>
                <w:numId w:val="11"/>
              </w:numPr>
              <w:rPr>
                <w:lang w:val="en-GB"/>
              </w:rPr>
            </w:pPr>
            <w:r w:rsidRPr="005F12DB">
              <w:rPr>
                <w:lang w:val="en-GB"/>
              </w:rPr>
              <w:t>Requires too much training</w:t>
            </w:r>
          </w:p>
        </w:tc>
        <w:tc>
          <w:tcPr>
            <w:tcW w:w="213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135C49" w:rsidRPr="005F12DB" w:rsidRDefault="00385733" w:rsidP="005F12DB">
            <w:pPr>
              <w:pStyle w:val="Normal1"/>
              <w:numPr>
                <w:ilvl w:val="0"/>
                <w:numId w:val="10"/>
              </w:numPr>
              <w:spacing w:before="240"/>
              <w:rPr>
                <w:lang w:val="en-GB"/>
              </w:rPr>
            </w:pPr>
            <w:r w:rsidRPr="005F12DB">
              <w:rPr>
                <w:lang w:val="en-GB"/>
              </w:rPr>
              <w:t>The recruitment cost can de neutralise the financial position of the restaurant</w:t>
            </w:r>
          </w:p>
        </w:tc>
      </w:tr>
    </w:tbl>
    <w:p w:rsidR="00135C49" w:rsidRPr="005F12DB" w:rsidRDefault="00385733" w:rsidP="005F12DB">
      <w:pPr>
        <w:pStyle w:val="Normal1"/>
        <w:jc w:val="center"/>
        <w:rPr>
          <w:b/>
          <w:lang w:val="en-GB"/>
        </w:rPr>
      </w:pPr>
      <w:r w:rsidRPr="005F12DB">
        <w:rPr>
          <w:b/>
          <w:lang w:val="en-GB"/>
        </w:rPr>
        <w:t>Table 2: SWOT analysis</w:t>
      </w:r>
    </w:p>
    <w:p w:rsidR="00135C49" w:rsidRPr="005F12DB" w:rsidRDefault="00385733" w:rsidP="005F12DB">
      <w:pPr>
        <w:pStyle w:val="Normal1"/>
        <w:jc w:val="center"/>
        <w:rPr>
          <w:lang w:val="en-GB"/>
        </w:rPr>
      </w:pPr>
      <w:r w:rsidRPr="005F12DB">
        <w:rPr>
          <w:lang w:val="en-GB"/>
        </w:rPr>
        <w:t>(Source: Created by the learner)</w:t>
      </w:r>
    </w:p>
    <w:p w:rsidR="00135C49" w:rsidRPr="005F12DB" w:rsidRDefault="00385733" w:rsidP="005F12DB">
      <w:pPr>
        <w:pStyle w:val="Normal1"/>
        <w:jc w:val="left"/>
        <w:rPr>
          <w:lang w:val="en-GB"/>
        </w:rPr>
      </w:pPr>
      <w:r w:rsidRPr="005F12DB">
        <w:rPr>
          <w:lang w:val="en-GB"/>
        </w:rPr>
        <w:t>From the above analysis, it can be estimated that the implementation of sound software-based communication software will be more beneficial for the restaurant because of its cost-effective nature. The introduction of innovative technology in its workplace will also motivate the employee and improve the overall communication structure of the restaurants</w:t>
      </w:r>
      <w:r w:rsidR="008F6F37" w:rsidRPr="005F12DB">
        <w:rPr>
          <w:lang w:val="en-GB"/>
        </w:rPr>
        <w:t xml:space="preserve"> (</w:t>
      </w:r>
      <w:r w:rsidR="008F6F37" w:rsidRPr="005F12DB">
        <w:rPr>
          <w:color w:val="222222"/>
          <w:shd w:val="clear" w:color="auto" w:fill="FFFFFF"/>
        </w:rPr>
        <w:t>Haendler and Frysak, 2018</w:t>
      </w:r>
      <w:r w:rsidR="008F6F37" w:rsidRPr="005F12DB">
        <w:rPr>
          <w:lang w:val="en-GB"/>
        </w:rPr>
        <w:t>)</w:t>
      </w:r>
      <w:r w:rsidRPr="005F12DB">
        <w:rPr>
          <w:lang w:val="en-GB"/>
        </w:rPr>
        <w:t>.</w:t>
      </w:r>
    </w:p>
    <w:p w:rsidR="00135C49" w:rsidRPr="005F12DB" w:rsidRDefault="00385733" w:rsidP="005F12DB">
      <w:pPr>
        <w:pStyle w:val="Normal1"/>
        <w:jc w:val="left"/>
        <w:rPr>
          <w:b/>
          <w:lang w:val="en-GB"/>
        </w:rPr>
      </w:pPr>
      <w:r w:rsidRPr="005F12DB">
        <w:rPr>
          <w:b/>
          <w:lang w:val="en-GB"/>
        </w:rPr>
        <w:t>Implementation of plan</w:t>
      </w:r>
    </w:p>
    <w:p w:rsidR="00135C49" w:rsidRPr="005F12DB" w:rsidRDefault="00135C49" w:rsidP="005F12DB">
      <w:pPr>
        <w:pStyle w:val="Normal1"/>
        <w:jc w:val="left"/>
        <w:rPr>
          <w:lang w:val="en-GB"/>
        </w:rPr>
      </w:pPr>
    </w:p>
    <w:tbl>
      <w:tblPr>
        <w:tblStyle w:val="a1"/>
        <w:tblW w:w="8820" w:type="dxa"/>
        <w:jc w:val="center"/>
        <w:tblBorders>
          <w:top w:val="nil"/>
          <w:left w:val="nil"/>
          <w:bottom w:val="nil"/>
          <w:right w:val="nil"/>
          <w:insideH w:val="nil"/>
          <w:insideV w:val="nil"/>
        </w:tblBorders>
        <w:tblLayout w:type="fixed"/>
        <w:tblLook w:val="0600" w:firstRow="0" w:lastRow="0" w:firstColumn="0" w:lastColumn="0" w:noHBand="1" w:noVBand="1"/>
      </w:tblPr>
      <w:tblGrid>
        <w:gridCol w:w="2250"/>
        <w:gridCol w:w="2160"/>
        <w:gridCol w:w="2280"/>
        <w:gridCol w:w="2130"/>
      </w:tblGrid>
      <w:tr w:rsidR="00135C49" w:rsidRPr="005F12DB" w:rsidTr="005F12DB">
        <w:trPr>
          <w:trHeight w:val="920"/>
          <w:jc w:val="center"/>
        </w:trPr>
        <w:tc>
          <w:tcPr>
            <w:tcW w:w="225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135C49" w:rsidRPr="005F12DB" w:rsidRDefault="00385733" w:rsidP="005F12DB">
            <w:pPr>
              <w:pStyle w:val="Normal1"/>
              <w:spacing w:before="240"/>
              <w:jc w:val="center"/>
              <w:rPr>
                <w:lang w:val="en-GB"/>
              </w:rPr>
            </w:pPr>
            <w:r w:rsidRPr="005F12DB">
              <w:rPr>
                <w:lang w:val="en-GB"/>
              </w:rPr>
              <w:t>Project activities</w:t>
            </w:r>
          </w:p>
        </w:tc>
        <w:tc>
          <w:tcPr>
            <w:tcW w:w="2160"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rsidR="00135C49" w:rsidRPr="005F12DB" w:rsidRDefault="00385733" w:rsidP="005F12DB">
            <w:pPr>
              <w:pStyle w:val="Normal1"/>
              <w:spacing w:before="240"/>
              <w:jc w:val="center"/>
              <w:rPr>
                <w:lang w:val="en-GB"/>
              </w:rPr>
            </w:pPr>
            <w:r w:rsidRPr="005F12DB">
              <w:rPr>
                <w:lang w:val="en-GB"/>
              </w:rPr>
              <w:t>Responsible stakeholders</w:t>
            </w:r>
          </w:p>
        </w:tc>
        <w:tc>
          <w:tcPr>
            <w:tcW w:w="2280"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rsidR="00135C49" w:rsidRPr="005F12DB" w:rsidRDefault="00385733" w:rsidP="005F12DB">
            <w:pPr>
              <w:pStyle w:val="Normal1"/>
              <w:spacing w:before="240"/>
              <w:jc w:val="center"/>
              <w:rPr>
                <w:lang w:val="en-GB"/>
              </w:rPr>
            </w:pPr>
            <w:r w:rsidRPr="005F12DB">
              <w:rPr>
                <w:lang w:val="en-GB"/>
              </w:rPr>
              <w:t>Implementation control</w:t>
            </w:r>
          </w:p>
        </w:tc>
        <w:tc>
          <w:tcPr>
            <w:tcW w:w="2130"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rsidR="00135C49" w:rsidRPr="005F12DB" w:rsidRDefault="00385733" w:rsidP="005F12DB">
            <w:pPr>
              <w:pStyle w:val="Normal1"/>
              <w:spacing w:before="240"/>
              <w:jc w:val="center"/>
              <w:rPr>
                <w:lang w:val="en-GB"/>
              </w:rPr>
            </w:pPr>
            <w:r w:rsidRPr="005F12DB">
              <w:rPr>
                <w:lang w:val="en-GB"/>
              </w:rPr>
              <w:t>Monitoring process</w:t>
            </w:r>
          </w:p>
        </w:tc>
      </w:tr>
      <w:tr w:rsidR="00135C49" w:rsidRPr="005F12DB" w:rsidTr="005F12DB">
        <w:trPr>
          <w:trHeight w:val="1265"/>
          <w:jc w:val="center"/>
        </w:trPr>
        <w:tc>
          <w:tcPr>
            <w:tcW w:w="225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rsidR="00135C49" w:rsidRPr="005F12DB" w:rsidRDefault="00385733" w:rsidP="005F12DB">
            <w:pPr>
              <w:pStyle w:val="Normal1"/>
              <w:spacing w:before="240"/>
              <w:jc w:val="center"/>
              <w:rPr>
                <w:lang w:val="en-GB"/>
              </w:rPr>
            </w:pPr>
            <w:r w:rsidRPr="005F12DB">
              <w:rPr>
                <w:lang w:val="en-GB"/>
              </w:rPr>
              <w:t>Purchase of software-based communication application</w:t>
            </w:r>
          </w:p>
        </w:tc>
        <w:tc>
          <w:tcPr>
            <w:tcW w:w="2160" w:type="dxa"/>
            <w:tcBorders>
              <w:top w:val="nil"/>
              <w:left w:val="nil"/>
              <w:bottom w:val="single" w:sz="8" w:space="0" w:color="000000"/>
              <w:right w:val="single" w:sz="8" w:space="0" w:color="000000"/>
            </w:tcBorders>
            <w:tcMar>
              <w:top w:w="100" w:type="dxa"/>
              <w:left w:w="100" w:type="dxa"/>
              <w:bottom w:w="100" w:type="dxa"/>
              <w:right w:w="100" w:type="dxa"/>
            </w:tcMar>
          </w:tcPr>
          <w:p w:rsidR="00135C49" w:rsidRPr="005F12DB" w:rsidRDefault="00385733" w:rsidP="005F12DB">
            <w:pPr>
              <w:pStyle w:val="Normal1"/>
              <w:spacing w:before="240"/>
              <w:jc w:val="center"/>
              <w:rPr>
                <w:lang w:val="en-GB"/>
              </w:rPr>
            </w:pPr>
            <w:r w:rsidRPr="005F12DB">
              <w:rPr>
                <w:lang w:val="en-GB"/>
              </w:rPr>
              <w:t>Technical Lead and Project Manager</w:t>
            </w:r>
          </w:p>
        </w:tc>
        <w:tc>
          <w:tcPr>
            <w:tcW w:w="2280" w:type="dxa"/>
            <w:tcBorders>
              <w:top w:val="nil"/>
              <w:left w:val="nil"/>
              <w:bottom w:val="single" w:sz="8" w:space="0" w:color="000000"/>
              <w:right w:val="single" w:sz="8" w:space="0" w:color="000000"/>
            </w:tcBorders>
            <w:tcMar>
              <w:top w:w="100" w:type="dxa"/>
              <w:left w:w="100" w:type="dxa"/>
              <w:bottom w:w="100" w:type="dxa"/>
              <w:right w:w="100" w:type="dxa"/>
            </w:tcMar>
          </w:tcPr>
          <w:p w:rsidR="00135C49" w:rsidRPr="005F12DB" w:rsidRDefault="00385733" w:rsidP="005F12DB">
            <w:pPr>
              <w:pStyle w:val="Normal1"/>
              <w:spacing w:before="240"/>
              <w:jc w:val="center"/>
              <w:rPr>
                <w:lang w:val="en-GB"/>
              </w:rPr>
            </w:pPr>
            <w:r w:rsidRPr="005F12DB">
              <w:rPr>
                <w:lang w:val="en-GB"/>
              </w:rPr>
              <w:t>KPI</w:t>
            </w:r>
          </w:p>
        </w:tc>
        <w:tc>
          <w:tcPr>
            <w:tcW w:w="2130" w:type="dxa"/>
            <w:tcBorders>
              <w:top w:val="nil"/>
              <w:left w:val="nil"/>
              <w:bottom w:val="single" w:sz="8" w:space="0" w:color="000000"/>
              <w:right w:val="single" w:sz="8" w:space="0" w:color="000000"/>
            </w:tcBorders>
            <w:tcMar>
              <w:top w:w="100" w:type="dxa"/>
              <w:left w:w="100" w:type="dxa"/>
              <w:bottom w:w="100" w:type="dxa"/>
              <w:right w:w="100" w:type="dxa"/>
            </w:tcMar>
          </w:tcPr>
          <w:p w:rsidR="00135C49" w:rsidRPr="005F12DB" w:rsidRDefault="00385733" w:rsidP="005F12DB">
            <w:pPr>
              <w:pStyle w:val="Normal1"/>
              <w:spacing w:before="240"/>
              <w:jc w:val="center"/>
              <w:rPr>
                <w:lang w:val="en-GB"/>
              </w:rPr>
            </w:pPr>
            <w:r w:rsidRPr="005F12DB">
              <w:rPr>
                <w:lang w:val="en-GB"/>
              </w:rPr>
              <w:t>Weekly</w:t>
            </w:r>
          </w:p>
        </w:tc>
      </w:tr>
      <w:tr w:rsidR="00135C49" w:rsidRPr="005F12DB" w:rsidTr="005F12DB">
        <w:trPr>
          <w:trHeight w:val="920"/>
          <w:jc w:val="center"/>
        </w:trPr>
        <w:tc>
          <w:tcPr>
            <w:tcW w:w="225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rsidR="00135C49" w:rsidRPr="005F12DB" w:rsidRDefault="00385733" w:rsidP="005F12DB">
            <w:pPr>
              <w:pStyle w:val="Normal1"/>
              <w:spacing w:before="240"/>
              <w:jc w:val="center"/>
              <w:rPr>
                <w:lang w:val="en-GB"/>
              </w:rPr>
            </w:pPr>
            <w:r w:rsidRPr="005F12DB">
              <w:rPr>
                <w:lang w:val="en-GB"/>
              </w:rPr>
              <w:t>Integration of the software-based communication application</w:t>
            </w:r>
          </w:p>
        </w:tc>
        <w:tc>
          <w:tcPr>
            <w:tcW w:w="2160" w:type="dxa"/>
            <w:tcBorders>
              <w:top w:val="nil"/>
              <w:left w:val="nil"/>
              <w:bottom w:val="single" w:sz="8" w:space="0" w:color="000000"/>
              <w:right w:val="single" w:sz="8" w:space="0" w:color="000000"/>
            </w:tcBorders>
            <w:tcMar>
              <w:top w:w="100" w:type="dxa"/>
              <w:left w:w="100" w:type="dxa"/>
              <w:bottom w:w="100" w:type="dxa"/>
              <w:right w:w="100" w:type="dxa"/>
            </w:tcMar>
          </w:tcPr>
          <w:p w:rsidR="00135C49" w:rsidRPr="005F12DB" w:rsidRDefault="00385733" w:rsidP="005F12DB">
            <w:pPr>
              <w:pStyle w:val="Normal1"/>
              <w:spacing w:before="240"/>
              <w:jc w:val="center"/>
              <w:rPr>
                <w:lang w:val="en-GB"/>
              </w:rPr>
            </w:pPr>
            <w:r w:rsidRPr="005F12DB">
              <w:rPr>
                <w:lang w:val="en-GB"/>
              </w:rPr>
              <w:t>Technical Lead and Project Manager</w:t>
            </w:r>
          </w:p>
        </w:tc>
        <w:tc>
          <w:tcPr>
            <w:tcW w:w="2280" w:type="dxa"/>
            <w:tcBorders>
              <w:top w:val="nil"/>
              <w:left w:val="nil"/>
              <w:bottom w:val="single" w:sz="8" w:space="0" w:color="000000"/>
              <w:right w:val="single" w:sz="8" w:space="0" w:color="000000"/>
            </w:tcBorders>
            <w:tcMar>
              <w:top w:w="100" w:type="dxa"/>
              <w:left w:w="100" w:type="dxa"/>
              <w:bottom w:w="100" w:type="dxa"/>
              <w:right w:w="100" w:type="dxa"/>
            </w:tcMar>
          </w:tcPr>
          <w:p w:rsidR="00135C49" w:rsidRPr="005F12DB" w:rsidRDefault="00385733" w:rsidP="005F12DB">
            <w:pPr>
              <w:pStyle w:val="Normal1"/>
              <w:spacing w:before="240"/>
              <w:jc w:val="center"/>
              <w:rPr>
                <w:lang w:val="en-GB"/>
              </w:rPr>
            </w:pPr>
            <w:r w:rsidRPr="005F12DB">
              <w:rPr>
                <w:lang w:val="en-GB"/>
              </w:rPr>
              <w:t>KPI</w:t>
            </w:r>
          </w:p>
        </w:tc>
        <w:tc>
          <w:tcPr>
            <w:tcW w:w="2130" w:type="dxa"/>
            <w:tcBorders>
              <w:top w:val="nil"/>
              <w:left w:val="nil"/>
              <w:bottom w:val="single" w:sz="8" w:space="0" w:color="000000"/>
              <w:right w:val="single" w:sz="8" w:space="0" w:color="000000"/>
            </w:tcBorders>
            <w:tcMar>
              <w:top w:w="100" w:type="dxa"/>
              <w:left w:w="100" w:type="dxa"/>
              <w:bottom w:w="100" w:type="dxa"/>
              <w:right w:w="100" w:type="dxa"/>
            </w:tcMar>
          </w:tcPr>
          <w:p w:rsidR="00135C49" w:rsidRPr="005F12DB" w:rsidRDefault="00385733" w:rsidP="005F12DB">
            <w:pPr>
              <w:pStyle w:val="Normal1"/>
              <w:spacing w:before="240"/>
              <w:jc w:val="center"/>
              <w:rPr>
                <w:lang w:val="en-GB"/>
              </w:rPr>
            </w:pPr>
            <w:r w:rsidRPr="005F12DB">
              <w:rPr>
                <w:lang w:val="en-GB"/>
              </w:rPr>
              <w:t>Weekly</w:t>
            </w:r>
          </w:p>
        </w:tc>
      </w:tr>
      <w:tr w:rsidR="00135C49" w:rsidRPr="005F12DB" w:rsidTr="005F12DB">
        <w:trPr>
          <w:trHeight w:val="920"/>
          <w:jc w:val="center"/>
        </w:trPr>
        <w:tc>
          <w:tcPr>
            <w:tcW w:w="225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rsidR="00135C49" w:rsidRPr="005F12DB" w:rsidRDefault="00385733" w:rsidP="005F12DB">
            <w:pPr>
              <w:pStyle w:val="Normal1"/>
              <w:spacing w:before="240"/>
              <w:jc w:val="center"/>
              <w:rPr>
                <w:lang w:val="en-GB"/>
              </w:rPr>
            </w:pPr>
            <w:r w:rsidRPr="005F12DB">
              <w:rPr>
                <w:lang w:val="en-GB"/>
              </w:rPr>
              <w:lastRenderedPageBreak/>
              <w:t>Implementation of the finished system</w:t>
            </w:r>
          </w:p>
        </w:tc>
        <w:tc>
          <w:tcPr>
            <w:tcW w:w="2160" w:type="dxa"/>
            <w:tcBorders>
              <w:top w:val="nil"/>
              <w:left w:val="nil"/>
              <w:bottom w:val="single" w:sz="8" w:space="0" w:color="000000"/>
              <w:right w:val="single" w:sz="8" w:space="0" w:color="000000"/>
            </w:tcBorders>
            <w:tcMar>
              <w:top w:w="100" w:type="dxa"/>
              <w:left w:w="100" w:type="dxa"/>
              <w:bottom w:w="100" w:type="dxa"/>
              <w:right w:w="100" w:type="dxa"/>
            </w:tcMar>
          </w:tcPr>
          <w:p w:rsidR="00135C49" w:rsidRPr="005F12DB" w:rsidRDefault="00385733" w:rsidP="005F12DB">
            <w:pPr>
              <w:pStyle w:val="Normal1"/>
              <w:spacing w:before="240"/>
              <w:jc w:val="center"/>
              <w:rPr>
                <w:lang w:val="en-GB"/>
              </w:rPr>
            </w:pPr>
            <w:r w:rsidRPr="005F12DB">
              <w:rPr>
                <w:lang w:val="en-GB"/>
              </w:rPr>
              <w:t>Technical Lead and Project Manager</w:t>
            </w:r>
          </w:p>
        </w:tc>
        <w:tc>
          <w:tcPr>
            <w:tcW w:w="2280" w:type="dxa"/>
            <w:tcBorders>
              <w:top w:val="nil"/>
              <w:left w:val="nil"/>
              <w:bottom w:val="single" w:sz="8" w:space="0" w:color="000000"/>
              <w:right w:val="single" w:sz="8" w:space="0" w:color="000000"/>
            </w:tcBorders>
            <w:tcMar>
              <w:top w:w="100" w:type="dxa"/>
              <w:left w:w="100" w:type="dxa"/>
              <w:bottom w:w="100" w:type="dxa"/>
              <w:right w:w="100" w:type="dxa"/>
            </w:tcMar>
          </w:tcPr>
          <w:p w:rsidR="00135C49" w:rsidRPr="005F12DB" w:rsidRDefault="00385733" w:rsidP="005F12DB">
            <w:pPr>
              <w:pStyle w:val="Normal1"/>
              <w:spacing w:before="240"/>
              <w:jc w:val="center"/>
              <w:rPr>
                <w:lang w:val="en-GB"/>
              </w:rPr>
            </w:pPr>
            <w:r w:rsidRPr="005F12DB">
              <w:rPr>
                <w:lang w:val="en-GB"/>
              </w:rPr>
              <w:t>Testing</w:t>
            </w:r>
          </w:p>
        </w:tc>
        <w:tc>
          <w:tcPr>
            <w:tcW w:w="2130" w:type="dxa"/>
            <w:tcBorders>
              <w:top w:val="nil"/>
              <w:left w:val="nil"/>
              <w:bottom w:val="single" w:sz="8" w:space="0" w:color="000000"/>
              <w:right w:val="single" w:sz="8" w:space="0" w:color="000000"/>
            </w:tcBorders>
            <w:tcMar>
              <w:top w:w="100" w:type="dxa"/>
              <w:left w:w="100" w:type="dxa"/>
              <w:bottom w:w="100" w:type="dxa"/>
              <w:right w:w="100" w:type="dxa"/>
            </w:tcMar>
          </w:tcPr>
          <w:p w:rsidR="00135C49" w:rsidRPr="005F12DB" w:rsidRDefault="00385733" w:rsidP="005F12DB">
            <w:pPr>
              <w:pStyle w:val="Normal1"/>
              <w:spacing w:before="240"/>
              <w:jc w:val="center"/>
              <w:rPr>
                <w:lang w:val="en-GB"/>
              </w:rPr>
            </w:pPr>
            <w:r w:rsidRPr="005F12DB">
              <w:rPr>
                <w:lang w:val="en-GB"/>
              </w:rPr>
              <w:t>Weekly</w:t>
            </w:r>
          </w:p>
        </w:tc>
      </w:tr>
    </w:tbl>
    <w:p w:rsidR="00135C49" w:rsidRPr="005F12DB" w:rsidRDefault="00385733" w:rsidP="005F12DB">
      <w:pPr>
        <w:pStyle w:val="Normal1"/>
        <w:jc w:val="center"/>
        <w:rPr>
          <w:b/>
          <w:lang w:val="en-GB"/>
        </w:rPr>
      </w:pPr>
      <w:r w:rsidRPr="005F12DB">
        <w:rPr>
          <w:b/>
          <w:lang w:val="en-GB"/>
        </w:rPr>
        <w:t>Table 3: Implementation plan</w:t>
      </w:r>
    </w:p>
    <w:p w:rsidR="00135C49" w:rsidRPr="005F12DB" w:rsidRDefault="00385733" w:rsidP="005F12DB">
      <w:pPr>
        <w:pStyle w:val="Normal1"/>
        <w:jc w:val="center"/>
        <w:rPr>
          <w:lang w:val="en-GB"/>
        </w:rPr>
      </w:pPr>
      <w:r w:rsidRPr="005F12DB">
        <w:rPr>
          <w:lang w:val="en-GB"/>
        </w:rPr>
        <w:t>(Source: Created by the Learner)</w:t>
      </w:r>
    </w:p>
    <w:p w:rsidR="00135C49" w:rsidRPr="005F12DB" w:rsidRDefault="00385733" w:rsidP="005F12DB">
      <w:pPr>
        <w:pStyle w:val="Normal1"/>
        <w:rPr>
          <w:b/>
          <w:lang w:val="en-GB"/>
        </w:rPr>
      </w:pPr>
      <w:r w:rsidRPr="005F12DB">
        <w:rPr>
          <w:b/>
          <w:lang w:val="en-GB"/>
        </w:rPr>
        <w:t>Communication of the plan to the stakeholders</w:t>
      </w:r>
    </w:p>
    <w:p w:rsidR="00135C49" w:rsidRPr="005F12DB" w:rsidRDefault="00135C49" w:rsidP="005F12DB">
      <w:pPr>
        <w:pStyle w:val="Normal1"/>
        <w:rPr>
          <w:lang w:val="en-GB"/>
        </w:rPr>
      </w:pPr>
    </w:p>
    <w:tbl>
      <w:tblPr>
        <w:tblStyle w:val="a2"/>
        <w:tblW w:w="8820" w:type="dxa"/>
        <w:jc w:val="center"/>
        <w:tblBorders>
          <w:top w:val="nil"/>
          <w:left w:val="nil"/>
          <w:bottom w:val="nil"/>
          <w:right w:val="nil"/>
          <w:insideH w:val="nil"/>
          <w:insideV w:val="nil"/>
        </w:tblBorders>
        <w:tblLayout w:type="fixed"/>
        <w:tblLook w:val="0600" w:firstRow="0" w:lastRow="0" w:firstColumn="0" w:lastColumn="0" w:noHBand="1" w:noVBand="1"/>
      </w:tblPr>
      <w:tblGrid>
        <w:gridCol w:w="4069"/>
        <w:gridCol w:w="1276"/>
        <w:gridCol w:w="1134"/>
        <w:gridCol w:w="2341"/>
      </w:tblGrid>
      <w:tr w:rsidR="00135C49" w:rsidRPr="005F12DB" w:rsidTr="005F12DB">
        <w:trPr>
          <w:trHeight w:val="920"/>
          <w:jc w:val="center"/>
        </w:trPr>
        <w:tc>
          <w:tcPr>
            <w:tcW w:w="406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135C49" w:rsidRPr="005F12DB" w:rsidRDefault="00385733" w:rsidP="005F12DB">
            <w:pPr>
              <w:pStyle w:val="Normal1"/>
              <w:spacing w:before="240"/>
              <w:rPr>
                <w:b/>
                <w:lang w:val="en-GB"/>
              </w:rPr>
            </w:pPr>
            <w:r w:rsidRPr="005F12DB">
              <w:rPr>
                <w:b/>
                <w:lang w:val="en-GB"/>
              </w:rPr>
              <w:t>Message</w:t>
            </w:r>
          </w:p>
        </w:tc>
        <w:tc>
          <w:tcPr>
            <w:tcW w:w="1276"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rsidR="00135C49" w:rsidRPr="005F12DB" w:rsidRDefault="00385733" w:rsidP="005F12DB">
            <w:pPr>
              <w:pStyle w:val="Normal1"/>
              <w:spacing w:before="240"/>
              <w:rPr>
                <w:b/>
                <w:lang w:val="en-GB"/>
              </w:rPr>
            </w:pPr>
            <w:r w:rsidRPr="005F12DB">
              <w:rPr>
                <w:b/>
                <w:lang w:val="en-GB"/>
              </w:rPr>
              <w:t>Medium</w:t>
            </w:r>
          </w:p>
        </w:tc>
        <w:tc>
          <w:tcPr>
            <w:tcW w:w="1134"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rsidR="00135C49" w:rsidRPr="005F12DB" w:rsidRDefault="00385733" w:rsidP="005F12DB">
            <w:pPr>
              <w:pStyle w:val="Normal1"/>
              <w:spacing w:before="240"/>
              <w:rPr>
                <w:b/>
                <w:lang w:val="en-GB"/>
              </w:rPr>
            </w:pPr>
            <w:r w:rsidRPr="005F12DB">
              <w:rPr>
                <w:b/>
                <w:lang w:val="en-GB"/>
              </w:rPr>
              <w:t>Schedule</w:t>
            </w:r>
          </w:p>
        </w:tc>
        <w:tc>
          <w:tcPr>
            <w:tcW w:w="2341"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rsidR="00135C49" w:rsidRPr="005F12DB" w:rsidRDefault="00385733" w:rsidP="005F12DB">
            <w:pPr>
              <w:pStyle w:val="Normal1"/>
              <w:spacing w:before="240"/>
              <w:rPr>
                <w:b/>
                <w:lang w:val="en-GB"/>
              </w:rPr>
            </w:pPr>
            <w:r w:rsidRPr="005F12DB">
              <w:rPr>
                <w:b/>
                <w:lang w:val="en-GB"/>
              </w:rPr>
              <w:t>Responsible stakeholders</w:t>
            </w:r>
          </w:p>
        </w:tc>
      </w:tr>
      <w:tr w:rsidR="00135C49" w:rsidRPr="005F12DB" w:rsidTr="005F12DB">
        <w:trPr>
          <w:trHeight w:val="4205"/>
          <w:jc w:val="center"/>
        </w:trPr>
        <w:tc>
          <w:tcPr>
            <w:tcW w:w="4069"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rsidR="00135C49" w:rsidRPr="005F12DB" w:rsidRDefault="00385733" w:rsidP="005F12DB">
            <w:pPr>
              <w:pStyle w:val="Normal1"/>
              <w:spacing w:before="240"/>
              <w:rPr>
                <w:lang w:val="en-GB"/>
              </w:rPr>
            </w:pPr>
            <w:r w:rsidRPr="005F12DB">
              <w:rPr>
                <w:lang w:val="en-GB"/>
              </w:rPr>
              <w:t>Relaying information about the business process, budget plan,  and technology requirements of implementing the software-based communication application</w:t>
            </w:r>
          </w:p>
          <w:p w:rsidR="00135C49" w:rsidRPr="005F12DB" w:rsidRDefault="00385733" w:rsidP="005F12DB">
            <w:pPr>
              <w:pStyle w:val="Normal1"/>
              <w:spacing w:before="240"/>
              <w:rPr>
                <w:lang w:val="en-GB"/>
              </w:rPr>
            </w:pPr>
            <w:r w:rsidRPr="005F12DB">
              <w:rPr>
                <w:lang w:val="en-GB"/>
              </w:rPr>
              <w:t xml:space="preserve"> </w:t>
            </w:r>
          </w:p>
        </w:tc>
        <w:tc>
          <w:tcPr>
            <w:tcW w:w="1276" w:type="dxa"/>
            <w:tcBorders>
              <w:top w:val="nil"/>
              <w:left w:val="nil"/>
              <w:bottom w:val="single" w:sz="8" w:space="0" w:color="000000"/>
              <w:right w:val="single" w:sz="8" w:space="0" w:color="000000"/>
            </w:tcBorders>
            <w:tcMar>
              <w:top w:w="100" w:type="dxa"/>
              <w:left w:w="100" w:type="dxa"/>
              <w:bottom w:w="100" w:type="dxa"/>
              <w:right w:w="100" w:type="dxa"/>
            </w:tcMar>
          </w:tcPr>
          <w:p w:rsidR="00135C49" w:rsidRPr="005F12DB" w:rsidRDefault="00385733" w:rsidP="005F12DB">
            <w:pPr>
              <w:pStyle w:val="Normal1"/>
              <w:spacing w:before="240"/>
              <w:rPr>
                <w:lang w:val="en-GB"/>
              </w:rPr>
            </w:pPr>
            <w:r w:rsidRPr="005F12DB">
              <w:rPr>
                <w:lang w:val="en-GB"/>
              </w:rPr>
              <w:t>Email</w:t>
            </w:r>
          </w:p>
        </w:tc>
        <w:tc>
          <w:tcPr>
            <w:tcW w:w="1134" w:type="dxa"/>
            <w:tcBorders>
              <w:top w:val="nil"/>
              <w:left w:val="nil"/>
              <w:bottom w:val="single" w:sz="8" w:space="0" w:color="000000"/>
              <w:right w:val="single" w:sz="8" w:space="0" w:color="000000"/>
            </w:tcBorders>
            <w:tcMar>
              <w:top w:w="100" w:type="dxa"/>
              <w:left w:w="100" w:type="dxa"/>
              <w:bottom w:w="100" w:type="dxa"/>
              <w:right w:w="100" w:type="dxa"/>
            </w:tcMar>
          </w:tcPr>
          <w:p w:rsidR="00135C49" w:rsidRPr="005F12DB" w:rsidRDefault="00385733" w:rsidP="005F12DB">
            <w:pPr>
              <w:pStyle w:val="Normal1"/>
              <w:spacing w:before="240"/>
              <w:rPr>
                <w:lang w:val="en-GB"/>
              </w:rPr>
            </w:pPr>
            <w:r w:rsidRPr="005F12DB">
              <w:rPr>
                <w:lang w:val="en-GB"/>
              </w:rPr>
              <w:t>Weekly</w:t>
            </w:r>
          </w:p>
        </w:tc>
        <w:tc>
          <w:tcPr>
            <w:tcW w:w="2341" w:type="dxa"/>
            <w:tcBorders>
              <w:top w:val="nil"/>
              <w:left w:val="nil"/>
              <w:bottom w:val="single" w:sz="8" w:space="0" w:color="000000"/>
              <w:right w:val="single" w:sz="8" w:space="0" w:color="000000"/>
            </w:tcBorders>
            <w:tcMar>
              <w:top w:w="100" w:type="dxa"/>
              <w:left w:w="100" w:type="dxa"/>
              <w:bottom w:w="100" w:type="dxa"/>
              <w:right w:w="100" w:type="dxa"/>
            </w:tcMar>
          </w:tcPr>
          <w:p w:rsidR="00135C49" w:rsidRPr="005F12DB" w:rsidRDefault="00385733" w:rsidP="005F12DB">
            <w:pPr>
              <w:pStyle w:val="Normal1"/>
              <w:spacing w:before="240"/>
              <w:rPr>
                <w:lang w:val="en-GB"/>
              </w:rPr>
            </w:pPr>
            <w:r w:rsidRPr="005F12DB">
              <w:rPr>
                <w:lang w:val="en-GB"/>
              </w:rPr>
              <w:t>Project manager and Project Sponsors</w:t>
            </w:r>
          </w:p>
        </w:tc>
      </w:tr>
      <w:tr w:rsidR="00135C49" w:rsidRPr="005F12DB" w:rsidTr="005F12DB">
        <w:trPr>
          <w:trHeight w:val="1970"/>
          <w:jc w:val="center"/>
        </w:trPr>
        <w:tc>
          <w:tcPr>
            <w:tcW w:w="4069"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rsidR="00135C49" w:rsidRPr="005F12DB" w:rsidRDefault="00385733" w:rsidP="005F12DB">
            <w:pPr>
              <w:pStyle w:val="Normal1"/>
              <w:spacing w:before="240"/>
              <w:rPr>
                <w:lang w:val="en-GB"/>
              </w:rPr>
            </w:pPr>
            <w:r w:rsidRPr="005F12DB">
              <w:rPr>
                <w:lang w:val="en-GB"/>
              </w:rPr>
              <w:t>Sharing necessary data and instruction about the risk management process of the plan</w:t>
            </w:r>
          </w:p>
        </w:tc>
        <w:tc>
          <w:tcPr>
            <w:tcW w:w="1276" w:type="dxa"/>
            <w:tcBorders>
              <w:top w:val="nil"/>
              <w:left w:val="nil"/>
              <w:bottom w:val="single" w:sz="8" w:space="0" w:color="000000"/>
              <w:right w:val="single" w:sz="8" w:space="0" w:color="000000"/>
            </w:tcBorders>
            <w:tcMar>
              <w:top w:w="100" w:type="dxa"/>
              <w:left w:w="100" w:type="dxa"/>
              <w:bottom w:w="100" w:type="dxa"/>
              <w:right w:w="100" w:type="dxa"/>
            </w:tcMar>
          </w:tcPr>
          <w:p w:rsidR="00135C49" w:rsidRPr="005F12DB" w:rsidRDefault="00385733" w:rsidP="005F12DB">
            <w:pPr>
              <w:pStyle w:val="Normal1"/>
              <w:spacing w:before="240"/>
              <w:rPr>
                <w:lang w:val="en-GB"/>
              </w:rPr>
            </w:pPr>
            <w:r w:rsidRPr="005F12DB">
              <w:rPr>
                <w:lang w:val="en-GB"/>
              </w:rPr>
              <w:t>Email</w:t>
            </w:r>
          </w:p>
        </w:tc>
        <w:tc>
          <w:tcPr>
            <w:tcW w:w="1134" w:type="dxa"/>
            <w:tcBorders>
              <w:top w:val="nil"/>
              <w:left w:val="nil"/>
              <w:bottom w:val="single" w:sz="8" w:space="0" w:color="000000"/>
              <w:right w:val="single" w:sz="8" w:space="0" w:color="000000"/>
            </w:tcBorders>
            <w:tcMar>
              <w:top w:w="100" w:type="dxa"/>
              <w:left w:w="100" w:type="dxa"/>
              <w:bottom w:w="100" w:type="dxa"/>
              <w:right w:w="100" w:type="dxa"/>
            </w:tcMar>
          </w:tcPr>
          <w:p w:rsidR="00135C49" w:rsidRPr="005F12DB" w:rsidRDefault="00385733" w:rsidP="005F12DB">
            <w:pPr>
              <w:pStyle w:val="Normal1"/>
              <w:spacing w:before="240"/>
              <w:rPr>
                <w:lang w:val="en-GB"/>
              </w:rPr>
            </w:pPr>
            <w:r w:rsidRPr="005F12DB">
              <w:rPr>
                <w:lang w:val="en-GB"/>
              </w:rPr>
              <w:t>Monthly</w:t>
            </w:r>
          </w:p>
        </w:tc>
        <w:tc>
          <w:tcPr>
            <w:tcW w:w="2341" w:type="dxa"/>
            <w:tcBorders>
              <w:top w:val="nil"/>
              <w:left w:val="nil"/>
              <w:bottom w:val="single" w:sz="8" w:space="0" w:color="000000"/>
              <w:right w:val="single" w:sz="8" w:space="0" w:color="000000"/>
            </w:tcBorders>
            <w:tcMar>
              <w:top w:w="100" w:type="dxa"/>
              <w:left w:w="100" w:type="dxa"/>
              <w:bottom w:w="100" w:type="dxa"/>
              <w:right w:w="100" w:type="dxa"/>
            </w:tcMar>
          </w:tcPr>
          <w:p w:rsidR="00135C49" w:rsidRPr="005F12DB" w:rsidRDefault="00385733" w:rsidP="005F12DB">
            <w:pPr>
              <w:pStyle w:val="Normal1"/>
              <w:spacing w:before="240"/>
              <w:rPr>
                <w:lang w:val="en-GB"/>
              </w:rPr>
            </w:pPr>
            <w:r w:rsidRPr="005F12DB">
              <w:rPr>
                <w:lang w:val="en-GB"/>
              </w:rPr>
              <w:t>Project manager</w:t>
            </w:r>
          </w:p>
        </w:tc>
      </w:tr>
      <w:tr w:rsidR="00135C49" w:rsidRPr="005F12DB" w:rsidTr="005F12DB">
        <w:trPr>
          <w:trHeight w:val="1970"/>
          <w:jc w:val="center"/>
        </w:trPr>
        <w:tc>
          <w:tcPr>
            <w:tcW w:w="4069"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rsidR="00135C49" w:rsidRPr="005F12DB" w:rsidRDefault="00385733" w:rsidP="005F12DB">
            <w:pPr>
              <w:pStyle w:val="Normal1"/>
              <w:spacing w:before="240"/>
              <w:rPr>
                <w:lang w:val="en-GB"/>
              </w:rPr>
            </w:pPr>
            <w:r w:rsidRPr="005F12DB">
              <w:rPr>
                <w:lang w:val="en-GB"/>
              </w:rPr>
              <w:t>Providing information and knowledge about the progress of the project</w:t>
            </w:r>
          </w:p>
        </w:tc>
        <w:tc>
          <w:tcPr>
            <w:tcW w:w="1276" w:type="dxa"/>
            <w:tcBorders>
              <w:top w:val="nil"/>
              <w:left w:val="nil"/>
              <w:bottom w:val="single" w:sz="8" w:space="0" w:color="000000"/>
              <w:right w:val="single" w:sz="8" w:space="0" w:color="000000"/>
            </w:tcBorders>
            <w:tcMar>
              <w:top w:w="100" w:type="dxa"/>
              <w:left w:w="100" w:type="dxa"/>
              <w:bottom w:w="100" w:type="dxa"/>
              <w:right w:w="100" w:type="dxa"/>
            </w:tcMar>
          </w:tcPr>
          <w:p w:rsidR="00135C49" w:rsidRPr="005F12DB" w:rsidRDefault="00385733" w:rsidP="005F12DB">
            <w:pPr>
              <w:pStyle w:val="Normal1"/>
              <w:spacing w:before="240"/>
              <w:rPr>
                <w:lang w:val="en-GB"/>
              </w:rPr>
            </w:pPr>
            <w:r w:rsidRPr="005F12DB">
              <w:rPr>
                <w:lang w:val="en-GB"/>
              </w:rPr>
              <w:t>Email</w:t>
            </w:r>
          </w:p>
        </w:tc>
        <w:tc>
          <w:tcPr>
            <w:tcW w:w="1134" w:type="dxa"/>
            <w:tcBorders>
              <w:top w:val="nil"/>
              <w:left w:val="nil"/>
              <w:bottom w:val="single" w:sz="8" w:space="0" w:color="000000"/>
              <w:right w:val="single" w:sz="8" w:space="0" w:color="000000"/>
            </w:tcBorders>
            <w:tcMar>
              <w:top w:w="100" w:type="dxa"/>
              <w:left w:w="100" w:type="dxa"/>
              <w:bottom w:w="100" w:type="dxa"/>
              <w:right w:w="100" w:type="dxa"/>
            </w:tcMar>
          </w:tcPr>
          <w:p w:rsidR="00135C49" w:rsidRPr="005F12DB" w:rsidRDefault="00385733" w:rsidP="005F12DB">
            <w:pPr>
              <w:pStyle w:val="Normal1"/>
              <w:spacing w:before="240"/>
              <w:rPr>
                <w:lang w:val="en-GB"/>
              </w:rPr>
            </w:pPr>
            <w:r w:rsidRPr="005F12DB">
              <w:rPr>
                <w:lang w:val="en-GB"/>
              </w:rPr>
              <w:t>Weekly</w:t>
            </w:r>
          </w:p>
        </w:tc>
        <w:tc>
          <w:tcPr>
            <w:tcW w:w="2341" w:type="dxa"/>
            <w:tcBorders>
              <w:top w:val="nil"/>
              <w:left w:val="nil"/>
              <w:bottom w:val="single" w:sz="8" w:space="0" w:color="000000"/>
              <w:right w:val="single" w:sz="8" w:space="0" w:color="000000"/>
            </w:tcBorders>
            <w:tcMar>
              <w:top w:w="100" w:type="dxa"/>
              <w:left w:w="100" w:type="dxa"/>
              <w:bottom w:w="100" w:type="dxa"/>
              <w:right w:w="100" w:type="dxa"/>
            </w:tcMar>
          </w:tcPr>
          <w:p w:rsidR="00135C49" w:rsidRPr="005F12DB" w:rsidRDefault="00385733" w:rsidP="005F12DB">
            <w:pPr>
              <w:pStyle w:val="Normal1"/>
              <w:spacing w:before="240"/>
              <w:rPr>
                <w:lang w:val="en-GB"/>
              </w:rPr>
            </w:pPr>
            <w:r w:rsidRPr="005F12DB">
              <w:rPr>
                <w:lang w:val="en-GB"/>
              </w:rPr>
              <w:t>Project Sponsors and Project manager</w:t>
            </w:r>
          </w:p>
        </w:tc>
      </w:tr>
    </w:tbl>
    <w:p w:rsidR="00135C49" w:rsidRPr="005F12DB" w:rsidRDefault="00385733" w:rsidP="005F12DB">
      <w:pPr>
        <w:pStyle w:val="Normal1"/>
        <w:jc w:val="center"/>
        <w:rPr>
          <w:b/>
          <w:lang w:val="en-GB"/>
        </w:rPr>
      </w:pPr>
      <w:r w:rsidRPr="005F12DB">
        <w:rPr>
          <w:b/>
          <w:lang w:val="en-GB"/>
        </w:rPr>
        <w:lastRenderedPageBreak/>
        <w:t>Table 4: Stakeholder communication plan</w:t>
      </w:r>
    </w:p>
    <w:p w:rsidR="00135C49" w:rsidRPr="005F12DB" w:rsidRDefault="00385733" w:rsidP="005F12DB">
      <w:pPr>
        <w:pStyle w:val="Normal1"/>
        <w:jc w:val="center"/>
        <w:rPr>
          <w:lang w:val="en-GB"/>
        </w:rPr>
      </w:pPr>
      <w:r w:rsidRPr="005F12DB">
        <w:rPr>
          <w:lang w:val="en-GB"/>
        </w:rPr>
        <w:t>(Source: Created by the learner)</w:t>
      </w:r>
    </w:p>
    <w:p w:rsidR="00135C49" w:rsidRPr="005F12DB" w:rsidRDefault="00385733" w:rsidP="005F12DB">
      <w:pPr>
        <w:pStyle w:val="Normal1"/>
        <w:jc w:val="left"/>
        <w:rPr>
          <w:lang w:val="en-GB"/>
        </w:rPr>
      </w:pPr>
      <w:r w:rsidRPr="005F12DB">
        <w:rPr>
          <w:lang w:val="en-GB"/>
        </w:rPr>
        <w:t>From the above plan, it can be concluded that project sponsors and project manager are the main stakeholders of this project. Furthermore, the email will be the main medium of communication of the plan.</w:t>
      </w:r>
    </w:p>
    <w:p w:rsidR="00135C49" w:rsidRPr="005F12DB" w:rsidRDefault="00385733" w:rsidP="005F12DB">
      <w:pPr>
        <w:pStyle w:val="Heading1"/>
      </w:pPr>
      <w:bookmarkStart w:id="8" w:name="_Toc39236945"/>
      <w:r w:rsidRPr="005F12DB">
        <w:t>Assessment of appropriate monitoring and review techniques to ensure successful implementation of the solution</w:t>
      </w:r>
      <w:bookmarkEnd w:id="8"/>
    </w:p>
    <w:p w:rsidR="00135C49" w:rsidRPr="005F12DB" w:rsidRDefault="00385733" w:rsidP="005F12DB">
      <w:pPr>
        <w:pStyle w:val="Normal1"/>
        <w:rPr>
          <w:lang w:val="en-GB"/>
        </w:rPr>
      </w:pPr>
      <w:r w:rsidRPr="005F12DB">
        <w:rPr>
          <w:lang w:val="en-GB"/>
        </w:rPr>
        <w:t>Monitoring and review is an important function to examine the effectiveness of the formulated project. In this project Customer Satisfaction Score (CSAT) and Return of Investment (ROI) will be employed. The CSAT will reflect the level of customer satisfaction. This will enable the restaurant to maintain good customer relations and will also allow it to maintain its renowned r</w:t>
      </w:r>
      <w:r w:rsidR="005F12DB" w:rsidRPr="005F12DB">
        <w:rPr>
          <w:lang w:val="en-GB"/>
        </w:rPr>
        <w:t>eputation in the market. On the other hand</w:t>
      </w:r>
      <w:r w:rsidRPr="005F12DB">
        <w:rPr>
          <w:lang w:val="en-GB"/>
        </w:rPr>
        <w:t xml:space="preserve">, ROI </w:t>
      </w:r>
      <w:r w:rsidR="005F12DB" w:rsidRPr="005F12DB">
        <w:rPr>
          <w:lang w:val="en-GB"/>
        </w:rPr>
        <w:t xml:space="preserve">will </w:t>
      </w:r>
      <w:r w:rsidRPr="005F12DB">
        <w:rPr>
          <w:lang w:val="en-GB"/>
        </w:rPr>
        <w:t>offer acute insight into the feasibility of the investment</w:t>
      </w:r>
      <w:r w:rsidR="005F12DB" w:rsidRPr="005F12DB">
        <w:rPr>
          <w:lang w:val="en-GB"/>
        </w:rPr>
        <w:t xml:space="preserve"> (</w:t>
      </w:r>
      <w:r w:rsidR="005F12DB" w:rsidRPr="005F12DB">
        <w:rPr>
          <w:color w:val="222222"/>
          <w:shd w:val="clear" w:color="auto" w:fill="FFFFFF"/>
        </w:rPr>
        <w:t>Srimadevi and Saraladevi, 2016</w:t>
      </w:r>
      <w:r w:rsidR="005F12DB" w:rsidRPr="005F12DB">
        <w:rPr>
          <w:lang w:val="en-GB"/>
        </w:rPr>
        <w:t>)</w:t>
      </w:r>
      <w:r w:rsidRPr="005F12DB">
        <w:rPr>
          <w:lang w:val="en-GB"/>
        </w:rPr>
        <w:t xml:space="preserve">. The ROI will enable the restaurant to avoid unnecessary expense and save financial resource. It will further enable the restaurant to maintain a strong financial structure. The restaurant will also employ Key Performance Indicator to monitor the overall performance of the Sommelier unit of the restaurant.  KPI, ROI and CSAT implementation will enable the restaurant to ensure that the </w:t>
      </w:r>
      <w:r w:rsidR="008F6F37" w:rsidRPr="005F12DB">
        <w:rPr>
          <w:lang w:val="en-GB"/>
        </w:rPr>
        <w:t>plans are</w:t>
      </w:r>
      <w:r w:rsidRPr="005F12DB">
        <w:rPr>
          <w:lang w:val="en-GB"/>
        </w:rPr>
        <w:t xml:space="preserve"> implemented successfully.</w:t>
      </w:r>
    </w:p>
    <w:p w:rsidR="00135C49" w:rsidRPr="005F12DB" w:rsidRDefault="00385733" w:rsidP="005F12DB">
      <w:pPr>
        <w:pStyle w:val="Heading1"/>
      </w:pPr>
      <w:bookmarkStart w:id="9" w:name="_Toc39236946"/>
      <w:r w:rsidRPr="005F12DB">
        <w:t>Conclusion</w:t>
      </w:r>
      <w:bookmarkEnd w:id="9"/>
    </w:p>
    <w:p w:rsidR="008F6F37" w:rsidRPr="005F12DB" w:rsidRDefault="00385733" w:rsidP="005F12DB">
      <w:pPr>
        <w:pStyle w:val="Normal1"/>
        <w:rPr>
          <w:lang w:val="en-GB"/>
        </w:rPr>
      </w:pPr>
      <w:r w:rsidRPr="005F12DB">
        <w:rPr>
          <w:lang w:val="en-GB"/>
        </w:rPr>
        <w:t>This report reflects the identification and assessment of problems related to communication in a restaurant of Gordon Ramsay. In this study, the Brainstorm Tuckerman Model is utilised to inspect various alternative solutions to the communication problem. Moreover, it can be concluded that the implementation of a software-based communication structure will be the most suitable solution. PESTEL and SWOT analysis are also implemented to analyse the impact of the selected solution. A stakeholder communication plan is also constructed in this report.</w:t>
      </w:r>
    </w:p>
    <w:p w:rsidR="008F6F37" w:rsidRPr="005F12DB" w:rsidRDefault="008F6F37" w:rsidP="005F12DB">
      <w:pPr>
        <w:rPr>
          <w:lang w:val="en-GB"/>
        </w:rPr>
      </w:pPr>
      <w:r w:rsidRPr="005F12DB">
        <w:rPr>
          <w:lang w:val="en-GB"/>
        </w:rPr>
        <w:br w:type="page"/>
      </w:r>
    </w:p>
    <w:p w:rsidR="00135C49" w:rsidRPr="005F12DB" w:rsidRDefault="008F6F37" w:rsidP="005F12DB">
      <w:pPr>
        <w:pStyle w:val="Heading1"/>
      </w:pPr>
      <w:bookmarkStart w:id="10" w:name="_Toc39236947"/>
      <w:r w:rsidRPr="005F12DB">
        <w:lastRenderedPageBreak/>
        <w:t>Reference</w:t>
      </w:r>
      <w:bookmarkEnd w:id="10"/>
    </w:p>
    <w:p w:rsidR="005F12DB" w:rsidRPr="00BD292B" w:rsidRDefault="005F12DB" w:rsidP="005F12DB">
      <w:pPr>
        <w:pStyle w:val="Normal1"/>
        <w:rPr>
          <w:shd w:val="clear" w:color="auto" w:fill="FFFFFF"/>
        </w:rPr>
      </w:pPr>
      <w:r w:rsidRPr="00BD292B">
        <w:rPr>
          <w:shd w:val="clear" w:color="auto" w:fill="FFFFFF"/>
        </w:rPr>
        <w:t>Adair, J., 2019. </w:t>
      </w:r>
      <w:r w:rsidRPr="00BD292B">
        <w:rPr>
          <w:i/>
          <w:iCs/>
          <w:shd w:val="clear" w:color="auto" w:fill="FFFFFF"/>
        </w:rPr>
        <w:t>Decision Making and Problem Solving: Break Through Barriers and Banish Uncertainty at Work</w:t>
      </w:r>
      <w:r w:rsidRPr="00BD292B">
        <w:rPr>
          <w:shd w:val="clear" w:color="auto" w:fill="FFFFFF"/>
        </w:rPr>
        <w:t>. Kogan Page Publishers.</w:t>
      </w:r>
    </w:p>
    <w:p w:rsidR="005F12DB" w:rsidRPr="00BD292B" w:rsidRDefault="005F12DB" w:rsidP="005F12DB">
      <w:pPr>
        <w:pStyle w:val="Normal1"/>
        <w:rPr>
          <w:shd w:val="clear" w:color="auto" w:fill="FFFFFF"/>
        </w:rPr>
      </w:pPr>
      <w:r w:rsidRPr="00BD292B">
        <w:rPr>
          <w:shd w:val="clear" w:color="auto" w:fill="FFFFFF"/>
        </w:rPr>
        <w:t>Caprì, T., Martino, G., Giannatiempo, S., Semino, M. and Fabio, R.A., 2019. Attention, problem solving and decision making in adult subjects with ADHD. </w:t>
      </w:r>
      <w:r w:rsidRPr="00BD292B">
        <w:rPr>
          <w:i/>
          <w:iCs/>
          <w:shd w:val="clear" w:color="auto" w:fill="FFFFFF"/>
        </w:rPr>
        <w:t>Journal of Clinical &amp; Developmental Psychology</w:t>
      </w:r>
      <w:r w:rsidRPr="00BD292B">
        <w:rPr>
          <w:shd w:val="clear" w:color="auto" w:fill="FFFFFF"/>
        </w:rPr>
        <w:t>, </w:t>
      </w:r>
      <w:r w:rsidRPr="00BD292B">
        <w:rPr>
          <w:i/>
          <w:iCs/>
          <w:shd w:val="clear" w:color="auto" w:fill="FFFFFF"/>
        </w:rPr>
        <w:t>1</w:t>
      </w:r>
      <w:r w:rsidRPr="00BD292B">
        <w:rPr>
          <w:shd w:val="clear" w:color="auto" w:fill="FFFFFF"/>
        </w:rPr>
        <w:t>(1).</w:t>
      </w:r>
    </w:p>
    <w:p w:rsidR="005F12DB" w:rsidRPr="00BD292B" w:rsidRDefault="005F12DB" w:rsidP="005F12DB">
      <w:pPr>
        <w:pStyle w:val="Normal1"/>
        <w:rPr>
          <w:shd w:val="clear" w:color="auto" w:fill="FFFFFF"/>
        </w:rPr>
      </w:pPr>
      <w:r w:rsidRPr="00BD292B">
        <w:rPr>
          <w:shd w:val="clear" w:color="auto" w:fill="FFFFFF"/>
        </w:rPr>
        <w:t>Chan, C.H.Y., Lau, B.H.P., Tam, M.Y.J. and Ng, E.H.Y., 2019. Preferred problem solving and decision-making role in fertility treatment among women following an unsuccessful in vitro fertilization cycle. </w:t>
      </w:r>
      <w:r w:rsidRPr="00BD292B">
        <w:rPr>
          <w:i/>
          <w:iCs/>
          <w:shd w:val="clear" w:color="auto" w:fill="FFFFFF"/>
        </w:rPr>
        <w:t>BMC Women's Health</w:t>
      </w:r>
      <w:r w:rsidRPr="00BD292B">
        <w:rPr>
          <w:shd w:val="clear" w:color="auto" w:fill="FFFFFF"/>
        </w:rPr>
        <w:t>, </w:t>
      </w:r>
      <w:r w:rsidRPr="00BD292B">
        <w:rPr>
          <w:i/>
          <w:iCs/>
          <w:shd w:val="clear" w:color="auto" w:fill="FFFFFF"/>
        </w:rPr>
        <w:t>19</w:t>
      </w:r>
      <w:r w:rsidRPr="00BD292B">
        <w:rPr>
          <w:shd w:val="clear" w:color="auto" w:fill="FFFFFF"/>
        </w:rPr>
        <w:t>(1), p.153.</w:t>
      </w:r>
    </w:p>
    <w:p w:rsidR="005F12DB" w:rsidRPr="00BD292B" w:rsidRDefault="005F12DB" w:rsidP="005F12DB">
      <w:pPr>
        <w:pStyle w:val="Normal1"/>
        <w:rPr>
          <w:shd w:val="clear" w:color="auto" w:fill="FFFFFF"/>
        </w:rPr>
      </w:pPr>
      <w:r w:rsidRPr="00BD292B">
        <w:rPr>
          <w:shd w:val="clear" w:color="auto" w:fill="FFFFFF"/>
        </w:rPr>
        <w:t>Espeland, M.A., Dutton, G.R., Neiberg, R.H., Carmichael, O., Hayden, K.M., Johnson, K.C., Jeffery, R.W., Baker, L.D., Cook, D.R., Kitzman, D.W. and Rapp, S.R., 2018. Impact of a multidomain intensive lifestyle intervention on complaints about memory, problem-solving, and decision-making abilities: the action for health in diabetes randomized controlled clinical trial. </w:t>
      </w:r>
      <w:r w:rsidRPr="00BD292B">
        <w:rPr>
          <w:i/>
          <w:iCs/>
          <w:shd w:val="clear" w:color="auto" w:fill="FFFFFF"/>
        </w:rPr>
        <w:t>The Journals of Gerontology: Series A</w:t>
      </w:r>
      <w:r w:rsidRPr="00BD292B">
        <w:rPr>
          <w:shd w:val="clear" w:color="auto" w:fill="FFFFFF"/>
        </w:rPr>
        <w:t>, </w:t>
      </w:r>
      <w:r w:rsidRPr="00BD292B">
        <w:rPr>
          <w:i/>
          <w:iCs/>
          <w:shd w:val="clear" w:color="auto" w:fill="FFFFFF"/>
        </w:rPr>
        <w:t>73</w:t>
      </w:r>
      <w:r w:rsidRPr="00BD292B">
        <w:rPr>
          <w:shd w:val="clear" w:color="auto" w:fill="FFFFFF"/>
        </w:rPr>
        <w:t>(11), pp.1560-1567.</w:t>
      </w:r>
    </w:p>
    <w:p w:rsidR="005F12DB" w:rsidRPr="00BD292B" w:rsidRDefault="005F12DB" w:rsidP="005F12DB">
      <w:pPr>
        <w:pStyle w:val="Normal1"/>
        <w:rPr>
          <w:shd w:val="clear" w:color="auto" w:fill="FFFFFF"/>
        </w:rPr>
      </w:pPr>
      <w:r w:rsidRPr="00BD292B">
        <w:rPr>
          <w:shd w:val="clear" w:color="auto" w:fill="FFFFFF"/>
        </w:rPr>
        <w:t>Haendler, T. and Frysak, J., 2018. Deconstructing the Refactoring Process from a Problem-solving and Decision-making Perspective. In </w:t>
      </w:r>
      <w:r w:rsidRPr="00BD292B">
        <w:rPr>
          <w:i/>
          <w:iCs/>
          <w:shd w:val="clear" w:color="auto" w:fill="FFFFFF"/>
        </w:rPr>
        <w:t>ICSOFT</w:t>
      </w:r>
      <w:r w:rsidRPr="00BD292B">
        <w:rPr>
          <w:shd w:val="clear" w:color="auto" w:fill="FFFFFF"/>
        </w:rPr>
        <w:t> (pp. 397-406).</w:t>
      </w:r>
    </w:p>
    <w:p w:rsidR="005F12DB" w:rsidRPr="00BD292B" w:rsidRDefault="005F12DB" w:rsidP="005F12DB">
      <w:pPr>
        <w:pStyle w:val="Normal1"/>
        <w:rPr>
          <w:shd w:val="clear" w:color="auto" w:fill="FFFFFF"/>
        </w:rPr>
      </w:pPr>
      <w:r w:rsidRPr="00BD292B">
        <w:rPr>
          <w:shd w:val="clear" w:color="auto" w:fill="FFFFFF"/>
        </w:rPr>
        <w:t>Herron, J.P. and Hennessey, M.N., 2019. Organizational Processes of Problem Solving Groups. </w:t>
      </w:r>
      <w:r w:rsidRPr="00BD292B">
        <w:rPr>
          <w:i/>
          <w:iCs/>
          <w:shd w:val="clear" w:color="auto" w:fill="FFFFFF"/>
        </w:rPr>
        <w:t>Open Journal for Educational Research</w:t>
      </w:r>
      <w:r w:rsidRPr="00BD292B">
        <w:rPr>
          <w:shd w:val="clear" w:color="auto" w:fill="FFFFFF"/>
        </w:rPr>
        <w:t>, </w:t>
      </w:r>
      <w:r w:rsidRPr="00BD292B">
        <w:rPr>
          <w:i/>
          <w:iCs/>
          <w:shd w:val="clear" w:color="auto" w:fill="FFFFFF"/>
        </w:rPr>
        <w:t>3</w:t>
      </w:r>
      <w:r w:rsidRPr="00BD292B">
        <w:rPr>
          <w:shd w:val="clear" w:color="auto" w:fill="FFFFFF"/>
        </w:rPr>
        <w:t>(2), pp.39-52.</w:t>
      </w:r>
    </w:p>
    <w:p w:rsidR="005F12DB" w:rsidRPr="00BD292B" w:rsidRDefault="005F12DB" w:rsidP="005F12DB">
      <w:pPr>
        <w:pStyle w:val="Normal1"/>
        <w:rPr>
          <w:shd w:val="clear" w:color="auto" w:fill="FFFFFF"/>
        </w:rPr>
      </w:pPr>
      <w:r w:rsidRPr="00BD292B">
        <w:rPr>
          <w:shd w:val="clear" w:color="auto" w:fill="FFFFFF"/>
        </w:rPr>
        <w:t>Lassoued, K., Awad, A. and Guirat, R., 2020. The impact of managerial empowerment on problem solving and decision making skills: the case of Abu Dhabi University. </w:t>
      </w:r>
      <w:r w:rsidRPr="00BD292B">
        <w:rPr>
          <w:i/>
          <w:iCs/>
          <w:shd w:val="clear" w:color="auto" w:fill="FFFFFF"/>
        </w:rPr>
        <w:t>Management Science Letters</w:t>
      </w:r>
      <w:r w:rsidRPr="00BD292B">
        <w:rPr>
          <w:shd w:val="clear" w:color="auto" w:fill="FFFFFF"/>
        </w:rPr>
        <w:t>, </w:t>
      </w:r>
      <w:r w:rsidRPr="00BD292B">
        <w:rPr>
          <w:i/>
          <w:iCs/>
          <w:shd w:val="clear" w:color="auto" w:fill="FFFFFF"/>
        </w:rPr>
        <w:t>10</w:t>
      </w:r>
      <w:r w:rsidRPr="00BD292B">
        <w:rPr>
          <w:shd w:val="clear" w:color="auto" w:fill="FFFFFF"/>
        </w:rPr>
        <w:t>(4), pp.769-780.</w:t>
      </w:r>
    </w:p>
    <w:p w:rsidR="005F12DB" w:rsidRPr="00BD292B" w:rsidRDefault="005F12DB" w:rsidP="005F12DB">
      <w:pPr>
        <w:pStyle w:val="Normal1"/>
        <w:rPr>
          <w:shd w:val="clear" w:color="auto" w:fill="FFFFFF"/>
        </w:rPr>
      </w:pPr>
      <w:r w:rsidRPr="00BD292B">
        <w:rPr>
          <w:shd w:val="clear" w:color="auto" w:fill="FFFFFF"/>
        </w:rPr>
        <w:t>Majd, M.A., Asgharpour, S. and Ghiasvand, M., 2017. Effectiveness of Educating Problem Solving and Decision making Skills on Mental health and Resilience of Female University Students. </w:t>
      </w:r>
      <w:r w:rsidRPr="00BD292B">
        <w:rPr>
          <w:i/>
          <w:iCs/>
          <w:shd w:val="clear" w:color="auto" w:fill="FFFFFF"/>
        </w:rPr>
        <w:t>International Journal of Applied Behavioral Sciences</w:t>
      </w:r>
      <w:r w:rsidRPr="00BD292B">
        <w:rPr>
          <w:shd w:val="clear" w:color="auto" w:fill="FFFFFF"/>
        </w:rPr>
        <w:t>, </w:t>
      </w:r>
      <w:r w:rsidRPr="00BD292B">
        <w:rPr>
          <w:i/>
          <w:iCs/>
          <w:shd w:val="clear" w:color="auto" w:fill="FFFFFF"/>
        </w:rPr>
        <w:t>3</w:t>
      </w:r>
      <w:r w:rsidRPr="00BD292B">
        <w:rPr>
          <w:shd w:val="clear" w:color="auto" w:fill="FFFFFF"/>
        </w:rPr>
        <w:t>(3), pp.9-14.</w:t>
      </w:r>
    </w:p>
    <w:p w:rsidR="005F12DB" w:rsidRPr="00BD292B" w:rsidRDefault="005F12DB" w:rsidP="005F12DB">
      <w:pPr>
        <w:pStyle w:val="Normal1"/>
        <w:rPr>
          <w:shd w:val="clear" w:color="auto" w:fill="FFFFFF"/>
        </w:rPr>
      </w:pPr>
      <w:r w:rsidRPr="00BD292B">
        <w:rPr>
          <w:shd w:val="clear" w:color="auto" w:fill="FFFFFF"/>
        </w:rPr>
        <w:t>Srimadevi, T. and Saraladevi, K., 2016. Decision making and self confidence on problem solving ability among higher secondary students studying mathematics. </w:t>
      </w:r>
      <w:r w:rsidRPr="00BD292B">
        <w:rPr>
          <w:i/>
          <w:iCs/>
          <w:shd w:val="clear" w:color="auto" w:fill="FFFFFF"/>
        </w:rPr>
        <w:t>Decision Making</w:t>
      </w:r>
      <w:r w:rsidRPr="00BD292B">
        <w:rPr>
          <w:shd w:val="clear" w:color="auto" w:fill="FFFFFF"/>
        </w:rPr>
        <w:t>, </w:t>
      </w:r>
      <w:r w:rsidRPr="00BD292B">
        <w:rPr>
          <w:i/>
          <w:iCs/>
          <w:shd w:val="clear" w:color="auto" w:fill="FFFFFF"/>
        </w:rPr>
        <w:t>5</w:t>
      </w:r>
      <w:r w:rsidRPr="00BD292B">
        <w:rPr>
          <w:shd w:val="clear" w:color="auto" w:fill="FFFFFF"/>
        </w:rPr>
        <w:t>(3).</w:t>
      </w:r>
    </w:p>
    <w:p w:rsidR="009A2560" w:rsidRDefault="005F12DB" w:rsidP="005F12DB">
      <w:pPr>
        <w:pStyle w:val="Normal1"/>
        <w:rPr>
          <w:shd w:val="clear" w:color="auto" w:fill="FFFFFF"/>
        </w:rPr>
      </w:pPr>
      <w:r w:rsidRPr="00BD292B">
        <w:rPr>
          <w:shd w:val="clear" w:color="auto" w:fill="FFFFFF"/>
        </w:rPr>
        <w:t>Walton, D., Toniolo, A. and Norman, T.J., 2019. Dialectical Models of Deliberation, Problem Solving and Decision Making. </w:t>
      </w:r>
      <w:r w:rsidRPr="00BD292B">
        <w:rPr>
          <w:i/>
          <w:iCs/>
          <w:shd w:val="clear" w:color="auto" w:fill="FFFFFF"/>
        </w:rPr>
        <w:t>Argumentation</w:t>
      </w:r>
      <w:r w:rsidRPr="00BD292B">
        <w:rPr>
          <w:shd w:val="clear" w:color="auto" w:fill="FFFFFF"/>
        </w:rPr>
        <w:t>, pp.1-43.</w:t>
      </w:r>
    </w:p>
    <w:p w:rsidR="009A2560" w:rsidRDefault="009A2560">
      <w:pPr>
        <w:rPr>
          <w:shd w:val="clear" w:color="auto" w:fill="FFFFFF"/>
        </w:rPr>
      </w:pPr>
      <w:r>
        <w:rPr>
          <w:shd w:val="clear" w:color="auto" w:fill="FFFFFF"/>
        </w:rPr>
        <w:br w:type="page"/>
      </w:r>
    </w:p>
    <w:p w:rsidR="00135C49" w:rsidRDefault="009A2560" w:rsidP="00EF5FA9">
      <w:pPr>
        <w:pStyle w:val="Heading1"/>
        <w:rPr>
          <w:shd w:val="clear" w:color="auto" w:fill="FFFFFF"/>
        </w:rPr>
      </w:pPr>
      <w:bookmarkStart w:id="11" w:name="_Toc39236948"/>
      <w:r>
        <w:rPr>
          <w:shd w:val="clear" w:color="auto" w:fill="FFFFFF"/>
        </w:rPr>
        <w:lastRenderedPageBreak/>
        <w:t>Appendix</w:t>
      </w:r>
      <w:bookmarkEnd w:id="11"/>
    </w:p>
    <w:p w:rsidR="009A2560" w:rsidRDefault="009A2560" w:rsidP="005F12DB">
      <w:pPr>
        <w:pStyle w:val="Normal1"/>
        <w:rPr>
          <w:shd w:val="clear" w:color="auto" w:fill="FFFFFF"/>
        </w:rPr>
      </w:pPr>
      <w:r>
        <w:rPr>
          <w:noProof/>
          <w:shd w:val="clear" w:color="auto" w:fill="FFFFFF"/>
          <w:lang w:val="en-IN" w:eastAsia="en-IN"/>
        </w:rPr>
        <w:drawing>
          <wp:inline distT="0" distB="0" distL="0" distR="0">
            <wp:extent cx="5943600" cy="4457700"/>
            <wp:effectExtent l="19050" t="0" r="0" b="0"/>
            <wp:docPr id="37" name="Picture 36" descr="D:\2020\16th april\prerna\Problem solving and decision making\Slide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D:\2020\16th april\prerna\Problem solving and decision making\Slide1.JPG"/>
                    <pic:cNvPicPr>
                      <a:picLocks noChangeAspect="1" noChangeArrowheads="1"/>
                    </pic:cNvPicPr>
                  </pic:nvPicPr>
                  <pic:blipFill>
                    <a:blip r:embed="rId9" cstate="print"/>
                    <a:srcRect/>
                    <a:stretch>
                      <a:fillRect/>
                    </a:stretch>
                  </pic:blipFill>
                  <pic:spPr bwMode="auto">
                    <a:xfrm>
                      <a:off x="0" y="0"/>
                      <a:ext cx="5943600" cy="4457700"/>
                    </a:xfrm>
                    <a:prstGeom prst="rect">
                      <a:avLst/>
                    </a:prstGeom>
                    <a:noFill/>
                    <a:ln w="9525">
                      <a:noFill/>
                      <a:miter lim="800000"/>
                      <a:headEnd/>
                      <a:tailEnd/>
                    </a:ln>
                  </pic:spPr>
                </pic:pic>
              </a:graphicData>
            </a:graphic>
          </wp:inline>
        </w:drawing>
      </w:r>
    </w:p>
    <w:p w:rsidR="009A2560" w:rsidRPr="005F12DB" w:rsidRDefault="009A2560" w:rsidP="005F12DB">
      <w:pPr>
        <w:pStyle w:val="Normal1"/>
        <w:rPr>
          <w:shd w:val="clear" w:color="auto" w:fill="FFFFFF"/>
        </w:rPr>
      </w:pPr>
      <w:r>
        <w:rPr>
          <w:noProof/>
          <w:shd w:val="clear" w:color="auto" w:fill="FFFFFF"/>
          <w:lang w:val="en-IN" w:eastAsia="en-IN"/>
        </w:rPr>
        <w:lastRenderedPageBreak/>
        <w:drawing>
          <wp:inline distT="0" distB="0" distL="0" distR="0">
            <wp:extent cx="5943600" cy="4457700"/>
            <wp:effectExtent l="19050" t="0" r="0" b="0"/>
            <wp:docPr id="38" name="Picture 37" descr="D:\2020\16th april\prerna\Problem solving and decision making\Slide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D:\2020\16th april\prerna\Problem solving and decision making\Slide2.JPG"/>
                    <pic:cNvPicPr>
                      <a:picLocks noChangeAspect="1" noChangeArrowheads="1"/>
                    </pic:cNvPicPr>
                  </pic:nvPicPr>
                  <pic:blipFill>
                    <a:blip r:embed="rId10" cstate="print"/>
                    <a:srcRect/>
                    <a:stretch>
                      <a:fillRect/>
                    </a:stretch>
                  </pic:blipFill>
                  <pic:spPr bwMode="auto">
                    <a:xfrm>
                      <a:off x="0" y="0"/>
                      <a:ext cx="5943600" cy="4457700"/>
                    </a:xfrm>
                    <a:prstGeom prst="rect">
                      <a:avLst/>
                    </a:prstGeom>
                    <a:noFill/>
                    <a:ln w="9525">
                      <a:noFill/>
                      <a:miter lim="800000"/>
                      <a:headEnd/>
                      <a:tailEnd/>
                    </a:ln>
                  </pic:spPr>
                </pic:pic>
              </a:graphicData>
            </a:graphic>
          </wp:inline>
        </w:drawing>
      </w:r>
      <w:r w:rsidRPr="009A2560">
        <w:rPr>
          <w:snapToGrid w:val="0"/>
          <w:color w:val="000000"/>
          <w:w w:val="0"/>
          <w:sz w:val="0"/>
          <w:szCs w:val="0"/>
          <w:u w:color="000000"/>
          <w:bdr w:val="none" w:sz="0" w:space="0" w:color="000000"/>
          <w:shd w:val="clear" w:color="000000" w:fill="000000"/>
        </w:rPr>
        <w:t xml:space="preserve"> </w:t>
      </w:r>
      <w:r>
        <w:rPr>
          <w:noProof/>
          <w:shd w:val="clear" w:color="auto" w:fill="FFFFFF"/>
          <w:lang w:val="en-IN" w:eastAsia="en-IN"/>
        </w:rPr>
        <w:lastRenderedPageBreak/>
        <w:drawing>
          <wp:inline distT="0" distB="0" distL="0" distR="0">
            <wp:extent cx="5943600" cy="4457700"/>
            <wp:effectExtent l="19050" t="0" r="0" b="0"/>
            <wp:docPr id="39" name="Picture 38" descr="D:\2020\16th april\prerna\Problem solving and decision making\Slide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D:\2020\16th april\prerna\Problem solving and decision making\Slide3.JPG"/>
                    <pic:cNvPicPr>
                      <a:picLocks noChangeAspect="1" noChangeArrowheads="1"/>
                    </pic:cNvPicPr>
                  </pic:nvPicPr>
                  <pic:blipFill>
                    <a:blip r:embed="rId11" cstate="print"/>
                    <a:srcRect/>
                    <a:stretch>
                      <a:fillRect/>
                    </a:stretch>
                  </pic:blipFill>
                  <pic:spPr bwMode="auto">
                    <a:xfrm>
                      <a:off x="0" y="0"/>
                      <a:ext cx="5943600" cy="4457700"/>
                    </a:xfrm>
                    <a:prstGeom prst="rect">
                      <a:avLst/>
                    </a:prstGeom>
                    <a:noFill/>
                    <a:ln w="9525">
                      <a:noFill/>
                      <a:miter lim="800000"/>
                      <a:headEnd/>
                      <a:tailEnd/>
                    </a:ln>
                  </pic:spPr>
                </pic:pic>
              </a:graphicData>
            </a:graphic>
          </wp:inline>
        </w:drawing>
      </w:r>
      <w:r w:rsidRPr="009A2560">
        <w:rPr>
          <w:snapToGrid w:val="0"/>
          <w:color w:val="000000"/>
          <w:w w:val="0"/>
          <w:sz w:val="0"/>
          <w:szCs w:val="0"/>
          <w:u w:color="000000"/>
          <w:bdr w:val="none" w:sz="0" w:space="0" w:color="000000"/>
          <w:shd w:val="clear" w:color="000000" w:fill="000000"/>
        </w:rPr>
        <w:t xml:space="preserve"> </w:t>
      </w:r>
      <w:r>
        <w:rPr>
          <w:noProof/>
          <w:color w:val="000000"/>
          <w:w w:val="0"/>
          <w:sz w:val="0"/>
          <w:szCs w:val="0"/>
          <w:u w:color="000000"/>
          <w:bdr w:val="none" w:sz="0" w:space="0" w:color="000000"/>
          <w:shd w:val="clear" w:color="000000" w:fill="000000"/>
          <w:lang w:val="en-IN" w:eastAsia="en-IN"/>
        </w:rPr>
        <w:lastRenderedPageBreak/>
        <w:drawing>
          <wp:inline distT="0" distB="0" distL="0" distR="0">
            <wp:extent cx="5943600" cy="4457700"/>
            <wp:effectExtent l="19050" t="0" r="0" b="0"/>
            <wp:docPr id="40" name="Picture 39" descr="D:\2020\16th april\prerna\Problem solving and decision making\Slide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D:\2020\16th april\prerna\Problem solving and decision making\Slide4.JPG"/>
                    <pic:cNvPicPr>
                      <a:picLocks noChangeAspect="1" noChangeArrowheads="1"/>
                    </pic:cNvPicPr>
                  </pic:nvPicPr>
                  <pic:blipFill>
                    <a:blip r:embed="rId12" cstate="print"/>
                    <a:srcRect/>
                    <a:stretch>
                      <a:fillRect/>
                    </a:stretch>
                  </pic:blipFill>
                  <pic:spPr bwMode="auto">
                    <a:xfrm>
                      <a:off x="0" y="0"/>
                      <a:ext cx="5943600" cy="4457700"/>
                    </a:xfrm>
                    <a:prstGeom prst="rect">
                      <a:avLst/>
                    </a:prstGeom>
                    <a:noFill/>
                    <a:ln w="9525">
                      <a:noFill/>
                      <a:miter lim="800000"/>
                      <a:headEnd/>
                      <a:tailEnd/>
                    </a:ln>
                  </pic:spPr>
                </pic:pic>
              </a:graphicData>
            </a:graphic>
          </wp:inline>
        </w:drawing>
      </w:r>
      <w:r w:rsidRPr="009A2560">
        <w:rPr>
          <w:snapToGrid w:val="0"/>
          <w:color w:val="000000"/>
          <w:w w:val="0"/>
          <w:sz w:val="0"/>
          <w:szCs w:val="0"/>
          <w:u w:color="000000"/>
          <w:bdr w:val="none" w:sz="0" w:space="0" w:color="000000"/>
          <w:shd w:val="clear" w:color="000000" w:fill="000000"/>
        </w:rPr>
        <w:t xml:space="preserve"> </w:t>
      </w:r>
      <w:r>
        <w:rPr>
          <w:noProof/>
          <w:color w:val="000000"/>
          <w:w w:val="0"/>
          <w:sz w:val="0"/>
          <w:szCs w:val="0"/>
          <w:u w:color="000000"/>
          <w:bdr w:val="none" w:sz="0" w:space="0" w:color="000000"/>
          <w:shd w:val="clear" w:color="000000" w:fill="000000"/>
          <w:lang w:val="en-IN" w:eastAsia="en-IN"/>
        </w:rPr>
        <w:lastRenderedPageBreak/>
        <w:drawing>
          <wp:inline distT="0" distB="0" distL="0" distR="0">
            <wp:extent cx="5943600" cy="4457700"/>
            <wp:effectExtent l="19050" t="0" r="0" b="0"/>
            <wp:docPr id="41" name="Picture 40" descr="D:\2020\16th april\prerna\Problem solving and decision making\Slide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D:\2020\16th april\prerna\Problem solving and decision making\Slide5.JPG"/>
                    <pic:cNvPicPr>
                      <a:picLocks noChangeAspect="1" noChangeArrowheads="1"/>
                    </pic:cNvPicPr>
                  </pic:nvPicPr>
                  <pic:blipFill>
                    <a:blip r:embed="rId13" cstate="print"/>
                    <a:srcRect/>
                    <a:stretch>
                      <a:fillRect/>
                    </a:stretch>
                  </pic:blipFill>
                  <pic:spPr bwMode="auto">
                    <a:xfrm>
                      <a:off x="0" y="0"/>
                      <a:ext cx="5943600" cy="4457700"/>
                    </a:xfrm>
                    <a:prstGeom prst="rect">
                      <a:avLst/>
                    </a:prstGeom>
                    <a:noFill/>
                    <a:ln w="9525">
                      <a:noFill/>
                      <a:miter lim="800000"/>
                      <a:headEnd/>
                      <a:tailEnd/>
                    </a:ln>
                  </pic:spPr>
                </pic:pic>
              </a:graphicData>
            </a:graphic>
          </wp:inline>
        </w:drawing>
      </w:r>
      <w:r w:rsidRPr="009A2560">
        <w:rPr>
          <w:snapToGrid w:val="0"/>
          <w:color w:val="000000"/>
          <w:w w:val="0"/>
          <w:sz w:val="0"/>
          <w:szCs w:val="0"/>
          <w:u w:color="000000"/>
          <w:bdr w:val="none" w:sz="0" w:space="0" w:color="000000"/>
          <w:shd w:val="clear" w:color="000000" w:fill="000000"/>
        </w:rPr>
        <w:t xml:space="preserve"> </w:t>
      </w:r>
      <w:r>
        <w:rPr>
          <w:noProof/>
          <w:color w:val="000000"/>
          <w:w w:val="0"/>
          <w:sz w:val="0"/>
          <w:szCs w:val="0"/>
          <w:u w:color="000000"/>
          <w:bdr w:val="none" w:sz="0" w:space="0" w:color="000000"/>
          <w:shd w:val="clear" w:color="000000" w:fill="000000"/>
          <w:lang w:val="en-IN" w:eastAsia="en-IN"/>
        </w:rPr>
        <w:lastRenderedPageBreak/>
        <w:drawing>
          <wp:inline distT="0" distB="0" distL="0" distR="0">
            <wp:extent cx="5943600" cy="4457700"/>
            <wp:effectExtent l="19050" t="0" r="0" b="0"/>
            <wp:docPr id="42" name="Picture 41" descr="D:\2020\16th april\prerna\Problem solving and decision making\Slide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D:\2020\16th april\prerna\Problem solving and decision making\Slide6.JPG"/>
                    <pic:cNvPicPr>
                      <a:picLocks noChangeAspect="1" noChangeArrowheads="1"/>
                    </pic:cNvPicPr>
                  </pic:nvPicPr>
                  <pic:blipFill>
                    <a:blip r:embed="rId14" cstate="print"/>
                    <a:srcRect/>
                    <a:stretch>
                      <a:fillRect/>
                    </a:stretch>
                  </pic:blipFill>
                  <pic:spPr bwMode="auto">
                    <a:xfrm>
                      <a:off x="0" y="0"/>
                      <a:ext cx="5943600" cy="4457700"/>
                    </a:xfrm>
                    <a:prstGeom prst="rect">
                      <a:avLst/>
                    </a:prstGeom>
                    <a:noFill/>
                    <a:ln w="9525">
                      <a:noFill/>
                      <a:miter lim="800000"/>
                      <a:headEnd/>
                      <a:tailEnd/>
                    </a:ln>
                  </pic:spPr>
                </pic:pic>
              </a:graphicData>
            </a:graphic>
          </wp:inline>
        </w:drawing>
      </w:r>
      <w:r w:rsidRPr="009A2560">
        <w:rPr>
          <w:snapToGrid w:val="0"/>
          <w:color w:val="000000"/>
          <w:w w:val="0"/>
          <w:sz w:val="0"/>
          <w:szCs w:val="0"/>
          <w:u w:color="000000"/>
          <w:bdr w:val="none" w:sz="0" w:space="0" w:color="000000"/>
          <w:shd w:val="clear" w:color="000000" w:fill="000000"/>
        </w:rPr>
        <w:t xml:space="preserve"> </w:t>
      </w:r>
      <w:r>
        <w:rPr>
          <w:noProof/>
          <w:color w:val="000000"/>
          <w:w w:val="0"/>
          <w:sz w:val="0"/>
          <w:szCs w:val="0"/>
          <w:u w:color="000000"/>
          <w:bdr w:val="none" w:sz="0" w:space="0" w:color="000000"/>
          <w:shd w:val="clear" w:color="000000" w:fill="000000"/>
          <w:lang w:val="en-IN" w:eastAsia="en-IN"/>
        </w:rPr>
        <w:lastRenderedPageBreak/>
        <w:drawing>
          <wp:inline distT="0" distB="0" distL="0" distR="0">
            <wp:extent cx="5943600" cy="4457700"/>
            <wp:effectExtent l="19050" t="0" r="0" b="0"/>
            <wp:docPr id="43" name="Picture 42" descr="D:\2020\16th april\prerna\Problem solving and decision making\Slide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descr="D:\2020\16th april\prerna\Problem solving and decision making\Slide7.JPG"/>
                    <pic:cNvPicPr>
                      <a:picLocks noChangeAspect="1" noChangeArrowheads="1"/>
                    </pic:cNvPicPr>
                  </pic:nvPicPr>
                  <pic:blipFill>
                    <a:blip r:embed="rId15" cstate="print"/>
                    <a:srcRect/>
                    <a:stretch>
                      <a:fillRect/>
                    </a:stretch>
                  </pic:blipFill>
                  <pic:spPr bwMode="auto">
                    <a:xfrm>
                      <a:off x="0" y="0"/>
                      <a:ext cx="5943600" cy="4457700"/>
                    </a:xfrm>
                    <a:prstGeom prst="rect">
                      <a:avLst/>
                    </a:prstGeom>
                    <a:noFill/>
                    <a:ln w="9525">
                      <a:noFill/>
                      <a:miter lim="800000"/>
                      <a:headEnd/>
                      <a:tailEnd/>
                    </a:ln>
                  </pic:spPr>
                </pic:pic>
              </a:graphicData>
            </a:graphic>
          </wp:inline>
        </w:drawing>
      </w:r>
      <w:r w:rsidRPr="009A2560">
        <w:rPr>
          <w:snapToGrid w:val="0"/>
          <w:color w:val="000000"/>
          <w:w w:val="0"/>
          <w:sz w:val="0"/>
          <w:szCs w:val="0"/>
          <w:u w:color="000000"/>
          <w:bdr w:val="none" w:sz="0" w:space="0" w:color="000000"/>
          <w:shd w:val="clear" w:color="000000" w:fill="000000"/>
        </w:rPr>
        <w:t xml:space="preserve"> </w:t>
      </w:r>
      <w:r>
        <w:rPr>
          <w:noProof/>
          <w:color w:val="000000"/>
          <w:w w:val="0"/>
          <w:sz w:val="0"/>
          <w:szCs w:val="0"/>
          <w:u w:color="000000"/>
          <w:bdr w:val="none" w:sz="0" w:space="0" w:color="000000"/>
          <w:shd w:val="clear" w:color="000000" w:fill="000000"/>
          <w:lang w:val="en-IN" w:eastAsia="en-IN"/>
        </w:rPr>
        <w:lastRenderedPageBreak/>
        <w:drawing>
          <wp:inline distT="0" distB="0" distL="0" distR="0">
            <wp:extent cx="5943600" cy="4457700"/>
            <wp:effectExtent l="19050" t="0" r="0" b="0"/>
            <wp:docPr id="44" name="Picture 43" descr="D:\2020\16th april\prerna\Problem solving and decision making\Slide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D:\2020\16th april\prerna\Problem solving and decision making\Slide8.JPG"/>
                    <pic:cNvPicPr>
                      <a:picLocks noChangeAspect="1" noChangeArrowheads="1"/>
                    </pic:cNvPicPr>
                  </pic:nvPicPr>
                  <pic:blipFill>
                    <a:blip r:embed="rId16" cstate="print"/>
                    <a:srcRect/>
                    <a:stretch>
                      <a:fillRect/>
                    </a:stretch>
                  </pic:blipFill>
                  <pic:spPr bwMode="auto">
                    <a:xfrm>
                      <a:off x="0" y="0"/>
                      <a:ext cx="5943600" cy="4457700"/>
                    </a:xfrm>
                    <a:prstGeom prst="rect">
                      <a:avLst/>
                    </a:prstGeom>
                    <a:noFill/>
                    <a:ln w="9525">
                      <a:noFill/>
                      <a:miter lim="800000"/>
                      <a:headEnd/>
                      <a:tailEnd/>
                    </a:ln>
                  </pic:spPr>
                </pic:pic>
              </a:graphicData>
            </a:graphic>
          </wp:inline>
        </w:drawing>
      </w:r>
      <w:r w:rsidRPr="009A2560">
        <w:rPr>
          <w:snapToGrid w:val="0"/>
          <w:color w:val="000000"/>
          <w:w w:val="0"/>
          <w:sz w:val="0"/>
          <w:szCs w:val="0"/>
          <w:u w:color="000000"/>
          <w:bdr w:val="none" w:sz="0" w:space="0" w:color="000000"/>
          <w:shd w:val="clear" w:color="000000" w:fill="000000"/>
        </w:rPr>
        <w:t xml:space="preserve"> </w:t>
      </w:r>
      <w:r>
        <w:rPr>
          <w:noProof/>
          <w:color w:val="000000"/>
          <w:w w:val="0"/>
          <w:sz w:val="0"/>
          <w:szCs w:val="0"/>
          <w:u w:color="000000"/>
          <w:bdr w:val="none" w:sz="0" w:space="0" w:color="000000"/>
          <w:shd w:val="clear" w:color="000000" w:fill="000000"/>
          <w:lang w:val="en-IN" w:eastAsia="en-IN"/>
        </w:rPr>
        <w:lastRenderedPageBreak/>
        <w:drawing>
          <wp:inline distT="0" distB="0" distL="0" distR="0">
            <wp:extent cx="5943600" cy="4457700"/>
            <wp:effectExtent l="19050" t="0" r="0" b="0"/>
            <wp:docPr id="45" name="Picture 44" descr="D:\2020\16th april\prerna\Problem solving and decision making\Slide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D:\2020\16th april\prerna\Problem solving and decision making\Slide9.JPG"/>
                    <pic:cNvPicPr>
                      <a:picLocks noChangeAspect="1" noChangeArrowheads="1"/>
                    </pic:cNvPicPr>
                  </pic:nvPicPr>
                  <pic:blipFill>
                    <a:blip r:embed="rId17" cstate="print"/>
                    <a:srcRect/>
                    <a:stretch>
                      <a:fillRect/>
                    </a:stretch>
                  </pic:blipFill>
                  <pic:spPr bwMode="auto">
                    <a:xfrm>
                      <a:off x="0" y="0"/>
                      <a:ext cx="5943600" cy="4457700"/>
                    </a:xfrm>
                    <a:prstGeom prst="rect">
                      <a:avLst/>
                    </a:prstGeom>
                    <a:noFill/>
                    <a:ln w="9525">
                      <a:noFill/>
                      <a:miter lim="800000"/>
                      <a:headEnd/>
                      <a:tailEnd/>
                    </a:ln>
                  </pic:spPr>
                </pic:pic>
              </a:graphicData>
            </a:graphic>
          </wp:inline>
        </w:drawing>
      </w:r>
      <w:r w:rsidRPr="009A2560">
        <w:rPr>
          <w:snapToGrid w:val="0"/>
          <w:color w:val="000000"/>
          <w:w w:val="0"/>
          <w:sz w:val="0"/>
          <w:szCs w:val="0"/>
          <w:u w:color="000000"/>
          <w:bdr w:val="none" w:sz="0" w:space="0" w:color="000000"/>
          <w:shd w:val="clear" w:color="000000" w:fill="000000"/>
        </w:rPr>
        <w:t xml:space="preserve"> </w:t>
      </w:r>
      <w:r>
        <w:rPr>
          <w:noProof/>
          <w:color w:val="000000"/>
          <w:w w:val="0"/>
          <w:sz w:val="0"/>
          <w:szCs w:val="0"/>
          <w:u w:color="000000"/>
          <w:bdr w:val="none" w:sz="0" w:space="0" w:color="000000"/>
          <w:shd w:val="clear" w:color="000000" w:fill="000000"/>
          <w:lang w:val="en-IN" w:eastAsia="en-IN"/>
        </w:rPr>
        <w:lastRenderedPageBreak/>
        <w:drawing>
          <wp:inline distT="0" distB="0" distL="0" distR="0">
            <wp:extent cx="5943600" cy="4457700"/>
            <wp:effectExtent l="19050" t="0" r="0" b="0"/>
            <wp:docPr id="46" name="Picture 45" descr="D:\2020\16th april\prerna\Problem solving and decision making\Slide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D:\2020\16th april\prerna\Problem solving and decision making\Slide10.JPG"/>
                    <pic:cNvPicPr>
                      <a:picLocks noChangeAspect="1" noChangeArrowheads="1"/>
                    </pic:cNvPicPr>
                  </pic:nvPicPr>
                  <pic:blipFill>
                    <a:blip r:embed="rId18" cstate="print"/>
                    <a:srcRect/>
                    <a:stretch>
                      <a:fillRect/>
                    </a:stretch>
                  </pic:blipFill>
                  <pic:spPr bwMode="auto">
                    <a:xfrm>
                      <a:off x="0" y="0"/>
                      <a:ext cx="5943600" cy="4457700"/>
                    </a:xfrm>
                    <a:prstGeom prst="rect">
                      <a:avLst/>
                    </a:prstGeom>
                    <a:noFill/>
                    <a:ln w="9525">
                      <a:noFill/>
                      <a:miter lim="800000"/>
                      <a:headEnd/>
                      <a:tailEnd/>
                    </a:ln>
                  </pic:spPr>
                </pic:pic>
              </a:graphicData>
            </a:graphic>
          </wp:inline>
        </w:drawing>
      </w:r>
      <w:r w:rsidRPr="009A2560">
        <w:rPr>
          <w:snapToGrid w:val="0"/>
          <w:color w:val="000000"/>
          <w:w w:val="0"/>
          <w:sz w:val="0"/>
          <w:szCs w:val="0"/>
          <w:u w:color="000000"/>
          <w:bdr w:val="none" w:sz="0" w:space="0" w:color="000000"/>
          <w:shd w:val="clear" w:color="000000" w:fill="000000"/>
        </w:rPr>
        <w:t xml:space="preserve"> </w:t>
      </w:r>
      <w:r>
        <w:rPr>
          <w:noProof/>
          <w:color w:val="000000"/>
          <w:w w:val="0"/>
          <w:sz w:val="0"/>
          <w:szCs w:val="0"/>
          <w:u w:color="000000"/>
          <w:bdr w:val="none" w:sz="0" w:space="0" w:color="000000"/>
          <w:shd w:val="clear" w:color="000000" w:fill="000000"/>
          <w:lang w:val="en-IN" w:eastAsia="en-IN"/>
        </w:rPr>
        <w:lastRenderedPageBreak/>
        <w:drawing>
          <wp:inline distT="0" distB="0" distL="0" distR="0">
            <wp:extent cx="5943600" cy="4457700"/>
            <wp:effectExtent l="19050" t="0" r="0" b="0"/>
            <wp:docPr id="47" name="Picture 46" descr="D:\2020\16th april\prerna\Problem solving and decision making\Slide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descr="D:\2020\16th april\prerna\Problem solving and decision making\Slide11.JPG"/>
                    <pic:cNvPicPr>
                      <a:picLocks noChangeAspect="1" noChangeArrowheads="1"/>
                    </pic:cNvPicPr>
                  </pic:nvPicPr>
                  <pic:blipFill>
                    <a:blip r:embed="rId19" cstate="print"/>
                    <a:srcRect/>
                    <a:stretch>
                      <a:fillRect/>
                    </a:stretch>
                  </pic:blipFill>
                  <pic:spPr bwMode="auto">
                    <a:xfrm>
                      <a:off x="0" y="0"/>
                      <a:ext cx="5943600" cy="4457700"/>
                    </a:xfrm>
                    <a:prstGeom prst="rect">
                      <a:avLst/>
                    </a:prstGeom>
                    <a:noFill/>
                    <a:ln w="9525">
                      <a:noFill/>
                      <a:miter lim="800000"/>
                      <a:headEnd/>
                      <a:tailEnd/>
                    </a:ln>
                  </pic:spPr>
                </pic:pic>
              </a:graphicData>
            </a:graphic>
          </wp:inline>
        </w:drawing>
      </w:r>
      <w:r w:rsidRPr="009A2560">
        <w:rPr>
          <w:snapToGrid w:val="0"/>
          <w:color w:val="000000"/>
          <w:w w:val="0"/>
          <w:sz w:val="0"/>
          <w:szCs w:val="0"/>
          <w:u w:color="000000"/>
          <w:bdr w:val="none" w:sz="0" w:space="0" w:color="000000"/>
          <w:shd w:val="clear" w:color="000000" w:fill="000000"/>
        </w:rPr>
        <w:t xml:space="preserve"> </w:t>
      </w:r>
      <w:r>
        <w:rPr>
          <w:noProof/>
          <w:color w:val="000000"/>
          <w:w w:val="0"/>
          <w:sz w:val="0"/>
          <w:szCs w:val="0"/>
          <w:u w:color="000000"/>
          <w:bdr w:val="none" w:sz="0" w:space="0" w:color="000000"/>
          <w:shd w:val="clear" w:color="000000" w:fill="000000"/>
          <w:lang w:val="en-IN" w:eastAsia="en-IN"/>
        </w:rPr>
        <w:lastRenderedPageBreak/>
        <w:drawing>
          <wp:inline distT="0" distB="0" distL="0" distR="0">
            <wp:extent cx="5943600" cy="4457700"/>
            <wp:effectExtent l="19050" t="0" r="0" b="0"/>
            <wp:docPr id="48" name="Picture 47" descr="D:\2020\16th april\prerna\Problem solving and decision making\Slide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descr="D:\2020\16th april\prerna\Problem solving and decision making\Slide12.JPG"/>
                    <pic:cNvPicPr>
                      <a:picLocks noChangeAspect="1" noChangeArrowheads="1"/>
                    </pic:cNvPicPr>
                  </pic:nvPicPr>
                  <pic:blipFill>
                    <a:blip r:embed="rId20" cstate="print"/>
                    <a:srcRect/>
                    <a:stretch>
                      <a:fillRect/>
                    </a:stretch>
                  </pic:blipFill>
                  <pic:spPr bwMode="auto">
                    <a:xfrm>
                      <a:off x="0" y="0"/>
                      <a:ext cx="5943600" cy="4457700"/>
                    </a:xfrm>
                    <a:prstGeom prst="rect">
                      <a:avLst/>
                    </a:prstGeom>
                    <a:noFill/>
                    <a:ln w="9525">
                      <a:noFill/>
                      <a:miter lim="800000"/>
                      <a:headEnd/>
                      <a:tailEnd/>
                    </a:ln>
                  </pic:spPr>
                </pic:pic>
              </a:graphicData>
            </a:graphic>
          </wp:inline>
        </w:drawing>
      </w:r>
      <w:r w:rsidRPr="009A2560">
        <w:rPr>
          <w:snapToGrid w:val="0"/>
          <w:color w:val="000000"/>
          <w:w w:val="0"/>
          <w:sz w:val="0"/>
          <w:szCs w:val="0"/>
          <w:u w:color="000000"/>
          <w:bdr w:val="none" w:sz="0" w:space="0" w:color="000000"/>
          <w:shd w:val="clear" w:color="000000" w:fill="000000"/>
        </w:rPr>
        <w:t xml:space="preserve"> </w:t>
      </w:r>
      <w:r>
        <w:rPr>
          <w:noProof/>
          <w:color w:val="000000"/>
          <w:w w:val="0"/>
          <w:sz w:val="0"/>
          <w:szCs w:val="0"/>
          <w:u w:color="000000"/>
          <w:bdr w:val="none" w:sz="0" w:space="0" w:color="000000"/>
          <w:shd w:val="clear" w:color="000000" w:fill="000000"/>
          <w:lang w:val="en-IN" w:eastAsia="en-IN"/>
        </w:rPr>
        <w:lastRenderedPageBreak/>
        <w:drawing>
          <wp:inline distT="0" distB="0" distL="0" distR="0">
            <wp:extent cx="5943600" cy="4457700"/>
            <wp:effectExtent l="19050" t="0" r="0" b="0"/>
            <wp:docPr id="49" name="Picture 48" descr="D:\2020\16th april\prerna\Problem solving and decision making\Slide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descr="D:\2020\16th april\prerna\Problem solving and decision making\Slide13.JPG"/>
                    <pic:cNvPicPr>
                      <a:picLocks noChangeAspect="1" noChangeArrowheads="1"/>
                    </pic:cNvPicPr>
                  </pic:nvPicPr>
                  <pic:blipFill>
                    <a:blip r:embed="rId21" cstate="print"/>
                    <a:srcRect/>
                    <a:stretch>
                      <a:fillRect/>
                    </a:stretch>
                  </pic:blipFill>
                  <pic:spPr bwMode="auto">
                    <a:xfrm>
                      <a:off x="0" y="0"/>
                      <a:ext cx="5943600" cy="4457700"/>
                    </a:xfrm>
                    <a:prstGeom prst="rect">
                      <a:avLst/>
                    </a:prstGeom>
                    <a:noFill/>
                    <a:ln w="9525">
                      <a:noFill/>
                      <a:miter lim="800000"/>
                      <a:headEnd/>
                      <a:tailEnd/>
                    </a:ln>
                  </pic:spPr>
                </pic:pic>
              </a:graphicData>
            </a:graphic>
          </wp:inline>
        </w:drawing>
      </w:r>
      <w:r w:rsidRPr="009A2560">
        <w:rPr>
          <w:snapToGrid w:val="0"/>
          <w:color w:val="000000"/>
          <w:w w:val="0"/>
          <w:sz w:val="0"/>
          <w:szCs w:val="0"/>
          <w:u w:color="000000"/>
          <w:bdr w:val="none" w:sz="0" w:space="0" w:color="000000"/>
          <w:shd w:val="clear" w:color="000000" w:fill="000000"/>
        </w:rPr>
        <w:t xml:space="preserve"> </w:t>
      </w:r>
      <w:r>
        <w:rPr>
          <w:noProof/>
          <w:color w:val="000000"/>
          <w:w w:val="0"/>
          <w:sz w:val="0"/>
          <w:szCs w:val="0"/>
          <w:u w:color="000000"/>
          <w:bdr w:val="none" w:sz="0" w:space="0" w:color="000000"/>
          <w:shd w:val="clear" w:color="000000" w:fill="000000"/>
          <w:lang w:val="en-IN" w:eastAsia="en-IN"/>
        </w:rPr>
        <w:lastRenderedPageBreak/>
        <w:drawing>
          <wp:inline distT="0" distB="0" distL="0" distR="0">
            <wp:extent cx="5943600" cy="4457700"/>
            <wp:effectExtent l="19050" t="0" r="0" b="0"/>
            <wp:docPr id="50" name="Picture 49" descr="D:\2020\16th april\prerna\Problem solving and decision making\Slide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D:\2020\16th april\prerna\Problem solving and decision making\Slide14.JPG"/>
                    <pic:cNvPicPr>
                      <a:picLocks noChangeAspect="1" noChangeArrowheads="1"/>
                    </pic:cNvPicPr>
                  </pic:nvPicPr>
                  <pic:blipFill>
                    <a:blip r:embed="rId22" cstate="print"/>
                    <a:srcRect/>
                    <a:stretch>
                      <a:fillRect/>
                    </a:stretch>
                  </pic:blipFill>
                  <pic:spPr bwMode="auto">
                    <a:xfrm>
                      <a:off x="0" y="0"/>
                      <a:ext cx="5943600" cy="4457700"/>
                    </a:xfrm>
                    <a:prstGeom prst="rect">
                      <a:avLst/>
                    </a:prstGeom>
                    <a:noFill/>
                    <a:ln w="9525">
                      <a:noFill/>
                      <a:miter lim="800000"/>
                      <a:headEnd/>
                      <a:tailEnd/>
                    </a:ln>
                  </pic:spPr>
                </pic:pic>
              </a:graphicData>
            </a:graphic>
          </wp:inline>
        </w:drawing>
      </w:r>
      <w:r w:rsidRPr="009A2560">
        <w:rPr>
          <w:snapToGrid w:val="0"/>
          <w:color w:val="000000"/>
          <w:w w:val="0"/>
          <w:sz w:val="0"/>
          <w:szCs w:val="0"/>
          <w:u w:color="000000"/>
          <w:bdr w:val="none" w:sz="0" w:space="0" w:color="000000"/>
          <w:shd w:val="clear" w:color="000000" w:fill="000000"/>
        </w:rPr>
        <w:t xml:space="preserve"> </w:t>
      </w:r>
      <w:r>
        <w:rPr>
          <w:noProof/>
          <w:color w:val="000000"/>
          <w:w w:val="0"/>
          <w:sz w:val="0"/>
          <w:szCs w:val="0"/>
          <w:u w:color="000000"/>
          <w:bdr w:val="none" w:sz="0" w:space="0" w:color="000000"/>
          <w:shd w:val="clear" w:color="000000" w:fill="000000"/>
          <w:lang w:val="en-IN" w:eastAsia="en-IN"/>
        </w:rPr>
        <w:lastRenderedPageBreak/>
        <w:drawing>
          <wp:inline distT="0" distB="0" distL="0" distR="0">
            <wp:extent cx="5943600" cy="4457700"/>
            <wp:effectExtent l="19050" t="0" r="0" b="0"/>
            <wp:docPr id="51" name="Picture 50" descr="D:\2020\16th april\prerna\Problem solving and decision making\Slide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descr="D:\2020\16th april\prerna\Problem solving and decision making\Slide15.JPG"/>
                    <pic:cNvPicPr>
                      <a:picLocks noChangeAspect="1" noChangeArrowheads="1"/>
                    </pic:cNvPicPr>
                  </pic:nvPicPr>
                  <pic:blipFill>
                    <a:blip r:embed="rId23" cstate="print"/>
                    <a:srcRect/>
                    <a:stretch>
                      <a:fillRect/>
                    </a:stretch>
                  </pic:blipFill>
                  <pic:spPr bwMode="auto">
                    <a:xfrm>
                      <a:off x="0" y="0"/>
                      <a:ext cx="5943600" cy="4457700"/>
                    </a:xfrm>
                    <a:prstGeom prst="rect">
                      <a:avLst/>
                    </a:prstGeom>
                    <a:noFill/>
                    <a:ln w="9525">
                      <a:noFill/>
                      <a:miter lim="800000"/>
                      <a:headEnd/>
                      <a:tailEnd/>
                    </a:ln>
                  </pic:spPr>
                </pic:pic>
              </a:graphicData>
            </a:graphic>
          </wp:inline>
        </w:drawing>
      </w:r>
    </w:p>
    <w:sectPr w:rsidR="009A2560" w:rsidRPr="005F12DB" w:rsidSect="00135C49">
      <w:footerReference w:type="default" r:id="rId24"/>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7C6D13" w:rsidRDefault="007C6D13" w:rsidP="005F12DB">
      <w:pPr>
        <w:spacing w:line="240" w:lineRule="auto"/>
      </w:pPr>
      <w:r>
        <w:separator/>
      </w:r>
    </w:p>
  </w:endnote>
  <w:endnote w:type="continuationSeparator" w:id="0">
    <w:p w:rsidR="007C6D13" w:rsidRDefault="007C6D13" w:rsidP="005F12D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530663287"/>
      <w:docPartObj>
        <w:docPartGallery w:val="Page Numbers (Bottom of Page)"/>
        <w:docPartUnique/>
      </w:docPartObj>
    </w:sdtPr>
    <w:sdtEndPr/>
    <w:sdtContent>
      <w:p w:rsidR="009E4E34" w:rsidRDefault="00EA4F11">
        <w:pPr>
          <w:pStyle w:val="Footer"/>
          <w:jc w:val="right"/>
        </w:pPr>
        <w:r>
          <w:fldChar w:fldCharType="begin"/>
        </w:r>
        <w:r>
          <w:instrText xml:space="preserve"> PAGE   \* MERGEFORMAT </w:instrText>
        </w:r>
        <w:r>
          <w:fldChar w:fldCharType="separate"/>
        </w:r>
        <w:r w:rsidR="00B83692">
          <w:rPr>
            <w:noProof/>
          </w:rPr>
          <w:t>2</w:t>
        </w:r>
        <w:r>
          <w:rPr>
            <w:noProof/>
          </w:rPr>
          <w:fldChar w:fldCharType="end"/>
        </w:r>
      </w:p>
    </w:sdtContent>
  </w:sdt>
  <w:p w:rsidR="009E4E34" w:rsidRDefault="009E4E3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7C6D13" w:rsidRDefault="007C6D13" w:rsidP="005F12DB">
      <w:pPr>
        <w:spacing w:line="240" w:lineRule="auto"/>
      </w:pPr>
      <w:r>
        <w:separator/>
      </w:r>
    </w:p>
  </w:footnote>
  <w:footnote w:type="continuationSeparator" w:id="0">
    <w:p w:rsidR="007C6D13" w:rsidRDefault="007C6D13" w:rsidP="005F12DB">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6ED5D80"/>
    <w:multiLevelType w:val="multilevel"/>
    <w:tmpl w:val="6CD0E9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7BF50F6"/>
    <w:multiLevelType w:val="multilevel"/>
    <w:tmpl w:val="8806BD7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14663B84"/>
    <w:multiLevelType w:val="multilevel"/>
    <w:tmpl w:val="CA8CEB3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14E07D80"/>
    <w:multiLevelType w:val="multilevel"/>
    <w:tmpl w:val="CD748CA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1F732B27"/>
    <w:multiLevelType w:val="multilevel"/>
    <w:tmpl w:val="58DED41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29597798"/>
    <w:multiLevelType w:val="multilevel"/>
    <w:tmpl w:val="A8C2C17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385C4EA7"/>
    <w:multiLevelType w:val="multilevel"/>
    <w:tmpl w:val="1F5EDC2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5D303723"/>
    <w:multiLevelType w:val="multilevel"/>
    <w:tmpl w:val="E8B88B2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66B57C00"/>
    <w:multiLevelType w:val="multilevel"/>
    <w:tmpl w:val="C1B0259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70DA2E75"/>
    <w:multiLevelType w:val="multilevel"/>
    <w:tmpl w:val="17243C6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7B2623E1"/>
    <w:multiLevelType w:val="multilevel"/>
    <w:tmpl w:val="58DC866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8"/>
  </w:num>
  <w:num w:numId="2">
    <w:abstractNumId w:val="10"/>
  </w:num>
  <w:num w:numId="3">
    <w:abstractNumId w:val="4"/>
  </w:num>
  <w:num w:numId="4">
    <w:abstractNumId w:val="7"/>
  </w:num>
  <w:num w:numId="5">
    <w:abstractNumId w:val="9"/>
  </w:num>
  <w:num w:numId="6">
    <w:abstractNumId w:val="2"/>
  </w:num>
  <w:num w:numId="7">
    <w:abstractNumId w:val="3"/>
  </w:num>
  <w:num w:numId="8">
    <w:abstractNumId w:val="5"/>
  </w:num>
  <w:num w:numId="9">
    <w:abstractNumId w:val="6"/>
  </w:num>
  <w:num w:numId="10">
    <w:abstractNumId w:val="1"/>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3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5C49"/>
    <w:rsid w:val="001111B8"/>
    <w:rsid w:val="00135C49"/>
    <w:rsid w:val="001B5DBA"/>
    <w:rsid w:val="0023199C"/>
    <w:rsid w:val="00240163"/>
    <w:rsid w:val="003404BE"/>
    <w:rsid w:val="00385733"/>
    <w:rsid w:val="00392A41"/>
    <w:rsid w:val="004710C4"/>
    <w:rsid w:val="004D69E0"/>
    <w:rsid w:val="005743DC"/>
    <w:rsid w:val="005D3B8B"/>
    <w:rsid w:val="005F12DB"/>
    <w:rsid w:val="007C6D13"/>
    <w:rsid w:val="008910CF"/>
    <w:rsid w:val="008B699E"/>
    <w:rsid w:val="008F6F37"/>
    <w:rsid w:val="009078EA"/>
    <w:rsid w:val="009A2560"/>
    <w:rsid w:val="009A2F4B"/>
    <w:rsid w:val="009E4E34"/>
    <w:rsid w:val="00A93EA7"/>
    <w:rsid w:val="00AB4D09"/>
    <w:rsid w:val="00B54215"/>
    <w:rsid w:val="00B64222"/>
    <w:rsid w:val="00B83692"/>
    <w:rsid w:val="00B94F98"/>
    <w:rsid w:val="00BC3FA6"/>
    <w:rsid w:val="00C51FAC"/>
    <w:rsid w:val="00CB0793"/>
    <w:rsid w:val="00CF7662"/>
    <w:rsid w:val="00D167D8"/>
    <w:rsid w:val="00D70259"/>
    <w:rsid w:val="00DB2929"/>
    <w:rsid w:val="00E73981"/>
    <w:rsid w:val="00EF5FA9"/>
    <w:rsid w:val="00F40FDD"/>
    <w:rsid w:val="00F52FE6"/>
    <w:rsid w:val="00FB505B"/>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2EFB06"/>
  <w15:docId w15:val="{B21D4FCD-1A3F-CA42-BA7D-3426CDF46C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sz w:val="24"/>
        <w:szCs w:val="24"/>
        <w:lang w:val="en-US"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54215"/>
  </w:style>
  <w:style w:type="paragraph" w:styleId="Heading1">
    <w:name w:val="heading 1"/>
    <w:basedOn w:val="Normal1"/>
    <w:next w:val="Normal1"/>
    <w:rsid w:val="005F12DB"/>
    <w:pPr>
      <w:outlineLvl w:val="0"/>
    </w:pPr>
    <w:rPr>
      <w:b/>
      <w:lang w:val="en-GB"/>
    </w:rPr>
  </w:style>
  <w:style w:type="paragraph" w:styleId="Heading2">
    <w:name w:val="heading 2"/>
    <w:basedOn w:val="Normal1"/>
    <w:next w:val="Normal1"/>
    <w:rsid w:val="00135C49"/>
    <w:pPr>
      <w:keepNext/>
      <w:keepLines/>
      <w:spacing w:before="360" w:after="120"/>
      <w:outlineLvl w:val="1"/>
    </w:pPr>
    <w:rPr>
      <w:sz w:val="32"/>
      <w:szCs w:val="32"/>
    </w:rPr>
  </w:style>
  <w:style w:type="paragraph" w:styleId="Heading3">
    <w:name w:val="heading 3"/>
    <w:basedOn w:val="Normal1"/>
    <w:next w:val="Normal1"/>
    <w:rsid w:val="00135C49"/>
    <w:pPr>
      <w:keepNext/>
      <w:keepLines/>
      <w:spacing w:before="320" w:after="80"/>
      <w:outlineLvl w:val="2"/>
    </w:pPr>
    <w:rPr>
      <w:color w:val="434343"/>
      <w:sz w:val="28"/>
      <w:szCs w:val="28"/>
    </w:rPr>
  </w:style>
  <w:style w:type="paragraph" w:styleId="Heading4">
    <w:name w:val="heading 4"/>
    <w:basedOn w:val="Normal1"/>
    <w:next w:val="Normal1"/>
    <w:rsid w:val="00135C49"/>
    <w:pPr>
      <w:keepNext/>
      <w:keepLines/>
      <w:spacing w:before="280" w:after="80"/>
      <w:outlineLvl w:val="3"/>
    </w:pPr>
    <w:rPr>
      <w:color w:val="666666"/>
    </w:rPr>
  </w:style>
  <w:style w:type="paragraph" w:styleId="Heading5">
    <w:name w:val="heading 5"/>
    <w:basedOn w:val="Normal1"/>
    <w:next w:val="Normal1"/>
    <w:rsid w:val="00135C49"/>
    <w:pPr>
      <w:keepNext/>
      <w:keepLines/>
      <w:spacing w:before="240" w:after="80"/>
      <w:outlineLvl w:val="4"/>
    </w:pPr>
    <w:rPr>
      <w:color w:val="666666"/>
      <w:sz w:val="22"/>
      <w:szCs w:val="22"/>
    </w:rPr>
  </w:style>
  <w:style w:type="paragraph" w:styleId="Heading6">
    <w:name w:val="heading 6"/>
    <w:basedOn w:val="Normal1"/>
    <w:next w:val="Normal1"/>
    <w:rsid w:val="00135C49"/>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135C49"/>
  </w:style>
  <w:style w:type="paragraph" w:styleId="Title">
    <w:name w:val="Title"/>
    <w:basedOn w:val="Normal1"/>
    <w:next w:val="Normal1"/>
    <w:rsid w:val="00135C49"/>
    <w:pPr>
      <w:keepNext/>
      <w:keepLines/>
      <w:spacing w:after="60"/>
    </w:pPr>
    <w:rPr>
      <w:sz w:val="52"/>
      <w:szCs w:val="52"/>
    </w:rPr>
  </w:style>
  <w:style w:type="paragraph" w:styleId="Subtitle">
    <w:name w:val="Subtitle"/>
    <w:basedOn w:val="Normal1"/>
    <w:next w:val="Normal1"/>
    <w:rsid w:val="00135C49"/>
    <w:pPr>
      <w:keepNext/>
      <w:keepLines/>
      <w:spacing w:after="320"/>
    </w:pPr>
    <w:rPr>
      <w:rFonts w:ascii="Arial" w:eastAsia="Arial" w:hAnsi="Arial" w:cs="Arial"/>
      <w:color w:val="666666"/>
      <w:sz w:val="30"/>
      <w:szCs w:val="30"/>
    </w:rPr>
  </w:style>
  <w:style w:type="table" w:customStyle="1" w:styleId="a">
    <w:basedOn w:val="TableNormal"/>
    <w:rsid w:val="00135C49"/>
    <w:tblPr>
      <w:tblStyleRowBandSize w:val="1"/>
      <w:tblStyleColBandSize w:val="1"/>
      <w:tblCellMar>
        <w:top w:w="100" w:type="dxa"/>
        <w:left w:w="100" w:type="dxa"/>
        <w:bottom w:w="100" w:type="dxa"/>
        <w:right w:w="100" w:type="dxa"/>
      </w:tblCellMar>
    </w:tblPr>
  </w:style>
  <w:style w:type="table" w:customStyle="1" w:styleId="a0">
    <w:basedOn w:val="TableNormal"/>
    <w:rsid w:val="00135C49"/>
    <w:tblPr>
      <w:tblStyleRowBandSize w:val="1"/>
      <w:tblStyleColBandSize w:val="1"/>
      <w:tblCellMar>
        <w:top w:w="100" w:type="dxa"/>
        <w:left w:w="100" w:type="dxa"/>
        <w:bottom w:w="100" w:type="dxa"/>
        <w:right w:w="100" w:type="dxa"/>
      </w:tblCellMar>
    </w:tblPr>
  </w:style>
  <w:style w:type="table" w:customStyle="1" w:styleId="a1">
    <w:basedOn w:val="TableNormal"/>
    <w:rsid w:val="00135C49"/>
    <w:tblPr>
      <w:tblStyleRowBandSize w:val="1"/>
      <w:tblStyleColBandSize w:val="1"/>
      <w:tblCellMar>
        <w:top w:w="100" w:type="dxa"/>
        <w:left w:w="100" w:type="dxa"/>
        <w:bottom w:w="100" w:type="dxa"/>
        <w:right w:w="100" w:type="dxa"/>
      </w:tblCellMar>
    </w:tblPr>
  </w:style>
  <w:style w:type="table" w:customStyle="1" w:styleId="a2">
    <w:basedOn w:val="TableNormal"/>
    <w:rsid w:val="00135C49"/>
    <w:tblPr>
      <w:tblStyleRowBandSize w:val="1"/>
      <w:tblStyleColBandSize w:val="1"/>
      <w:tblCellMar>
        <w:top w:w="100" w:type="dxa"/>
        <w:left w:w="100" w:type="dxa"/>
        <w:bottom w:w="100" w:type="dxa"/>
        <w:right w:w="100" w:type="dxa"/>
      </w:tblCellMar>
    </w:tblPr>
  </w:style>
  <w:style w:type="paragraph" w:styleId="CommentText">
    <w:name w:val="annotation text"/>
    <w:basedOn w:val="Normal"/>
    <w:link w:val="CommentTextChar"/>
    <w:uiPriority w:val="99"/>
    <w:semiHidden/>
    <w:unhideWhenUsed/>
    <w:rsid w:val="00135C49"/>
    <w:pPr>
      <w:spacing w:line="240" w:lineRule="auto"/>
    </w:pPr>
    <w:rPr>
      <w:sz w:val="20"/>
      <w:szCs w:val="20"/>
    </w:rPr>
  </w:style>
  <w:style w:type="character" w:customStyle="1" w:styleId="CommentTextChar">
    <w:name w:val="Comment Text Char"/>
    <w:basedOn w:val="DefaultParagraphFont"/>
    <w:link w:val="CommentText"/>
    <w:uiPriority w:val="99"/>
    <w:semiHidden/>
    <w:rsid w:val="00135C49"/>
    <w:rPr>
      <w:sz w:val="20"/>
      <w:szCs w:val="20"/>
    </w:rPr>
  </w:style>
  <w:style w:type="character" w:styleId="CommentReference">
    <w:name w:val="annotation reference"/>
    <w:basedOn w:val="DefaultParagraphFont"/>
    <w:uiPriority w:val="99"/>
    <w:semiHidden/>
    <w:unhideWhenUsed/>
    <w:rsid w:val="00135C49"/>
    <w:rPr>
      <w:sz w:val="16"/>
      <w:szCs w:val="16"/>
    </w:rPr>
  </w:style>
  <w:style w:type="paragraph" w:styleId="BalloonText">
    <w:name w:val="Balloon Text"/>
    <w:basedOn w:val="Normal"/>
    <w:link w:val="BalloonTextChar"/>
    <w:uiPriority w:val="99"/>
    <w:semiHidden/>
    <w:unhideWhenUsed/>
    <w:rsid w:val="008F6F3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F6F37"/>
    <w:rPr>
      <w:rFonts w:ascii="Tahoma" w:hAnsi="Tahoma" w:cs="Tahoma"/>
      <w:sz w:val="16"/>
      <w:szCs w:val="16"/>
    </w:rPr>
  </w:style>
  <w:style w:type="paragraph" w:styleId="TOCHeading">
    <w:name w:val="TOC Heading"/>
    <w:basedOn w:val="Heading1"/>
    <w:next w:val="Normal"/>
    <w:uiPriority w:val="39"/>
    <w:semiHidden/>
    <w:unhideWhenUsed/>
    <w:qFormat/>
    <w:rsid w:val="005F12DB"/>
    <w:pPr>
      <w:keepNext/>
      <w:keepLines/>
      <w:spacing w:before="480" w:line="276" w:lineRule="auto"/>
      <w:jc w:val="left"/>
      <w:outlineLvl w:val="9"/>
    </w:pPr>
    <w:rPr>
      <w:rFonts w:asciiTheme="majorHAnsi" w:eastAsiaTheme="majorEastAsia" w:hAnsiTheme="majorHAnsi" w:cstheme="majorBidi"/>
      <w:bCs/>
      <w:color w:val="365F91" w:themeColor="accent1" w:themeShade="BF"/>
      <w:sz w:val="28"/>
      <w:szCs w:val="28"/>
      <w:lang w:val="en-US"/>
    </w:rPr>
  </w:style>
  <w:style w:type="paragraph" w:styleId="TOC1">
    <w:name w:val="toc 1"/>
    <w:basedOn w:val="Normal"/>
    <w:next w:val="Normal"/>
    <w:autoRedefine/>
    <w:uiPriority w:val="39"/>
    <w:unhideWhenUsed/>
    <w:rsid w:val="005F12DB"/>
    <w:pPr>
      <w:spacing w:after="100"/>
    </w:pPr>
  </w:style>
  <w:style w:type="character" w:styleId="Hyperlink">
    <w:name w:val="Hyperlink"/>
    <w:basedOn w:val="DefaultParagraphFont"/>
    <w:uiPriority w:val="99"/>
    <w:unhideWhenUsed/>
    <w:rsid w:val="005F12DB"/>
    <w:rPr>
      <w:color w:val="0000FF" w:themeColor="hyperlink"/>
      <w:u w:val="single"/>
    </w:rPr>
  </w:style>
  <w:style w:type="paragraph" w:styleId="Header">
    <w:name w:val="header"/>
    <w:basedOn w:val="Normal"/>
    <w:link w:val="HeaderChar"/>
    <w:uiPriority w:val="99"/>
    <w:semiHidden/>
    <w:unhideWhenUsed/>
    <w:rsid w:val="005F12DB"/>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5F12DB"/>
  </w:style>
  <w:style w:type="paragraph" w:styleId="Footer">
    <w:name w:val="footer"/>
    <w:basedOn w:val="Normal"/>
    <w:link w:val="FooterChar"/>
    <w:uiPriority w:val="99"/>
    <w:unhideWhenUsed/>
    <w:rsid w:val="005F12DB"/>
    <w:pPr>
      <w:tabs>
        <w:tab w:val="center" w:pos="4680"/>
        <w:tab w:val="right" w:pos="9360"/>
      </w:tabs>
      <w:spacing w:line="240" w:lineRule="auto"/>
    </w:pPr>
  </w:style>
  <w:style w:type="character" w:customStyle="1" w:styleId="FooterChar">
    <w:name w:val="Footer Char"/>
    <w:basedOn w:val="DefaultParagraphFont"/>
    <w:link w:val="Footer"/>
    <w:uiPriority w:val="99"/>
    <w:rsid w:val="005F12D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image" Target="media/image6.jpeg" /><Relationship Id="rId18" Type="http://schemas.openxmlformats.org/officeDocument/2006/relationships/image" Target="media/image11.jpeg" /><Relationship Id="rId26" Type="http://schemas.openxmlformats.org/officeDocument/2006/relationships/theme" Target="theme/theme1.xml" /><Relationship Id="rId3" Type="http://schemas.openxmlformats.org/officeDocument/2006/relationships/styles" Target="styles.xml" /><Relationship Id="rId21" Type="http://schemas.openxmlformats.org/officeDocument/2006/relationships/image" Target="media/image14.jpeg" /><Relationship Id="rId7" Type="http://schemas.openxmlformats.org/officeDocument/2006/relationships/endnotes" Target="endnotes.xml" /><Relationship Id="rId12" Type="http://schemas.openxmlformats.org/officeDocument/2006/relationships/image" Target="media/image5.jpeg" /><Relationship Id="rId17" Type="http://schemas.openxmlformats.org/officeDocument/2006/relationships/image" Target="media/image10.jpeg" /><Relationship Id="rId25" Type="http://schemas.openxmlformats.org/officeDocument/2006/relationships/fontTable" Target="fontTable.xml" /><Relationship Id="rId2" Type="http://schemas.openxmlformats.org/officeDocument/2006/relationships/numbering" Target="numbering.xml" /><Relationship Id="rId16" Type="http://schemas.openxmlformats.org/officeDocument/2006/relationships/image" Target="media/image9.jpeg" /><Relationship Id="rId20" Type="http://schemas.openxmlformats.org/officeDocument/2006/relationships/image" Target="media/image13.jpeg"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image" Target="media/image4.jpeg" /><Relationship Id="rId24" Type="http://schemas.openxmlformats.org/officeDocument/2006/relationships/footer" Target="footer1.xml" /><Relationship Id="rId5" Type="http://schemas.openxmlformats.org/officeDocument/2006/relationships/webSettings" Target="webSettings.xml" /><Relationship Id="rId15" Type="http://schemas.openxmlformats.org/officeDocument/2006/relationships/image" Target="media/image8.jpeg" /><Relationship Id="rId23" Type="http://schemas.openxmlformats.org/officeDocument/2006/relationships/image" Target="media/image16.jpeg" /><Relationship Id="rId10" Type="http://schemas.openxmlformats.org/officeDocument/2006/relationships/image" Target="media/image3.jpeg" /><Relationship Id="rId19" Type="http://schemas.openxmlformats.org/officeDocument/2006/relationships/image" Target="media/image12.jpeg" /><Relationship Id="rId4" Type="http://schemas.openxmlformats.org/officeDocument/2006/relationships/settings" Target="settings.xml" /><Relationship Id="rId9" Type="http://schemas.openxmlformats.org/officeDocument/2006/relationships/image" Target="media/image2.jpeg" /><Relationship Id="rId14" Type="http://schemas.openxmlformats.org/officeDocument/2006/relationships/image" Target="media/image7.jpeg" /><Relationship Id="rId22" Type="http://schemas.openxmlformats.org/officeDocument/2006/relationships/image" Target="media/image15.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E5081B1-FD26-8745-ADEF-66014D66DE87}">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28</Pages>
  <Words>3079</Words>
  <Characters>17553</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20591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alunabeta92@gmail.com</cp:lastModifiedBy>
  <cp:revision>2</cp:revision>
  <dcterms:created xsi:type="dcterms:W3CDTF">2020-05-03T12:58:00Z</dcterms:created>
  <dcterms:modified xsi:type="dcterms:W3CDTF">2020-05-03T12:58:00Z</dcterms:modified>
</cp:coreProperties>
</file>