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D749DA" w14:textId="63F62E9B" w:rsidR="00D2717E" w:rsidRDefault="00D2717E">
      <w:pPr>
        <w:rPr>
          <w:b/>
          <w:bCs/>
        </w:rPr>
      </w:pPr>
      <w:r w:rsidRPr="00D2717E">
        <w:rPr>
          <w:b/>
          <w:bCs/>
          <w:u w:val="single"/>
        </w:rPr>
        <w:t>Design Economics</w:t>
      </w:r>
      <w:r>
        <w:rPr>
          <w:b/>
          <w:bCs/>
          <w:u w:val="single"/>
        </w:rPr>
        <w:br/>
      </w:r>
      <w:r w:rsidRPr="00D2717E">
        <w:rPr>
          <w:b/>
          <w:bCs/>
          <w:u w:val="single"/>
        </w:rPr>
        <w:t>Preparation of a Bill of Quantities</w:t>
      </w:r>
      <w:r>
        <w:rPr>
          <w:b/>
          <w:bCs/>
          <w:u w:val="single"/>
        </w:rPr>
        <w:br/>
      </w:r>
      <w:r w:rsidRPr="00D2717E">
        <w:rPr>
          <w:b/>
          <w:bCs/>
          <w:u w:val="single"/>
        </w:rPr>
        <w:t>Location Factor and Tender Price index</w:t>
      </w:r>
    </w:p>
    <w:p w14:paraId="04E28CE0" w14:textId="5F854CBF" w:rsidR="00D2717E" w:rsidRDefault="00D2717E">
      <w:pPr>
        <w:rPr>
          <w:b/>
          <w:bCs/>
        </w:rPr>
      </w:pPr>
      <w:r>
        <w:rPr>
          <w:b/>
          <w:bCs/>
        </w:rPr>
        <w:t>Location Factor</w:t>
      </w:r>
    </w:p>
    <w:p w14:paraId="17DE30BA" w14:textId="15B36B00" w:rsidR="00D2717E" w:rsidRDefault="00D2717E">
      <w:r>
        <w:t>Wales – 0.85</w:t>
      </w:r>
    </w:p>
    <w:p w14:paraId="6565BDB7" w14:textId="36D00985" w:rsidR="007F05D4" w:rsidRDefault="00D2717E">
      <w:r>
        <w:t>Take our final sum</w:t>
      </w:r>
      <w:r w:rsidR="007F05D4">
        <w:t xml:space="preserve"> and times it by this location factor.</w:t>
      </w:r>
      <w:r w:rsidR="007F05D4">
        <w:br/>
        <w:t>Note – PV Panels are locally sourced and therefore don’t need updating. Prices have come as priced in Swansea.</w:t>
      </w:r>
    </w:p>
    <w:p w14:paraId="2410D466" w14:textId="12A06B4F" w:rsidR="007F05D4" w:rsidRPr="007F05D4" w:rsidRDefault="007F05D4">
      <w:pPr>
        <w:rPr>
          <w:b/>
          <w:bCs/>
        </w:rPr>
      </w:pPr>
    </w:p>
    <w:p w14:paraId="2F416EB9" w14:textId="42CF57A6" w:rsidR="007F05D4" w:rsidRPr="007F05D4" w:rsidRDefault="007F05D4">
      <w:pPr>
        <w:rPr>
          <w:b/>
          <w:bCs/>
        </w:rPr>
      </w:pPr>
      <w:r w:rsidRPr="007F05D4">
        <w:rPr>
          <w:b/>
          <w:bCs/>
        </w:rPr>
        <w:t>Tender Price Index</w:t>
      </w:r>
    </w:p>
    <w:p w14:paraId="1D0D1D6F" w14:textId="2032550E" w:rsidR="007F05D4" w:rsidRDefault="007F05D4">
      <w:r>
        <w:t>Project based in April 2022</w:t>
      </w:r>
    </w:p>
    <w:p w14:paraId="1BA08A68" w14:textId="51F44D55" w:rsidR="007F05D4" w:rsidRDefault="007F05D4">
      <w:r>
        <w:t>126.7 (Second quarter, 2022)</w:t>
      </w:r>
      <w:r>
        <w:br/>
        <w:t>124.0 (</w:t>
      </w:r>
      <w:r w:rsidR="00D0456D">
        <w:t>SPONS</w:t>
      </w:r>
      <w:r>
        <w:t xml:space="preserve"> </w:t>
      </w:r>
      <w:r w:rsidR="00D0456D">
        <w:t>2020-year</w:t>
      </w:r>
      <w:r>
        <w:t xml:space="preserve"> average)</w:t>
      </w:r>
    </w:p>
    <w:p w14:paraId="2E773D4E" w14:textId="52770F87" w:rsidR="007F05D4" w:rsidRPr="007F05D4" w:rsidRDefault="007F05D4">
      <w:r w:rsidRPr="007F05D4">
        <w:rPr>
          <w:u w:val="single"/>
        </w:rPr>
        <w:t>126.7 – 124.0</w:t>
      </w:r>
      <w:r>
        <w:rPr>
          <w:u w:val="single"/>
        </w:rPr>
        <w:br/>
      </w:r>
      <w:r>
        <w:t xml:space="preserve">        124.0         x 100 = </w:t>
      </w:r>
      <w:r w:rsidRPr="00D0456D">
        <w:rPr>
          <w:b/>
          <w:bCs/>
          <w:color w:val="FF0000"/>
          <w:u w:val="double"/>
        </w:rPr>
        <w:t>2.18% increase on sums where prices have been sourced from SPONS.</w:t>
      </w:r>
    </w:p>
    <w:sectPr w:rsidR="007F05D4" w:rsidRPr="007F05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717E"/>
    <w:rsid w:val="00426DFB"/>
    <w:rsid w:val="00786355"/>
    <w:rsid w:val="007F05D4"/>
    <w:rsid w:val="00B40C4D"/>
    <w:rsid w:val="00D0456D"/>
    <w:rsid w:val="00D2717E"/>
    <w:rsid w:val="00F35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B9794"/>
  <w15:chartTrackingRefBased/>
  <w15:docId w15:val="{AD90FADC-03AF-4F65-BCD4-5ABECDD65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Rees (1910145)</dc:creator>
  <cp:keywords/>
  <dc:description/>
  <cp:lastModifiedBy>Christopher Rees (1910145)</cp:lastModifiedBy>
  <cp:revision>1</cp:revision>
  <dcterms:created xsi:type="dcterms:W3CDTF">2022-03-25T10:25:00Z</dcterms:created>
  <dcterms:modified xsi:type="dcterms:W3CDTF">2022-03-25T10:38:00Z</dcterms:modified>
</cp:coreProperties>
</file>