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9E3CD7" w14:textId="22AC39A8" w:rsidR="00E96761" w:rsidRDefault="00E96761" w:rsidP="00A63CED">
      <w:pPr>
        <w:spacing w:line="420" w:lineRule="exact"/>
        <w:rPr>
          <w:rFonts w:asciiTheme="minorEastAsia" w:hAnsiTheme="minorEastAsia" w:cs="Arial"/>
          <w:b/>
          <w:bCs/>
          <w:color w:val="000000"/>
          <w:sz w:val="36"/>
          <w:szCs w:val="36"/>
        </w:rPr>
      </w:pPr>
      <w:r>
        <w:rPr>
          <w:rFonts w:asciiTheme="minorEastAsia" w:hAnsiTheme="minorEastAsia" w:cs="Arial" w:hint="eastAsia"/>
          <w:b/>
          <w:bCs/>
          <w:color w:val="000000"/>
          <w:sz w:val="36"/>
          <w:szCs w:val="36"/>
        </w:rPr>
        <w:t>Green</w:t>
      </w:r>
      <w:r>
        <w:rPr>
          <w:rFonts w:asciiTheme="minorEastAsia" w:hAnsiTheme="minorEastAsia" w:cs="Arial"/>
          <w:b/>
          <w:bCs/>
          <w:color w:val="000000"/>
          <w:sz w:val="36"/>
          <w:szCs w:val="36"/>
        </w:rPr>
        <w:t xml:space="preserve"> or green washing? Examining sustainable strategies in fast fashion.</w:t>
      </w:r>
    </w:p>
    <w:p w14:paraId="476D9362" w14:textId="77777777" w:rsidR="00E96761" w:rsidRDefault="00E96761" w:rsidP="004E774B">
      <w:pPr>
        <w:spacing w:line="360" w:lineRule="exact"/>
        <w:rPr>
          <w:rFonts w:asciiTheme="minorEastAsia" w:hAnsiTheme="minorEastAsia" w:cs="Arial"/>
          <w:b/>
          <w:bCs/>
          <w:color w:val="000000"/>
          <w:sz w:val="36"/>
          <w:szCs w:val="36"/>
        </w:rPr>
      </w:pPr>
    </w:p>
    <w:p w14:paraId="3C339A1E" w14:textId="77777777" w:rsidR="00E96761" w:rsidRDefault="00E96761" w:rsidP="004E774B">
      <w:pPr>
        <w:spacing w:line="360" w:lineRule="exact"/>
        <w:rPr>
          <w:rFonts w:asciiTheme="minorEastAsia" w:hAnsiTheme="minorEastAsia" w:cs="Arial"/>
          <w:b/>
          <w:bCs/>
          <w:color w:val="000000"/>
          <w:sz w:val="36"/>
          <w:szCs w:val="36"/>
        </w:rPr>
      </w:pPr>
    </w:p>
    <w:p w14:paraId="11C6BE0B" w14:textId="57E6AD96" w:rsidR="006C2121" w:rsidRDefault="00000000" w:rsidP="004E774B">
      <w:pPr>
        <w:spacing w:line="360" w:lineRule="exact"/>
        <w:rPr>
          <w:rFonts w:asciiTheme="minorEastAsia" w:hAnsiTheme="minorEastAsia" w:cs="Arial"/>
          <w:b/>
          <w:bCs/>
          <w:color w:val="000000"/>
          <w:sz w:val="36"/>
          <w:szCs w:val="36"/>
        </w:rPr>
      </w:pPr>
      <w:r w:rsidRPr="00E96761">
        <w:rPr>
          <w:rFonts w:asciiTheme="minorEastAsia" w:hAnsiTheme="minorEastAsia" w:cs="Arial"/>
          <w:b/>
          <w:bCs/>
          <w:color w:val="000000"/>
          <w:sz w:val="36"/>
          <w:szCs w:val="36"/>
        </w:rPr>
        <w:t>Abstract</w:t>
      </w:r>
    </w:p>
    <w:p w14:paraId="31BC13F5" w14:textId="77777777" w:rsidR="00E96761" w:rsidRPr="00E96761" w:rsidRDefault="00E96761" w:rsidP="004E774B">
      <w:pPr>
        <w:spacing w:line="360" w:lineRule="exact"/>
        <w:rPr>
          <w:rFonts w:asciiTheme="minorEastAsia" w:hAnsiTheme="minorEastAsia" w:cs="Arial"/>
          <w:b/>
          <w:bCs/>
          <w:color w:val="000000"/>
          <w:sz w:val="36"/>
          <w:szCs w:val="36"/>
        </w:rPr>
      </w:pPr>
    </w:p>
    <w:p w14:paraId="10755A3B" w14:textId="77777777" w:rsidR="000E1F72"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As sustainability continues to dominate the global fashion landscape, fast fashion companies are increasingly implementing green strategies in response to rising customer and societal demands. However, the legitimacy of these programs remains debatable, with 'greenwashing' concerns generating doubts about the true motives behind them. In the environment of social media, where brand messages are quickly distributed and scrutinized, Generation Z, defined by digital literacy and value-driven consumption, is emerging as an important group to research in depth.</w:t>
      </w:r>
    </w:p>
    <w:p w14:paraId="3E3E17EA" w14:textId="77777777" w:rsidR="004E774B" w:rsidRPr="00E96761" w:rsidRDefault="004E774B" w:rsidP="004E774B">
      <w:pPr>
        <w:spacing w:line="360" w:lineRule="exact"/>
        <w:rPr>
          <w:rFonts w:asciiTheme="minorEastAsia" w:hAnsiTheme="minorEastAsia" w:cs="Arial"/>
          <w:color w:val="000000"/>
          <w:sz w:val="28"/>
          <w:szCs w:val="28"/>
        </w:rPr>
      </w:pPr>
    </w:p>
    <w:p w14:paraId="01133FB0" w14:textId="77777777" w:rsidR="006C212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This study uses a phenomenological method, combining semi-structured interviews with thematic analysis, to investigate how Gen Z consumers perceive and understand the sustainability narratives offered by fast fashion firms. The study focuses on Gen Z customers' capacity to recognize "greenwashing" practices, the emotional responses elicited by these ads, and how these perceptions influence their purchasing decisions.</w:t>
      </w:r>
    </w:p>
    <w:p w14:paraId="78C9F375" w14:textId="77777777" w:rsidR="004E774B" w:rsidRPr="00E96761" w:rsidRDefault="004E774B" w:rsidP="004E774B">
      <w:pPr>
        <w:spacing w:line="360" w:lineRule="exact"/>
        <w:rPr>
          <w:rFonts w:asciiTheme="minorEastAsia" w:hAnsiTheme="minorEastAsia" w:cs="Arial"/>
          <w:color w:val="000000"/>
          <w:sz w:val="28"/>
          <w:szCs w:val="28"/>
        </w:rPr>
      </w:pPr>
    </w:p>
    <w:p w14:paraId="5A7EE388" w14:textId="77777777" w:rsidR="006C212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The study's findings demonstrate that, even in the face of growing consciousness of sustainability concerns, Gen Z's purchase choices are frequently impacted by affordability, aesthetic appeal, and popular social trends. Elements including perceived trustworthiness, brand transparency, and emotional fit greatly influence consumer trust and engagement. It is important to note that several participants showed considerable skepticism toward green marketing initiatives, underscoring the ongoing discrepancy between consumers' perceptions of sustainability and their real spending patterns.</w:t>
      </w:r>
    </w:p>
    <w:p w14:paraId="359A9037" w14:textId="77777777" w:rsidR="004E774B" w:rsidRPr="00E96761" w:rsidRDefault="004E774B" w:rsidP="004E774B">
      <w:pPr>
        <w:spacing w:line="360" w:lineRule="exact"/>
        <w:rPr>
          <w:rFonts w:asciiTheme="minorEastAsia" w:hAnsiTheme="minorEastAsia" w:cs="Arial"/>
          <w:color w:val="000000"/>
          <w:sz w:val="28"/>
          <w:szCs w:val="28"/>
        </w:rPr>
      </w:pPr>
    </w:p>
    <w:p w14:paraId="50EBB2C5" w14:textId="77777777" w:rsidR="006C2121"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In addition to offering practical advice for companies looking to foster authenticity and trust through environmental communication tactics, this study expands our knowledge of how young customers interact with sustainable businesses in the fast fashion industry.</w:t>
      </w:r>
    </w:p>
    <w:p w14:paraId="7D36171D" w14:textId="77777777" w:rsidR="006C2121" w:rsidRPr="00E96761" w:rsidRDefault="006C2121" w:rsidP="004E774B">
      <w:pPr>
        <w:spacing w:line="360" w:lineRule="exact"/>
        <w:rPr>
          <w:rFonts w:asciiTheme="minorEastAsia" w:hAnsiTheme="minorEastAsia" w:cs="Arial"/>
          <w:color w:val="000000"/>
          <w:sz w:val="28"/>
          <w:szCs w:val="28"/>
        </w:rPr>
      </w:pPr>
    </w:p>
    <w:p w14:paraId="1F21B4CA" w14:textId="21F7DE59" w:rsidR="006C2121" w:rsidRPr="00E96761" w:rsidRDefault="00000000" w:rsidP="004E774B">
      <w:pPr>
        <w:pStyle w:val="p2"/>
        <w:spacing w:line="360" w:lineRule="exact"/>
        <w:ind w:firstLine="490"/>
        <w:jc w:val="both"/>
        <w:rPr>
          <w:rFonts w:asciiTheme="minorEastAsia" w:eastAsiaTheme="minorEastAsia" w:hAnsiTheme="minorEastAsia" w:cs="Arial"/>
          <w:sz w:val="28"/>
          <w:szCs w:val="28"/>
          <w:lang w:val="en-US"/>
        </w:rPr>
      </w:pPr>
      <w:r w:rsidRPr="00E96761">
        <w:rPr>
          <w:rStyle w:val="s1"/>
          <w:rFonts w:asciiTheme="minorEastAsia" w:eastAsiaTheme="minorEastAsia" w:hAnsiTheme="minorEastAsia" w:cs="Arial"/>
          <w:b/>
          <w:bCs/>
          <w:sz w:val="28"/>
          <w:szCs w:val="28"/>
          <w:lang w:val="en-US"/>
        </w:rPr>
        <w:t>Keywords</w:t>
      </w:r>
      <w:r w:rsidRPr="00E96761">
        <w:rPr>
          <w:rFonts w:asciiTheme="minorEastAsia" w:eastAsiaTheme="minorEastAsia" w:hAnsiTheme="minorEastAsia" w:cs="Arial"/>
          <w:sz w:val="28"/>
          <w:szCs w:val="28"/>
          <w:lang w:val="en-US"/>
        </w:rPr>
        <w:t xml:space="preserve">: Generation Z, fast fashion, sustainability, </w:t>
      </w:r>
      <w:r w:rsidR="00E51739">
        <w:rPr>
          <w:rFonts w:asciiTheme="minorEastAsia" w:eastAsiaTheme="minorEastAsia" w:hAnsiTheme="minorEastAsia" w:cs="Arial" w:hint="eastAsia"/>
          <w:sz w:val="28"/>
          <w:szCs w:val="28"/>
          <w:lang w:val="en-US"/>
        </w:rPr>
        <w:t>Green</w:t>
      </w:r>
      <w:r w:rsidR="00E51739">
        <w:rPr>
          <w:rFonts w:asciiTheme="minorEastAsia" w:eastAsiaTheme="minorEastAsia" w:hAnsiTheme="minorEastAsia" w:cs="Arial"/>
          <w:sz w:val="28"/>
          <w:szCs w:val="28"/>
          <w:lang w:val="en-US"/>
        </w:rPr>
        <w:t>washing</w:t>
      </w:r>
      <w:r w:rsidRPr="00E96761">
        <w:rPr>
          <w:rFonts w:asciiTheme="minorEastAsia" w:eastAsiaTheme="minorEastAsia" w:hAnsiTheme="minorEastAsia" w:cs="Arial"/>
          <w:sz w:val="28"/>
          <w:szCs w:val="28"/>
          <w:lang w:val="en-US"/>
        </w:rPr>
        <w:t>, brand trust, phenomenology</w:t>
      </w:r>
    </w:p>
    <w:p w14:paraId="6B216998" w14:textId="77777777" w:rsidR="006C2121" w:rsidRPr="00E96761" w:rsidRDefault="006C2121" w:rsidP="004E774B">
      <w:pPr>
        <w:spacing w:line="360" w:lineRule="exact"/>
        <w:rPr>
          <w:rFonts w:asciiTheme="minorEastAsia" w:hAnsiTheme="minorEastAsia" w:cs="Arial"/>
          <w:color w:val="000000"/>
          <w:sz w:val="28"/>
          <w:szCs w:val="28"/>
        </w:rPr>
      </w:pPr>
    </w:p>
    <w:p w14:paraId="637B3305" w14:textId="059B53E4" w:rsidR="006C2121" w:rsidRPr="004E774B" w:rsidRDefault="00000000" w:rsidP="004E774B">
      <w:pPr>
        <w:suppressAutoHyphens/>
        <w:kinsoku w:val="0"/>
        <w:spacing w:line="360" w:lineRule="exact"/>
        <w:rPr>
          <w:rFonts w:asciiTheme="minorEastAsia" w:hAnsiTheme="minorEastAsia" w:cs="Arial"/>
          <w:b/>
          <w:bCs/>
          <w:kern w:val="0"/>
          <w:sz w:val="36"/>
          <w:szCs w:val="36"/>
        </w:rPr>
      </w:pPr>
      <w:r w:rsidRPr="00E96761">
        <w:rPr>
          <w:rFonts w:asciiTheme="minorEastAsia" w:hAnsiTheme="minorEastAsia" w:cs="Arial"/>
          <w:b/>
          <w:bCs/>
          <w:kern w:val="0"/>
          <w:sz w:val="36"/>
          <w:szCs w:val="36"/>
          <w:lang w:bidi="ar"/>
        </w:rPr>
        <w:t>Introduction</w:t>
      </w:r>
    </w:p>
    <w:p w14:paraId="08612E72" w14:textId="77777777" w:rsidR="006C2121" w:rsidRPr="00E96761" w:rsidRDefault="006C2121" w:rsidP="004E774B">
      <w:pPr>
        <w:spacing w:line="360" w:lineRule="exact"/>
        <w:rPr>
          <w:rFonts w:asciiTheme="minorEastAsia" w:hAnsiTheme="minorEastAsia" w:cs="Arial"/>
          <w:color w:val="000000"/>
          <w:sz w:val="28"/>
          <w:szCs w:val="28"/>
        </w:rPr>
      </w:pPr>
    </w:p>
    <w:p w14:paraId="133F86E9" w14:textId="77777777" w:rsidR="006C2121"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In the face of escalating climate change, resource depletion, and environmental deterioration, the sustainable transformation of the fashion industry has become a global priority. In this environment, fast fashion, defined by short production cycles, low-cost manufacturing, and mass-market appeal, has sparked interest not just for its financial supremacy but also for its far-reaching ecological and social consequences. According to </w:t>
      </w:r>
      <w:proofErr w:type="spellStart"/>
      <w:r w:rsidRPr="00E96761">
        <w:rPr>
          <w:rFonts w:asciiTheme="minorEastAsia" w:hAnsiTheme="minorEastAsia" w:cs="Arial"/>
          <w:color w:val="000000"/>
          <w:sz w:val="28"/>
          <w:szCs w:val="28"/>
        </w:rPr>
        <w:t>Niinimäki</w:t>
      </w:r>
      <w:proofErr w:type="spellEnd"/>
      <w:r w:rsidRPr="00E96761">
        <w:rPr>
          <w:rFonts w:asciiTheme="minorEastAsia" w:hAnsiTheme="minorEastAsia" w:cs="Arial"/>
          <w:color w:val="000000"/>
          <w:sz w:val="28"/>
          <w:szCs w:val="28"/>
        </w:rPr>
        <w:t xml:space="preserve"> et al. (2020, p. 189), the textile and clothing sector is the world's second greatest industrial contributor to water pollution, accounting for almost 20% of total wastewater emissions. Furthermore, the sector creates around 92 million tons of textile waste each year, with just 15% recycled (</w:t>
      </w:r>
      <w:proofErr w:type="spellStart"/>
      <w:r w:rsidRPr="00E96761">
        <w:rPr>
          <w:rFonts w:asciiTheme="minorEastAsia" w:hAnsiTheme="minorEastAsia" w:cs="Arial"/>
          <w:color w:val="000000"/>
          <w:sz w:val="28"/>
          <w:szCs w:val="28"/>
        </w:rPr>
        <w:t>Niinimäki</w:t>
      </w:r>
      <w:proofErr w:type="spellEnd"/>
      <w:r w:rsidRPr="00E96761">
        <w:rPr>
          <w:rFonts w:asciiTheme="minorEastAsia" w:hAnsiTheme="minorEastAsia" w:cs="Arial"/>
          <w:color w:val="000000"/>
          <w:sz w:val="28"/>
          <w:szCs w:val="28"/>
        </w:rPr>
        <w:t xml:space="preserve"> et al., 2020, p. 189).</w:t>
      </w:r>
    </w:p>
    <w:p w14:paraId="072754AA" w14:textId="77777777" w:rsidR="00FD358C" w:rsidRPr="00E96761" w:rsidRDefault="00FD358C" w:rsidP="004E774B">
      <w:pPr>
        <w:spacing w:line="360" w:lineRule="exact"/>
        <w:rPr>
          <w:rFonts w:asciiTheme="minorEastAsia" w:hAnsiTheme="minorEastAsia" w:cs="Arial"/>
          <w:color w:val="000000"/>
          <w:sz w:val="28"/>
          <w:szCs w:val="28"/>
        </w:rPr>
      </w:pPr>
    </w:p>
    <w:p w14:paraId="0AE7C432" w14:textId="77777777" w:rsidR="00FD358C" w:rsidRPr="00E96761" w:rsidRDefault="00000000" w:rsidP="004E774B">
      <w:pPr>
        <w:spacing w:line="360" w:lineRule="exact"/>
        <w:rPr>
          <w:rFonts w:asciiTheme="minorEastAsia" w:hAnsiTheme="minorEastAsia" w:cs="Arial"/>
          <w:color w:val="000000"/>
          <w:sz w:val="28"/>
          <w:szCs w:val="28"/>
        </w:rPr>
      </w:pPr>
      <w:proofErr w:type="spellStart"/>
      <w:r w:rsidRPr="00E96761">
        <w:rPr>
          <w:rFonts w:asciiTheme="minorEastAsia" w:hAnsiTheme="minorEastAsia" w:cs="Arial"/>
          <w:color w:val="000000"/>
          <w:sz w:val="28"/>
          <w:szCs w:val="28"/>
        </w:rPr>
        <w:t>RetailX</w:t>
      </w:r>
      <w:proofErr w:type="spellEnd"/>
      <w:r w:rsidRPr="00E96761">
        <w:rPr>
          <w:rFonts w:asciiTheme="minorEastAsia" w:hAnsiTheme="minorEastAsia" w:cs="Arial"/>
          <w:color w:val="000000"/>
          <w:sz w:val="28"/>
          <w:szCs w:val="28"/>
        </w:rPr>
        <w:t xml:space="preserve"> (2023, p. 9) highlights that the environmental footprint of fashion is magnified by the industry's globalized supply chains and excessive consumption patterns, which significantly contribute to greenhouse gas emissions. Furthermore, McKinsey &amp; Company's Fashion and Climate study and the Global Fashion Agenda (2020, p. 5) predict that the sector released around 2.1 billion </w:t>
      </w:r>
      <w:proofErr w:type="spellStart"/>
      <w:r w:rsidRPr="00E96761">
        <w:rPr>
          <w:rFonts w:asciiTheme="minorEastAsia" w:hAnsiTheme="minorEastAsia" w:cs="Arial"/>
          <w:color w:val="000000"/>
          <w:sz w:val="28"/>
          <w:szCs w:val="28"/>
        </w:rPr>
        <w:t>tonnes</w:t>
      </w:r>
      <w:proofErr w:type="spellEnd"/>
      <w:r w:rsidRPr="00E96761">
        <w:rPr>
          <w:rFonts w:asciiTheme="minorEastAsia" w:hAnsiTheme="minorEastAsia" w:cs="Arial"/>
          <w:color w:val="000000"/>
          <w:sz w:val="28"/>
          <w:szCs w:val="28"/>
        </w:rPr>
        <w:t xml:space="preserve"> of greenhouse emissions in 2018, with this figure anticipated to climb to 2.7 billion </w:t>
      </w:r>
      <w:proofErr w:type="spellStart"/>
      <w:r w:rsidRPr="00E96761">
        <w:rPr>
          <w:rFonts w:asciiTheme="minorEastAsia" w:hAnsiTheme="minorEastAsia" w:cs="Arial"/>
          <w:color w:val="000000"/>
          <w:sz w:val="28"/>
          <w:szCs w:val="28"/>
        </w:rPr>
        <w:t>tonnes</w:t>
      </w:r>
      <w:proofErr w:type="spellEnd"/>
      <w:r w:rsidRPr="00E96761">
        <w:rPr>
          <w:rFonts w:asciiTheme="minorEastAsia" w:hAnsiTheme="minorEastAsia" w:cs="Arial"/>
          <w:color w:val="000000"/>
          <w:sz w:val="28"/>
          <w:szCs w:val="28"/>
        </w:rPr>
        <w:t xml:space="preserve"> by 2030 if no meaningful intervention is taken.</w:t>
      </w:r>
    </w:p>
    <w:p w14:paraId="785E5BBF" w14:textId="77777777" w:rsidR="00FD358C" w:rsidRPr="00E96761" w:rsidRDefault="00FD358C" w:rsidP="004E774B">
      <w:pPr>
        <w:spacing w:line="360" w:lineRule="exact"/>
        <w:rPr>
          <w:rFonts w:asciiTheme="minorEastAsia" w:hAnsiTheme="minorEastAsia" w:cs="Arial"/>
          <w:color w:val="000000"/>
          <w:sz w:val="28"/>
          <w:szCs w:val="28"/>
        </w:rPr>
      </w:pPr>
    </w:p>
    <w:p w14:paraId="56F2A752" w14:textId="77777777" w:rsidR="00FD358C"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Fast fashion not only harms the environment but also exacerbates deeper socioeconomic inequities. It encourages exploitative employment practices, widens the gender gap, and contributes to the global North-South divide. The need for cheap labor in developing nations, where workers—mostly women—face poor salaries, dangerous working conditions, and insufficient labor security, has been made worse by the growth of ultra-fast fashion (</w:t>
      </w:r>
      <w:proofErr w:type="spellStart"/>
      <w:r w:rsidRPr="00E96761">
        <w:rPr>
          <w:rFonts w:asciiTheme="minorEastAsia" w:hAnsiTheme="minorEastAsia" w:cs="Arial"/>
          <w:color w:val="000000"/>
          <w:sz w:val="28"/>
          <w:szCs w:val="28"/>
        </w:rPr>
        <w:t>Niinimäki</w:t>
      </w:r>
      <w:proofErr w:type="spellEnd"/>
      <w:r w:rsidRPr="00E96761">
        <w:rPr>
          <w:rFonts w:asciiTheme="minorEastAsia" w:hAnsiTheme="minorEastAsia" w:cs="Arial"/>
          <w:color w:val="000000"/>
          <w:sz w:val="28"/>
          <w:szCs w:val="28"/>
        </w:rPr>
        <w:t xml:space="preserve"> et al., 2020, p. 187). The definition, communication, and operation of sustainability within the fast fashion value chain need to be severely reexamined </w:t>
      </w:r>
      <w:proofErr w:type="gramStart"/>
      <w:r w:rsidRPr="00E96761">
        <w:rPr>
          <w:rFonts w:asciiTheme="minorEastAsia" w:hAnsiTheme="minorEastAsia" w:cs="Arial"/>
          <w:color w:val="000000"/>
          <w:sz w:val="28"/>
          <w:szCs w:val="28"/>
        </w:rPr>
        <w:t>in light of</w:t>
      </w:r>
      <w:proofErr w:type="gramEnd"/>
      <w:r w:rsidRPr="00E96761">
        <w:rPr>
          <w:rFonts w:asciiTheme="minorEastAsia" w:hAnsiTheme="minorEastAsia" w:cs="Arial"/>
          <w:color w:val="000000"/>
          <w:sz w:val="28"/>
          <w:szCs w:val="28"/>
        </w:rPr>
        <w:t xml:space="preserve"> these systemic problems.</w:t>
      </w:r>
    </w:p>
    <w:p w14:paraId="3609D513" w14:textId="77777777" w:rsidR="00FD358C" w:rsidRPr="00E96761" w:rsidRDefault="00FD358C" w:rsidP="004E774B">
      <w:pPr>
        <w:spacing w:line="360" w:lineRule="exact"/>
        <w:rPr>
          <w:rFonts w:asciiTheme="minorEastAsia" w:hAnsiTheme="minorEastAsia" w:cs="Arial"/>
          <w:color w:val="000000"/>
          <w:sz w:val="28"/>
          <w:szCs w:val="28"/>
        </w:rPr>
      </w:pPr>
    </w:p>
    <w:p w14:paraId="323FFD0A" w14:textId="77777777" w:rsidR="00FD358C"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Many fast fashion firms have implemented so-called green strategies in response to societal pressure and rising customer awareness. Using certified organic or recycled fabrics, promoting sustainability certifications, and launching eco-friendly sub-brands (like Zara's Join Life and H&amp;M's Conscious Collection) and clothing recycling initiatives are some of these tactics. However, a growing amount of scholarly research has questioned the depth and sincerity of such programs, claiming that they are primarily cosmetic and intended to improve brand image rather than promote structural change. This strategy, known as greenwashing, involves the deliberate deployment of ambiguous, selective, or deceptive environmental statements to appeal to ethical customers while concealing continued detrimental behaviors (Lyon &amp; Montgomery, 2015, p. 224).</w:t>
      </w:r>
    </w:p>
    <w:p w14:paraId="5BDB38E1" w14:textId="77777777" w:rsidR="00FD358C" w:rsidRPr="00E96761" w:rsidRDefault="00FD358C" w:rsidP="004E774B">
      <w:pPr>
        <w:spacing w:line="360" w:lineRule="exact"/>
        <w:rPr>
          <w:rFonts w:asciiTheme="minorEastAsia" w:hAnsiTheme="minorEastAsia" w:cs="Arial"/>
          <w:color w:val="000000"/>
          <w:sz w:val="28"/>
          <w:szCs w:val="28"/>
        </w:rPr>
      </w:pPr>
    </w:p>
    <w:p w14:paraId="0421FE30" w14:textId="77777777" w:rsidR="00FD358C"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The rise of "greenwashing" has resulted in a growing credibility gap between corporate sustainability narratives and real performance, leaving customers unclear of which businesses to trust. In this skeptical milieu, Generation Z (born between 1995 and 2010) is an especially influential consumer cohort. Gen </w:t>
      </w:r>
      <w:proofErr w:type="spellStart"/>
      <w:r w:rsidRPr="00E96761">
        <w:rPr>
          <w:rFonts w:asciiTheme="minorEastAsia" w:hAnsiTheme="minorEastAsia" w:cs="Arial"/>
          <w:color w:val="000000"/>
          <w:sz w:val="28"/>
          <w:szCs w:val="28"/>
        </w:rPr>
        <w:t>Zers</w:t>
      </w:r>
      <w:proofErr w:type="spellEnd"/>
      <w:r w:rsidRPr="00E96761">
        <w:rPr>
          <w:rFonts w:asciiTheme="minorEastAsia" w:hAnsiTheme="minorEastAsia" w:cs="Arial"/>
          <w:color w:val="000000"/>
          <w:sz w:val="28"/>
          <w:szCs w:val="28"/>
        </w:rPr>
        <w:t xml:space="preserve"> are knowledgeable, socially conscious, and culturally prominent since they grew up in the internet age. Their strong interest in social justice, climate challenges, and ethical consumption is highlighted in reports by the OECD (2022, p. 13) and Deloitte (2023, p. 7). However, because of its affordability, ease of following trends, and opportunity for self-expression, this group also purchases much quick fashion.</w:t>
      </w:r>
    </w:p>
    <w:p w14:paraId="272120E0" w14:textId="77777777" w:rsidR="00FD358C" w:rsidRPr="00E96761" w:rsidRDefault="00FD358C" w:rsidP="004E774B">
      <w:pPr>
        <w:spacing w:line="360" w:lineRule="exact"/>
        <w:rPr>
          <w:rFonts w:asciiTheme="minorEastAsia" w:hAnsiTheme="minorEastAsia" w:cs="Arial"/>
          <w:color w:val="000000"/>
          <w:sz w:val="28"/>
          <w:szCs w:val="28"/>
        </w:rPr>
      </w:pPr>
    </w:p>
    <w:p w14:paraId="3CF6F603" w14:textId="77777777" w:rsidR="00FD358C"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The disparity in the attitudes and behaviors of Generation Z customers is a recurrent issue in the literature. Their real purchase behavior tends to prioritize price, convenience, and aesthetics </w:t>
      </w:r>
      <w:proofErr w:type="gramStart"/>
      <w:r w:rsidRPr="00E96761">
        <w:rPr>
          <w:rFonts w:asciiTheme="minorEastAsia" w:hAnsiTheme="minorEastAsia" w:cs="Arial"/>
          <w:color w:val="000000"/>
          <w:sz w:val="28"/>
          <w:szCs w:val="28"/>
        </w:rPr>
        <w:t>despite the fact that</w:t>
      </w:r>
      <w:proofErr w:type="gramEnd"/>
      <w:r w:rsidRPr="00E96761">
        <w:rPr>
          <w:rFonts w:asciiTheme="minorEastAsia" w:hAnsiTheme="minorEastAsia" w:cs="Arial"/>
          <w:color w:val="000000"/>
          <w:sz w:val="28"/>
          <w:szCs w:val="28"/>
        </w:rPr>
        <w:t xml:space="preserve"> they frequently profess high sustainability ideals (</w:t>
      </w:r>
      <w:proofErr w:type="spellStart"/>
      <w:r w:rsidRPr="00E96761">
        <w:rPr>
          <w:rFonts w:asciiTheme="minorEastAsia" w:hAnsiTheme="minorEastAsia" w:cs="Arial"/>
          <w:color w:val="000000"/>
          <w:sz w:val="28"/>
          <w:szCs w:val="28"/>
        </w:rPr>
        <w:t>Hyoung</w:t>
      </w:r>
      <w:proofErr w:type="spellEnd"/>
      <w:r w:rsidRPr="00E96761">
        <w:rPr>
          <w:rFonts w:asciiTheme="minorEastAsia" w:hAnsiTheme="minorEastAsia" w:cs="Arial"/>
          <w:color w:val="000000"/>
          <w:sz w:val="28"/>
          <w:szCs w:val="28"/>
        </w:rPr>
        <w:t xml:space="preserve"> &amp; Jung, 2022, p. 4). This intrinsic inconsistency begs the crucial question of how this demographic perceives, understands, and responds to fast fashion's sustainability promises.</w:t>
      </w:r>
    </w:p>
    <w:p w14:paraId="730313D6" w14:textId="77777777" w:rsidR="004E774B" w:rsidRPr="00E96761" w:rsidRDefault="004E774B" w:rsidP="004E774B">
      <w:pPr>
        <w:spacing w:line="360" w:lineRule="exact"/>
        <w:rPr>
          <w:rFonts w:asciiTheme="minorEastAsia" w:hAnsiTheme="minorEastAsia" w:cs="Arial"/>
          <w:color w:val="000000"/>
          <w:sz w:val="28"/>
          <w:szCs w:val="28"/>
        </w:rPr>
      </w:pPr>
    </w:p>
    <w:p w14:paraId="69489340" w14:textId="77777777" w:rsidR="00FD358C"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Sites like </w:t>
      </w:r>
      <w:proofErr w:type="spellStart"/>
      <w:r w:rsidRPr="00E96761">
        <w:rPr>
          <w:rFonts w:asciiTheme="minorEastAsia" w:hAnsiTheme="minorEastAsia" w:cs="Arial"/>
          <w:color w:val="000000"/>
          <w:sz w:val="28"/>
          <w:szCs w:val="28"/>
        </w:rPr>
        <w:t>Xiaohongshu</w:t>
      </w:r>
      <w:proofErr w:type="spellEnd"/>
      <w:r w:rsidRPr="00E96761">
        <w:rPr>
          <w:rFonts w:asciiTheme="minorEastAsia" w:hAnsiTheme="minorEastAsia" w:cs="Arial"/>
          <w:color w:val="000000"/>
          <w:sz w:val="28"/>
          <w:szCs w:val="28"/>
        </w:rPr>
        <w:t xml:space="preserve"> have grown in importance as forums for consumer-led conversations and brand-led green messages. While Gen Z consumers actively participate in creating meaning through peer-</w:t>
      </w:r>
      <w:r w:rsidRPr="00E96761">
        <w:rPr>
          <w:rFonts w:asciiTheme="minorEastAsia" w:hAnsiTheme="minorEastAsia" w:cs="Arial"/>
          <w:color w:val="000000"/>
          <w:sz w:val="28"/>
          <w:szCs w:val="28"/>
        </w:rPr>
        <w:lastRenderedPageBreak/>
        <w:t>to-peer relationships, Netflix culture, and user-generated content, fast fashion businesses are increasingly using these platforms to promote sustainability narratives. Emotional resonance, relatability, and perceived authenticity are highly valued by Gen Z customers, according to research; they react more favorably to communication that is transparent and narratively rich than to abstract environmental slogans (Deloitte, 2023, p. 8; McKinsey &amp; Company, 2020, p. 15).</w:t>
      </w:r>
    </w:p>
    <w:p w14:paraId="2045E701" w14:textId="77777777" w:rsidR="00FD358C" w:rsidRPr="00E96761" w:rsidRDefault="00FD358C" w:rsidP="004E774B">
      <w:pPr>
        <w:spacing w:line="360" w:lineRule="exact"/>
        <w:rPr>
          <w:rFonts w:asciiTheme="minorEastAsia" w:hAnsiTheme="minorEastAsia" w:cs="Arial"/>
          <w:color w:val="000000"/>
          <w:sz w:val="28"/>
          <w:szCs w:val="28"/>
        </w:rPr>
      </w:pPr>
    </w:p>
    <w:p w14:paraId="34BBC24B" w14:textId="77777777" w:rsidR="00FD358C" w:rsidRPr="00E96761" w:rsidRDefault="00000000" w:rsidP="004E774B">
      <w:pPr>
        <w:spacing w:line="360" w:lineRule="exact"/>
        <w:rPr>
          <w:rFonts w:asciiTheme="minorEastAsia" w:hAnsiTheme="minorEastAsia" w:cs="Arial"/>
          <w:color w:val="000000"/>
          <w:sz w:val="28"/>
          <w:szCs w:val="28"/>
        </w:rPr>
      </w:pPr>
      <w:proofErr w:type="gramStart"/>
      <w:r w:rsidRPr="00E96761">
        <w:rPr>
          <w:rFonts w:asciiTheme="minorEastAsia" w:hAnsiTheme="minorEastAsia" w:cs="Arial"/>
          <w:color w:val="000000"/>
          <w:sz w:val="28"/>
          <w:szCs w:val="28"/>
        </w:rPr>
        <w:t>In light of</w:t>
      </w:r>
      <w:proofErr w:type="gramEnd"/>
      <w:r w:rsidRPr="00E96761">
        <w:rPr>
          <w:rFonts w:asciiTheme="minorEastAsia" w:hAnsiTheme="minorEastAsia" w:cs="Arial"/>
          <w:color w:val="000000"/>
          <w:sz w:val="28"/>
          <w:szCs w:val="28"/>
        </w:rPr>
        <w:t xml:space="preserve"> these factors, this study investigates how Generation Z consumers view and react to sustainability promises made by fast fashion businesses, specifically with regard to greenwashing, the development of trust, emotional ambivalence, and changing expectations of brand responsibility.</w:t>
      </w:r>
    </w:p>
    <w:p w14:paraId="2219822D" w14:textId="77777777" w:rsidR="00FD358C" w:rsidRPr="00E96761" w:rsidRDefault="00FD358C" w:rsidP="004E774B">
      <w:pPr>
        <w:spacing w:line="360" w:lineRule="exact"/>
        <w:rPr>
          <w:rFonts w:asciiTheme="minorEastAsia" w:hAnsiTheme="minorEastAsia" w:cs="Arial"/>
          <w:color w:val="000000"/>
          <w:sz w:val="28"/>
          <w:szCs w:val="28"/>
        </w:rPr>
      </w:pPr>
    </w:p>
    <w:p w14:paraId="47A3C466" w14:textId="77777777" w:rsidR="00FD358C"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Main study questions:</w:t>
      </w:r>
    </w:p>
    <w:p w14:paraId="70B264E7" w14:textId="77777777" w:rsidR="00FD358C"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How do Gen Z customers react to fast fashion firms' sustainability claims?</w:t>
      </w:r>
    </w:p>
    <w:p w14:paraId="06D5E8AF" w14:textId="77777777" w:rsidR="00FD358C" w:rsidRPr="00E96761" w:rsidRDefault="00FD358C" w:rsidP="004E774B">
      <w:pPr>
        <w:spacing w:line="360" w:lineRule="exact"/>
        <w:rPr>
          <w:rFonts w:asciiTheme="minorEastAsia" w:hAnsiTheme="minorEastAsia" w:cs="Arial"/>
          <w:color w:val="000000"/>
          <w:sz w:val="28"/>
          <w:szCs w:val="28"/>
        </w:rPr>
      </w:pPr>
    </w:p>
    <w:p w14:paraId="574C314D" w14:textId="6B19C6FD" w:rsidR="00FD358C" w:rsidRPr="00E96761" w:rsidRDefault="004E774B" w:rsidP="004E774B">
      <w:pPr>
        <w:spacing w:line="360" w:lineRule="exact"/>
        <w:rPr>
          <w:rFonts w:asciiTheme="minorEastAsia" w:hAnsiTheme="minorEastAsia" w:cs="Arial"/>
          <w:color w:val="000000"/>
          <w:sz w:val="28"/>
          <w:szCs w:val="28"/>
        </w:rPr>
      </w:pPr>
      <w:r>
        <w:rPr>
          <w:rFonts w:asciiTheme="minorEastAsia" w:hAnsiTheme="minorEastAsia" w:cs="Arial" w:hint="eastAsia"/>
          <w:color w:val="000000"/>
          <w:sz w:val="28"/>
          <w:szCs w:val="28"/>
        </w:rPr>
        <w:t>S</w:t>
      </w:r>
      <w:r w:rsidRPr="00E96761">
        <w:rPr>
          <w:rFonts w:asciiTheme="minorEastAsia" w:hAnsiTheme="minorEastAsia" w:cs="Arial"/>
          <w:color w:val="000000"/>
          <w:sz w:val="28"/>
          <w:szCs w:val="28"/>
        </w:rPr>
        <w:t>ub-issue</w:t>
      </w:r>
    </w:p>
    <w:p w14:paraId="210C4BDD" w14:textId="77777777" w:rsidR="00FD358C"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1. In real-world consumption situations, how can Gen Z consumers recognize and distinguish between green marketing and greenwashing?</w:t>
      </w:r>
    </w:p>
    <w:p w14:paraId="6FC71E8C" w14:textId="77777777" w:rsidR="00FD358C"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2. How does social media influence their level of trust, skepticism, or criticism of sustainable brands?</w:t>
      </w:r>
    </w:p>
    <w:p w14:paraId="44EBC2B7" w14:textId="77777777" w:rsidR="00FD358C"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3. Can other avenues, like recycling programs or second-hand clothing, raise awareness of genuine sustainability?</w:t>
      </w:r>
    </w:p>
    <w:p w14:paraId="2399C8DD" w14:textId="77777777" w:rsidR="00FD358C"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4. Can companies and Gen Z customers develop deeper, more enduring relationships through collaborative design techniques like meta-design?</w:t>
      </w:r>
    </w:p>
    <w:p w14:paraId="5DBB8CB7" w14:textId="77777777" w:rsidR="00FD358C" w:rsidRPr="00E96761" w:rsidRDefault="00FD358C" w:rsidP="004E774B">
      <w:pPr>
        <w:spacing w:line="360" w:lineRule="exact"/>
        <w:rPr>
          <w:rFonts w:asciiTheme="minorEastAsia" w:hAnsiTheme="minorEastAsia" w:cs="Arial"/>
          <w:color w:val="000000"/>
          <w:sz w:val="28"/>
          <w:szCs w:val="28"/>
        </w:rPr>
      </w:pPr>
    </w:p>
    <w:p w14:paraId="7F123ECA" w14:textId="77777777" w:rsidR="00FD358C"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This study used a phenomenological method to understand better how people make ethical decisions, generate meaning, and feel emotions in real-life consuming scenarios. It gathers rich first-person narratives from Generation Z participants using semi-structured in-depth interviews, which are subsequently subjected to thematic analysis to find recurrent themes of interpretation and meaning. This qualitative method seeks to reconstruct subjective experiences and show how trust, skepticism, and ethical thought are molded in response to </w:t>
      </w:r>
      <w:r w:rsidRPr="00E96761">
        <w:rPr>
          <w:rFonts w:asciiTheme="minorEastAsia" w:hAnsiTheme="minorEastAsia" w:cs="Arial"/>
          <w:color w:val="000000"/>
          <w:sz w:val="28"/>
          <w:szCs w:val="28"/>
        </w:rPr>
        <w:lastRenderedPageBreak/>
        <w:t>sustainability messages. In contrast to extensive quantitative research, it emphasizes depth rather than breadth.</w:t>
      </w:r>
    </w:p>
    <w:p w14:paraId="79FFC450" w14:textId="77777777" w:rsidR="00FD358C" w:rsidRPr="00E96761" w:rsidRDefault="00FD358C" w:rsidP="004E774B">
      <w:pPr>
        <w:spacing w:line="360" w:lineRule="exact"/>
        <w:rPr>
          <w:rFonts w:asciiTheme="minorEastAsia" w:hAnsiTheme="minorEastAsia" w:cs="Arial"/>
          <w:color w:val="000000"/>
          <w:sz w:val="28"/>
          <w:szCs w:val="28"/>
        </w:rPr>
      </w:pPr>
    </w:p>
    <w:p w14:paraId="641B37B5" w14:textId="77777777" w:rsidR="00FD358C"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The fast fashion sector is experiencing a severe crisis of trust as it moves toward sustainability, particularly with Gen Z consumers who mix social influence, digital proficiency, and environmental consciousness. Brands must delve deeply into the cultural, emotional, and ethical demands of their consumers </w:t>
      </w:r>
      <w:proofErr w:type="gramStart"/>
      <w:r w:rsidRPr="00E96761">
        <w:rPr>
          <w:rFonts w:asciiTheme="minorEastAsia" w:hAnsiTheme="minorEastAsia" w:cs="Arial"/>
          <w:color w:val="000000"/>
          <w:sz w:val="28"/>
          <w:szCs w:val="28"/>
        </w:rPr>
        <w:t>in order to</w:t>
      </w:r>
      <w:proofErr w:type="gramEnd"/>
      <w:r w:rsidRPr="00E96761">
        <w:rPr>
          <w:rFonts w:asciiTheme="minorEastAsia" w:hAnsiTheme="minorEastAsia" w:cs="Arial"/>
          <w:color w:val="000000"/>
          <w:sz w:val="28"/>
          <w:szCs w:val="28"/>
        </w:rPr>
        <w:t xml:space="preserve"> establish trust and create enduring relationships. With an emphasis on their behavioral, emotional, and cognitive reactions to "going green" and fostering trust, this study investigates how Gen Z consumers interpret and react to sustainability narratives. It also investigates if meta-design and second-hand clothing might offer substitute routes to more genuine and cooperative brand-consumer interactions. This study aims to illuminate the frequently disregarded dynamics of meaning creation and conflict in the current discourse on sustainable fashion using a phenomenological perspective.</w:t>
      </w:r>
    </w:p>
    <w:p w14:paraId="03350455" w14:textId="77777777" w:rsidR="00472732" w:rsidRPr="00E96761" w:rsidRDefault="00472732" w:rsidP="004E774B">
      <w:pPr>
        <w:spacing w:line="360" w:lineRule="exact"/>
        <w:rPr>
          <w:rFonts w:asciiTheme="minorEastAsia" w:hAnsiTheme="minorEastAsia" w:cs="Arial"/>
          <w:color w:val="000000"/>
          <w:sz w:val="28"/>
          <w:szCs w:val="28"/>
        </w:rPr>
      </w:pPr>
    </w:p>
    <w:p w14:paraId="23F3E1BC" w14:textId="77777777" w:rsidR="00472732" w:rsidRPr="00E96761" w:rsidRDefault="00472732" w:rsidP="004E774B">
      <w:pPr>
        <w:spacing w:line="360" w:lineRule="exact"/>
        <w:rPr>
          <w:rFonts w:asciiTheme="minorEastAsia" w:hAnsiTheme="minorEastAsia" w:cs="Arial"/>
          <w:color w:val="000000"/>
          <w:sz w:val="28"/>
          <w:szCs w:val="28"/>
        </w:rPr>
      </w:pPr>
    </w:p>
    <w:p w14:paraId="332EA427" w14:textId="56F3C54E" w:rsidR="00472732" w:rsidRPr="004E774B" w:rsidRDefault="00000000" w:rsidP="004E774B">
      <w:pPr>
        <w:widowControl/>
        <w:spacing w:before="100" w:beforeAutospacing="1" w:after="100" w:afterAutospacing="1" w:line="360" w:lineRule="exact"/>
        <w:outlineLvl w:val="1"/>
        <w:rPr>
          <w:rFonts w:asciiTheme="minorEastAsia" w:hAnsiTheme="minorEastAsia" w:cs="Arial"/>
          <w:b/>
          <w:bCs/>
          <w:kern w:val="0"/>
          <w:sz w:val="36"/>
          <w:szCs w:val="36"/>
          <w14:ligatures w14:val="none"/>
        </w:rPr>
      </w:pPr>
      <w:r w:rsidRPr="00E96761">
        <w:rPr>
          <w:rFonts w:asciiTheme="minorEastAsia" w:hAnsiTheme="minorEastAsia" w:cs="Arial"/>
          <w:b/>
          <w:bCs/>
          <w:kern w:val="0"/>
          <w:sz w:val="36"/>
          <w:szCs w:val="36"/>
          <w14:ligatures w14:val="none"/>
        </w:rPr>
        <w:t>Literature review</w:t>
      </w:r>
    </w:p>
    <w:p w14:paraId="32A5E483" w14:textId="3442BA56" w:rsidR="00472732" w:rsidRPr="004E774B" w:rsidRDefault="00000000" w:rsidP="004E774B">
      <w:pPr>
        <w:widowControl/>
        <w:spacing w:before="100" w:beforeAutospacing="1" w:after="100" w:afterAutospacing="1" w:line="360" w:lineRule="exact"/>
        <w:outlineLvl w:val="2"/>
        <w:rPr>
          <w:rFonts w:asciiTheme="minorEastAsia" w:hAnsiTheme="minorEastAsia" w:cs="Arial"/>
          <w:kern w:val="0"/>
          <w:sz w:val="28"/>
          <w:szCs w:val="28"/>
          <w14:ligatures w14:val="none"/>
        </w:rPr>
      </w:pPr>
      <w:r w:rsidRPr="00E96761">
        <w:rPr>
          <w:rFonts w:asciiTheme="minorEastAsia" w:hAnsiTheme="minorEastAsia" w:cs="Arial"/>
          <w:kern w:val="0"/>
          <w:sz w:val="28"/>
          <w:szCs w:val="28"/>
          <w14:ligatures w14:val="none"/>
        </w:rPr>
        <w:t>1. Environmental impact of fast fashion</w:t>
      </w:r>
    </w:p>
    <w:p w14:paraId="213C39C7" w14:textId="77777777" w:rsidR="00472732"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The fast fashion industry's explosive rise has brought up significant social and environmental concerns. Approximately 20% of all industrial wastewater discharges come from the textile and clothing sector, making it the second greatest source of industrial water pollution worldwide (Mitchell, 2023, p. 74). Furthermore, only 15% of the 92 million tons of textile waste produced by the industry each year gets recycled. </w:t>
      </w:r>
      <w:proofErr w:type="gramStart"/>
      <w:r w:rsidRPr="00E96761">
        <w:rPr>
          <w:rFonts w:asciiTheme="minorEastAsia" w:hAnsiTheme="minorEastAsia" w:cs="Arial"/>
          <w:color w:val="000000"/>
          <w:sz w:val="28"/>
          <w:szCs w:val="28"/>
        </w:rPr>
        <w:t>The majority of</w:t>
      </w:r>
      <w:proofErr w:type="gramEnd"/>
      <w:r w:rsidRPr="00E96761">
        <w:rPr>
          <w:rFonts w:asciiTheme="minorEastAsia" w:hAnsiTheme="minorEastAsia" w:cs="Arial"/>
          <w:color w:val="000000"/>
          <w:sz w:val="28"/>
          <w:szCs w:val="28"/>
        </w:rPr>
        <w:t xml:space="preserve"> unwanted clothing is either landfilled or burned, which greatly adds to the environmental burden on a worldwide scale (Mitchell, 2023, p. 76).</w:t>
      </w:r>
    </w:p>
    <w:p w14:paraId="1E814603" w14:textId="77777777" w:rsidR="00472732" w:rsidRPr="00E96761" w:rsidRDefault="00472732" w:rsidP="004E774B">
      <w:pPr>
        <w:spacing w:line="360" w:lineRule="exact"/>
        <w:rPr>
          <w:rFonts w:asciiTheme="minorEastAsia" w:hAnsiTheme="minorEastAsia" w:cs="Arial"/>
          <w:color w:val="000000"/>
          <w:sz w:val="28"/>
          <w:szCs w:val="28"/>
        </w:rPr>
      </w:pPr>
    </w:p>
    <w:p w14:paraId="1BD8BDE2" w14:textId="17129663" w:rsidR="00472732" w:rsidRPr="00224F66"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As Mitchell (2023, p. 74) notes, "The fashion industry is the second most polluting sector in terms of water pollution, largely due to untreated wastewater from dyeing and finishing </w:t>
      </w:r>
      <w:r w:rsidR="004E774B" w:rsidRPr="00E96761">
        <w:rPr>
          <w:rFonts w:asciiTheme="minorEastAsia" w:hAnsiTheme="minorEastAsia" w:cs="Arial"/>
          <w:color w:val="000000"/>
          <w:sz w:val="28"/>
          <w:szCs w:val="28"/>
        </w:rPr>
        <w:t>processes. “Fast</w:t>
      </w:r>
      <w:r w:rsidRPr="00E96761">
        <w:rPr>
          <w:rFonts w:asciiTheme="minorEastAsia" w:hAnsiTheme="minorEastAsia" w:cs="Arial"/>
          <w:color w:val="000000"/>
          <w:sz w:val="28"/>
          <w:szCs w:val="28"/>
        </w:rPr>
        <w:t xml:space="preserve"> fashion's post-consumer phase has had disastrous effects in addition to the production chain. For instance, over 15 million used clothes are </w:t>
      </w:r>
      <w:r w:rsidRPr="00E96761">
        <w:rPr>
          <w:rFonts w:asciiTheme="minorEastAsia" w:hAnsiTheme="minorEastAsia" w:cs="Arial"/>
          <w:color w:val="000000"/>
          <w:sz w:val="28"/>
          <w:szCs w:val="28"/>
        </w:rPr>
        <w:lastRenderedPageBreak/>
        <w:t xml:space="preserve">sent every week from the northern hemisphere to Ghana's </w:t>
      </w:r>
      <w:proofErr w:type="spellStart"/>
      <w:r w:rsidRPr="00E96761">
        <w:rPr>
          <w:rFonts w:asciiTheme="minorEastAsia" w:hAnsiTheme="minorEastAsia" w:cs="Arial"/>
          <w:color w:val="000000"/>
          <w:sz w:val="28"/>
          <w:szCs w:val="28"/>
        </w:rPr>
        <w:t>Cantamanto</w:t>
      </w:r>
      <w:proofErr w:type="spellEnd"/>
      <w:r w:rsidRPr="00E96761">
        <w:rPr>
          <w:rFonts w:asciiTheme="minorEastAsia" w:hAnsiTheme="minorEastAsia" w:cs="Arial"/>
          <w:color w:val="000000"/>
          <w:sz w:val="28"/>
          <w:szCs w:val="28"/>
        </w:rPr>
        <w:t xml:space="preserve"> market.</w:t>
      </w:r>
      <w:r w:rsidR="00224F66">
        <w:rPr>
          <w:rFonts w:asciiTheme="minorEastAsia" w:hAnsiTheme="minorEastAsia" w:cs="Arial" w:hint="eastAsia"/>
          <w:color w:val="000000"/>
          <w:sz w:val="28"/>
          <w:szCs w:val="28"/>
        </w:rPr>
        <w:t xml:space="preserve"> </w:t>
      </w:r>
      <w:r w:rsidRPr="00E96761">
        <w:rPr>
          <w:rFonts w:asciiTheme="minorEastAsia" w:hAnsiTheme="minorEastAsia" w:cs="Arial"/>
          <w:color w:val="000000"/>
          <w:sz w:val="28"/>
          <w:szCs w:val="28"/>
        </w:rPr>
        <w:t>The surrounding ecology is serio</w:t>
      </w:r>
      <w:r w:rsidRPr="00E96761">
        <w:rPr>
          <w:rFonts w:asciiTheme="minorEastAsia" w:hAnsiTheme="minorEastAsia" w:cs="Arial"/>
          <w:color w:val="000000" w:themeColor="text1"/>
          <w:sz w:val="28"/>
          <w:szCs w:val="28"/>
        </w:rPr>
        <w:t>usly contaminated, and the public's health is at risk since around half of these are sold, and the remainder are thrown away or burned (Mitchell</w:t>
      </w:r>
      <w:r w:rsidRPr="00E96761">
        <w:rPr>
          <w:rFonts w:asciiTheme="minorEastAsia" w:hAnsiTheme="minorEastAsia" w:cs="Arial"/>
          <w:color w:val="000000" w:themeColor="text1"/>
          <w:kern w:val="0"/>
          <w:sz w:val="28"/>
          <w:szCs w:val="28"/>
          <w14:ligatures w14:val="none"/>
        </w:rPr>
        <w:t>, 2023, p. 78</w:t>
      </w:r>
      <w:r w:rsidRPr="00E96761">
        <w:rPr>
          <w:rFonts w:asciiTheme="minorEastAsia" w:hAnsiTheme="minorEastAsia" w:cs="Arial"/>
          <w:color w:val="000000" w:themeColor="text1"/>
          <w:sz w:val="28"/>
          <w:szCs w:val="28"/>
        </w:rPr>
        <w:t>).</w:t>
      </w:r>
    </w:p>
    <w:p w14:paraId="64F948D0" w14:textId="77777777" w:rsidR="00472732" w:rsidRPr="00E96761" w:rsidRDefault="00472732" w:rsidP="004E774B">
      <w:pPr>
        <w:spacing w:line="360" w:lineRule="exact"/>
        <w:rPr>
          <w:rFonts w:asciiTheme="minorEastAsia" w:hAnsiTheme="minorEastAsia" w:cs="Arial"/>
          <w:color w:val="000000" w:themeColor="text1"/>
          <w:sz w:val="28"/>
          <w:szCs w:val="28"/>
        </w:rPr>
      </w:pPr>
    </w:p>
    <w:p w14:paraId="4A6B38DE" w14:textId="77777777" w:rsidR="00472732" w:rsidRPr="00E96761" w:rsidRDefault="00000000" w:rsidP="004E774B">
      <w:pPr>
        <w:spacing w:line="360" w:lineRule="exact"/>
        <w:rPr>
          <w:rFonts w:asciiTheme="minorEastAsia" w:hAnsiTheme="minorEastAsia" w:cs="Arial"/>
          <w:color w:val="000000" w:themeColor="text1"/>
          <w:sz w:val="28"/>
          <w:szCs w:val="28"/>
        </w:rPr>
      </w:pPr>
      <w:r w:rsidRPr="00E96761">
        <w:rPr>
          <w:rFonts w:asciiTheme="minorEastAsia" w:hAnsiTheme="minorEastAsia" w:cs="Arial"/>
          <w:color w:val="000000" w:themeColor="text1"/>
          <w:sz w:val="28"/>
          <w:szCs w:val="28"/>
        </w:rPr>
        <w:t>Furthermore, one of the main causes of freshwater contamination is the dyeing and finishing techniques used in textiles. According to Mitchell</w:t>
      </w:r>
      <w:r w:rsidRPr="00E96761">
        <w:rPr>
          <w:rFonts w:asciiTheme="minorEastAsia" w:hAnsiTheme="minorEastAsia" w:cs="Arial"/>
          <w:color w:val="000000" w:themeColor="text1"/>
          <w:kern w:val="0"/>
          <w:sz w:val="28"/>
          <w:szCs w:val="28"/>
          <w14:ligatures w14:val="none"/>
        </w:rPr>
        <w:t xml:space="preserve"> (2023, p. 80)</w:t>
      </w:r>
      <w:r w:rsidRPr="00E96761">
        <w:rPr>
          <w:rFonts w:asciiTheme="minorEastAsia" w:hAnsiTheme="minorEastAsia" w:cs="Arial"/>
          <w:color w:val="000000" w:themeColor="text1"/>
          <w:sz w:val="28"/>
          <w:szCs w:val="28"/>
        </w:rPr>
        <w:t>, between 17 and 20 percent of industrial water contamination worldwide is caused by these activities. According to Willett et al.</w:t>
      </w:r>
      <w:r w:rsidRPr="00E96761">
        <w:rPr>
          <w:rFonts w:asciiTheme="minorEastAsia" w:hAnsiTheme="minorEastAsia" w:cs="Arial"/>
          <w:color w:val="000000" w:themeColor="text1"/>
          <w:kern w:val="0"/>
          <w:sz w:val="28"/>
          <w:szCs w:val="28"/>
          <w14:ligatures w14:val="none"/>
        </w:rPr>
        <w:t xml:space="preserve"> (2022, p. 5 42)</w:t>
      </w:r>
      <w:r w:rsidRPr="00E96761">
        <w:rPr>
          <w:rFonts w:asciiTheme="minorEastAsia" w:hAnsiTheme="minorEastAsia" w:cs="Arial"/>
          <w:color w:val="000000" w:themeColor="text1"/>
          <w:sz w:val="28"/>
          <w:szCs w:val="28"/>
        </w:rPr>
        <w:t>, including customers in workshops for clothing repair, upcycling, and creating can raise their understanding of sustainability issues and lessen their dependency on buying new clothes.</w:t>
      </w:r>
    </w:p>
    <w:p w14:paraId="0E71664E" w14:textId="77777777" w:rsidR="00472732" w:rsidRPr="00E96761" w:rsidRDefault="00472732" w:rsidP="004E774B">
      <w:pPr>
        <w:spacing w:line="360" w:lineRule="exact"/>
        <w:rPr>
          <w:rFonts w:asciiTheme="minorEastAsia" w:hAnsiTheme="minorEastAsia" w:cs="Arial"/>
          <w:color w:val="000000" w:themeColor="text1"/>
          <w:sz w:val="28"/>
          <w:szCs w:val="28"/>
        </w:rPr>
      </w:pPr>
    </w:p>
    <w:p w14:paraId="2F6E8705" w14:textId="77777777" w:rsidR="00472732" w:rsidRPr="00E96761" w:rsidRDefault="00000000" w:rsidP="004E774B">
      <w:pPr>
        <w:spacing w:line="360" w:lineRule="exact"/>
        <w:rPr>
          <w:rFonts w:asciiTheme="minorEastAsia" w:hAnsiTheme="minorEastAsia" w:cs="Arial"/>
          <w:color w:val="000000" w:themeColor="text1"/>
          <w:sz w:val="28"/>
          <w:szCs w:val="28"/>
        </w:rPr>
      </w:pPr>
      <w:r w:rsidRPr="00E96761">
        <w:rPr>
          <w:rFonts w:asciiTheme="minorEastAsia" w:hAnsiTheme="minorEastAsia" w:cs="Arial"/>
          <w:color w:val="000000" w:themeColor="text1"/>
          <w:sz w:val="28"/>
          <w:szCs w:val="28"/>
        </w:rPr>
        <w:t xml:space="preserve">Investigative media and an increasing number of scholarly studies have raised awareness of these environmental risks, leading several companies and brands to </w:t>
      </w:r>
      <w:proofErr w:type="gramStart"/>
      <w:r w:rsidRPr="00E96761">
        <w:rPr>
          <w:rFonts w:asciiTheme="minorEastAsia" w:hAnsiTheme="minorEastAsia" w:cs="Arial"/>
          <w:color w:val="000000" w:themeColor="text1"/>
          <w:sz w:val="28"/>
          <w:szCs w:val="28"/>
        </w:rPr>
        <w:t>look into</w:t>
      </w:r>
      <w:proofErr w:type="gramEnd"/>
      <w:r w:rsidRPr="00E96761">
        <w:rPr>
          <w:rFonts w:asciiTheme="minorEastAsia" w:hAnsiTheme="minorEastAsia" w:cs="Arial"/>
          <w:color w:val="000000" w:themeColor="text1"/>
          <w:sz w:val="28"/>
          <w:szCs w:val="28"/>
        </w:rPr>
        <w:t xml:space="preserve"> more sustainable options. However, both industry and consumers must make a concerted effort to bring about significant change</w:t>
      </w:r>
      <w:r w:rsidRPr="00E96761">
        <w:rPr>
          <w:rFonts w:asciiTheme="minorEastAsia" w:hAnsiTheme="minorEastAsia" w:cs="Arial"/>
          <w:color w:val="000000" w:themeColor="text1"/>
          <w:kern w:val="0"/>
          <w:sz w:val="28"/>
          <w:szCs w:val="28"/>
          <w14:ligatures w14:val="none"/>
        </w:rPr>
        <w:t xml:space="preserve"> (Willett et al., 2022, p. 544)</w:t>
      </w:r>
      <w:r w:rsidRPr="00E96761">
        <w:rPr>
          <w:rFonts w:asciiTheme="minorEastAsia" w:hAnsiTheme="minorEastAsia" w:cs="Arial"/>
          <w:color w:val="000000" w:themeColor="text1"/>
          <w:sz w:val="28"/>
          <w:szCs w:val="28"/>
        </w:rPr>
        <w:t>.</w:t>
      </w:r>
    </w:p>
    <w:p w14:paraId="3E3E85A3" w14:textId="77777777" w:rsidR="00472732" w:rsidRPr="00E96761" w:rsidRDefault="00472732" w:rsidP="004E774B">
      <w:pPr>
        <w:spacing w:line="360" w:lineRule="exact"/>
        <w:rPr>
          <w:rFonts w:asciiTheme="minorEastAsia" w:hAnsiTheme="minorEastAsia" w:cs="Arial"/>
          <w:color w:val="000000"/>
          <w:sz w:val="28"/>
          <w:szCs w:val="28"/>
        </w:rPr>
      </w:pPr>
    </w:p>
    <w:p w14:paraId="400C9E0C" w14:textId="009D6A7C" w:rsidR="00472732" w:rsidRPr="00E96761" w:rsidRDefault="00000000" w:rsidP="004E774B">
      <w:pPr>
        <w:widowControl/>
        <w:spacing w:before="100" w:beforeAutospacing="1" w:after="100" w:afterAutospacing="1" w:line="360" w:lineRule="exact"/>
        <w:outlineLvl w:val="2"/>
        <w:rPr>
          <w:rFonts w:asciiTheme="minorEastAsia" w:hAnsiTheme="minorEastAsia" w:cs="Arial"/>
          <w:kern w:val="0"/>
          <w:sz w:val="28"/>
          <w:szCs w:val="28"/>
          <w14:ligatures w14:val="none"/>
        </w:rPr>
      </w:pPr>
      <w:r w:rsidRPr="00E96761">
        <w:rPr>
          <w:rFonts w:asciiTheme="minorEastAsia" w:hAnsiTheme="minorEastAsia" w:cs="Arial"/>
          <w:kern w:val="0"/>
          <w:sz w:val="28"/>
          <w:szCs w:val="28"/>
          <w14:ligatures w14:val="none"/>
        </w:rPr>
        <w:t>2. Brand strategy and greenwashing</w:t>
      </w:r>
    </w:p>
    <w:p w14:paraId="169EE8F7" w14:textId="17007762" w:rsidR="00472732" w:rsidRPr="00E96761" w:rsidRDefault="00000000" w:rsidP="004E774B">
      <w:pPr>
        <w:widowControl/>
        <w:spacing w:before="100" w:beforeAutospacing="1" w:after="100" w:afterAutospacing="1" w:line="360" w:lineRule="exact"/>
        <w:outlineLvl w:val="3"/>
        <w:rPr>
          <w:rFonts w:asciiTheme="minorEastAsia" w:hAnsiTheme="minorEastAsia" w:cs="Arial"/>
          <w:kern w:val="0"/>
          <w:sz w:val="28"/>
          <w:szCs w:val="28"/>
          <w14:ligatures w14:val="none"/>
        </w:rPr>
      </w:pPr>
      <w:r w:rsidRPr="00E96761">
        <w:rPr>
          <w:rFonts w:asciiTheme="minorEastAsia" w:hAnsiTheme="minorEastAsia" w:cs="Arial"/>
          <w:kern w:val="0"/>
          <w:sz w:val="28"/>
          <w:szCs w:val="28"/>
          <w14:ligatures w14:val="none"/>
        </w:rPr>
        <w:t>2.1 Common forms of sustainability strategies for fashion brands</w:t>
      </w:r>
    </w:p>
    <w:p w14:paraId="695BFB28" w14:textId="77777777" w:rsidR="00472732" w:rsidRPr="00E96761" w:rsidRDefault="00000000" w:rsidP="004E774B">
      <w:pPr>
        <w:widowControl/>
        <w:spacing w:before="100" w:beforeAutospacing="1" w:after="100" w:afterAutospacing="1" w:line="360" w:lineRule="exact"/>
        <w:rPr>
          <w:rFonts w:asciiTheme="minorEastAsia" w:hAnsiTheme="minorEastAsia" w:cs="Arial"/>
          <w:kern w:val="0"/>
          <w:sz w:val="28"/>
          <w:szCs w:val="28"/>
          <w14:ligatures w14:val="none"/>
        </w:rPr>
      </w:pPr>
      <w:r w:rsidRPr="00E96761">
        <w:rPr>
          <w:rFonts w:asciiTheme="minorEastAsia" w:hAnsiTheme="minorEastAsia" w:cs="Arial"/>
          <w:kern w:val="0"/>
          <w:sz w:val="28"/>
          <w:szCs w:val="28"/>
          <w14:ligatures w14:val="none"/>
        </w:rPr>
        <w:t>In recent years, fast fashion brands have adopted a variety of sustainability-oriented strategies to appeal to eco-conscious consumers, especially Gen Z consumers. Key initiatives include:</w:t>
      </w:r>
    </w:p>
    <w:p w14:paraId="08BF2CEA" w14:textId="77777777" w:rsidR="00472732" w:rsidRPr="00E96761" w:rsidRDefault="00472732" w:rsidP="004E774B">
      <w:pPr>
        <w:spacing w:line="360" w:lineRule="exact"/>
        <w:rPr>
          <w:rFonts w:asciiTheme="minorEastAsia" w:hAnsiTheme="minorEastAsia" w:cs="Arial"/>
          <w:color w:val="000000"/>
          <w:sz w:val="28"/>
          <w:szCs w:val="28"/>
        </w:rPr>
      </w:pPr>
    </w:p>
    <w:p w14:paraId="292AB865" w14:textId="65B533DE" w:rsidR="00472732"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 Green brand extensions: Companies like H&amp;M and ZARA have introduced lines like "Conscious Collection" and "Join Life," which assert that they employ recycled polyester, organic cotton, and other environmentally friendly materials. While still being affordable for the brand, these collections are promoted as eco-friendly </w:t>
      </w:r>
      <w:r w:rsidR="00E96761" w:rsidRPr="00E96761">
        <w:rPr>
          <w:rFonts w:asciiTheme="minorEastAsia" w:hAnsiTheme="minorEastAsia" w:cs="Arial"/>
          <w:color w:val="000000"/>
          <w:sz w:val="28"/>
          <w:szCs w:val="28"/>
        </w:rPr>
        <w:t>substitutes</w:t>
      </w:r>
      <w:r w:rsidR="00E96761" w:rsidRPr="00E96761">
        <w:rPr>
          <w:rFonts w:asciiTheme="minorEastAsia" w:hAnsiTheme="minorEastAsia" w:cs="Arial"/>
          <w:kern w:val="0"/>
          <w:sz w:val="28"/>
          <w:szCs w:val="28"/>
          <w14:ligatures w14:val="none"/>
        </w:rPr>
        <w:t xml:space="preserve"> (</w:t>
      </w:r>
      <w:r w:rsidRPr="00E96761">
        <w:rPr>
          <w:rFonts w:asciiTheme="minorEastAsia" w:hAnsiTheme="minorEastAsia" w:cs="Arial"/>
          <w:kern w:val="0"/>
          <w:sz w:val="28"/>
          <w:szCs w:val="28"/>
          <w14:ligatures w14:val="none"/>
        </w:rPr>
        <w:t>Vogue, 2021)</w:t>
      </w:r>
      <w:r w:rsidRPr="00E96761">
        <w:rPr>
          <w:rFonts w:asciiTheme="minorEastAsia" w:hAnsiTheme="minorEastAsia" w:cs="Arial"/>
          <w:color w:val="000000"/>
          <w:sz w:val="28"/>
          <w:szCs w:val="28"/>
        </w:rPr>
        <w:t>.</w:t>
      </w:r>
    </w:p>
    <w:p w14:paraId="4BBEA0BB" w14:textId="77777777" w:rsidR="00224F66" w:rsidRPr="00E96761" w:rsidRDefault="00224F66" w:rsidP="004E774B">
      <w:pPr>
        <w:spacing w:line="360" w:lineRule="exact"/>
        <w:rPr>
          <w:rFonts w:asciiTheme="minorEastAsia" w:hAnsiTheme="minorEastAsia" w:cs="Arial" w:hint="eastAsia"/>
          <w:color w:val="000000"/>
          <w:sz w:val="28"/>
          <w:szCs w:val="28"/>
        </w:rPr>
      </w:pPr>
    </w:p>
    <w:p w14:paraId="66F0B4AF" w14:textId="77777777" w:rsidR="00472732" w:rsidRDefault="00000000" w:rsidP="004E774B">
      <w:pPr>
        <w:spacing w:line="360" w:lineRule="exact"/>
        <w:rPr>
          <w:rFonts w:asciiTheme="minorEastAsia" w:hAnsiTheme="minorEastAsia" w:cs="Arial"/>
          <w:kern w:val="0"/>
          <w:sz w:val="28"/>
          <w:szCs w:val="28"/>
          <w14:ligatures w14:val="none"/>
        </w:rPr>
      </w:pPr>
      <w:r w:rsidRPr="00E96761">
        <w:rPr>
          <w:rFonts w:asciiTheme="minorEastAsia" w:hAnsiTheme="minorEastAsia" w:cs="Arial"/>
          <w:color w:val="000000"/>
          <w:sz w:val="28"/>
          <w:szCs w:val="28"/>
        </w:rPr>
        <w:t xml:space="preserve">• Clothing collecting and recycling initiatives: To extend the life of clothing and further the idea of circular fashion, retailers like H&amp;M, </w:t>
      </w:r>
      <w:r w:rsidRPr="00E96761">
        <w:rPr>
          <w:rFonts w:asciiTheme="minorEastAsia" w:hAnsiTheme="minorEastAsia" w:cs="Arial"/>
          <w:color w:val="000000"/>
          <w:sz w:val="28"/>
          <w:szCs w:val="28"/>
        </w:rPr>
        <w:lastRenderedPageBreak/>
        <w:t>Uniqlo, and Primark have started in-store recycling initiatives to entice customers to return their used clothing</w:t>
      </w:r>
      <w:r w:rsidRPr="00E96761">
        <w:rPr>
          <w:rFonts w:asciiTheme="minorEastAsia" w:hAnsiTheme="minorEastAsia" w:cs="Arial"/>
          <w:kern w:val="0"/>
          <w:sz w:val="28"/>
          <w:szCs w:val="28"/>
          <w14:ligatures w14:val="none"/>
        </w:rPr>
        <w:t xml:space="preserve"> (Zara Join Life Collection Analysis, 2022).</w:t>
      </w:r>
    </w:p>
    <w:p w14:paraId="4529362B" w14:textId="77777777" w:rsidR="00224F66" w:rsidRPr="00E96761" w:rsidRDefault="00224F66" w:rsidP="004E774B">
      <w:pPr>
        <w:spacing w:line="360" w:lineRule="exact"/>
        <w:rPr>
          <w:rFonts w:asciiTheme="minorEastAsia" w:hAnsiTheme="minorEastAsia" w:cs="Arial" w:hint="eastAsia"/>
          <w:color w:val="000000"/>
          <w:sz w:val="28"/>
          <w:szCs w:val="28"/>
        </w:rPr>
      </w:pPr>
    </w:p>
    <w:p w14:paraId="3B508E0B" w14:textId="748DD265" w:rsidR="00472732"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 Eco-labelling and certification: To bolster the legitimacy of their environmental claims, several businesses incorporate sustainability-related information on product labels and highlight certifications like OEKO-TEX or </w:t>
      </w:r>
      <w:r w:rsidR="00E96761" w:rsidRPr="00E96761">
        <w:rPr>
          <w:rFonts w:asciiTheme="minorEastAsia" w:hAnsiTheme="minorEastAsia" w:cs="Arial"/>
          <w:color w:val="000000"/>
          <w:sz w:val="28"/>
          <w:szCs w:val="28"/>
        </w:rPr>
        <w:t>GOTS</w:t>
      </w:r>
      <w:r w:rsidR="00E96761" w:rsidRPr="00E96761">
        <w:rPr>
          <w:rFonts w:asciiTheme="minorEastAsia" w:hAnsiTheme="minorEastAsia" w:cs="Arial"/>
          <w:kern w:val="0"/>
          <w:sz w:val="28"/>
          <w:szCs w:val="28"/>
          <w14:ligatures w14:val="none"/>
        </w:rPr>
        <w:t xml:space="preserve"> (</w:t>
      </w:r>
      <w:r w:rsidRPr="00E96761">
        <w:rPr>
          <w:rFonts w:asciiTheme="minorEastAsia" w:hAnsiTheme="minorEastAsia" w:cs="Arial"/>
          <w:kern w:val="0"/>
          <w:sz w:val="28"/>
          <w:szCs w:val="28"/>
          <w14:ligatures w14:val="none"/>
        </w:rPr>
        <w:t>Zara Join Life Collection Analysis, 2022)</w:t>
      </w:r>
      <w:r w:rsidRPr="00E96761">
        <w:rPr>
          <w:rFonts w:asciiTheme="minorEastAsia" w:hAnsiTheme="minorEastAsia" w:cs="Arial"/>
          <w:color w:val="000000"/>
          <w:sz w:val="28"/>
          <w:szCs w:val="28"/>
        </w:rPr>
        <w:t>.</w:t>
      </w:r>
    </w:p>
    <w:p w14:paraId="1C660820" w14:textId="77777777" w:rsidR="006C2121" w:rsidRPr="00E96761" w:rsidRDefault="006C2121" w:rsidP="004E774B">
      <w:pPr>
        <w:spacing w:line="360" w:lineRule="exact"/>
        <w:rPr>
          <w:rFonts w:asciiTheme="minorEastAsia" w:hAnsiTheme="minorEastAsia" w:cs="Arial"/>
          <w:sz w:val="28"/>
          <w:szCs w:val="28"/>
        </w:rPr>
      </w:pPr>
    </w:p>
    <w:p w14:paraId="11527C15" w14:textId="77777777" w:rsidR="00472732" w:rsidRPr="00E96761" w:rsidRDefault="00000000" w:rsidP="004E774B">
      <w:pPr>
        <w:widowControl/>
        <w:spacing w:before="100" w:beforeAutospacing="1" w:after="100" w:afterAutospacing="1" w:line="360" w:lineRule="exact"/>
        <w:rPr>
          <w:rFonts w:asciiTheme="minorEastAsia" w:hAnsiTheme="minorEastAsia" w:cs="Arial"/>
          <w:kern w:val="0"/>
          <w:sz w:val="28"/>
          <w:szCs w:val="28"/>
          <w14:ligatures w14:val="none"/>
        </w:rPr>
      </w:pPr>
      <w:r w:rsidRPr="00E96761">
        <w:rPr>
          <w:rFonts w:asciiTheme="minorEastAsia" w:hAnsiTheme="minorEastAsia" w:cs="Arial"/>
          <w:kern w:val="0"/>
          <w:sz w:val="28"/>
          <w:szCs w:val="28"/>
          <w14:ligatures w14:val="none"/>
        </w:rPr>
        <w:t xml:space="preserve">While these strategies contribute to a positive brand image, they also carry a high risk of 'greenwashing' - brands exaggerating or falsifying environmental claims to appear more sustainable than they </w:t>
      </w:r>
      <w:proofErr w:type="gramStart"/>
      <w:r w:rsidRPr="00E96761">
        <w:rPr>
          <w:rFonts w:asciiTheme="minorEastAsia" w:hAnsiTheme="minorEastAsia" w:cs="Arial"/>
          <w:kern w:val="0"/>
          <w:sz w:val="28"/>
          <w:szCs w:val="28"/>
          <w14:ligatures w14:val="none"/>
        </w:rPr>
        <w:t>actually are</w:t>
      </w:r>
      <w:proofErr w:type="gramEnd"/>
      <w:r w:rsidRPr="00E96761">
        <w:rPr>
          <w:rFonts w:asciiTheme="minorEastAsia" w:hAnsiTheme="minorEastAsia" w:cs="Arial"/>
          <w:kern w:val="0"/>
          <w:sz w:val="28"/>
          <w:szCs w:val="28"/>
          <w14:ligatures w14:val="none"/>
        </w:rPr>
        <w:t xml:space="preserve"> (Delmas and </w:t>
      </w:r>
      <w:proofErr w:type="spellStart"/>
      <w:r w:rsidRPr="00E96761">
        <w:rPr>
          <w:rFonts w:asciiTheme="minorEastAsia" w:hAnsiTheme="minorEastAsia" w:cs="Arial"/>
          <w:kern w:val="0"/>
          <w:sz w:val="28"/>
          <w:szCs w:val="28"/>
          <w14:ligatures w14:val="none"/>
        </w:rPr>
        <w:t>Burbano</w:t>
      </w:r>
      <w:proofErr w:type="spellEnd"/>
      <w:r w:rsidRPr="00E96761">
        <w:rPr>
          <w:rFonts w:asciiTheme="minorEastAsia" w:hAnsiTheme="minorEastAsia" w:cs="Arial"/>
          <w:kern w:val="0"/>
          <w:sz w:val="28"/>
          <w:szCs w:val="28"/>
          <w14:ligatures w14:val="none"/>
        </w:rPr>
        <w:t xml:space="preserve">, 2011, p. 65). Delmas and </w:t>
      </w:r>
      <w:proofErr w:type="spellStart"/>
      <w:r w:rsidRPr="00E96761">
        <w:rPr>
          <w:rFonts w:asciiTheme="minorEastAsia" w:hAnsiTheme="minorEastAsia" w:cs="Arial"/>
          <w:kern w:val="0"/>
          <w:sz w:val="28"/>
          <w:szCs w:val="28"/>
          <w14:ligatures w14:val="none"/>
        </w:rPr>
        <w:t>Bourban</w:t>
      </w:r>
      <w:proofErr w:type="spellEnd"/>
      <w:r w:rsidRPr="00E96761">
        <w:rPr>
          <w:rFonts w:asciiTheme="minorEastAsia" w:hAnsiTheme="minorEastAsia" w:cs="Arial"/>
          <w:kern w:val="0"/>
          <w:sz w:val="28"/>
          <w:szCs w:val="28"/>
          <w14:ligatures w14:val="none"/>
        </w:rPr>
        <w:t>, 2011, p. 65).</w:t>
      </w:r>
    </w:p>
    <w:p w14:paraId="246EFDE8" w14:textId="77777777" w:rsidR="00472732" w:rsidRPr="00E96761" w:rsidRDefault="00472732" w:rsidP="004E774B">
      <w:pPr>
        <w:spacing w:line="360" w:lineRule="exact"/>
        <w:rPr>
          <w:rFonts w:asciiTheme="minorEastAsia" w:hAnsiTheme="minorEastAsia" w:cs="Arial"/>
          <w:sz w:val="28"/>
          <w:szCs w:val="28"/>
        </w:rPr>
      </w:pPr>
    </w:p>
    <w:p w14:paraId="510F83AC" w14:textId="77777777" w:rsidR="00472732" w:rsidRDefault="00000000" w:rsidP="004E774B">
      <w:pPr>
        <w:spacing w:line="360" w:lineRule="exact"/>
        <w:rPr>
          <w:rFonts w:asciiTheme="minorEastAsia" w:hAnsiTheme="minorEastAsia" w:cs="Arial"/>
          <w:color w:val="000000"/>
          <w:kern w:val="0"/>
          <w:sz w:val="28"/>
          <w:szCs w:val="28"/>
          <w14:ligatures w14:val="none"/>
        </w:rPr>
      </w:pPr>
      <w:r w:rsidRPr="00E96761">
        <w:rPr>
          <w:rFonts w:asciiTheme="minorEastAsia" w:hAnsiTheme="minorEastAsia" w:cs="Arial"/>
          <w:color w:val="000000"/>
          <w:kern w:val="0"/>
          <w:sz w:val="28"/>
          <w:szCs w:val="28"/>
          <w14:ligatures w14:val="none"/>
        </w:rPr>
        <w:t>2.2 Recognize and condemn instances of greenwashing</w:t>
      </w:r>
    </w:p>
    <w:p w14:paraId="03BE02A3" w14:textId="77777777" w:rsidR="00E96761" w:rsidRPr="00E96761" w:rsidRDefault="00E96761" w:rsidP="004E774B">
      <w:pPr>
        <w:spacing w:line="360" w:lineRule="exact"/>
        <w:rPr>
          <w:rFonts w:asciiTheme="minorEastAsia" w:hAnsiTheme="minorEastAsia" w:cs="Arial"/>
          <w:sz w:val="28"/>
          <w:szCs w:val="28"/>
        </w:rPr>
      </w:pPr>
    </w:p>
    <w:p w14:paraId="5B3B47E2" w14:textId="77777777" w:rsidR="00472732"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The practice of deceiving customers by inflating a company's environmental activities or hiding unsustainable practices is known as "greenwashing" (Delmas and </w:t>
      </w:r>
      <w:proofErr w:type="spellStart"/>
      <w:r w:rsidRPr="00E96761">
        <w:rPr>
          <w:rFonts w:asciiTheme="minorEastAsia" w:hAnsiTheme="minorEastAsia" w:cs="Arial"/>
          <w:color w:val="000000"/>
          <w:sz w:val="28"/>
          <w:szCs w:val="28"/>
        </w:rPr>
        <w:t>Burbano</w:t>
      </w:r>
      <w:proofErr w:type="spellEnd"/>
      <w:r w:rsidRPr="00E96761">
        <w:rPr>
          <w:rFonts w:asciiTheme="minorEastAsia" w:hAnsiTheme="minorEastAsia" w:cs="Arial"/>
          <w:color w:val="000000"/>
          <w:sz w:val="28"/>
          <w:szCs w:val="28"/>
        </w:rPr>
        <w:t>, 2011, p. 68). These kinds of actions are typical in the fast fashion industry. According to Liu et al. (2022, p. 213), there has not been any significant systemic change, as seen by the fact that core company operations still rely on mass manufacturing and inexpensive labor, while green sub-collections usually make up a minor portion of overall sales.</w:t>
      </w:r>
    </w:p>
    <w:p w14:paraId="0C41803F" w14:textId="77777777" w:rsidR="006953EE" w:rsidRPr="00E96761" w:rsidRDefault="006953EE" w:rsidP="004E774B">
      <w:pPr>
        <w:spacing w:line="360" w:lineRule="exact"/>
        <w:rPr>
          <w:rFonts w:asciiTheme="minorEastAsia" w:hAnsiTheme="minorEastAsia" w:cs="Arial"/>
          <w:color w:val="000000"/>
          <w:sz w:val="28"/>
          <w:szCs w:val="28"/>
        </w:rPr>
      </w:pPr>
    </w:p>
    <w:p w14:paraId="47E1ADE1" w14:textId="77777777" w:rsidR="006953EE" w:rsidRPr="00E96761" w:rsidRDefault="006953EE" w:rsidP="004E774B">
      <w:pPr>
        <w:spacing w:line="360" w:lineRule="exact"/>
        <w:rPr>
          <w:rFonts w:asciiTheme="minorEastAsia" w:hAnsiTheme="minorEastAsia" w:cs="Arial"/>
          <w:color w:val="000000"/>
          <w:sz w:val="28"/>
          <w:szCs w:val="28"/>
        </w:rPr>
      </w:pPr>
    </w:p>
    <w:p w14:paraId="37D86509" w14:textId="77777777" w:rsidR="006953EE"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Schmuck et al. (2022, p. 364) discovered that many eco-statements lacked independent verification and utilized ambiguous phrases like "more sustainable," which confused or misled customers in their analysis of the German fashion market. While these strategies could boost brand loyalty in the short term, they have the potential to undermine trust over time, particularly with Gen Z customers who have demonstrated a high sensitivity to inconsistency and a lack of transparency.</w:t>
      </w:r>
    </w:p>
    <w:p w14:paraId="03A8CB03" w14:textId="77777777" w:rsidR="006953EE" w:rsidRPr="00E96761" w:rsidRDefault="006953EE" w:rsidP="004E774B">
      <w:pPr>
        <w:spacing w:line="360" w:lineRule="exact"/>
        <w:rPr>
          <w:rFonts w:asciiTheme="minorEastAsia" w:hAnsiTheme="minorEastAsia" w:cs="Arial"/>
          <w:color w:val="000000"/>
          <w:sz w:val="28"/>
          <w:szCs w:val="28"/>
        </w:rPr>
      </w:pPr>
    </w:p>
    <w:p w14:paraId="7D80E32A" w14:textId="77777777" w:rsidR="006953EE"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Increased consumer environmental consciousness, social media censorship, and lax regulatory frameworks are some of the factors that </w:t>
      </w:r>
      <w:r w:rsidRPr="00E96761">
        <w:rPr>
          <w:rFonts w:asciiTheme="minorEastAsia" w:hAnsiTheme="minorEastAsia" w:cs="Arial"/>
          <w:color w:val="000000"/>
          <w:sz w:val="28"/>
          <w:szCs w:val="28"/>
        </w:rPr>
        <w:lastRenderedPageBreak/>
        <w:t>Testa et al. (2020, p. 497) cite as contributing to the 'greenwashing' phenomena in the fashion business. Instead of making significant adjustments, many firms are reacting to these demands with symbolic measures like ephemeral collections or green marketing initiatives.</w:t>
      </w:r>
    </w:p>
    <w:p w14:paraId="5497C17C" w14:textId="77777777" w:rsidR="006953EE" w:rsidRPr="00E96761" w:rsidRDefault="006953EE" w:rsidP="004E774B">
      <w:pPr>
        <w:spacing w:line="360" w:lineRule="exact"/>
        <w:rPr>
          <w:rFonts w:asciiTheme="minorEastAsia" w:hAnsiTheme="minorEastAsia" w:cs="Arial"/>
          <w:color w:val="000000"/>
          <w:sz w:val="28"/>
          <w:szCs w:val="28"/>
        </w:rPr>
      </w:pPr>
    </w:p>
    <w:p w14:paraId="5CE69C38" w14:textId="77777777" w:rsidR="006953EE" w:rsidRPr="00E96761" w:rsidRDefault="00000000" w:rsidP="004E774B">
      <w:pPr>
        <w:spacing w:line="360" w:lineRule="exact"/>
        <w:rPr>
          <w:rFonts w:asciiTheme="minorEastAsia" w:hAnsiTheme="minorEastAsia" w:cs="Arial"/>
          <w:color w:val="000000" w:themeColor="text1"/>
          <w:sz w:val="28"/>
          <w:szCs w:val="28"/>
        </w:rPr>
      </w:pPr>
      <w:r w:rsidRPr="00E96761">
        <w:rPr>
          <w:rFonts w:asciiTheme="minorEastAsia" w:hAnsiTheme="minorEastAsia" w:cs="Arial"/>
          <w:color w:val="000000"/>
          <w:sz w:val="28"/>
          <w:szCs w:val="28"/>
        </w:rPr>
        <w:t xml:space="preserve">2.3 </w:t>
      </w:r>
      <w:r w:rsidRPr="00E96761">
        <w:rPr>
          <w:rFonts w:asciiTheme="minorEastAsia" w:hAnsiTheme="minorEastAsia" w:cs="Arial"/>
          <w:color w:val="000000" w:themeColor="text1"/>
          <w:sz w:val="28"/>
          <w:szCs w:val="28"/>
        </w:rPr>
        <w:t>Greenwashing's Effect on Customer Behavior</w:t>
      </w:r>
    </w:p>
    <w:p w14:paraId="1603F8F2" w14:textId="77777777" w:rsidR="006953EE" w:rsidRPr="00E96761" w:rsidRDefault="006953EE" w:rsidP="004E774B">
      <w:pPr>
        <w:spacing w:line="360" w:lineRule="exact"/>
        <w:rPr>
          <w:rFonts w:asciiTheme="minorEastAsia" w:hAnsiTheme="minorEastAsia" w:cs="Arial"/>
          <w:color w:val="000000"/>
          <w:sz w:val="28"/>
          <w:szCs w:val="28"/>
        </w:rPr>
      </w:pPr>
    </w:p>
    <w:p w14:paraId="31722545" w14:textId="77777777" w:rsidR="006953EE"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Despite their strong concern for sustainability, Kim and </w:t>
      </w:r>
      <w:proofErr w:type="spellStart"/>
      <w:r w:rsidRPr="00E96761">
        <w:rPr>
          <w:rFonts w:asciiTheme="minorEastAsia" w:hAnsiTheme="minorEastAsia" w:cs="Arial"/>
          <w:color w:val="000000"/>
          <w:sz w:val="28"/>
          <w:szCs w:val="28"/>
        </w:rPr>
        <w:t>Seock</w:t>
      </w:r>
      <w:proofErr w:type="spellEnd"/>
      <w:r w:rsidRPr="00E96761">
        <w:rPr>
          <w:rFonts w:asciiTheme="minorEastAsia" w:hAnsiTheme="minorEastAsia" w:cs="Arial"/>
          <w:color w:val="000000"/>
          <w:sz w:val="28"/>
          <w:szCs w:val="28"/>
        </w:rPr>
        <w:t xml:space="preserve"> </w:t>
      </w:r>
      <w:r w:rsidRPr="00E96761">
        <w:rPr>
          <w:rFonts w:asciiTheme="minorEastAsia" w:hAnsiTheme="minorEastAsia" w:cs="Arial"/>
          <w:kern w:val="0"/>
          <w:sz w:val="28"/>
          <w:szCs w:val="28"/>
          <w14:ligatures w14:val="none"/>
        </w:rPr>
        <w:t>(2022, p. 123)</w:t>
      </w:r>
      <w:r w:rsidRPr="00E96761">
        <w:rPr>
          <w:rFonts w:asciiTheme="minorEastAsia" w:hAnsiTheme="minorEastAsia" w:cs="Arial"/>
          <w:color w:val="000000"/>
          <w:sz w:val="28"/>
          <w:szCs w:val="28"/>
        </w:rPr>
        <w:t xml:space="preserve"> discovered that Generation Z consumers are often skeptical of corporate green claims, particularly if they are ambiguous or lack third-party evidence. This phenomenon is known as "greenwashing" and has a significant impact on consumer behavior. Some of the survey's main conclusions are listed below. This segment is more inclined to trust brands that have clear social media accounts and validated certifications.</w:t>
      </w:r>
    </w:p>
    <w:p w14:paraId="030C9B3E" w14:textId="77777777" w:rsidR="006953EE" w:rsidRPr="00E96761" w:rsidRDefault="006953EE" w:rsidP="004E774B">
      <w:pPr>
        <w:spacing w:line="360" w:lineRule="exact"/>
        <w:rPr>
          <w:rFonts w:asciiTheme="minorEastAsia" w:hAnsiTheme="minorEastAsia" w:cs="Arial"/>
          <w:color w:val="000000"/>
          <w:sz w:val="28"/>
          <w:szCs w:val="28"/>
        </w:rPr>
      </w:pPr>
    </w:p>
    <w:p w14:paraId="15AC3E77" w14:textId="77777777" w:rsidR="006953EE"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According to the research, there is still a distinction between performance techniques and true commitment, even with the increasing popularity of sustainability narratives. As a result, a major goal of this study is to investigate how Generation Z consumers understand and react emotionally to these storylines.</w:t>
      </w:r>
    </w:p>
    <w:p w14:paraId="0BE523C4" w14:textId="77777777" w:rsidR="006953EE" w:rsidRPr="00E96761" w:rsidRDefault="006953EE" w:rsidP="004E774B">
      <w:pPr>
        <w:spacing w:line="360" w:lineRule="exact"/>
        <w:rPr>
          <w:rFonts w:asciiTheme="minorEastAsia" w:hAnsiTheme="minorEastAsia" w:cs="Arial"/>
          <w:color w:val="000000"/>
          <w:sz w:val="28"/>
          <w:szCs w:val="28"/>
        </w:rPr>
      </w:pPr>
    </w:p>
    <w:p w14:paraId="7099DA16" w14:textId="77777777" w:rsidR="006953EE"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3. Consumer attitudes and behavior of Generation Z</w:t>
      </w:r>
    </w:p>
    <w:p w14:paraId="59506D8F" w14:textId="77777777" w:rsidR="006953EE" w:rsidRPr="00E96761" w:rsidRDefault="006953EE" w:rsidP="004E774B">
      <w:pPr>
        <w:spacing w:line="360" w:lineRule="exact"/>
        <w:rPr>
          <w:rFonts w:asciiTheme="minorEastAsia" w:hAnsiTheme="minorEastAsia" w:cs="Arial"/>
          <w:color w:val="000000"/>
          <w:sz w:val="28"/>
          <w:szCs w:val="28"/>
        </w:rPr>
      </w:pPr>
    </w:p>
    <w:p w14:paraId="7D87F29E" w14:textId="77777777" w:rsidR="006953EE"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With strong environmental ideals and an increasing impact on fashion buying habits, Generation Z (born 1995–2010) has become a significant consumer generation (</w:t>
      </w:r>
      <w:proofErr w:type="spellStart"/>
      <w:r w:rsidRPr="00E96761">
        <w:rPr>
          <w:rFonts w:asciiTheme="minorEastAsia" w:hAnsiTheme="minorEastAsia" w:cs="Arial"/>
          <w:color w:val="000000"/>
          <w:sz w:val="28"/>
          <w:szCs w:val="28"/>
        </w:rPr>
        <w:t>Masserini</w:t>
      </w:r>
      <w:proofErr w:type="spellEnd"/>
      <w:r w:rsidRPr="00E96761">
        <w:rPr>
          <w:rFonts w:asciiTheme="minorEastAsia" w:hAnsiTheme="minorEastAsia" w:cs="Arial"/>
          <w:color w:val="000000"/>
          <w:sz w:val="28"/>
          <w:szCs w:val="28"/>
        </w:rPr>
        <w:t xml:space="preserve"> et al., 2024, p. 389). Aesthetic tastes, social duty, and internet connectedness all affect their views on sustainability.</w:t>
      </w:r>
    </w:p>
    <w:p w14:paraId="63739846" w14:textId="77777777" w:rsidR="006953EE" w:rsidRPr="00E96761" w:rsidRDefault="006953EE" w:rsidP="004E774B">
      <w:pPr>
        <w:spacing w:line="360" w:lineRule="exact"/>
        <w:rPr>
          <w:rFonts w:asciiTheme="minorEastAsia" w:hAnsiTheme="minorEastAsia" w:cs="Arial"/>
          <w:color w:val="000000"/>
          <w:sz w:val="28"/>
          <w:szCs w:val="28"/>
        </w:rPr>
      </w:pPr>
    </w:p>
    <w:p w14:paraId="64A59F74" w14:textId="77777777" w:rsidR="006953EE"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3.1 Generation Z's values and understanding of sustainability</w:t>
      </w:r>
    </w:p>
    <w:p w14:paraId="40E2FFCE" w14:textId="77777777" w:rsidR="006953EE" w:rsidRPr="00E96761" w:rsidRDefault="006953EE" w:rsidP="004E774B">
      <w:pPr>
        <w:spacing w:line="360" w:lineRule="exact"/>
        <w:rPr>
          <w:rFonts w:asciiTheme="minorEastAsia" w:hAnsiTheme="minorEastAsia" w:cs="Arial"/>
          <w:color w:val="000000"/>
          <w:sz w:val="28"/>
          <w:szCs w:val="28"/>
        </w:rPr>
      </w:pPr>
    </w:p>
    <w:p w14:paraId="5F7C536E" w14:textId="77777777" w:rsidR="006953EE" w:rsidRPr="00E96761" w:rsidRDefault="00000000" w:rsidP="004E774B">
      <w:pPr>
        <w:spacing w:line="360" w:lineRule="exact"/>
        <w:rPr>
          <w:rFonts w:asciiTheme="minorEastAsia" w:hAnsiTheme="minorEastAsia" w:cs="Arial"/>
          <w:color w:val="000000"/>
          <w:sz w:val="28"/>
          <w:szCs w:val="28"/>
        </w:rPr>
      </w:pPr>
      <w:proofErr w:type="spellStart"/>
      <w:r w:rsidRPr="00E96761">
        <w:rPr>
          <w:rFonts w:asciiTheme="minorEastAsia" w:hAnsiTheme="minorEastAsia" w:cs="Arial"/>
          <w:color w:val="000000"/>
          <w:sz w:val="28"/>
          <w:szCs w:val="28"/>
        </w:rPr>
        <w:t>Masserini</w:t>
      </w:r>
      <w:proofErr w:type="spellEnd"/>
      <w:r w:rsidRPr="00E96761">
        <w:rPr>
          <w:rFonts w:asciiTheme="minorEastAsia" w:hAnsiTheme="minorEastAsia" w:cs="Arial"/>
          <w:color w:val="000000"/>
          <w:sz w:val="28"/>
          <w:szCs w:val="28"/>
        </w:rPr>
        <w:t xml:space="preserve"> et al. (2024, p. 391) discovered that while Millennials were more likely to purchase new items created from ecologically friendly materials, Generation Z was more likely to purchase used apparel, indicating that they were more likely than prior generations to embrace sustainable behavior. This demonstrates how Generation Z understands the cyclical fashion tenets.</w:t>
      </w:r>
    </w:p>
    <w:p w14:paraId="3F999BBF" w14:textId="77777777" w:rsidR="006953EE" w:rsidRPr="00E96761" w:rsidRDefault="006953EE" w:rsidP="004E774B">
      <w:pPr>
        <w:spacing w:line="360" w:lineRule="exact"/>
        <w:rPr>
          <w:rFonts w:asciiTheme="minorEastAsia" w:hAnsiTheme="minorEastAsia" w:cs="Arial"/>
          <w:color w:val="000000"/>
          <w:sz w:val="28"/>
          <w:szCs w:val="28"/>
        </w:rPr>
      </w:pPr>
    </w:p>
    <w:p w14:paraId="02F8C0BD" w14:textId="323F7727" w:rsidR="006953EE" w:rsidRPr="00E96761" w:rsidRDefault="00224F66" w:rsidP="004E774B">
      <w:pPr>
        <w:spacing w:line="360" w:lineRule="exact"/>
        <w:rPr>
          <w:rFonts w:asciiTheme="minorEastAsia" w:hAnsiTheme="minorEastAsia" w:cs="Arial"/>
          <w:color w:val="000000"/>
          <w:sz w:val="28"/>
          <w:szCs w:val="28"/>
        </w:rPr>
      </w:pPr>
      <w:proofErr w:type="gramStart"/>
      <w:r>
        <w:rPr>
          <w:rFonts w:asciiTheme="minorEastAsia" w:hAnsiTheme="minorEastAsia" w:cs="Arial" w:hint="eastAsia"/>
          <w:color w:val="000000"/>
          <w:sz w:val="28"/>
          <w:szCs w:val="28"/>
        </w:rPr>
        <w:t>However</w:t>
      </w:r>
      <w:proofErr w:type="gramEnd"/>
      <w:r w:rsidR="00000000" w:rsidRPr="00E96761">
        <w:rPr>
          <w:rFonts w:asciiTheme="minorEastAsia" w:hAnsiTheme="minorEastAsia" w:cs="Arial" w:hint="eastAsia"/>
          <w:color w:val="000000"/>
          <w:sz w:val="28"/>
          <w:szCs w:val="28"/>
        </w:rPr>
        <w:t xml:space="preserve"> </w:t>
      </w:r>
      <w:r w:rsidR="00000000" w:rsidRPr="00E96761">
        <w:rPr>
          <w:rFonts w:asciiTheme="minorEastAsia" w:hAnsiTheme="minorEastAsia" w:cs="Arial"/>
          <w:color w:val="000000"/>
          <w:sz w:val="28"/>
          <w:szCs w:val="28"/>
        </w:rPr>
        <w:t>such ideals are not always reflected in reality, as Duffy (2022, p. 112) emphasizes the enduring 'attitude-behaviour gap', where</w:t>
      </w:r>
      <w:r>
        <w:rPr>
          <w:rFonts w:asciiTheme="minorEastAsia" w:hAnsiTheme="minorEastAsia" w:cs="Arial"/>
          <w:color w:val="000000"/>
          <w:sz w:val="28"/>
          <w:szCs w:val="28"/>
        </w:rPr>
        <w:t xml:space="preserve"> </w:t>
      </w:r>
      <w:r w:rsidR="00000000" w:rsidRPr="00E96761">
        <w:rPr>
          <w:rFonts w:asciiTheme="minorEastAsia" w:hAnsiTheme="minorEastAsia" w:cs="Arial"/>
          <w:color w:val="000000"/>
          <w:sz w:val="28"/>
          <w:szCs w:val="28"/>
        </w:rPr>
        <w:t>in Generation Z customers continue to purchase fast fashion items due to cost and ease of use rather than environmental concerns.</w:t>
      </w:r>
    </w:p>
    <w:p w14:paraId="1C06B7AD" w14:textId="77777777" w:rsidR="006953EE" w:rsidRPr="00E96761" w:rsidRDefault="006953EE" w:rsidP="004E774B">
      <w:pPr>
        <w:spacing w:line="360" w:lineRule="exact"/>
        <w:rPr>
          <w:rFonts w:asciiTheme="minorEastAsia" w:hAnsiTheme="minorEastAsia" w:cs="Arial"/>
          <w:color w:val="000000"/>
          <w:sz w:val="28"/>
          <w:szCs w:val="28"/>
        </w:rPr>
      </w:pPr>
    </w:p>
    <w:p w14:paraId="48C13759" w14:textId="77777777" w:rsidR="006953EE"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According to Antunes et al. (2024, p. 228), Generation Z's propensity to buy sustainable fashion is significantly predicted by perceived consumer efficacy and environmental responsibility. Therefore, effective branding needs to be more than just messaging; it needs to offer a fun and instructive experience that empowers customers to link principles with action.</w:t>
      </w:r>
    </w:p>
    <w:p w14:paraId="37753776" w14:textId="77777777" w:rsidR="006953EE" w:rsidRPr="00E96761" w:rsidRDefault="006953EE" w:rsidP="004E774B">
      <w:pPr>
        <w:spacing w:line="360" w:lineRule="exact"/>
        <w:rPr>
          <w:rFonts w:asciiTheme="minorEastAsia" w:hAnsiTheme="minorEastAsia" w:cs="Arial"/>
          <w:color w:val="000000"/>
          <w:sz w:val="28"/>
          <w:szCs w:val="28"/>
        </w:rPr>
      </w:pPr>
    </w:p>
    <w:p w14:paraId="26DD7373" w14:textId="77777777" w:rsidR="006953EE"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3.2 The function of influencer marketing and social media</w:t>
      </w:r>
    </w:p>
    <w:p w14:paraId="18A2C47E" w14:textId="77777777" w:rsidR="006953EE" w:rsidRPr="00E96761" w:rsidRDefault="006953EE" w:rsidP="004E774B">
      <w:pPr>
        <w:spacing w:line="360" w:lineRule="exact"/>
        <w:rPr>
          <w:rFonts w:asciiTheme="minorEastAsia" w:hAnsiTheme="minorEastAsia" w:cs="Arial"/>
          <w:color w:val="000000"/>
          <w:sz w:val="28"/>
          <w:szCs w:val="28"/>
        </w:rPr>
      </w:pPr>
    </w:p>
    <w:p w14:paraId="3758D4B7" w14:textId="7CA85571" w:rsidR="006953EE"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Social media has a significant impact on behavior. Platforms like </w:t>
      </w:r>
      <w:proofErr w:type="spellStart"/>
      <w:r w:rsidRPr="00E96761">
        <w:rPr>
          <w:rFonts w:asciiTheme="minorEastAsia" w:hAnsiTheme="minorEastAsia" w:cs="Arial"/>
          <w:color w:val="000000"/>
          <w:sz w:val="28"/>
          <w:szCs w:val="28"/>
        </w:rPr>
        <w:t>Xiaohongshu</w:t>
      </w:r>
      <w:proofErr w:type="spellEnd"/>
      <w:r w:rsidR="00224F66">
        <w:rPr>
          <w:rFonts w:asciiTheme="minorEastAsia" w:hAnsiTheme="minorEastAsia" w:cs="Arial"/>
          <w:color w:val="000000"/>
          <w:sz w:val="28"/>
          <w:szCs w:val="28"/>
        </w:rPr>
        <w:t xml:space="preserve">. </w:t>
      </w:r>
      <w:r w:rsidRPr="00E96761">
        <w:rPr>
          <w:rFonts w:asciiTheme="minorEastAsia" w:hAnsiTheme="minorEastAsia" w:cs="Arial"/>
          <w:color w:val="000000"/>
          <w:sz w:val="28"/>
          <w:szCs w:val="28"/>
        </w:rPr>
        <w:t xml:space="preserve">Instagram, and TikTok are essential to this generation's capacity to identify trends, assess companies, and create identities. </w:t>
      </w:r>
      <w:proofErr w:type="spellStart"/>
      <w:r w:rsidRPr="00E96761">
        <w:rPr>
          <w:rFonts w:asciiTheme="minorEastAsia" w:hAnsiTheme="minorEastAsia" w:cs="Arial"/>
          <w:color w:val="000000"/>
          <w:sz w:val="28"/>
          <w:szCs w:val="28"/>
        </w:rPr>
        <w:t>Hidayatullah</w:t>
      </w:r>
      <w:proofErr w:type="spellEnd"/>
      <w:r w:rsidRPr="00E96761">
        <w:rPr>
          <w:rFonts w:asciiTheme="minorEastAsia" w:hAnsiTheme="minorEastAsia" w:cs="Arial"/>
          <w:color w:val="000000"/>
          <w:sz w:val="28"/>
          <w:szCs w:val="28"/>
        </w:rPr>
        <w:t xml:space="preserve"> et al. (2025, p. 143) discovered that Gen Z's brand impression and purchase intentions were greatly impacted by Netflix's TikTok marketing.</w:t>
      </w:r>
    </w:p>
    <w:p w14:paraId="65E53A22" w14:textId="77777777" w:rsidR="006953EE" w:rsidRPr="00E96761" w:rsidRDefault="006953EE" w:rsidP="004E774B">
      <w:pPr>
        <w:spacing w:line="360" w:lineRule="exact"/>
        <w:rPr>
          <w:rFonts w:asciiTheme="minorEastAsia" w:hAnsiTheme="minorEastAsia" w:cs="Arial"/>
          <w:color w:val="000000"/>
          <w:sz w:val="28"/>
          <w:szCs w:val="28"/>
        </w:rPr>
      </w:pPr>
    </w:p>
    <w:p w14:paraId="1F41034F" w14:textId="77777777" w:rsidR="00224F66" w:rsidRPr="00224F66" w:rsidRDefault="00224F66" w:rsidP="00224F66">
      <w:pPr>
        <w:spacing w:line="360" w:lineRule="exact"/>
        <w:rPr>
          <w:rFonts w:asciiTheme="minorEastAsia" w:hAnsiTheme="minorEastAsia" w:cs="Arial"/>
          <w:color w:val="000000"/>
          <w:sz w:val="28"/>
          <w:szCs w:val="28"/>
        </w:rPr>
      </w:pPr>
      <w:proofErr w:type="spellStart"/>
      <w:r w:rsidRPr="00224F66">
        <w:rPr>
          <w:rFonts w:asciiTheme="minorEastAsia" w:hAnsiTheme="minorEastAsia" w:cs="Arial"/>
          <w:color w:val="000000"/>
          <w:sz w:val="28"/>
          <w:szCs w:val="28"/>
        </w:rPr>
        <w:t>Ajina</w:t>
      </w:r>
      <w:proofErr w:type="spellEnd"/>
      <w:r w:rsidRPr="00224F66">
        <w:rPr>
          <w:rFonts w:asciiTheme="minorEastAsia" w:hAnsiTheme="minorEastAsia" w:cs="Arial"/>
          <w:color w:val="000000"/>
          <w:sz w:val="28"/>
          <w:szCs w:val="28"/>
        </w:rPr>
        <w:t xml:space="preserve"> and others (2024, p. 317) that Gen Z customers really care if companies show true feelings in their social responsibility ads. When brands try to look good by using emotional messages but don't do real actions - called 'virtue-promoting' - young customers can react very strongly.</w:t>
      </w:r>
    </w:p>
    <w:p w14:paraId="207F18E0" w14:textId="77777777" w:rsidR="00D61A80" w:rsidRPr="00224F66" w:rsidRDefault="00D61A80" w:rsidP="004E774B">
      <w:pPr>
        <w:spacing w:line="360" w:lineRule="exact"/>
        <w:rPr>
          <w:rFonts w:asciiTheme="minorEastAsia" w:hAnsiTheme="minorEastAsia" w:cs="Arial"/>
          <w:color w:val="000000"/>
          <w:sz w:val="28"/>
          <w:szCs w:val="28"/>
        </w:rPr>
      </w:pPr>
    </w:p>
    <w:p w14:paraId="46EA1367" w14:textId="69DF9722"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However, Zhou et al. (2023, p. 75) note that price sensitivity and product aesthetics frequently have an impact on Gen Z's support for sustainability. </w:t>
      </w:r>
      <w:r w:rsidR="00154CAD">
        <w:rPr>
          <w:rFonts w:asciiTheme="minorEastAsia" w:hAnsiTheme="minorEastAsia" w:cs="Arial"/>
          <w:color w:val="000000"/>
          <w:sz w:val="28"/>
          <w:szCs w:val="28"/>
        </w:rPr>
        <w:t>And s</w:t>
      </w:r>
      <w:r w:rsidRPr="00E96761">
        <w:rPr>
          <w:rFonts w:asciiTheme="minorEastAsia" w:hAnsiTheme="minorEastAsia" w:cs="Arial"/>
          <w:color w:val="000000"/>
          <w:sz w:val="28"/>
          <w:szCs w:val="28"/>
        </w:rPr>
        <w:t>ome customers nevertheless buy products from "greenwashing" firms, citing design and price as determining considerations. The conflict between moral principles and real-world restrictions on consumption is made clear by this cognitive dissonance.</w:t>
      </w:r>
    </w:p>
    <w:p w14:paraId="1CF741F1" w14:textId="77777777" w:rsidR="00D61A80" w:rsidRPr="00E96761" w:rsidRDefault="00D61A80" w:rsidP="004E774B">
      <w:pPr>
        <w:spacing w:line="360" w:lineRule="exact"/>
        <w:rPr>
          <w:rFonts w:asciiTheme="minorEastAsia" w:hAnsiTheme="minorEastAsia" w:cs="Arial"/>
          <w:color w:val="000000"/>
          <w:sz w:val="28"/>
          <w:szCs w:val="28"/>
        </w:rPr>
      </w:pPr>
    </w:p>
    <w:p w14:paraId="54A98720" w14:textId="77777777"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3.3 How people view and react to "greenwashing"</w:t>
      </w:r>
    </w:p>
    <w:p w14:paraId="06B1C8E5" w14:textId="77777777" w:rsidR="00D61A80" w:rsidRPr="00E96761" w:rsidRDefault="00D61A80" w:rsidP="004E774B">
      <w:pPr>
        <w:spacing w:line="360" w:lineRule="exact"/>
        <w:rPr>
          <w:rFonts w:asciiTheme="minorEastAsia" w:hAnsiTheme="minorEastAsia" w:cs="Arial"/>
          <w:color w:val="000000"/>
          <w:sz w:val="28"/>
          <w:szCs w:val="28"/>
        </w:rPr>
      </w:pPr>
    </w:p>
    <w:p w14:paraId="6D74ACBD" w14:textId="77777777" w:rsidR="00D61A80"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The susceptibility of Generation Z to "greenwashing" has been </w:t>
      </w:r>
      <w:r w:rsidRPr="00E96761">
        <w:rPr>
          <w:rFonts w:asciiTheme="minorEastAsia" w:hAnsiTheme="minorEastAsia" w:cs="Arial"/>
          <w:color w:val="000000"/>
          <w:sz w:val="28"/>
          <w:szCs w:val="28"/>
        </w:rPr>
        <w:lastRenderedPageBreak/>
        <w:t>extensively established. Min et al. (2021, p. 246) state that ambiguous or contradictory sustainability promises frequently inspire mistrust or skepticism. Social media sites have the power to magnify these responses, resulting in public outrage and occasionally even boycotts.</w:t>
      </w:r>
    </w:p>
    <w:p w14:paraId="5BA10D6B" w14:textId="77777777" w:rsidR="00224F66" w:rsidRPr="00E96761" w:rsidRDefault="00224F66" w:rsidP="004E774B">
      <w:pPr>
        <w:spacing w:line="360" w:lineRule="exact"/>
        <w:rPr>
          <w:rFonts w:asciiTheme="minorEastAsia" w:hAnsiTheme="minorEastAsia" w:cs="Arial"/>
          <w:color w:val="000000"/>
          <w:sz w:val="28"/>
          <w:szCs w:val="28"/>
        </w:rPr>
      </w:pPr>
    </w:p>
    <w:p w14:paraId="3013CDAA" w14:textId="547D2DFF"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However, not all Generation Z customers are able to assess brand messages critically. </w:t>
      </w:r>
      <w:r w:rsidR="001D40D4">
        <w:rPr>
          <w:rFonts w:asciiTheme="minorEastAsia" w:hAnsiTheme="minorEastAsia" w:cs="Arial"/>
          <w:color w:val="000000"/>
          <w:sz w:val="28"/>
          <w:szCs w:val="28"/>
        </w:rPr>
        <w:t>According to</w:t>
      </w:r>
      <w:r w:rsidR="00154CAD">
        <w:rPr>
          <w:rFonts w:asciiTheme="minorEastAsia" w:hAnsiTheme="minorEastAsia" w:cs="Arial"/>
          <w:color w:val="000000"/>
          <w:sz w:val="28"/>
          <w:szCs w:val="28"/>
        </w:rPr>
        <w:t xml:space="preserve"> </w:t>
      </w:r>
      <w:r w:rsidRPr="00E96761">
        <w:rPr>
          <w:rFonts w:asciiTheme="minorEastAsia" w:hAnsiTheme="minorEastAsia" w:cs="Arial"/>
          <w:color w:val="000000"/>
          <w:sz w:val="28"/>
          <w:szCs w:val="28"/>
        </w:rPr>
        <w:t>Kwon and Ko (2023, p. 119) discovered that many people continue to depend on brand narratives and are unaware of certification systems, emphasizing the importance of clear, informed, and open sustainability communications.</w:t>
      </w:r>
    </w:p>
    <w:p w14:paraId="02C5C81B" w14:textId="77777777" w:rsidR="00D61A80" w:rsidRPr="00154CAD" w:rsidRDefault="00D61A80" w:rsidP="004E774B">
      <w:pPr>
        <w:spacing w:line="360" w:lineRule="exact"/>
        <w:rPr>
          <w:rFonts w:asciiTheme="minorEastAsia" w:hAnsiTheme="minorEastAsia" w:cs="Arial"/>
          <w:color w:val="000000"/>
          <w:sz w:val="28"/>
          <w:szCs w:val="28"/>
        </w:rPr>
      </w:pPr>
    </w:p>
    <w:p w14:paraId="789A6303" w14:textId="77777777"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4. Research gaps and the need for a phenomenological approach.</w:t>
      </w:r>
    </w:p>
    <w:p w14:paraId="55D55490" w14:textId="77777777" w:rsidR="00D61A80" w:rsidRPr="00E96761" w:rsidRDefault="00D61A80" w:rsidP="004E774B">
      <w:pPr>
        <w:spacing w:line="360" w:lineRule="exact"/>
        <w:rPr>
          <w:rFonts w:asciiTheme="minorEastAsia" w:hAnsiTheme="minorEastAsia" w:cs="Arial"/>
          <w:color w:val="000000"/>
          <w:sz w:val="28"/>
          <w:szCs w:val="28"/>
        </w:rPr>
      </w:pPr>
    </w:p>
    <w:p w14:paraId="741A0D6C" w14:textId="77777777" w:rsidR="00D61A80"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While early studies mostly employed quantitative ways to analyze sustainable practices, more recent academic research has begun to investigate interpretivist and phenomenological approaches. This paradigm seeks to explain how consumers generate meaning and make decisions within a certain socio-cultural environment (Haque and Lang, 2025, p. 102).</w:t>
      </w:r>
    </w:p>
    <w:p w14:paraId="30795B7A" w14:textId="77777777" w:rsidR="00E96761" w:rsidRPr="00E96761" w:rsidRDefault="00E96761" w:rsidP="004E774B">
      <w:pPr>
        <w:spacing w:line="360" w:lineRule="exact"/>
        <w:rPr>
          <w:rFonts w:asciiTheme="minorEastAsia" w:hAnsiTheme="minorEastAsia" w:cs="Arial"/>
          <w:color w:val="000000"/>
          <w:sz w:val="28"/>
          <w:szCs w:val="28"/>
        </w:rPr>
      </w:pPr>
    </w:p>
    <w:p w14:paraId="2681E4C4" w14:textId="77777777"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First-person, first-hand experiences are the subject of phenomenological research. Examples of these include how customers resolve internal problems throughout the purchasing process, understand environmental language, and react emotionally to brand tone (Van </w:t>
      </w:r>
      <w:proofErr w:type="spellStart"/>
      <w:r w:rsidRPr="00E96761">
        <w:rPr>
          <w:rFonts w:asciiTheme="minorEastAsia" w:hAnsiTheme="minorEastAsia" w:cs="Arial"/>
          <w:color w:val="000000"/>
          <w:sz w:val="28"/>
          <w:szCs w:val="28"/>
        </w:rPr>
        <w:t>Manen</w:t>
      </w:r>
      <w:proofErr w:type="spellEnd"/>
      <w:r w:rsidRPr="00E96761">
        <w:rPr>
          <w:rFonts w:asciiTheme="minorEastAsia" w:hAnsiTheme="minorEastAsia" w:cs="Arial"/>
          <w:color w:val="000000"/>
          <w:sz w:val="28"/>
          <w:szCs w:val="28"/>
        </w:rPr>
        <w:t>, 1990, p. 185). According to Haque and Lang (2025, p. 109), social settings and emotional resonance have a greater impact on Gen Z's evaluation of sustainability ideas than just logical reasoning.</w:t>
      </w:r>
    </w:p>
    <w:p w14:paraId="603208B2" w14:textId="77777777" w:rsidR="00D61A80" w:rsidRPr="00E96761" w:rsidRDefault="00D61A80" w:rsidP="004E774B">
      <w:pPr>
        <w:spacing w:line="360" w:lineRule="exact"/>
        <w:rPr>
          <w:rFonts w:asciiTheme="minorEastAsia" w:hAnsiTheme="minorEastAsia" w:cs="Arial"/>
          <w:color w:val="000000"/>
          <w:sz w:val="28"/>
          <w:szCs w:val="28"/>
        </w:rPr>
      </w:pPr>
    </w:p>
    <w:p w14:paraId="7A84782A" w14:textId="77777777" w:rsidR="00D61A80"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This study addresses an epistemic vacuum in the existing literature by taking a phenomenological approach. This study intends to provide important insights into more open and trustworthy company practices by revealing how Gen Z consumers see, understand, and emotionally grasp the distinction between actual sustainability and bleached green using semi-structured interviews and theme analysis.</w:t>
      </w:r>
    </w:p>
    <w:p w14:paraId="08689B38" w14:textId="77777777" w:rsidR="00E96761" w:rsidRPr="00E96761" w:rsidRDefault="00E96761" w:rsidP="004E774B">
      <w:pPr>
        <w:spacing w:line="360" w:lineRule="exact"/>
        <w:rPr>
          <w:rFonts w:asciiTheme="minorEastAsia" w:hAnsiTheme="minorEastAsia" w:cs="Arial"/>
          <w:color w:val="000000"/>
          <w:sz w:val="28"/>
          <w:szCs w:val="28"/>
        </w:rPr>
      </w:pPr>
    </w:p>
    <w:p w14:paraId="4702EBDA" w14:textId="77777777" w:rsidR="00D61A80" w:rsidRDefault="00D61A80" w:rsidP="004E774B">
      <w:pPr>
        <w:spacing w:line="360" w:lineRule="exact"/>
        <w:rPr>
          <w:rFonts w:asciiTheme="minorEastAsia" w:hAnsiTheme="minorEastAsia" w:cs="Arial"/>
          <w:color w:val="000000"/>
          <w:sz w:val="28"/>
          <w:szCs w:val="28"/>
        </w:rPr>
      </w:pPr>
    </w:p>
    <w:p w14:paraId="347A3C1D" w14:textId="77777777" w:rsidR="004E774B" w:rsidRPr="00E96761" w:rsidRDefault="004E774B" w:rsidP="004E774B">
      <w:pPr>
        <w:spacing w:line="360" w:lineRule="exact"/>
        <w:rPr>
          <w:rFonts w:asciiTheme="minorEastAsia" w:hAnsiTheme="minorEastAsia" w:cs="Arial"/>
          <w:color w:val="000000"/>
          <w:sz w:val="28"/>
          <w:szCs w:val="28"/>
        </w:rPr>
      </w:pPr>
    </w:p>
    <w:p w14:paraId="7AE27625" w14:textId="5060E2F3" w:rsidR="00D61A80" w:rsidRPr="004E774B" w:rsidRDefault="00000000" w:rsidP="004E774B">
      <w:pPr>
        <w:widowControl/>
        <w:spacing w:before="100" w:beforeAutospacing="1" w:after="100" w:afterAutospacing="1" w:line="360" w:lineRule="exact"/>
        <w:outlineLvl w:val="1"/>
        <w:rPr>
          <w:rFonts w:asciiTheme="minorEastAsia" w:hAnsiTheme="minorEastAsia" w:cs="Arial"/>
          <w:b/>
          <w:bCs/>
          <w:kern w:val="0"/>
          <w:sz w:val="36"/>
          <w:szCs w:val="36"/>
          <w14:ligatures w14:val="none"/>
        </w:rPr>
      </w:pPr>
      <w:r w:rsidRPr="00E96761">
        <w:rPr>
          <w:rFonts w:asciiTheme="minorEastAsia" w:hAnsiTheme="minorEastAsia" w:cs="Arial"/>
          <w:b/>
          <w:bCs/>
          <w:kern w:val="0"/>
          <w:sz w:val="36"/>
          <w:szCs w:val="36"/>
          <w14:ligatures w14:val="none"/>
        </w:rPr>
        <w:lastRenderedPageBreak/>
        <w:t>Methodology</w:t>
      </w:r>
    </w:p>
    <w:p w14:paraId="5CDB5D81" w14:textId="30176FAA" w:rsidR="00D61A80" w:rsidRPr="00E96761" w:rsidRDefault="00000000" w:rsidP="004E774B">
      <w:pPr>
        <w:widowControl/>
        <w:spacing w:before="100" w:beforeAutospacing="1" w:after="100" w:afterAutospacing="1" w:line="360" w:lineRule="exact"/>
        <w:outlineLvl w:val="2"/>
        <w:rPr>
          <w:rFonts w:asciiTheme="minorEastAsia" w:hAnsiTheme="minorEastAsia" w:cs="Arial"/>
          <w:kern w:val="0"/>
          <w:sz w:val="28"/>
          <w:szCs w:val="28"/>
          <w14:ligatures w14:val="none"/>
        </w:rPr>
      </w:pPr>
      <w:r w:rsidRPr="00E96761">
        <w:rPr>
          <w:rFonts w:asciiTheme="minorEastAsia" w:hAnsiTheme="minorEastAsia" w:cs="Arial"/>
          <w:kern w:val="0"/>
          <w:sz w:val="28"/>
          <w:szCs w:val="28"/>
          <w14:ligatures w14:val="none"/>
        </w:rPr>
        <w:t>Research Strategy</w:t>
      </w:r>
      <w:r w:rsidR="00E96761">
        <w:rPr>
          <w:rFonts w:asciiTheme="minorEastAsia" w:hAnsiTheme="minorEastAsia" w:cs="Arial"/>
          <w:kern w:val="0"/>
          <w:sz w:val="28"/>
          <w:szCs w:val="28"/>
          <w14:ligatures w14:val="none"/>
        </w:rPr>
        <w:t>:</w:t>
      </w:r>
    </w:p>
    <w:p w14:paraId="669F05A3" w14:textId="77777777" w:rsidR="00D61A80" w:rsidRPr="00E96761" w:rsidRDefault="00000000" w:rsidP="004E774B">
      <w:pPr>
        <w:spacing w:line="360" w:lineRule="exact"/>
        <w:rPr>
          <w:rFonts w:asciiTheme="minorEastAsia" w:hAnsiTheme="minorEastAsia" w:cs="Arial"/>
          <w:color w:val="000000"/>
          <w:sz w:val="28"/>
          <w:szCs w:val="28"/>
        </w:rPr>
      </w:pPr>
      <w:proofErr w:type="gramStart"/>
      <w:r w:rsidRPr="00E96761">
        <w:rPr>
          <w:rFonts w:asciiTheme="minorEastAsia" w:hAnsiTheme="minorEastAsia" w:cs="Arial"/>
          <w:color w:val="000000"/>
          <w:sz w:val="28"/>
          <w:szCs w:val="28"/>
        </w:rPr>
        <w:t>In order to</w:t>
      </w:r>
      <w:proofErr w:type="gramEnd"/>
      <w:r w:rsidRPr="00E96761">
        <w:rPr>
          <w:rFonts w:asciiTheme="minorEastAsia" w:hAnsiTheme="minorEastAsia" w:cs="Arial"/>
          <w:color w:val="000000"/>
          <w:sz w:val="28"/>
          <w:szCs w:val="28"/>
        </w:rPr>
        <w:t xml:space="preserve"> investigate, from an interpretative and exploratory standpoint, how Generation Z consumers create meaning, develop perceptions, and make evaluative judgments when faced with fast fashion firms' sustainability efforts, this study used a qualitative research technique. Out of all the various research techniques, qualitative techniques are especially well-suited for studying subjective experiences and how meaning is constructed contextually in social and cultural contexts. The nature of the study question has a direct bearing on this. Instead of measuring the frequency of behaviors, this study aims to uncover how consumers perceive, embrace, or challenge brand behaviors, as well as how they understand the </w:t>
      </w:r>
      <w:proofErr w:type="gramStart"/>
      <w:r w:rsidRPr="00E96761">
        <w:rPr>
          <w:rFonts w:asciiTheme="minorEastAsia" w:hAnsiTheme="minorEastAsia" w:cs="Arial"/>
          <w:color w:val="000000"/>
          <w:sz w:val="28"/>
          <w:szCs w:val="28"/>
        </w:rPr>
        <w:t>sometimes hazy</w:t>
      </w:r>
      <w:proofErr w:type="gramEnd"/>
      <w:r w:rsidRPr="00E96761">
        <w:rPr>
          <w:rFonts w:asciiTheme="minorEastAsia" w:hAnsiTheme="minorEastAsia" w:cs="Arial"/>
          <w:color w:val="000000"/>
          <w:sz w:val="28"/>
          <w:szCs w:val="28"/>
        </w:rPr>
        <w:t xml:space="preserve"> boundary between sustainability and becoming green.</w:t>
      </w:r>
    </w:p>
    <w:p w14:paraId="7DA82E01" w14:textId="77777777" w:rsidR="00D61A80" w:rsidRPr="00E96761" w:rsidRDefault="00D61A80" w:rsidP="004E774B">
      <w:pPr>
        <w:spacing w:line="360" w:lineRule="exact"/>
        <w:rPr>
          <w:rFonts w:asciiTheme="minorEastAsia" w:hAnsiTheme="minorEastAsia" w:cs="Arial"/>
          <w:color w:val="000000"/>
          <w:sz w:val="28"/>
          <w:szCs w:val="28"/>
        </w:rPr>
      </w:pPr>
    </w:p>
    <w:p w14:paraId="37F9DCDE" w14:textId="0E2388B4"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Methodological framework and philosophical perspective</w:t>
      </w:r>
      <w:r w:rsidR="00E96761">
        <w:rPr>
          <w:rFonts w:asciiTheme="minorEastAsia" w:hAnsiTheme="minorEastAsia" w:cs="Arial"/>
          <w:color w:val="000000"/>
          <w:sz w:val="28"/>
          <w:szCs w:val="28"/>
        </w:rPr>
        <w:t>:</w:t>
      </w:r>
    </w:p>
    <w:p w14:paraId="079AF7E9" w14:textId="77777777" w:rsidR="00D61A80" w:rsidRPr="00E96761" w:rsidRDefault="00D61A80" w:rsidP="004E774B">
      <w:pPr>
        <w:spacing w:line="360" w:lineRule="exact"/>
        <w:rPr>
          <w:rFonts w:asciiTheme="minorEastAsia" w:hAnsiTheme="minorEastAsia" w:cs="Arial"/>
          <w:color w:val="000000"/>
          <w:sz w:val="28"/>
          <w:szCs w:val="28"/>
        </w:rPr>
      </w:pPr>
    </w:p>
    <w:p w14:paraId="5F254F27" w14:textId="77777777"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Phenomenology serves both the theoretical and methodological basis for this investigation at the philosophical level. According to Van </w:t>
      </w:r>
      <w:proofErr w:type="spellStart"/>
      <w:r w:rsidRPr="00E96761">
        <w:rPr>
          <w:rFonts w:asciiTheme="minorEastAsia" w:hAnsiTheme="minorEastAsia" w:cs="Arial"/>
          <w:color w:val="000000"/>
          <w:sz w:val="28"/>
          <w:szCs w:val="28"/>
        </w:rPr>
        <w:t>Manen</w:t>
      </w:r>
      <w:proofErr w:type="spellEnd"/>
      <w:r w:rsidRPr="00E96761">
        <w:rPr>
          <w:rFonts w:asciiTheme="minorEastAsia" w:hAnsiTheme="minorEastAsia" w:cs="Arial"/>
          <w:color w:val="000000"/>
          <w:sz w:val="28"/>
          <w:szCs w:val="28"/>
        </w:rPr>
        <w:t xml:space="preserve"> (1990), phenomenology seeks to comprehend how people view and experience social phenomena in their daily "lifeworld" from a first-person viewpoint. Generation Z customers are accustomed to highly visual and networked media settings where consumption is entwined with social, ethical, and emotional values since they are digital natives. As a result, their reactions to brand sustainability messaging are impacted by emotions and values in addition to being logical or cognitive. Reconstructing lived experiences is the main goal of phenomenology, which offers an appropriate lens through which to examine these more profound aspects of experience and to clarify how meaning is created in certain socio-cultural situations.</w:t>
      </w:r>
    </w:p>
    <w:p w14:paraId="355A7D23" w14:textId="77777777" w:rsidR="00D61A80" w:rsidRPr="00E96761" w:rsidRDefault="00D61A80" w:rsidP="004E774B">
      <w:pPr>
        <w:spacing w:line="360" w:lineRule="exact"/>
        <w:rPr>
          <w:rFonts w:asciiTheme="minorEastAsia" w:hAnsiTheme="minorEastAsia" w:cs="Arial"/>
          <w:color w:val="000000"/>
          <w:sz w:val="28"/>
          <w:szCs w:val="28"/>
        </w:rPr>
      </w:pPr>
    </w:p>
    <w:p w14:paraId="6B7F65C1" w14:textId="69AE9CAC"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Semi-structured in-depth interviews were used as the data collecting approach</w:t>
      </w:r>
      <w:r w:rsidR="004E774B">
        <w:rPr>
          <w:rFonts w:asciiTheme="minorEastAsia" w:hAnsiTheme="minorEastAsia" w:cs="Arial"/>
          <w:color w:val="000000"/>
          <w:sz w:val="28"/>
          <w:szCs w:val="28"/>
        </w:rPr>
        <w:t>:</w:t>
      </w:r>
    </w:p>
    <w:p w14:paraId="116F863E" w14:textId="77777777" w:rsidR="00D61A80" w:rsidRPr="00E96761" w:rsidRDefault="00D61A80" w:rsidP="004E774B">
      <w:pPr>
        <w:spacing w:line="360" w:lineRule="exact"/>
        <w:rPr>
          <w:rFonts w:asciiTheme="minorEastAsia" w:hAnsiTheme="minorEastAsia" w:cs="Arial"/>
          <w:color w:val="000000"/>
          <w:sz w:val="28"/>
          <w:szCs w:val="28"/>
        </w:rPr>
      </w:pPr>
    </w:p>
    <w:p w14:paraId="7E7DA600" w14:textId="77777777"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In-depth, semi-structured interviews served as the main technique for gathering empirical data. This strategy allowed participants to freely share their experiences, beliefs, and feelings while guaranteeing that </w:t>
      </w:r>
      <w:r w:rsidRPr="00E96761">
        <w:rPr>
          <w:rFonts w:asciiTheme="minorEastAsia" w:hAnsiTheme="minorEastAsia" w:cs="Arial"/>
          <w:color w:val="000000"/>
          <w:sz w:val="28"/>
          <w:szCs w:val="28"/>
        </w:rPr>
        <w:lastRenderedPageBreak/>
        <w:t>the main study issues were explored. Four main categories served as the basis for the interview questions: (1) knowledge of sustainable fashion, (2) confidence in brand sustainability promises, (3) the capacity to spot greenwashing, and (4) the influence of social media on opinions and choices.</w:t>
      </w:r>
    </w:p>
    <w:p w14:paraId="35565805" w14:textId="77777777" w:rsidR="00D61A80" w:rsidRPr="00E96761" w:rsidRDefault="00D61A80" w:rsidP="004E774B">
      <w:pPr>
        <w:spacing w:line="360" w:lineRule="exact"/>
        <w:rPr>
          <w:rFonts w:asciiTheme="minorEastAsia" w:hAnsiTheme="minorEastAsia" w:cs="Arial"/>
          <w:color w:val="000000"/>
          <w:sz w:val="28"/>
          <w:szCs w:val="28"/>
        </w:rPr>
      </w:pPr>
    </w:p>
    <w:p w14:paraId="4C7B819F" w14:textId="77777777"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According to Deloitte's (2023) and Pew Research Center's classifications, the study's target demographic is Generation Z, which is defined as individuals born between 1995 and 2010. High levels of social media participation, rising fashion-related spending power, and environmental consciousness define this demographic.</w:t>
      </w:r>
    </w:p>
    <w:p w14:paraId="39288761" w14:textId="77777777" w:rsidR="00D61A80" w:rsidRPr="00E96761" w:rsidRDefault="00D61A80" w:rsidP="004E774B">
      <w:pPr>
        <w:spacing w:line="360" w:lineRule="exact"/>
        <w:rPr>
          <w:rFonts w:asciiTheme="minorEastAsia" w:hAnsiTheme="minorEastAsia" w:cs="Arial"/>
          <w:color w:val="000000"/>
          <w:sz w:val="28"/>
          <w:szCs w:val="28"/>
        </w:rPr>
      </w:pPr>
    </w:p>
    <w:p w14:paraId="62DE6D2D" w14:textId="044020DC" w:rsidR="00D61A80" w:rsidRPr="00E96761" w:rsidRDefault="00000000" w:rsidP="004E774B">
      <w:pPr>
        <w:widowControl/>
        <w:spacing w:before="100" w:beforeAutospacing="1" w:after="100" w:afterAutospacing="1" w:line="360" w:lineRule="exact"/>
        <w:outlineLvl w:val="2"/>
        <w:rPr>
          <w:rFonts w:asciiTheme="minorEastAsia" w:hAnsiTheme="minorEastAsia" w:cs="Arial"/>
          <w:kern w:val="0"/>
          <w:sz w:val="28"/>
          <w:szCs w:val="28"/>
          <w14:ligatures w14:val="none"/>
        </w:rPr>
      </w:pPr>
      <w:r w:rsidRPr="00E96761">
        <w:rPr>
          <w:rFonts w:asciiTheme="minorEastAsia" w:hAnsiTheme="minorEastAsia" w:cs="Arial"/>
          <w:kern w:val="0"/>
          <w:sz w:val="28"/>
          <w:szCs w:val="28"/>
          <w14:ligatures w14:val="none"/>
        </w:rPr>
        <w:t>Sampling strategy and participant selection</w:t>
      </w:r>
      <w:r w:rsidR="00E96761">
        <w:rPr>
          <w:rFonts w:asciiTheme="minorEastAsia" w:hAnsiTheme="minorEastAsia" w:cs="Arial"/>
          <w:kern w:val="0"/>
          <w:sz w:val="28"/>
          <w:szCs w:val="28"/>
          <w14:ligatures w14:val="none"/>
        </w:rPr>
        <w:t>:</w:t>
      </w:r>
    </w:p>
    <w:p w14:paraId="0A0F487E" w14:textId="77777777"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To choose people who fit certain requirements, we employed a purposive sampling technique. People who were studying or working in the UK at the time, had recently bought products from fast fashion businesses, and knew something about sustainable fashion was given preference. Data collection will continue until theoretical saturation is achieved, which is when no new themes or insights are gleaned from further interviews. The anticipated sample size was 8–12 individuals.</w:t>
      </w:r>
    </w:p>
    <w:p w14:paraId="075CC7E5" w14:textId="77777777" w:rsidR="00D61A80" w:rsidRPr="00E96761" w:rsidRDefault="00D61A80" w:rsidP="004E774B">
      <w:pPr>
        <w:spacing w:line="360" w:lineRule="exact"/>
        <w:rPr>
          <w:rFonts w:asciiTheme="minorEastAsia" w:hAnsiTheme="minorEastAsia" w:cs="Arial"/>
          <w:color w:val="000000"/>
          <w:sz w:val="28"/>
          <w:szCs w:val="28"/>
        </w:rPr>
      </w:pPr>
    </w:p>
    <w:p w14:paraId="0D6D3F90" w14:textId="77777777"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Depending on the choices and schedules of the participants, interviews will either take place offline or online. Every interview will be videotaped, fully transcribed, and anonymized. Complete confidentiality will be preserved. This method guarantees interview uniformity while allowing for flexibility in capturing a complex, nuanced, and unique experience.</w:t>
      </w:r>
    </w:p>
    <w:p w14:paraId="332C2099" w14:textId="77777777" w:rsidR="00D61A80" w:rsidRPr="00E96761" w:rsidRDefault="00D61A80" w:rsidP="004E774B">
      <w:pPr>
        <w:spacing w:line="360" w:lineRule="exact"/>
        <w:rPr>
          <w:rFonts w:asciiTheme="minorEastAsia" w:hAnsiTheme="minorEastAsia" w:cs="Arial"/>
          <w:color w:val="000000"/>
          <w:sz w:val="28"/>
          <w:szCs w:val="28"/>
        </w:rPr>
      </w:pPr>
    </w:p>
    <w:p w14:paraId="3EEB6AA5" w14:textId="77777777"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The study sought to gather qualitative information about the following:</w:t>
      </w:r>
    </w:p>
    <w:p w14:paraId="0EBDC245" w14:textId="77777777" w:rsidR="004E774B"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 Understanding brand sustainability strategies and eco-labelling. </w:t>
      </w:r>
    </w:p>
    <w:p w14:paraId="47E8B205" w14:textId="77777777" w:rsidR="004E774B"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 Identifying greenwashing criteria and views. </w:t>
      </w:r>
    </w:p>
    <w:p w14:paraId="042F2718" w14:textId="77777777" w:rsidR="004E774B"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 Evaluating the impact of social media on sustainability attitudes. </w:t>
      </w:r>
    </w:p>
    <w:p w14:paraId="68670658" w14:textId="45024C1F"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Exploring the conflict between personal beliefs and purchasing behavior.</w:t>
      </w:r>
    </w:p>
    <w:p w14:paraId="536B45F8" w14:textId="77777777" w:rsidR="00D61A80" w:rsidRPr="00E96761" w:rsidRDefault="00D61A80" w:rsidP="004E774B">
      <w:pPr>
        <w:spacing w:line="360" w:lineRule="exact"/>
        <w:rPr>
          <w:rFonts w:asciiTheme="minorEastAsia" w:hAnsiTheme="minorEastAsia" w:cs="Arial"/>
          <w:color w:val="000000"/>
          <w:sz w:val="28"/>
          <w:szCs w:val="28"/>
        </w:rPr>
      </w:pPr>
    </w:p>
    <w:p w14:paraId="5568196D" w14:textId="7CB28BF9"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Data analysis</w:t>
      </w:r>
      <w:r w:rsidR="004E774B">
        <w:rPr>
          <w:rFonts w:asciiTheme="minorEastAsia" w:hAnsiTheme="minorEastAsia" w:cs="Arial"/>
          <w:color w:val="000000"/>
          <w:sz w:val="28"/>
          <w:szCs w:val="28"/>
        </w:rPr>
        <w:t>:</w:t>
      </w:r>
    </w:p>
    <w:p w14:paraId="15A45EBD" w14:textId="77777777" w:rsidR="00D61A80" w:rsidRPr="00E96761" w:rsidRDefault="00D61A80" w:rsidP="004E774B">
      <w:pPr>
        <w:spacing w:line="360" w:lineRule="exact"/>
        <w:rPr>
          <w:rFonts w:asciiTheme="minorEastAsia" w:hAnsiTheme="minorEastAsia" w:cs="Arial"/>
          <w:color w:val="000000"/>
          <w:sz w:val="28"/>
          <w:szCs w:val="28"/>
        </w:rPr>
      </w:pPr>
    </w:p>
    <w:p w14:paraId="5DD340F7" w14:textId="77777777"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lastRenderedPageBreak/>
        <w:t>The data were analyzed using Braun and Clarke's (2006) six-stage thematic analysis framework, which includes the following steps: familiarizing oneself with the data, generating an initial code, searching for themes, examining the themes, defining and naming the themes, and generating a final report. The approach is particularly well-suited for assessing experiential data, and it is frequently employed in phenomenological investigations to uncover the structure of lived experiences.</w:t>
      </w:r>
    </w:p>
    <w:p w14:paraId="0C702870" w14:textId="77777777" w:rsidR="00D61A80" w:rsidRPr="00E96761" w:rsidRDefault="00D61A80" w:rsidP="004E774B">
      <w:pPr>
        <w:spacing w:line="360" w:lineRule="exact"/>
        <w:rPr>
          <w:rFonts w:asciiTheme="minorEastAsia" w:hAnsiTheme="minorEastAsia" w:cs="Arial"/>
          <w:color w:val="000000"/>
          <w:sz w:val="28"/>
          <w:szCs w:val="28"/>
        </w:rPr>
      </w:pPr>
    </w:p>
    <w:p w14:paraId="45CC08F5" w14:textId="4DDEB182"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Each text was </w:t>
      </w:r>
      <w:r w:rsidR="00224F66" w:rsidRPr="00E96761">
        <w:rPr>
          <w:rFonts w:asciiTheme="minorEastAsia" w:hAnsiTheme="minorEastAsia" w:cs="Arial"/>
          <w:color w:val="000000"/>
          <w:sz w:val="28"/>
          <w:szCs w:val="28"/>
        </w:rPr>
        <w:t>open coded</w:t>
      </w:r>
      <w:r w:rsidRPr="00E96761">
        <w:rPr>
          <w:rFonts w:asciiTheme="minorEastAsia" w:hAnsiTheme="minorEastAsia" w:cs="Arial"/>
          <w:color w:val="000000"/>
          <w:sz w:val="28"/>
          <w:szCs w:val="28"/>
        </w:rPr>
        <w:t xml:space="preserve"> at the start of the analysis process </w:t>
      </w:r>
      <w:proofErr w:type="gramStart"/>
      <w:r w:rsidRPr="00E96761">
        <w:rPr>
          <w:rFonts w:asciiTheme="minorEastAsia" w:hAnsiTheme="minorEastAsia" w:cs="Arial"/>
          <w:color w:val="000000"/>
          <w:sz w:val="28"/>
          <w:szCs w:val="28"/>
        </w:rPr>
        <w:t>in order to</w:t>
      </w:r>
      <w:proofErr w:type="gramEnd"/>
      <w:r w:rsidRPr="00E96761">
        <w:rPr>
          <w:rFonts w:asciiTheme="minorEastAsia" w:hAnsiTheme="minorEastAsia" w:cs="Arial"/>
          <w:color w:val="000000"/>
          <w:sz w:val="28"/>
          <w:szCs w:val="28"/>
        </w:rPr>
        <w:t xml:space="preserve"> find beginning codes and recurring trends. The examples and these codes are then contrasted to determine which meanings are similar and which are different. In later phases, we integrate pertinent theoretical frameworks to bolster and enhance the understanding of developing themes.</w:t>
      </w:r>
    </w:p>
    <w:p w14:paraId="3F8088A7" w14:textId="77777777" w:rsidR="00D61A80" w:rsidRPr="00E96761" w:rsidRDefault="00D61A80" w:rsidP="004E774B">
      <w:pPr>
        <w:spacing w:line="360" w:lineRule="exact"/>
        <w:rPr>
          <w:rFonts w:asciiTheme="minorEastAsia" w:hAnsiTheme="minorEastAsia" w:cs="Arial"/>
          <w:color w:val="000000"/>
          <w:sz w:val="28"/>
          <w:szCs w:val="28"/>
        </w:rPr>
      </w:pPr>
    </w:p>
    <w:p w14:paraId="41074CDA" w14:textId="77777777"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For instance, the green brand trust model (Chen, 2010) was used to investigate how Generation Z consumers develop or lose faith in sustainability promises. Here, trust is characterized as the outcome of exchanges, including transparency, consistency, emotional resonance, and peer recognition, rather than merely intellectual judgment.</w:t>
      </w:r>
    </w:p>
    <w:p w14:paraId="501C2D66" w14:textId="77777777"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In a similar vein, we use the Theory of Planned Behavior to comprehend the disconnect between actions and values that is typical of sustainable consumption. When it comes to sustainable consumerism, people who have strong environmental beliefs yet make unsustainable purchases because of things like peer pressure, price, and aesthetics. According to this study, the emotional tensions caused by contemporary commercial society are the cause of this contradiction.</w:t>
      </w:r>
    </w:p>
    <w:p w14:paraId="6406729A" w14:textId="77777777" w:rsidR="00D61A80" w:rsidRPr="00E96761" w:rsidRDefault="00D61A80" w:rsidP="004E774B">
      <w:pPr>
        <w:spacing w:line="360" w:lineRule="exact"/>
        <w:rPr>
          <w:rFonts w:asciiTheme="minorEastAsia" w:hAnsiTheme="minorEastAsia" w:cs="Arial"/>
          <w:color w:val="000000"/>
          <w:sz w:val="28"/>
          <w:szCs w:val="28"/>
        </w:rPr>
      </w:pPr>
    </w:p>
    <w:p w14:paraId="666761E6" w14:textId="77777777" w:rsidR="00D61A80" w:rsidRPr="00E96761" w:rsidRDefault="00000000" w:rsidP="004E774B">
      <w:pPr>
        <w:spacing w:line="360" w:lineRule="exact"/>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As a result, the idea of "green consumption" is framed as a complex behavioral and psychological process. Internal tensions between the desire to preserve environmental principles and the allure of chasing stylish, reasonably priced apparel may be expressed by participants. </w:t>
      </w:r>
      <w:proofErr w:type="gramStart"/>
      <w:r w:rsidRPr="00E96761">
        <w:rPr>
          <w:rFonts w:asciiTheme="minorEastAsia" w:hAnsiTheme="minorEastAsia" w:cs="Arial"/>
          <w:color w:val="000000"/>
          <w:sz w:val="28"/>
          <w:szCs w:val="28"/>
        </w:rPr>
        <w:t>Through the use of</w:t>
      </w:r>
      <w:proofErr w:type="gramEnd"/>
      <w:r w:rsidRPr="00E96761">
        <w:rPr>
          <w:rFonts w:asciiTheme="minorEastAsia" w:hAnsiTheme="minorEastAsia" w:cs="Arial"/>
          <w:color w:val="000000"/>
          <w:sz w:val="28"/>
          <w:szCs w:val="28"/>
        </w:rPr>
        <w:t xml:space="preserve"> thematic analyses, this study was able to examine these nuanced and occasionally conflicting experiences while connecting them to more general frameworks like ethical identity, values fit, and brand trust.</w:t>
      </w:r>
    </w:p>
    <w:p w14:paraId="27239A3C" w14:textId="6E2A0C6D" w:rsidR="008C3435" w:rsidRPr="00E96761" w:rsidRDefault="00000000" w:rsidP="004E774B">
      <w:pPr>
        <w:widowControl/>
        <w:spacing w:before="100" w:beforeAutospacing="1" w:after="100" w:afterAutospacing="1" w:line="360" w:lineRule="exact"/>
        <w:outlineLvl w:val="2"/>
        <w:rPr>
          <w:rFonts w:asciiTheme="minorEastAsia" w:hAnsiTheme="minorEastAsia" w:cs="Arial"/>
          <w:kern w:val="0"/>
          <w:sz w:val="28"/>
          <w:szCs w:val="28"/>
          <w14:ligatures w14:val="none"/>
        </w:rPr>
      </w:pPr>
      <w:r w:rsidRPr="00E96761">
        <w:rPr>
          <w:rFonts w:asciiTheme="minorEastAsia" w:hAnsiTheme="minorEastAsia" w:cs="Arial"/>
          <w:kern w:val="0"/>
          <w:sz w:val="28"/>
          <w:szCs w:val="28"/>
          <w14:ligatures w14:val="none"/>
        </w:rPr>
        <w:t>Ethical consideration</w:t>
      </w:r>
      <w:r w:rsidR="00E96761">
        <w:rPr>
          <w:rFonts w:asciiTheme="minorEastAsia" w:hAnsiTheme="minorEastAsia" w:cs="Arial"/>
          <w:kern w:val="0"/>
          <w:sz w:val="28"/>
          <w:szCs w:val="28"/>
          <w14:ligatures w14:val="none"/>
        </w:rPr>
        <w:t>:</w:t>
      </w:r>
    </w:p>
    <w:p w14:paraId="605144FA" w14:textId="3CB3F394" w:rsidR="00E96761"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lastRenderedPageBreak/>
        <w:t>The ethical guidelines for academic research were closely followed in this work. An information and permission document explaining the study's goals, methods, data management guidelines, and confidentiality agreements was given to each participant. The</w:t>
      </w:r>
      <w:r w:rsidR="004E774B">
        <w:rPr>
          <w:rFonts w:asciiTheme="minorEastAsia" w:hAnsiTheme="minorEastAsia" w:cs="Arial"/>
          <w:color w:val="000000"/>
          <w:sz w:val="28"/>
          <w:szCs w:val="28"/>
        </w:rPr>
        <w:t xml:space="preserve"> </w:t>
      </w:r>
      <w:r w:rsidRPr="00E96761">
        <w:rPr>
          <w:rFonts w:asciiTheme="minorEastAsia" w:hAnsiTheme="minorEastAsia" w:cs="Arial"/>
          <w:color w:val="000000"/>
          <w:sz w:val="28"/>
          <w:szCs w:val="28"/>
        </w:rPr>
        <w:t>freedom to leave the research at any time without facing any repercussions was explained to the participants. All personally identifiable information was anonymized, and the data was safely kept on devices with access control and encryption. Data were solely utilized for reporting and scholarly study.</w:t>
      </w:r>
    </w:p>
    <w:p w14:paraId="710B1E74" w14:textId="058C2B3F" w:rsidR="008C3435"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kern w:val="0"/>
          <w:sz w:val="28"/>
          <w:szCs w:val="28"/>
          <w14:ligatures w14:val="none"/>
        </w:rPr>
        <w:t>Methodological limitations</w:t>
      </w:r>
      <w:r w:rsidR="004E774B">
        <w:rPr>
          <w:rFonts w:asciiTheme="minorEastAsia" w:hAnsiTheme="minorEastAsia" w:cs="Arial"/>
          <w:kern w:val="0"/>
          <w:sz w:val="28"/>
          <w:szCs w:val="28"/>
          <w14:ligatures w14:val="none"/>
        </w:rPr>
        <w:t>:</w:t>
      </w:r>
    </w:p>
    <w:p w14:paraId="4F459883" w14:textId="28D01F8F" w:rsidR="008C3435"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Notwithstanding the research design's consistency, many limitations must be acknowledged. </w:t>
      </w:r>
      <w:proofErr w:type="gramStart"/>
      <w:r w:rsidRPr="00E96761">
        <w:rPr>
          <w:rFonts w:asciiTheme="minorEastAsia" w:hAnsiTheme="minorEastAsia" w:cs="Arial"/>
          <w:color w:val="000000"/>
          <w:sz w:val="28"/>
          <w:szCs w:val="28"/>
        </w:rPr>
        <w:t>First of all</w:t>
      </w:r>
      <w:proofErr w:type="gramEnd"/>
      <w:r w:rsidRPr="00E96761">
        <w:rPr>
          <w:rFonts w:asciiTheme="minorEastAsia" w:hAnsiTheme="minorEastAsia" w:cs="Arial"/>
          <w:color w:val="000000"/>
          <w:sz w:val="28"/>
          <w:szCs w:val="28"/>
        </w:rPr>
        <w:t>, the emphasis on Generation Z customers in the UK offers a culturally particular viewpoint. Although the UK has a more developed discourse on sustainability than other areas, its socio-cultural and media environments are very different. Future studies might benefit from a cross-cultural comparative design, as the findings have limited transferability to other cultural contexts.</w:t>
      </w:r>
    </w:p>
    <w:p w14:paraId="3BF8C08B" w14:textId="77777777" w:rsidR="008C3435"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Second, rather than aiming for statistical uniformity, the phenomenological method is fundamentally interpretative. The researcher and the participants jointly build meaning, and the results are situated within a particular cultural framework. Peer debriefing and reflective diary entries are used in the study process to increase credibility. The interpretation of experience, not the discovery of universal, objective truths, is still the aim, nevertheless.</w:t>
      </w:r>
    </w:p>
    <w:p w14:paraId="50FF5E00" w14:textId="77777777" w:rsidR="008C3435"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Although they might be able to attain more generalizability, other approaches—like mixed-methods designs or quantitative surveys—would not be able to fully capture the intricacy, emotional nuance, and depth of participants' meaning-construction processes. By limiting these dynamics to fixed variables, quantitative methods have the potential to oversimplify. On the other hand, this paper's interpretive position—more especially, its phenomenological orientation—is more appropriate for illuminating how consumers perceive and understand sustainability tales in emotionally and ethically complex circumstances.</w:t>
      </w:r>
    </w:p>
    <w:p w14:paraId="6FC6071B" w14:textId="77777777" w:rsidR="008C3435"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lastRenderedPageBreak/>
        <w:t>Making a distinction between phenomenology and the more general interpretive paradigm is also essential. Although they both deny positivism's objectivity, interpretivism takes a broader view of social meaning and symbolic interaction, whereas phenomenology concentrates more on the individual experience. This study uses a phenomenological approach specifically to investigate the depth and diversity of personal perceptions, especially in domains where cultural identity, ethical ideals, and emotional engagement are linked.</w:t>
      </w:r>
    </w:p>
    <w:p w14:paraId="23434727" w14:textId="31362124" w:rsidR="008C3435" w:rsidRPr="00E96761" w:rsidRDefault="00E96761" w:rsidP="004E774B">
      <w:pPr>
        <w:widowControl/>
        <w:spacing w:before="100" w:beforeAutospacing="1" w:after="100" w:afterAutospacing="1" w:line="360" w:lineRule="exact"/>
        <w:outlineLvl w:val="2"/>
        <w:rPr>
          <w:rFonts w:asciiTheme="minorEastAsia" w:hAnsiTheme="minorEastAsia" w:cs="Arial"/>
          <w:color w:val="000000"/>
          <w:sz w:val="28"/>
          <w:szCs w:val="28"/>
        </w:rPr>
      </w:pPr>
      <w:r>
        <w:rPr>
          <w:rFonts w:asciiTheme="minorEastAsia" w:hAnsiTheme="minorEastAsia" w:cs="Arial"/>
          <w:color w:val="000000"/>
          <w:sz w:val="28"/>
          <w:szCs w:val="28"/>
        </w:rPr>
        <w:t>F</w:t>
      </w:r>
      <w:r w:rsidRPr="00E96761">
        <w:rPr>
          <w:rFonts w:asciiTheme="minorEastAsia" w:hAnsiTheme="minorEastAsia" w:cs="Arial"/>
          <w:color w:val="000000"/>
          <w:sz w:val="28"/>
          <w:szCs w:val="28"/>
        </w:rPr>
        <w:t>inal evidence</w:t>
      </w:r>
      <w:r>
        <w:rPr>
          <w:rFonts w:asciiTheme="minorEastAsia" w:hAnsiTheme="minorEastAsia" w:cs="Arial"/>
          <w:color w:val="000000"/>
          <w:sz w:val="28"/>
          <w:szCs w:val="28"/>
        </w:rPr>
        <w:t>:</w:t>
      </w:r>
    </w:p>
    <w:p w14:paraId="0A81B2E9" w14:textId="04A234E1" w:rsidR="00A36563"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In conclusion, a strong and cohesive framework for investigating how Generation Z consumers interpret and react to fast fashion sustainability marketing is offered by the combination of phenomenological research, semi-structured interviews, and theme analysis. The method works well for collecting lived, emotional, and socio-contextual experiences, and it aligns philosophically with the interpretive foundations of this research. It offers scholarly perspectives as well as real-world applications for enhancing sustainability messaging and fostering sincere brand trust among younger customers.</w:t>
      </w:r>
    </w:p>
    <w:p w14:paraId="5E385A97" w14:textId="5DD34433" w:rsidR="00A36563"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Using a qualitative research strategy based on a phenomenological approach, this study seeks to investigate how Generation Z consumers perceive, evaluate, and respond to the sustainability strategies proposed by fast fashion brands, particularly in the increasingly blurred line between green marketing and greenwashing. The use of this technique originates from a more in-depth investigation into the research question: rather than merely identifying </w:t>
      </w:r>
      <w:proofErr w:type="gramStart"/>
      <w:r w:rsidRPr="00E96761">
        <w:rPr>
          <w:rFonts w:asciiTheme="minorEastAsia" w:hAnsiTheme="minorEastAsia" w:cs="Arial"/>
          <w:color w:val="000000"/>
          <w:sz w:val="28"/>
          <w:szCs w:val="28"/>
        </w:rPr>
        <w:t>whether or not</w:t>
      </w:r>
      <w:proofErr w:type="gramEnd"/>
      <w:r w:rsidRPr="00E96761">
        <w:rPr>
          <w:rFonts w:asciiTheme="minorEastAsia" w:hAnsiTheme="minorEastAsia" w:cs="Arial"/>
          <w:color w:val="000000"/>
          <w:sz w:val="28"/>
          <w:szCs w:val="28"/>
        </w:rPr>
        <w:t xml:space="preserve"> a specific company engages in greenwashing; this study wants to understand how Generation Z consumers perceive and make sense of these occurrences in real-world circumstances. Phenomenology, with its emphasis on lived experience, perception, and meaning production, is thus uniquely suited to this. It enables research to move beyond outcome-oriented analyses and investigate the processes by which people create their judgments of what is 'green' and ' real' in certain social and cultural settings.</w:t>
      </w:r>
    </w:p>
    <w:p w14:paraId="7A74E52E" w14:textId="0CEC35AB" w:rsidR="00A36563"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This study relied on semi-structured in-depth interviews as the primary data collection method to reconstruct the cognitive processes </w:t>
      </w:r>
      <w:r w:rsidRPr="00E96761">
        <w:rPr>
          <w:rFonts w:asciiTheme="minorEastAsia" w:hAnsiTheme="minorEastAsia" w:cs="Arial"/>
          <w:color w:val="000000"/>
          <w:sz w:val="28"/>
          <w:szCs w:val="28"/>
        </w:rPr>
        <w:lastRenderedPageBreak/>
        <w:t>and behavioral logics of Generation Z consumers from their perspectives. Generation Z is widely regarded as a values-driven, information-sensitive generation that has grown up in the age of social media and against the backdrop of increased environmental consciousness. However, preliminary data indicate a persisting gap between attitudes and behaviors: while many participants favor sustainable fashion in theory, their actual purchase decisions are frequently impacted by considerations such as price, aesthetic appeal, and ease.</w:t>
      </w:r>
      <w:r w:rsidR="00277C51" w:rsidRPr="00E96761">
        <w:rPr>
          <w:rFonts w:asciiTheme="minorEastAsia" w:hAnsiTheme="minorEastAsia" w:cs="Arial"/>
          <w:color w:val="000000"/>
          <w:sz w:val="28"/>
          <w:szCs w:val="28"/>
        </w:rPr>
        <w:t xml:space="preserve"> The fundamental phenomenon that this study seeks to identify and analyze is the intrinsic contradiction between ideals and behaviors.</w:t>
      </w:r>
    </w:p>
    <w:p w14:paraId="71890FB1" w14:textId="77777777" w:rsidR="00A36563" w:rsidRPr="00E96761" w:rsidRDefault="00277C51"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Several important insights into how Generation Z views fast fashion's sustainability initiatives were obtained through a phenomenological analysis of the interview data. First, the study shows that there are significant differences in how Gen Z defines and interprets the term sustainability. Other participants lay greater emphasis on ethical problems, such as labor conditions and corporate social responsibility, while others concentrate on material factors, such as the use of organic fibers, recycled fabrics, or the reduction of carbon footprints. This range of views demonstrates how ambiguous the definition of "sustainability" is. Some people are more concerned with timeless design or product endurance than they are with rigorous environmental regulations.</w:t>
      </w:r>
    </w:p>
    <w:p w14:paraId="322BEE6A" w14:textId="77777777" w:rsidR="00277C51"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Second, social media communication strategies and brand openness play a major role in determining customer trust. Participants are frequently skeptical or contemptuous of ambiguous sustainability promises (such as "greener options" or "eco-friendly") or proof that is not backed by data or third-party verification. On the other hand, peer review, internet reviews, and user-generated content (UGC) are frequently seen as more reliable than corporate messaging. This change from institutional authority to socially mediated, emotionally charged content implies that Generation Z is evaluating sustainability through participatory social dialogue, where authenticity is relational, fluid, and contextually relevant, rather than just corporate statements.</w:t>
      </w:r>
    </w:p>
    <w:p w14:paraId="5A662EC0" w14:textId="77777777" w:rsidR="00277C51" w:rsidRPr="00E96761" w:rsidRDefault="00277C51" w:rsidP="004E774B">
      <w:pPr>
        <w:widowControl/>
        <w:spacing w:before="100" w:beforeAutospacing="1" w:after="100" w:afterAutospacing="1" w:line="360" w:lineRule="exact"/>
        <w:outlineLvl w:val="2"/>
        <w:rPr>
          <w:rFonts w:asciiTheme="minorEastAsia" w:hAnsiTheme="minorEastAsia" w:cs="Arial"/>
          <w:color w:val="000000"/>
          <w:sz w:val="28"/>
          <w:szCs w:val="28"/>
        </w:rPr>
      </w:pPr>
    </w:p>
    <w:p w14:paraId="1D1C5837" w14:textId="77777777" w:rsidR="00277C51"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lastRenderedPageBreak/>
        <w:t>Third, developing brand identity and trust depends heavily on emotional communication. According to interview data, Gen Z customers are more inclined to trust companies that have a "human face"—that is, those that address customer issues, offer behind-the-scenes glimpses into sustainability initiatives or tell staff tales. Approachable, truthful, and moral brands are more likely to connect with consumers than those that use dehumanizing corporate lingo. This implies that interactive transparency and emotionally intelligent communication are more successful in building customer loyalty and trust than one-way advertising messaging.</w:t>
      </w:r>
    </w:p>
    <w:p w14:paraId="6370EF00" w14:textId="77777777" w:rsidR="00277C51"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This study uses a variety of theoretical frameworks to explain these findings. A basis for comprehending how transparency, consistency, and perceived authenticity may promote trust is provided by Chen's (2010) green brand trust model. A helpful perspective for analyzing the discrepancy between ideals and actions is the Theory of Planned Behavior (Ajzen, 1991), which emphasizes how pragmatic factors like cost, design preferences, or convenience frequently take precedence over sustainable goals. Furthermore, the symbolic dimension of branding is explained by Consumer Culture Theory (CCT) and Symbolic Interaction Theory, specifically how sustainability narratives can be entwined with identity construction. Brands can serve as social status symbols within peer groups or as symbols of environmental commitment.</w:t>
      </w:r>
    </w:p>
    <w:p w14:paraId="7E8DB59A" w14:textId="77777777" w:rsidR="00277C51"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Additionally, this study makes use of Lyon and Montgomery's (2015) taxonomy of "greenwashing," which makes a distinction between substantive and symbolic greenwashing. This methodology aids in evaluating the veracity of brand sustainability claims, regardless of whether they are based on operational procedures or are only token gestures. It appears from preliminary research that certain members of Generation Z, especially those with greater environmental literacy, may identify 'greenwashing' strategies. Others, however, acknowledge that they struggle to comprehend intricate and sometimes unclear sustainability messaging. This demonstrates a broader information asymmetry between consumers and marketers, as customers are unable to make educated judgments due to the opacity and complexity of green claims.</w:t>
      </w:r>
    </w:p>
    <w:p w14:paraId="594361F7" w14:textId="1FFB716D" w:rsidR="00277C51"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lastRenderedPageBreak/>
        <w:t>Some additional questions arose as the study went on. Do Gen Z customers from various socioeconomic or cultural origins, for instance, have different perspectives on sustainability and greenwashing? Which language, visual clues, or digital formats are more likely to increase trust or raise questions? Can brand intents and customer perceptions be reconciled by design-led initiatives (such as meta-design, sustainability imagery, or trust rating systems)? These inquiries offer insightful guidance for further study, especially when examining the interplay of social, emotional, and cognitive processes in the development of sustainable consuming patterns.</w:t>
      </w:r>
    </w:p>
    <w:p w14:paraId="16B1C34B" w14:textId="5CD38C21" w:rsidR="00277C51"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Although the study design closely aligns with the research goals, it is important to acknowledge many limitations. First off, the findings may not be as generalizable in other cultural or demographic contexts due to the relatively small sample size, which is restricted to Generation Z customers in the UK. Second, because the results must be interpreted via the researcher's perspective, subjectivity is introduced by the interpretative character of the topic analysis and in-depth interviews.</w:t>
      </w:r>
    </w:p>
    <w:p w14:paraId="3C9DC04E" w14:textId="5C6589B1" w:rsidR="00277C51"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Techniques like reflective journaling and peer review were employed in this study to facilitate critical self-reflection and methodological triangulation </w:t>
      </w:r>
      <w:proofErr w:type="gramStart"/>
      <w:r w:rsidRPr="00E96761">
        <w:rPr>
          <w:rFonts w:asciiTheme="minorEastAsia" w:hAnsiTheme="minorEastAsia" w:cs="Arial"/>
          <w:color w:val="000000"/>
          <w:sz w:val="28"/>
          <w:szCs w:val="28"/>
        </w:rPr>
        <w:t>in order to</w:t>
      </w:r>
      <w:proofErr w:type="gramEnd"/>
      <w:r w:rsidRPr="00E96761">
        <w:rPr>
          <w:rFonts w:asciiTheme="minorEastAsia" w:hAnsiTheme="minorEastAsia" w:cs="Arial"/>
          <w:color w:val="000000"/>
          <w:sz w:val="28"/>
          <w:szCs w:val="28"/>
        </w:rPr>
        <w:t xml:space="preserve"> overcome these constraints and improve the validity of the results. Alternative approaches, like </w:t>
      </w:r>
      <w:r w:rsidR="00224F66" w:rsidRPr="00E96761">
        <w:rPr>
          <w:rFonts w:asciiTheme="minorEastAsia" w:hAnsiTheme="minorEastAsia" w:cs="Arial"/>
          <w:color w:val="000000"/>
          <w:sz w:val="28"/>
          <w:szCs w:val="28"/>
        </w:rPr>
        <w:t>mixed methods</w:t>
      </w:r>
      <w:r w:rsidRPr="00E96761">
        <w:rPr>
          <w:rFonts w:asciiTheme="minorEastAsia" w:hAnsiTheme="minorEastAsia" w:cs="Arial"/>
          <w:color w:val="000000"/>
          <w:sz w:val="28"/>
          <w:szCs w:val="28"/>
        </w:rPr>
        <w:t xml:space="preserve"> designs or quantitative surveys, could be more generalizable, but they frequently fall short of capturing the sensory complexity and emotional depth that phenomenological inquiry offers. Consequently, the phenomenological technique is especially well-suited to exposing deep and comprehensive insights about how consumers deal with the intricacies of sustainability marketing and "greenwashing" despite its more limited scope.</w:t>
      </w:r>
    </w:p>
    <w:p w14:paraId="33EC8234" w14:textId="00FDE5A9" w:rsidR="007755EF"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 xml:space="preserve">To sum up, this study employs a qualitative methodology and phenomenological framework that is very methodologically compatible with its goals. It makes a significant addition to both academic theory and </w:t>
      </w:r>
      <w:r w:rsidR="00E51739" w:rsidRPr="00E96761">
        <w:rPr>
          <w:rFonts w:asciiTheme="minorEastAsia" w:hAnsiTheme="minorEastAsia" w:cs="Arial"/>
          <w:color w:val="000000"/>
          <w:sz w:val="28"/>
          <w:szCs w:val="28"/>
        </w:rPr>
        <w:t>real</w:t>
      </w:r>
      <w:r w:rsidR="00E51739">
        <w:rPr>
          <w:rFonts w:asciiTheme="minorEastAsia" w:hAnsiTheme="minorEastAsia" w:cs="Arial"/>
          <w:color w:val="000000"/>
          <w:sz w:val="28"/>
          <w:szCs w:val="28"/>
        </w:rPr>
        <w:t>-world</w:t>
      </w:r>
      <w:r w:rsidRPr="00E96761">
        <w:rPr>
          <w:rFonts w:asciiTheme="minorEastAsia" w:hAnsiTheme="minorEastAsia" w:cs="Arial"/>
          <w:color w:val="000000"/>
          <w:sz w:val="28"/>
          <w:szCs w:val="28"/>
        </w:rPr>
        <w:t xml:space="preserve"> brand strategy by illuminating how Generation Z perceives and directs fast fashion companies' sustainability activities. In addition to expanding our knowledge of consumer behavior in relation to sustainability, these insights offer useful advice for companies </w:t>
      </w:r>
      <w:r w:rsidRPr="00E96761">
        <w:rPr>
          <w:rFonts w:asciiTheme="minorEastAsia" w:hAnsiTheme="minorEastAsia" w:cs="Arial"/>
          <w:color w:val="000000"/>
          <w:sz w:val="28"/>
          <w:szCs w:val="28"/>
        </w:rPr>
        <w:lastRenderedPageBreak/>
        <w:t>dedicated to building genuineness, trust, and meaningful participation in their continuous green transformation.</w:t>
      </w:r>
    </w:p>
    <w:p w14:paraId="03777FF8" w14:textId="77777777" w:rsidR="004E774B" w:rsidRPr="00E96761" w:rsidRDefault="004E774B" w:rsidP="004E774B">
      <w:pPr>
        <w:widowControl/>
        <w:spacing w:before="100" w:beforeAutospacing="1" w:after="100" w:afterAutospacing="1" w:line="360" w:lineRule="exact"/>
        <w:outlineLvl w:val="2"/>
        <w:rPr>
          <w:rFonts w:asciiTheme="minorEastAsia" w:hAnsiTheme="minorEastAsia" w:cs="Arial"/>
          <w:color w:val="000000"/>
          <w:sz w:val="28"/>
          <w:szCs w:val="28"/>
        </w:rPr>
      </w:pPr>
    </w:p>
    <w:p w14:paraId="13EBE680" w14:textId="5BF6803C" w:rsidR="004E774B" w:rsidRPr="00E96761" w:rsidRDefault="00E96761" w:rsidP="004E774B">
      <w:pPr>
        <w:widowControl/>
        <w:spacing w:before="100" w:beforeAutospacing="1" w:after="100" w:afterAutospacing="1" w:line="360" w:lineRule="exact"/>
        <w:rPr>
          <w:rFonts w:asciiTheme="minorEastAsia" w:hAnsiTheme="minorEastAsia" w:cs="Arial"/>
          <w:b/>
          <w:bCs/>
          <w:kern w:val="0"/>
          <w:sz w:val="36"/>
          <w:szCs w:val="36"/>
          <w14:ligatures w14:val="none"/>
        </w:rPr>
      </w:pPr>
      <w:r>
        <w:rPr>
          <w:rFonts w:asciiTheme="minorEastAsia" w:hAnsiTheme="minorEastAsia" w:cs="Arial"/>
          <w:b/>
          <w:bCs/>
          <w:color w:val="000000" w:themeColor="text1"/>
          <w:kern w:val="0"/>
          <w:sz w:val="36"/>
          <w:szCs w:val="36"/>
          <w14:ligatures w14:val="none"/>
        </w:rPr>
        <w:t>C</w:t>
      </w:r>
      <w:r w:rsidRPr="00E96761">
        <w:rPr>
          <w:rFonts w:asciiTheme="minorEastAsia" w:hAnsiTheme="minorEastAsia" w:cs="Arial"/>
          <w:b/>
          <w:bCs/>
          <w:color w:val="000000" w:themeColor="text1"/>
          <w:kern w:val="0"/>
          <w:sz w:val="36"/>
          <w:szCs w:val="36"/>
          <w14:ligatures w14:val="none"/>
        </w:rPr>
        <w:t>onclusion</w:t>
      </w:r>
    </w:p>
    <w:p w14:paraId="182D99CA" w14:textId="7D09B32F" w:rsidR="007755EF"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This study looks at how Generation Z consumers perceive and respond to fast fashion firms' sustainability policies, with a special emphasis on the issues faced by 'greenwashing'. The study uses a phenomenological method and semi-structured interviews to investigate Gen Z consumers' lived experiences, emotional responses, and trust-building processes in the face of increasingly complicated sustainability narratives.</w:t>
      </w:r>
    </w:p>
    <w:p w14:paraId="28719EF2" w14:textId="77777777" w:rsidR="007755EF"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The findings highlight the breadth of Gen Z's view of sustainability, which is shaped not only by physical and environmental considerations but also by ethical ideals, brand transparency, and emotional resonance. Respondents have more faith in businesses that communicate truthfully, address public problems, and provide a human-centered story, whereas imprecise or unfounded sustainability promises are questioned.</w:t>
      </w:r>
    </w:p>
    <w:p w14:paraId="4692A9AE" w14:textId="782BFFFE" w:rsidR="007755EF"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r w:rsidRPr="00E96761">
        <w:rPr>
          <w:rFonts w:asciiTheme="minorEastAsia" w:hAnsiTheme="minorEastAsia" w:cs="Arial"/>
          <w:color w:val="000000"/>
          <w:sz w:val="28"/>
          <w:szCs w:val="28"/>
        </w:rPr>
        <w:t>Although many Gen Z consumers embrace sustainable fashion in theory, the survey also found that cost, style, and convenience continue to have a significant impact on their purchase decisions. A degree of information asymmetry was also discovered in the study, with some participants finding it difficult to discern between real sustainability initiatives and "greenwashing" strategies.</w:t>
      </w:r>
    </w:p>
    <w:p w14:paraId="03844F22" w14:textId="77777777" w:rsidR="007755EF" w:rsidRPr="00E96761"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proofErr w:type="gramStart"/>
      <w:r w:rsidRPr="00E96761">
        <w:rPr>
          <w:rFonts w:asciiTheme="minorEastAsia" w:hAnsiTheme="minorEastAsia" w:cs="Arial"/>
          <w:color w:val="000000"/>
          <w:sz w:val="28"/>
          <w:szCs w:val="28"/>
        </w:rPr>
        <w:t>Through the use of</w:t>
      </w:r>
      <w:proofErr w:type="gramEnd"/>
      <w:r w:rsidRPr="00E96761">
        <w:rPr>
          <w:rFonts w:asciiTheme="minorEastAsia" w:hAnsiTheme="minorEastAsia" w:cs="Arial"/>
          <w:color w:val="000000"/>
          <w:sz w:val="28"/>
          <w:szCs w:val="28"/>
        </w:rPr>
        <w:t xml:space="preserve"> theoretical frameworks like the Theory of Planned Behavior and the Green Brand Trust Model, the study expands on our knowledge of how social influence, identity, and trust affect how consumers react to sustainability messaging. Additionally, the study offers useful advice for fast fashion companies looking to gain the confidence and affection of Gen Z customers.</w:t>
      </w:r>
    </w:p>
    <w:p w14:paraId="05DC7371" w14:textId="77777777" w:rsidR="007755EF" w:rsidRDefault="00000000" w:rsidP="004E774B">
      <w:pPr>
        <w:widowControl/>
        <w:spacing w:before="100" w:beforeAutospacing="1" w:after="100" w:afterAutospacing="1" w:line="360" w:lineRule="exact"/>
        <w:outlineLvl w:val="2"/>
        <w:rPr>
          <w:rFonts w:asciiTheme="minorEastAsia" w:hAnsiTheme="minorEastAsia" w:cs="Arial"/>
          <w:color w:val="000000"/>
          <w:sz w:val="28"/>
          <w:szCs w:val="28"/>
        </w:rPr>
      </w:pPr>
      <w:proofErr w:type="gramStart"/>
      <w:r w:rsidRPr="00E96761">
        <w:rPr>
          <w:rFonts w:asciiTheme="minorEastAsia" w:hAnsiTheme="minorEastAsia" w:cs="Arial"/>
          <w:color w:val="000000"/>
          <w:sz w:val="28"/>
          <w:szCs w:val="28"/>
        </w:rPr>
        <w:t>In order to</w:t>
      </w:r>
      <w:proofErr w:type="gramEnd"/>
      <w:r w:rsidRPr="00E96761">
        <w:rPr>
          <w:rFonts w:asciiTheme="minorEastAsia" w:hAnsiTheme="minorEastAsia" w:cs="Arial"/>
          <w:color w:val="000000"/>
          <w:sz w:val="28"/>
          <w:szCs w:val="28"/>
        </w:rPr>
        <w:t xml:space="preserve"> help close the gap between brand communication and consumer perception in the rapidly changing sustainable fashion landscape, future research could build on these findings by </w:t>
      </w:r>
      <w:r w:rsidRPr="00E96761">
        <w:rPr>
          <w:rFonts w:asciiTheme="minorEastAsia" w:hAnsiTheme="minorEastAsia" w:cs="Arial"/>
          <w:color w:val="000000"/>
          <w:sz w:val="28"/>
          <w:szCs w:val="28"/>
        </w:rPr>
        <w:lastRenderedPageBreak/>
        <w:t>investigating cross-cultural differences and evaluating design-led interventions (such as meta-design or interactive trust rating systems).</w:t>
      </w:r>
    </w:p>
    <w:p w14:paraId="77D626E4" w14:textId="77777777" w:rsidR="00E32E23" w:rsidRDefault="00E32E23" w:rsidP="004E774B">
      <w:pPr>
        <w:widowControl/>
        <w:spacing w:before="100" w:beforeAutospacing="1" w:after="100" w:afterAutospacing="1" w:line="360" w:lineRule="exact"/>
        <w:outlineLvl w:val="2"/>
        <w:rPr>
          <w:rFonts w:asciiTheme="minorEastAsia" w:hAnsiTheme="minorEastAsia" w:cs="Arial"/>
          <w:color w:val="000000"/>
          <w:sz w:val="28"/>
          <w:szCs w:val="28"/>
        </w:rPr>
      </w:pPr>
    </w:p>
    <w:p w14:paraId="439464A3"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36"/>
          <w:szCs w:val="36"/>
        </w:rPr>
        <w:t>Reference list</w:t>
      </w:r>
    </w:p>
    <w:p w14:paraId="2EE58B2C"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Aidil </w:t>
      </w:r>
      <w:proofErr w:type="spellStart"/>
      <w:r>
        <w:rPr>
          <w:rFonts w:ascii="Helvetica" w:hAnsi="Helvetica" w:cs="Helvetica"/>
          <w:kern w:val="0"/>
          <w:sz w:val="24"/>
        </w:rPr>
        <w:t>Arlana</w:t>
      </w:r>
      <w:proofErr w:type="spellEnd"/>
      <w:r>
        <w:rPr>
          <w:rFonts w:ascii="Helvetica" w:hAnsi="Helvetica" w:cs="Helvetica"/>
          <w:kern w:val="0"/>
          <w:sz w:val="24"/>
        </w:rPr>
        <w:t xml:space="preserve"> </w:t>
      </w:r>
      <w:proofErr w:type="spellStart"/>
      <w:r>
        <w:rPr>
          <w:rFonts w:ascii="Helvetica" w:hAnsi="Helvetica" w:cs="Helvetica"/>
          <w:kern w:val="0"/>
          <w:sz w:val="24"/>
        </w:rPr>
        <w:t>Hidayatullah</w:t>
      </w:r>
      <w:proofErr w:type="spellEnd"/>
      <w:r>
        <w:rPr>
          <w:rFonts w:ascii="Helvetica" w:hAnsi="Helvetica" w:cs="Helvetica"/>
          <w:kern w:val="0"/>
          <w:sz w:val="24"/>
        </w:rPr>
        <w:t xml:space="preserve">, </w:t>
      </w:r>
      <w:proofErr w:type="spellStart"/>
      <w:r>
        <w:rPr>
          <w:rFonts w:ascii="Helvetica" w:hAnsi="Helvetica" w:cs="Helvetica"/>
          <w:kern w:val="0"/>
          <w:sz w:val="24"/>
        </w:rPr>
        <w:t>Muinah</w:t>
      </w:r>
      <w:proofErr w:type="spellEnd"/>
      <w:r>
        <w:rPr>
          <w:rFonts w:ascii="Helvetica" w:hAnsi="Helvetica" w:cs="Helvetica"/>
          <w:kern w:val="0"/>
          <w:sz w:val="24"/>
        </w:rPr>
        <w:t xml:space="preserve"> </w:t>
      </w:r>
      <w:proofErr w:type="spellStart"/>
      <w:r>
        <w:rPr>
          <w:rFonts w:ascii="Helvetica" w:hAnsi="Helvetica" w:cs="Helvetica"/>
          <w:kern w:val="0"/>
          <w:sz w:val="24"/>
        </w:rPr>
        <w:t>Fadhilah</w:t>
      </w:r>
      <w:proofErr w:type="spellEnd"/>
      <w:r>
        <w:rPr>
          <w:rFonts w:ascii="Helvetica" w:hAnsi="Helvetica" w:cs="Helvetica"/>
          <w:kern w:val="0"/>
          <w:sz w:val="24"/>
        </w:rPr>
        <w:t xml:space="preserve"> and Tria, L. (2025). The Influence of Influencer Marketing and Social Media Marketing on Purchase Decisions with Brand Awareness as an Intervening Variable for TikTok Shop in Generation Z. </w:t>
      </w:r>
      <w:proofErr w:type="spellStart"/>
      <w:r>
        <w:rPr>
          <w:rFonts w:ascii="Helvetica" w:hAnsi="Helvetica" w:cs="Helvetica"/>
          <w:i/>
          <w:iCs/>
          <w:kern w:val="0"/>
          <w:sz w:val="24"/>
        </w:rPr>
        <w:t>Dinasti</w:t>
      </w:r>
      <w:proofErr w:type="spellEnd"/>
      <w:r>
        <w:rPr>
          <w:rFonts w:ascii="Helvetica" w:hAnsi="Helvetica" w:cs="Helvetica"/>
          <w:i/>
          <w:iCs/>
          <w:kern w:val="0"/>
          <w:sz w:val="24"/>
        </w:rPr>
        <w:t xml:space="preserve"> International Journal of Economics Finance &amp; Accounting</w:t>
      </w:r>
      <w:r>
        <w:rPr>
          <w:rFonts w:ascii="Helvetica" w:hAnsi="Helvetica" w:cs="Helvetica"/>
          <w:kern w:val="0"/>
          <w:sz w:val="24"/>
        </w:rPr>
        <w:t xml:space="preserve">, [online] 5(6), pp.5678–5692. </w:t>
      </w:r>
      <w:proofErr w:type="spellStart"/>
      <w:r>
        <w:rPr>
          <w:rFonts w:ascii="Helvetica" w:hAnsi="Helvetica" w:cs="Helvetica"/>
          <w:kern w:val="0"/>
          <w:sz w:val="24"/>
        </w:rPr>
        <w:t>doi:</w:t>
      </w:r>
      <w:hyperlink r:id="rId4" w:history="1">
        <w:r>
          <w:rPr>
            <w:rFonts w:ascii="Helvetica" w:hAnsi="Helvetica" w:cs="Helvetica"/>
            <w:kern w:val="0"/>
            <w:sz w:val="24"/>
          </w:rPr>
          <w:t>https</w:t>
        </w:r>
        <w:proofErr w:type="spellEnd"/>
        <w:r>
          <w:rPr>
            <w:rFonts w:ascii="Helvetica" w:hAnsi="Helvetica" w:cs="Helvetica"/>
            <w:kern w:val="0"/>
            <w:sz w:val="24"/>
          </w:rPr>
          <w:t>://doi.org/10.38035/dijefa.v5i6.3667</w:t>
        </w:r>
      </w:hyperlink>
      <w:r>
        <w:rPr>
          <w:rFonts w:ascii="Helvetica" w:hAnsi="Helvetica" w:cs="Helvetica"/>
          <w:kern w:val="0"/>
          <w:sz w:val="24"/>
        </w:rPr>
        <w:t>.</w:t>
      </w:r>
    </w:p>
    <w:p w14:paraId="3718D52D"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Ajzen, I. (1991). The theory of planned behavior. </w:t>
      </w:r>
      <w:r>
        <w:rPr>
          <w:rFonts w:ascii="Helvetica" w:hAnsi="Helvetica" w:cs="Helvetica"/>
          <w:i/>
          <w:iCs/>
          <w:kern w:val="0"/>
          <w:sz w:val="24"/>
        </w:rPr>
        <w:t>Organizational Behavior and Human Decision Processes</w:t>
      </w:r>
      <w:r>
        <w:rPr>
          <w:rFonts w:ascii="Helvetica" w:hAnsi="Helvetica" w:cs="Helvetica"/>
          <w:kern w:val="0"/>
          <w:sz w:val="24"/>
        </w:rPr>
        <w:t xml:space="preserve">, [online] 50(2), pp.179–211. </w:t>
      </w:r>
      <w:proofErr w:type="spellStart"/>
      <w:r>
        <w:rPr>
          <w:rFonts w:ascii="Helvetica" w:hAnsi="Helvetica" w:cs="Helvetica"/>
          <w:kern w:val="0"/>
          <w:sz w:val="24"/>
        </w:rPr>
        <w:t>doi:</w:t>
      </w:r>
      <w:hyperlink r:id="rId5" w:history="1">
        <w:r>
          <w:rPr>
            <w:rFonts w:ascii="Helvetica" w:hAnsi="Helvetica" w:cs="Helvetica"/>
            <w:kern w:val="0"/>
            <w:sz w:val="24"/>
          </w:rPr>
          <w:t>https</w:t>
        </w:r>
        <w:proofErr w:type="spellEnd"/>
        <w:r>
          <w:rPr>
            <w:rFonts w:ascii="Helvetica" w:hAnsi="Helvetica" w:cs="Helvetica"/>
            <w:kern w:val="0"/>
            <w:sz w:val="24"/>
          </w:rPr>
          <w:t>://doi.org/10.1016/0749-5978(91)90020-T</w:t>
        </w:r>
      </w:hyperlink>
      <w:r>
        <w:rPr>
          <w:rFonts w:ascii="Helvetica" w:hAnsi="Helvetica" w:cs="Helvetica"/>
          <w:kern w:val="0"/>
          <w:sz w:val="24"/>
        </w:rPr>
        <w:t>.</w:t>
      </w:r>
    </w:p>
    <w:p w14:paraId="4EB6F00B"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Berg, A., </w:t>
      </w:r>
      <w:proofErr w:type="spellStart"/>
      <w:r>
        <w:rPr>
          <w:rFonts w:ascii="Helvetica" w:hAnsi="Helvetica" w:cs="Helvetica"/>
          <w:kern w:val="0"/>
          <w:sz w:val="24"/>
        </w:rPr>
        <w:t>Granskog</w:t>
      </w:r>
      <w:proofErr w:type="spellEnd"/>
      <w:r>
        <w:rPr>
          <w:rFonts w:ascii="Helvetica" w:hAnsi="Helvetica" w:cs="Helvetica"/>
          <w:kern w:val="0"/>
          <w:sz w:val="24"/>
        </w:rPr>
        <w:t xml:space="preserve">, A., Lee, L. and Magnus, K.-H. (2020). </w:t>
      </w:r>
      <w:r>
        <w:rPr>
          <w:rFonts w:ascii="Helvetica" w:hAnsi="Helvetica" w:cs="Helvetica"/>
          <w:i/>
          <w:iCs/>
          <w:kern w:val="0"/>
          <w:sz w:val="24"/>
        </w:rPr>
        <w:t>How the Fashion Industry Can Reduce Its Carbon Footprint</w:t>
      </w:r>
      <w:r>
        <w:rPr>
          <w:rFonts w:ascii="Helvetica" w:hAnsi="Helvetica" w:cs="Helvetica"/>
          <w:kern w:val="0"/>
          <w:sz w:val="24"/>
        </w:rPr>
        <w:t xml:space="preserve">. [online] </w:t>
      </w:r>
      <w:proofErr w:type="spellStart"/>
      <w:r>
        <w:rPr>
          <w:rFonts w:ascii="Helvetica" w:hAnsi="Helvetica" w:cs="Helvetica"/>
          <w:kern w:val="0"/>
          <w:sz w:val="24"/>
        </w:rPr>
        <w:t>Mckinsey</w:t>
      </w:r>
      <w:proofErr w:type="spellEnd"/>
      <w:r>
        <w:rPr>
          <w:rFonts w:ascii="Helvetica" w:hAnsi="Helvetica" w:cs="Helvetica"/>
          <w:kern w:val="0"/>
          <w:sz w:val="24"/>
        </w:rPr>
        <w:t xml:space="preserve"> &amp; Company. Available at: </w:t>
      </w:r>
      <w:hyperlink r:id="rId6" w:history="1">
        <w:r>
          <w:rPr>
            <w:rFonts w:ascii="Helvetica" w:hAnsi="Helvetica" w:cs="Helvetica"/>
            <w:kern w:val="0"/>
            <w:sz w:val="24"/>
          </w:rPr>
          <w:t>https://www.mckinsey.com/industries/retail/our-insights/fashion-on-climate</w:t>
        </w:r>
      </w:hyperlink>
      <w:r>
        <w:rPr>
          <w:rFonts w:ascii="Helvetica" w:hAnsi="Helvetica" w:cs="Helvetica"/>
          <w:kern w:val="0"/>
          <w:sz w:val="24"/>
        </w:rPr>
        <w:t>.</w:t>
      </w:r>
    </w:p>
    <w:p w14:paraId="5B23C7E3"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proofErr w:type="spellStart"/>
      <w:r>
        <w:rPr>
          <w:rFonts w:ascii="Helvetica" w:hAnsi="Helvetica" w:cs="Helvetica"/>
          <w:kern w:val="0"/>
          <w:sz w:val="24"/>
        </w:rPr>
        <w:t>Bladt</w:t>
      </w:r>
      <w:proofErr w:type="spellEnd"/>
      <w:r>
        <w:rPr>
          <w:rFonts w:ascii="Helvetica" w:hAnsi="Helvetica" w:cs="Helvetica"/>
          <w:kern w:val="0"/>
          <w:sz w:val="24"/>
        </w:rPr>
        <w:t xml:space="preserve">, D., Guido van </w:t>
      </w:r>
      <w:proofErr w:type="spellStart"/>
      <w:r>
        <w:rPr>
          <w:rFonts w:ascii="Helvetica" w:hAnsi="Helvetica" w:cs="Helvetica"/>
          <w:kern w:val="0"/>
          <w:sz w:val="24"/>
        </w:rPr>
        <w:t>Capelleveen</w:t>
      </w:r>
      <w:proofErr w:type="spellEnd"/>
      <w:r>
        <w:rPr>
          <w:rFonts w:ascii="Helvetica" w:hAnsi="Helvetica" w:cs="Helvetica"/>
          <w:kern w:val="0"/>
          <w:sz w:val="24"/>
        </w:rPr>
        <w:t xml:space="preserve"> and </w:t>
      </w:r>
      <w:proofErr w:type="spellStart"/>
      <w:r>
        <w:rPr>
          <w:rFonts w:ascii="Helvetica" w:hAnsi="Helvetica" w:cs="Helvetica"/>
          <w:kern w:val="0"/>
          <w:sz w:val="24"/>
        </w:rPr>
        <w:t>Devrim</w:t>
      </w:r>
      <w:proofErr w:type="spellEnd"/>
      <w:r>
        <w:rPr>
          <w:rFonts w:ascii="Helvetica" w:hAnsi="Helvetica" w:cs="Helvetica"/>
          <w:kern w:val="0"/>
          <w:sz w:val="24"/>
        </w:rPr>
        <w:t xml:space="preserve"> Murat Yazan (2023). The influence of greenwashing practices on brand attitude: A multidimensional consumer analysis in Germany. </w:t>
      </w:r>
      <w:r>
        <w:rPr>
          <w:rFonts w:ascii="Helvetica" w:hAnsi="Helvetica" w:cs="Helvetica"/>
          <w:i/>
          <w:iCs/>
          <w:kern w:val="0"/>
          <w:sz w:val="24"/>
        </w:rPr>
        <w:t>Business Strategy and The Environment</w:t>
      </w:r>
      <w:r>
        <w:rPr>
          <w:rFonts w:ascii="Helvetica" w:hAnsi="Helvetica" w:cs="Helvetica"/>
          <w:kern w:val="0"/>
          <w:sz w:val="24"/>
        </w:rPr>
        <w:t xml:space="preserve">, 33(2). </w:t>
      </w:r>
      <w:proofErr w:type="spellStart"/>
      <w:r>
        <w:rPr>
          <w:rFonts w:ascii="Helvetica" w:hAnsi="Helvetica" w:cs="Helvetica"/>
          <w:kern w:val="0"/>
          <w:sz w:val="24"/>
        </w:rPr>
        <w:t>doi:</w:t>
      </w:r>
      <w:hyperlink r:id="rId7" w:history="1">
        <w:r>
          <w:rPr>
            <w:rFonts w:ascii="Helvetica" w:hAnsi="Helvetica" w:cs="Helvetica"/>
            <w:kern w:val="0"/>
            <w:sz w:val="24"/>
          </w:rPr>
          <w:t>https</w:t>
        </w:r>
        <w:proofErr w:type="spellEnd"/>
        <w:r>
          <w:rPr>
            <w:rFonts w:ascii="Helvetica" w:hAnsi="Helvetica" w:cs="Helvetica"/>
            <w:kern w:val="0"/>
            <w:sz w:val="24"/>
          </w:rPr>
          <w:t>://doi.org/10.1002/bse.3496</w:t>
        </w:r>
      </w:hyperlink>
      <w:r>
        <w:rPr>
          <w:rFonts w:ascii="Helvetica" w:hAnsi="Helvetica" w:cs="Helvetica"/>
          <w:kern w:val="0"/>
          <w:sz w:val="24"/>
        </w:rPr>
        <w:t>.</w:t>
      </w:r>
    </w:p>
    <w:p w14:paraId="06B82CE7"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Braun, V. and Clarke, V. (2006). Using Thematic Analysis in Psychology. </w:t>
      </w:r>
      <w:r>
        <w:rPr>
          <w:rFonts w:ascii="Helvetica" w:hAnsi="Helvetica" w:cs="Helvetica"/>
          <w:i/>
          <w:iCs/>
          <w:kern w:val="0"/>
          <w:sz w:val="24"/>
        </w:rPr>
        <w:t>Qualitative Research in Psychology</w:t>
      </w:r>
      <w:r>
        <w:rPr>
          <w:rFonts w:ascii="Helvetica" w:hAnsi="Helvetica" w:cs="Helvetica"/>
          <w:kern w:val="0"/>
          <w:sz w:val="24"/>
        </w:rPr>
        <w:t xml:space="preserve">, [online] 3(2), pp.77–101. </w:t>
      </w:r>
      <w:proofErr w:type="spellStart"/>
      <w:r>
        <w:rPr>
          <w:rFonts w:ascii="Helvetica" w:hAnsi="Helvetica" w:cs="Helvetica"/>
          <w:kern w:val="0"/>
          <w:sz w:val="24"/>
        </w:rPr>
        <w:t>doi:</w:t>
      </w:r>
      <w:hyperlink r:id="rId8" w:history="1">
        <w:r>
          <w:rPr>
            <w:rFonts w:ascii="Helvetica" w:hAnsi="Helvetica" w:cs="Helvetica"/>
            <w:kern w:val="0"/>
            <w:sz w:val="24"/>
          </w:rPr>
          <w:t>https</w:t>
        </w:r>
        <w:proofErr w:type="spellEnd"/>
        <w:r>
          <w:rPr>
            <w:rFonts w:ascii="Helvetica" w:hAnsi="Helvetica" w:cs="Helvetica"/>
            <w:kern w:val="0"/>
            <w:sz w:val="24"/>
          </w:rPr>
          <w:t>://doi.org/10.1191/1478088706qp063oa</w:t>
        </w:r>
      </w:hyperlink>
      <w:r>
        <w:rPr>
          <w:rFonts w:ascii="Helvetica" w:hAnsi="Helvetica" w:cs="Helvetica"/>
          <w:kern w:val="0"/>
          <w:sz w:val="24"/>
        </w:rPr>
        <w:t>.</w:t>
      </w:r>
    </w:p>
    <w:p w14:paraId="629F60CC"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Chen, Y.-S. (2010). The Drivers of Green Brand Equity: Green Brand Image, Green Satisfaction, and Green Trust. </w:t>
      </w:r>
      <w:r>
        <w:rPr>
          <w:rFonts w:ascii="Helvetica" w:hAnsi="Helvetica" w:cs="Helvetica"/>
          <w:i/>
          <w:iCs/>
          <w:kern w:val="0"/>
          <w:sz w:val="24"/>
        </w:rPr>
        <w:t>Journal of Business Ethics</w:t>
      </w:r>
      <w:r>
        <w:rPr>
          <w:rFonts w:ascii="Helvetica" w:hAnsi="Helvetica" w:cs="Helvetica"/>
          <w:kern w:val="0"/>
          <w:sz w:val="24"/>
        </w:rPr>
        <w:t xml:space="preserve">, 93(2), pp.307–319. </w:t>
      </w:r>
      <w:proofErr w:type="spellStart"/>
      <w:r>
        <w:rPr>
          <w:rFonts w:ascii="Helvetica" w:hAnsi="Helvetica" w:cs="Helvetica"/>
          <w:kern w:val="0"/>
          <w:sz w:val="24"/>
        </w:rPr>
        <w:t>doi:</w:t>
      </w:r>
      <w:hyperlink r:id="rId9" w:history="1">
        <w:r>
          <w:rPr>
            <w:rFonts w:ascii="Helvetica" w:hAnsi="Helvetica" w:cs="Helvetica"/>
            <w:kern w:val="0"/>
            <w:sz w:val="24"/>
          </w:rPr>
          <w:t>https</w:t>
        </w:r>
        <w:proofErr w:type="spellEnd"/>
        <w:r>
          <w:rPr>
            <w:rFonts w:ascii="Helvetica" w:hAnsi="Helvetica" w:cs="Helvetica"/>
            <w:kern w:val="0"/>
            <w:sz w:val="24"/>
          </w:rPr>
          <w:t>://doi.org/DOI%2010.1007/s10551-009-0223-9</w:t>
        </w:r>
      </w:hyperlink>
      <w:r>
        <w:rPr>
          <w:rFonts w:ascii="Helvetica" w:hAnsi="Helvetica" w:cs="Helvetica"/>
          <w:kern w:val="0"/>
          <w:sz w:val="24"/>
        </w:rPr>
        <w:t>.</w:t>
      </w:r>
    </w:p>
    <w:p w14:paraId="17516BDF"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lastRenderedPageBreak/>
        <w:t xml:space="preserve">Delmas, M.A. and </w:t>
      </w:r>
      <w:proofErr w:type="spellStart"/>
      <w:r>
        <w:rPr>
          <w:rFonts w:ascii="Helvetica" w:hAnsi="Helvetica" w:cs="Helvetica"/>
          <w:kern w:val="0"/>
          <w:sz w:val="24"/>
        </w:rPr>
        <w:t>Burbano</w:t>
      </w:r>
      <w:proofErr w:type="spellEnd"/>
      <w:r>
        <w:rPr>
          <w:rFonts w:ascii="Helvetica" w:hAnsi="Helvetica" w:cs="Helvetica"/>
          <w:kern w:val="0"/>
          <w:sz w:val="24"/>
        </w:rPr>
        <w:t xml:space="preserve">, V.C. (2011). The drivers of greenwashing. </w:t>
      </w:r>
      <w:r>
        <w:rPr>
          <w:rFonts w:ascii="Helvetica" w:hAnsi="Helvetica" w:cs="Helvetica"/>
          <w:i/>
          <w:iCs/>
          <w:kern w:val="0"/>
          <w:sz w:val="24"/>
        </w:rPr>
        <w:t>California Management Review</w:t>
      </w:r>
      <w:r>
        <w:rPr>
          <w:rFonts w:ascii="Helvetica" w:hAnsi="Helvetica" w:cs="Helvetica"/>
          <w:kern w:val="0"/>
          <w:sz w:val="24"/>
        </w:rPr>
        <w:t xml:space="preserve">, [online] 54(1), pp.64–87. </w:t>
      </w:r>
      <w:proofErr w:type="spellStart"/>
      <w:r>
        <w:rPr>
          <w:rFonts w:ascii="Helvetica" w:hAnsi="Helvetica" w:cs="Helvetica"/>
          <w:kern w:val="0"/>
          <w:sz w:val="24"/>
        </w:rPr>
        <w:t>doi:</w:t>
      </w:r>
      <w:hyperlink r:id="rId10" w:history="1">
        <w:r>
          <w:rPr>
            <w:rFonts w:ascii="Helvetica" w:hAnsi="Helvetica" w:cs="Helvetica"/>
            <w:kern w:val="0"/>
            <w:sz w:val="24"/>
          </w:rPr>
          <w:t>https</w:t>
        </w:r>
        <w:proofErr w:type="spellEnd"/>
        <w:r>
          <w:rPr>
            <w:rFonts w:ascii="Helvetica" w:hAnsi="Helvetica" w:cs="Helvetica"/>
            <w:kern w:val="0"/>
            <w:sz w:val="24"/>
          </w:rPr>
          <w:t>://doi.org/10.1525/cmr.2011.54.1.64</w:t>
        </w:r>
      </w:hyperlink>
      <w:r>
        <w:rPr>
          <w:rFonts w:ascii="Helvetica" w:hAnsi="Helvetica" w:cs="Helvetica"/>
          <w:kern w:val="0"/>
          <w:sz w:val="24"/>
        </w:rPr>
        <w:t>.</w:t>
      </w:r>
    </w:p>
    <w:p w14:paraId="29A403DC"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Deloitte. (2023a). </w:t>
      </w:r>
      <w:r>
        <w:rPr>
          <w:rFonts w:ascii="Helvetica" w:hAnsi="Helvetica" w:cs="Helvetica"/>
          <w:i/>
          <w:iCs/>
          <w:kern w:val="0"/>
          <w:sz w:val="24"/>
        </w:rPr>
        <w:t>2023 Gen Z and Millennial Survey</w:t>
      </w:r>
      <w:r>
        <w:rPr>
          <w:rFonts w:ascii="Helvetica" w:hAnsi="Helvetica" w:cs="Helvetica"/>
          <w:kern w:val="0"/>
          <w:sz w:val="24"/>
        </w:rPr>
        <w:t xml:space="preserve">. [online] Available at: </w:t>
      </w:r>
      <w:hyperlink r:id="rId11" w:history="1">
        <w:r>
          <w:rPr>
            <w:rFonts w:ascii="Helvetica" w:hAnsi="Helvetica" w:cs="Helvetica"/>
            <w:kern w:val="0"/>
            <w:sz w:val="24"/>
          </w:rPr>
          <w:t>https://www.deloitte.com/global/en/about/press-room/2023-gen-z-and-millenial-survey.html?utm_source=chatgpt.com</w:t>
        </w:r>
      </w:hyperlink>
      <w:r>
        <w:rPr>
          <w:rFonts w:ascii="Helvetica" w:hAnsi="Helvetica" w:cs="Helvetica"/>
          <w:kern w:val="0"/>
          <w:sz w:val="24"/>
        </w:rPr>
        <w:t>.</w:t>
      </w:r>
    </w:p>
    <w:p w14:paraId="1434CB18"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Deloitte. (2023b). </w:t>
      </w:r>
      <w:r>
        <w:rPr>
          <w:rFonts w:ascii="Helvetica" w:hAnsi="Helvetica" w:cs="Helvetica"/>
          <w:i/>
          <w:iCs/>
          <w:kern w:val="0"/>
          <w:sz w:val="24"/>
        </w:rPr>
        <w:t>2023 Gen Z and Millennial Survey</w:t>
      </w:r>
      <w:r>
        <w:rPr>
          <w:rFonts w:ascii="Helvetica" w:hAnsi="Helvetica" w:cs="Helvetica"/>
          <w:kern w:val="0"/>
          <w:sz w:val="24"/>
        </w:rPr>
        <w:t xml:space="preserve">. [online] Available at: </w:t>
      </w:r>
      <w:hyperlink r:id="rId12" w:history="1">
        <w:r>
          <w:rPr>
            <w:rFonts w:ascii="Helvetica" w:hAnsi="Helvetica" w:cs="Helvetica"/>
            <w:kern w:val="0"/>
            <w:sz w:val="24"/>
          </w:rPr>
          <w:t>https://www.deloitte.com/global/en/about/press-room/2023-gen-z-and-millenial-survey.html?utm_source=chatgpt.com</w:t>
        </w:r>
      </w:hyperlink>
      <w:r>
        <w:rPr>
          <w:rFonts w:ascii="Helvetica" w:hAnsi="Helvetica" w:cs="Helvetica"/>
          <w:kern w:val="0"/>
          <w:sz w:val="24"/>
        </w:rPr>
        <w:t>.</w:t>
      </w:r>
    </w:p>
    <w:p w14:paraId="486005B9"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Duffy, M. (2022). </w:t>
      </w:r>
      <w:r>
        <w:rPr>
          <w:rFonts w:ascii="Helvetica" w:hAnsi="Helvetica" w:cs="Helvetica"/>
          <w:i/>
          <w:iCs/>
          <w:kern w:val="0"/>
          <w:sz w:val="24"/>
        </w:rPr>
        <w:t>Generation Z members say they want sustainable clothes but buy fast fashion instead – new research   | Sheffield Hallam University</w:t>
      </w:r>
      <w:r>
        <w:rPr>
          <w:rFonts w:ascii="Helvetica" w:hAnsi="Helvetica" w:cs="Helvetica"/>
          <w:kern w:val="0"/>
          <w:sz w:val="24"/>
        </w:rPr>
        <w:t xml:space="preserve">. [online] Shu.ac.uk. Available at: </w:t>
      </w:r>
      <w:hyperlink r:id="rId13" w:history="1">
        <w:r>
          <w:rPr>
            <w:rFonts w:ascii="Helvetica" w:hAnsi="Helvetica" w:cs="Helvetica"/>
            <w:kern w:val="0"/>
            <w:sz w:val="24"/>
          </w:rPr>
          <w:t>https://www.shu.ac.uk/news/all-articles/latest-news/fast-fashion</w:t>
        </w:r>
      </w:hyperlink>
      <w:r>
        <w:rPr>
          <w:rFonts w:ascii="Helvetica" w:hAnsi="Helvetica" w:cs="Helvetica"/>
          <w:kern w:val="0"/>
          <w:sz w:val="24"/>
        </w:rPr>
        <w:t>.</w:t>
      </w:r>
    </w:p>
    <w:p w14:paraId="26C87847"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ECO-CHIC. (2023). </w:t>
      </w:r>
      <w:r>
        <w:rPr>
          <w:rFonts w:ascii="Helvetica" w:hAnsi="Helvetica" w:cs="Helvetica"/>
          <w:i/>
          <w:iCs/>
          <w:kern w:val="0"/>
          <w:sz w:val="24"/>
        </w:rPr>
        <w:t>Gen Z Survey Results | ECO-CHIC</w:t>
      </w:r>
      <w:r>
        <w:rPr>
          <w:rFonts w:ascii="Helvetica" w:hAnsi="Helvetica" w:cs="Helvetica"/>
          <w:kern w:val="0"/>
          <w:sz w:val="24"/>
        </w:rPr>
        <w:t xml:space="preserve">. [online] Available at: </w:t>
      </w:r>
      <w:hyperlink r:id="rId14" w:history="1">
        <w:r>
          <w:rPr>
            <w:rFonts w:ascii="Helvetica" w:hAnsi="Helvetica" w:cs="Helvetica"/>
            <w:kern w:val="0"/>
            <w:sz w:val="24"/>
          </w:rPr>
          <w:t>https://ecochiconline.wixsite.com/sustainablehub/gen-z-survey-results</w:t>
        </w:r>
      </w:hyperlink>
      <w:r>
        <w:rPr>
          <w:rFonts w:ascii="Helvetica" w:hAnsi="Helvetica" w:cs="Helvetica"/>
          <w:kern w:val="0"/>
          <w:sz w:val="24"/>
        </w:rPr>
        <w:t xml:space="preserve"> [Accessed 2 May 2025].</w:t>
      </w:r>
    </w:p>
    <w:p w14:paraId="73BB0F1C"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Farra, E. (2019). </w:t>
      </w:r>
      <w:r>
        <w:rPr>
          <w:rFonts w:ascii="Helvetica" w:hAnsi="Helvetica" w:cs="Helvetica"/>
          <w:i/>
          <w:iCs/>
          <w:kern w:val="0"/>
          <w:sz w:val="24"/>
        </w:rPr>
        <w:t>Are Plant-Derived Materials the Future of Fast Fashion? H&amp;M Makes Clothes from Pineapple Leaves, Orange Peels, and Algae</w:t>
      </w:r>
      <w:r>
        <w:rPr>
          <w:rFonts w:ascii="Helvetica" w:hAnsi="Helvetica" w:cs="Helvetica"/>
          <w:kern w:val="0"/>
          <w:sz w:val="24"/>
        </w:rPr>
        <w:t xml:space="preserve">. [online] Vogue. Available at: </w:t>
      </w:r>
      <w:hyperlink r:id="rId15" w:history="1">
        <w:r>
          <w:rPr>
            <w:rFonts w:ascii="Helvetica" w:hAnsi="Helvetica" w:cs="Helvetica"/>
            <w:kern w:val="0"/>
            <w:sz w:val="24"/>
          </w:rPr>
          <w:t>https://www.vogue.com/article/hm-conscious-collection-sustainable-alternative-fabrics</w:t>
        </w:r>
      </w:hyperlink>
      <w:r>
        <w:rPr>
          <w:rFonts w:ascii="Helvetica" w:hAnsi="Helvetica" w:cs="Helvetica"/>
          <w:kern w:val="0"/>
          <w:sz w:val="24"/>
        </w:rPr>
        <w:t>.</w:t>
      </w:r>
    </w:p>
    <w:p w14:paraId="6A3FA4C6"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Gheorghe, C.A. and </w:t>
      </w:r>
      <w:proofErr w:type="spellStart"/>
      <w:r>
        <w:rPr>
          <w:rFonts w:ascii="Helvetica" w:hAnsi="Helvetica" w:cs="Helvetica"/>
          <w:kern w:val="0"/>
          <w:sz w:val="24"/>
        </w:rPr>
        <w:t>Matefi</w:t>
      </w:r>
      <w:proofErr w:type="spellEnd"/>
      <w:r>
        <w:rPr>
          <w:rFonts w:ascii="Helvetica" w:hAnsi="Helvetica" w:cs="Helvetica"/>
          <w:kern w:val="0"/>
          <w:sz w:val="24"/>
        </w:rPr>
        <w:t xml:space="preserve">, R. (2021). Sustainability and Transparency—Necessary Conditions for the Transition from Fast to Slow Fashion: Zara Join Life Collection’s Analysis. </w:t>
      </w:r>
      <w:r>
        <w:rPr>
          <w:rFonts w:ascii="Helvetica" w:hAnsi="Helvetica" w:cs="Helvetica"/>
          <w:i/>
          <w:iCs/>
          <w:kern w:val="0"/>
          <w:sz w:val="24"/>
        </w:rPr>
        <w:t>Sustainability</w:t>
      </w:r>
      <w:r>
        <w:rPr>
          <w:rFonts w:ascii="Helvetica" w:hAnsi="Helvetica" w:cs="Helvetica"/>
          <w:kern w:val="0"/>
          <w:sz w:val="24"/>
        </w:rPr>
        <w:t xml:space="preserve">, [online] 13(19), pp.1–16. </w:t>
      </w:r>
      <w:proofErr w:type="spellStart"/>
      <w:r>
        <w:rPr>
          <w:rFonts w:ascii="Helvetica" w:hAnsi="Helvetica" w:cs="Helvetica"/>
          <w:kern w:val="0"/>
          <w:sz w:val="24"/>
        </w:rPr>
        <w:t>doi:</w:t>
      </w:r>
      <w:hyperlink r:id="rId16" w:history="1">
        <w:r>
          <w:rPr>
            <w:rFonts w:ascii="Helvetica" w:hAnsi="Helvetica" w:cs="Helvetica"/>
            <w:kern w:val="0"/>
            <w:sz w:val="24"/>
          </w:rPr>
          <w:t>https</w:t>
        </w:r>
        <w:proofErr w:type="spellEnd"/>
        <w:r>
          <w:rPr>
            <w:rFonts w:ascii="Helvetica" w:hAnsi="Helvetica" w:cs="Helvetica"/>
            <w:kern w:val="0"/>
            <w:sz w:val="24"/>
          </w:rPr>
          <w:t>://doi.org/10.3390/su131911013</w:t>
        </w:r>
      </w:hyperlink>
      <w:r>
        <w:rPr>
          <w:rFonts w:ascii="Helvetica" w:hAnsi="Helvetica" w:cs="Helvetica"/>
          <w:kern w:val="0"/>
          <w:sz w:val="24"/>
        </w:rPr>
        <w:t>.</w:t>
      </w:r>
    </w:p>
    <w:p w14:paraId="26A126A9"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Global Organic Textile Standard (2023). </w:t>
      </w:r>
      <w:r>
        <w:rPr>
          <w:rFonts w:ascii="Helvetica" w:hAnsi="Helvetica" w:cs="Helvetica"/>
          <w:i/>
          <w:iCs/>
          <w:kern w:val="0"/>
          <w:sz w:val="24"/>
        </w:rPr>
        <w:t>GOTS the Leading Organic Textile Standard - GOTS</w:t>
      </w:r>
      <w:r>
        <w:rPr>
          <w:rFonts w:ascii="Helvetica" w:hAnsi="Helvetica" w:cs="Helvetica"/>
          <w:kern w:val="0"/>
          <w:sz w:val="24"/>
        </w:rPr>
        <w:t xml:space="preserve">. [online] global-standard.org. Available at: </w:t>
      </w:r>
      <w:hyperlink r:id="rId17" w:history="1">
        <w:r>
          <w:rPr>
            <w:rFonts w:ascii="Helvetica" w:hAnsi="Helvetica" w:cs="Helvetica"/>
            <w:kern w:val="0"/>
            <w:sz w:val="24"/>
          </w:rPr>
          <w:t>https://global-</w:t>
        </w:r>
        <w:r>
          <w:rPr>
            <w:rFonts w:ascii="Helvetica" w:hAnsi="Helvetica" w:cs="Helvetica"/>
            <w:kern w:val="0"/>
            <w:sz w:val="24"/>
          </w:rPr>
          <w:lastRenderedPageBreak/>
          <w:t>standard.org</w:t>
        </w:r>
      </w:hyperlink>
      <w:r>
        <w:rPr>
          <w:rFonts w:ascii="Helvetica" w:hAnsi="Helvetica" w:cs="Helvetica"/>
          <w:kern w:val="0"/>
          <w:sz w:val="24"/>
        </w:rPr>
        <w:t>.</w:t>
      </w:r>
    </w:p>
    <w:p w14:paraId="0F54D5FF"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H&amp;M (2025). </w:t>
      </w:r>
      <w:r>
        <w:rPr>
          <w:rFonts w:ascii="Helvetica" w:hAnsi="Helvetica" w:cs="Helvetica"/>
          <w:i/>
          <w:iCs/>
          <w:kern w:val="0"/>
          <w:sz w:val="24"/>
        </w:rPr>
        <w:t xml:space="preserve">Fashion and quality clothing at the best </w:t>
      </w:r>
      <w:proofErr w:type="gramStart"/>
      <w:r>
        <w:rPr>
          <w:rFonts w:ascii="Helvetica" w:hAnsi="Helvetica" w:cs="Helvetica"/>
          <w:i/>
          <w:iCs/>
          <w:kern w:val="0"/>
          <w:sz w:val="24"/>
        </w:rPr>
        <w:t>price  |</w:t>
      </w:r>
      <w:proofErr w:type="gramEnd"/>
      <w:r>
        <w:rPr>
          <w:rFonts w:ascii="Helvetica" w:hAnsi="Helvetica" w:cs="Helvetica"/>
          <w:i/>
          <w:iCs/>
          <w:kern w:val="0"/>
          <w:sz w:val="24"/>
        </w:rPr>
        <w:t xml:space="preserve"> H&amp;M GB</w:t>
      </w:r>
      <w:r>
        <w:rPr>
          <w:rFonts w:ascii="Helvetica" w:hAnsi="Helvetica" w:cs="Helvetica"/>
          <w:kern w:val="0"/>
          <w:sz w:val="24"/>
        </w:rPr>
        <w:t xml:space="preserve">. [online] H&amp;M. Available at: </w:t>
      </w:r>
      <w:hyperlink r:id="rId18" w:history="1">
        <w:r>
          <w:rPr>
            <w:rFonts w:ascii="Helvetica" w:hAnsi="Helvetica" w:cs="Helvetica"/>
            <w:kern w:val="0"/>
            <w:sz w:val="24"/>
          </w:rPr>
          <w:t>https://www2.hm.com/en_gb/index.html</w:t>
        </w:r>
      </w:hyperlink>
      <w:r>
        <w:rPr>
          <w:rFonts w:ascii="Helvetica" w:hAnsi="Helvetica" w:cs="Helvetica"/>
          <w:kern w:val="0"/>
          <w:sz w:val="24"/>
        </w:rPr>
        <w:t>.</w:t>
      </w:r>
    </w:p>
    <w:p w14:paraId="44A25EBE"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Haque, M.N. and Lang, C. (2025). Generation Z Perception Regarding Fast Fashion Brand Greenwashing Phenomena. </w:t>
      </w:r>
      <w:r>
        <w:rPr>
          <w:rFonts w:ascii="Helvetica" w:hAnsi="Helvetica" w:cs="Helvetica"/>
          <w:i/>
          <w:iCs/>
          <w:kern w:val="0"/>
          <w:sz w:val="24"/>
        </w:rPr>
        <w:t xml:space="preserve">Making Waves Toward </w:t>
      </w:r>
      <w:proofErr w:type="gramStart"/>
      <w:r>
        <w:rPr>
          <w:rFonts w:ascii="Helvetica" w:hAnsi="Helvetica" w:cs="Helvetica"/>
          <w:i/>
          <w:iCs/>
          <w:kern w:val="0"/>
          <w:sz w:val="24"/>
        </w:rPr>
        <w:t>A</w:t>
      </w:r>
      <w:proofErr w:type="gramEnd"/>
      <w:r>
        <w:rPr>
          <w:rFonts w:ascii="Helvetica" w:hAnsi="Helvetica" w:cs="Helvetica"/>
          <w:i/>
          <w:iCs/>
          <w:kern w:val="0"/>
          <w:sz w:val="24"/>
        </w:rPr>
        <w:t xml:space="preserve"> Sustainable and Equitable Future</w:t>
      </w:r>
      <w:r>
        <w:rPr>
          <w:rFonts w:ascii="Helvetica" w:hAnsi="Helvetica" w:cs="Helvetica"/>
          <w:kern w:val="0"/>
          <w:sz w:val="24"/>
        </w:rPr>
        <w:t xml:space="preserve">, DOI: https://doi.org/10.31274/itaa.18755. </w:t>
      </w:r>
      <w:proofErr w:type="spellStart"/>
      <w:r>
        <w:rPr>
          <w:rFonts w:ascii="Helvetica" w:hAnsi="Helvetica" w:cs="Helvetica"/>
          <w:kern w:val="0"/>
          <w:sz w:val="24"/>
        </w:rPr>
        <w:t>doi:</w:t>
      </w:r>
      <w:hyperlink r:id="rId19" w:history="1">
        <w:r>
          <w:rPr>
            <w:rFonts w:ascii="Helvetica" w:hAnsi="Helvetica" w:cs="Helvetica"/>
            <w:kern w:val="0"/>
            <w:sz w:val="24"/>
          </w:rPr>
          <w:t>https</w:t>
        </w:r>
        <w:proofErr w:type="spellEnd"/>
        <w:r>
          <w:rPr>
            <w:rFonts w:ascii="Helvetica" w:hAnsi="Helvetica" w:cs="Helvetica"/>
            <w:kern w:val="0"/>
            <w:sz w:val="24"/>
          </w:rPr>
          <w:t>://doi.org/10.31274/itaa.18755</w:t>
        </w:r>
      </w:hyperlink>
      <w:r>
        <w:rPr>
          <w:rFonts w:ascii="Helvetica" w:hAnsi="Helvetica" w:cs="Helvetica"/>
          <w:kern w:val="0"/>
          <w:sz w:val="24"/>
        </w:rPr>
        <w:t>.</w:t>
      </w:r>
    </w:p>
    <w:p w14:paraId="24198753"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Hargreaves, L. (2024). </w:t>
      </w:r>
      <w:proofErr w:type="spellStart"/>
      <w:r>
        <w:rPr>
          <w:rFonts w:ascii="Helvetica" w:hAnsi="Helvetica" w:cs="Helvetica"/>
          <w:i/>
          <w:iCs/>
          <w:kern w:val="0"/>
          <w:sz w:val="24"/>
        </w:rPr>
        <w:t>Decarbonising</w:t>
      </w:r>
      <w:proofErr w:type="spellEnd"/>
      <w:r>
        <w:rPr>
          <w:rFonts w:ascii="Helvetica" w:hAnsi="Helvetica" w:cs="Helvetica"/>
          <w:i/>
          <w:iCs/>
          <w:kern w:val="0"/>
          <w:sz w:val="24"/>
        </w:rPr>
        <w:t xml:space="preserve"> Fashion: A Circular Economy in Focus</w:t>
      </w:r>
      <w:r>
        <w:rPr>
          <w:rFonts w:ascii="Helvetica" w:hAnsi="Helvetica" w:cs="Helvetica"/>
          <w:kern w:val="0"/>
          <w:sz w:val="24"/>
        </w:rPr>
        <w:t xml:space="preserve">. [online] Scope3magazine.com. Available at: </w:t>
      </w:r>
      <w:hyperlink r:id="rId20" w:history="1">
        <w:r>
          <w:rPr>
            <w:rFonts w:ascii="Helvetica" w:hAnsi="Helvetica" w:cs="Helvetica"/>
            <w:kern w:val="0"/>
            <w:sz w:val="24"/>
          </w:rPr>
          <w:t>https://scope3magazine.com/circular-economy/a-guide-to-textiles-circularity-with-h-m-giz-and-primark</w:t>
        </w:r>
      </w:hyperlink>
      <w:r>
        <w:rPr>
          <w:rFonts w:ascii="Helvetica" w:hAnsi="Helvetica" w:cs="Helvetica"/>
          <w:kern w:val="0"/>
          <w:sz w:val="24"/>
        </w:rPr>
        <w:t xml:space="preserve"> [Accessed 2 May 2025].</w:t>
      </w:r>
    </w:p>
    <w:p w14:paraId="02694F00"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proofErr w:type="spellStart"/>
      <w:r>
        <w:rPr>
          <w:rFonts w:ascii="Helvetica" w:hAnsi="Helvetica" w:cs="Helvetica"/>
          <w:kern w:val="0"/>
          <w:sz w:val="24"/>
        </w:rPr>
        <w:t>Jayatissa</w:t>
      </w:r>
      <w:proofErr w:type="spellEnd"/>
      <w:r>
        <w:rPr>
          <w:rFonts w:ascii="Helvetica" w:hAnsi="Helvetica" w:cs="Helvetica"/>
          <w:kern w:val="0"/>
          <w:sz w:val="24"/>
        </w:rPr>
        <w:t xml:space="preserve">, D. (2023). Generation Z – A New Lifeline: A Systematic Literature Review. </w:t>
      </w:r>
      <w:r>
        <w:rPr>
          <w:rFonts w:ascii="Helvetica" w:hAnsi="Helvetica" w:cs="Helvetica"/>
          <w:i/>
          <w:iCs/>
          <w:kern w:val="0"/>
          <w:sz w:val="24"/>
        </w:rPr>
        <w:t>Sri Lanka Journal of Social Sciences and Humanities</w:t>
      </w:r>
      <w:r>
        <w:rPr>
          <w:rFonts w:ascii="Helvetica" w:hAnsi="Helvetica" w:cs="Helvetica"/>
          <w:kern w:val="0"/>
          <w:sz w:val="24"/>
        </w:rPr>
        <w:t xml:space="preserve">, [online] 3(2), pp.179–186. </w:t>
      </w:r>
      <w:proofErr w:type="spellStart"/>
      <w:r>
        <w:rPr>
          <w:rFonts w:ascii="Helvetica" w:hAnsi="Helvetica" w:cs="Helvetica"/>
          <w:kern w:val="0"/>
          <w:sz w:val="24"/>
        </w:rPr>
        <w:t>doi:</w:t>
      </w:r>
      <w:hyperlink r:id="rId21" w:history="1">
        <w:r>
          <w:rPr>
            <w:rFonts w:ascii="Helvetica" w:hAnsi="Helvetica" w:cs="Helvetica"/>
            <w:kern w:val="0"/>
            <w:sz w:val="24"/>
          </w:rPr>
          <w:t>https</w:t>
        </w:r>
        <w:proofErr w:type="spellEnd"/>
        <w:r>
          <w:rPr>
            <w:rFonts w:ascii="Helvetica" w:hAnsi="Helvetica" w:cs="Helvetica"/>
            <w:kern w:val="0"/>
            <w:sz w:val="24"/>
          </w:rPr>
          <w:t>://doi.org/10.4038/sljssh.v3i2.110</w:t>
        </w:r>
      </w:hyperlink>
      <w:r>
        <w:rPr>
          <w:rFonts w:ascii="Helvetica" w:hAnsi="Helvetica" w:cs="Helvetica"/>
          <w:kern w:val="0"/>
          <w:sz w:val="24"/>
        </w:rPr>
        <w:t>.</w:t>
      </w:r>
    </w:p>
    <w:p w14:paraId="1D08704B"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Kristianstad University Research Portal. (n.d.). </w:t>
      </w:r>
      <w:r>
        <w:rPr>
          <w:rFonts w:ascii="Helvetica" w:hAnsi="Helvetica" w:cs="Helvetica"/>
          <w:i/>
          <w:iCs/>
          <w:kern w:val="0"/>
          <w:sz w:val="24"/>
        </w:rPr>
        <w:t>Green or greenwashed?</w:t>
      </w:r>
      <w:r>
        <w:rPr>
          <w:rFonts w:ascii="Helvetica" w:hAnsi="Helvetica" w:cs="Helvetica"/>
          <w:kern w:val="0"/>
          <w:sz w:val="24"/>
        </w:rPr>
        <w:t xml:space="preserve"> [online] Available at: </w:t>
      </w:r>
      <w:hyperlink r:id="rId22" w:history="1">
        <w:r>
          <w:rPr>
            <w:rFonts w:ascii="Helvetica" w:hAnsi="Helvetica" w:cs="Helvetica"/>
            <w:kern w:val="0"/>
            <w:sz w:val="24"/>
          </w:rPr>
          <w:t>https://researchportal.hkr.se/en/studentTheses/green-or-greenwashed</w:t>
        </w:r>
      </w:hyperlink>
      <w:r>
        <w:rPr>
          <w:rFonts w:ascii="Helvetica" w:hAnsi="Helvetica" w:cs="Helvetica"/>
          <w:kern w:val="0"/>
          <w:sz w:val="24"/>
        </w:rPr>
        <w:t>.</w:t>
      </w:r>
    </w:p>
    <w:p w14:paraId="67C8B70D"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Lee, M., Jung, Y.H. and Eun, J. (2022). Market performance and the loss aversion behind green management. </w:t>
      </w:r>
      <w:r>
        <w:rPr>
          <w:rFonts w:ascii="Helvetica" w:hAnsi="Helvetica" w:cs="Helvetica"/>
          <w:i/>
          <w:iCs/>
          <w:kern w:val="0"/>
          <w:sz w:val="24"/>
        </w:rPr>
        <w:t>Journal of General Management</w:t>
      </w:r>
      <w:r>
        <w:rPr>
          <w:rFonts w:ascii="Helvetica" w:hAnsi="Helvetica" w:cs="Helvetica"/>
          <w:kern w:val="0"/>
          <w:sz w:val="24"/>
        </w:rPr>
        <w:t xml:space="preserve">, Vol. 50(3) 203–219(Journal of General Management 2025, Vol. 50(3) 203–219 © The Author(s) 2022). </w:t>
      </w:r>
      <w:proofErr w:type="spellStart"/>
      <w:r>
        <w:rPr>
          <w:rFonts w:ascii="Helvetica" w:hAnsi="Helvetica" w:cs="Helvetica"/>
          <w:kern w:val="0"/>
          <w:sz w:val="24"/>
        </w:rPr>
        <w:t>doi:</w:t>
      </w:r>
      <w:hyperlink r:id="rId23" w:history="1">
        <w:r>
          <w:rPr>
            <w:rFonts w:ascii="Helvetica" w:hAnsi="Helvetica" w:cs="Helvetica"/>
            <w:kern w:val="0"/>
            <w:sz w:val="24"/>
          </w:rPr>
          <w:t>https</w:t>
        </w:r>
        <w:proofErr w:type="spellEnd"/>
        <w:r>
          <w:rPr>
            <w:rFonts w:ascii="Helvetica" w:hAnsi="Helvetica" w:cs="Helvetica"/>
            <w:kern w:val="0"/>
            <w:sz w:val="24"/>
          </w:rPr>
          <w:t>://doi.org/10.1177/03063070221123456</w:t>
        </w:r>
      </w:hyperlink>
      <w:r>
        <w:rPr>
          <w:rFonts w:ascii="Helvetica" w:hAnsi="Helvetica" w:cs="Helvetica"/>
          <w:kern w:val="0"/>
          <w:sz w:val="24"/>
        </w:rPr>
        <w:t>.</w:t>
      </w:r>
    </w:p>
    <w:p w14:paraId="1A235B58"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Lyon, T.P. and Montgomery, A.W. (2015). The Means and End of Greenwash. </w:t>
      </w:r>
      <w:r>
        <w:rPr>
          <w:rFonts w:ascii="Helvetica" w:hAnsi="Helvetica" w:cs="Helvetica"/>
          <w:i/>
          <w:iCs/>
          <w:kern w:val="0"/>
          <w:sz w:val="24"/>
        </w:rPr>
        <w:t>Organization &amp; Environment</w:t>
      </w:r>
      <w:r>
        <w:rPr>
          <w:rFonts w:ascii="Helvetica" w:hAnsi="Helvetica" w:cs="Helvetica"/>
          <w:kern w:val="0"/>
          <w:sz w:val="24"/>
        </w:rPr>
        <w:t>, 28(2), pp.223–249.</w:t>
      </w:r>
    </w:p>
    <w:p w14:paraId="59740ED7"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proofErr w:type="spellStart"/>
      <w:r>
        <w:rPr>
          <w:rFonts w:ascii="Helvetica" w:hAnsi="Helvetica" w:cs="Helvetica"/>
          <w:kern w:val="0"/>
          <w:sz w:val="24"/>
        </w:rPr>
        <w:t>Masserini</w:t>
      </w:r>
      <w:proofErr w:type="spellEnd"/>
      <w:r>
        <w:rPr>
          <w:rFonts w:ascii="Helvetica" w:hAnsi="Helvetica" w:cs="Helvetica"/>
          <w:kern w:val="0"/>
          <w:sz w:val="24"/>
        </w:rPr>
        <w:t xml:space="preserve">, L., Bini, M. and </w:t>
      </w:r>
      <w:proofErr w:type="spellStart"/>
      <w:r>
        <w:rPr>
          <w:rFonts w:ascii="Helvetica" w:hAnsi="Helvetica" w:cs="Helvetica"/>
          <w:kern w:val="0"/>
          <w:sz w:val="24"/>
        </w:rPr>
        <w:t>Difonzo</w:t>
      </w:r>
      <w:proofErr w:type="spellEnd"/>
      <w:r>
        <w:rPr>
          <w:rFonts w:ascii="Helvetica" w:hAnsi="Helvetica" w:cs="Helvetica"/>
          <w:kern w:val="0"/>
          <w:sz w:val="24"/>
        </w:rPr>
        <w:t xml:space="preserve">, M. (2024). Is Generation Z </w:t>
      </w:r>
      <w:proofErr w:type="gramStart"/>
      <w:r>
        <w:rPr>
          <w:rFonts w:ascii="Helvetica" w:hAnsi="Helvetica" w:cs="Helvetica"/>
          <w:kern w:val="0"/>
          <w:sz w:val="24"/>
        </w:rPr>
        <w:t>more</w:t>
      </w:r>
      <w:proofErr w:type="gramEnd"/>
      <w:r>
        <w:rPr>
          <w:rFonts w:ascii="Helvetica" w:hAnsi="Helvetica" w:cs="Helvetica"/>
          <w:kern w:val="0"/>
          <w:sz w:val="24"/>
        </w:rPr>
        <w:t xml:space="preserve"> Inclined than Generation Y to Purchase Sustainable Clothing? </w:t>
      </w:r>
      <w:r>
        <w:rPr>
          <w:rFonts w:ascii="Helvetica" w:hAnsi="Helvetica" w:cs="Helvetica"/>
          <w:i/>
          <w:iCs/>
          <w:kern w:val="0"/>
          <w:sz w:val="24"/>
        </w:rPr>
        <w:t xml:space="preserve">Social Indicators </w:t>
      </w:r>
      <w:r>
        <w:rPr>
          <w:rFonts w:ascii="Helvetica" w:hAnsi="Helvetica" w:cs="Helvetica"/>
          <w:i/>
          <w:iCs/>
          <w:kern w:val="0"/>
          <w:sz w:val="24"/>
        </w:rPr>
        <w:lastRenderedPageBreak/>
        <w:t>Research</w:t>
      </w:r>
      <w:r>
        <w:rPr>
          <w:rFonts w:ascii="Helvetica" w:hAnsi="Helvetica" w:cs="Helvetica"/>
          <w:kern w:val="0"/>
          <w:sz w:val="24"/>
        </w:rPr>
        <w:t xml:space="preserve">, 175(Social Indicators Research (2024) 175:1155–1171). </w:t>
      </w:r>
      <w:proofErr w:type="spellStart"/>
      <w:r>
        <w:rPr>
          <w:rFonts w:ascii="Helvetica" w:hAnsi="Helvetica" w:cs="Helvetica"/>
          <w:kern w:val="0"/>
          <w:sz w:val="24"/>
        </w:rPr>
        <w:t>doi:</w:t>
      </w:r>
      <w:hyperlink r:id="rId24" w:history="1">
        <w:r>
          <w:rPr>
            <w:rFonts w:ascii="Helvetica" w:hAnsi="Helvetica" w:cs="Helvetica"/>
            <w:kern w:val="0"/>
            <w:sz w:val="24"/>
          </w:rPr>
          <w:t>https</w:t>
        </w:r>
        <w:proofErr w:type="spellEnd"/>
        <w:r>
          <w:rPr>
            <w:rFonts w:ascii="Helvetica" w:hAnsi="Helvetica" w:cs="Helvetica"/>
            <w:kern w:val="0"/>
            <w:sz w:val="24"/>
          </w:rPr>
          <w:t>://doi.org/10.1007/s11205-024-03328-5</w:t>
        </w:r>
      </w:hyperlink>
      <w:r>
        <w:rPr>
          <w:rFonts w:ascii="Helvetica" w:hAnsi="Helvetica" w:cs="Helvetica"/>
          <w:kern w:val="0"/>
          <w:sz w:val="24"/>
        </w:rPr>
        <w:t>.</w:t>
      </w:r>
    </w:p>
    <w:p w14:paraId="546A4012"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Megan, R. (2024). </w:t>
      </w:r>
      <w:r>
        <w:rPr>
          <w:rFonts w:ascii="Helvetica" w:hAnsi="Helvetica" w:cs="Helvetica"/>
          <w:i/>
          <w:iCs/>
          <w:kern w:val="0"/>
          <w:sz w:val="24"/>
        </w:rPr>
        <w:t>It Takes Exploitation to Look This Good: Garment Workers, Modern Fashion, and the Oppression of Women</w:t>
      </w:r>
      <w:r>
        <w:rPr>
          <w:rFonts w:ascii="Helvetica" w:hAnsi="Helvetica" w:cs="Helvetica"/>
          <w:kern w:val="0"/>
          <w:sz w:val="24"/>
        </w:rPr>
        <w:t xml:space="preserve">. [online] Georgetown.edu. Available at: </w:t>
      </w:r>
      <w:hyperlink r:id="rId25" w:history="1">
        <w:r>
          <w:rPr>
            <w:rFonts w:ascii="Helvetica" w:hAnsi="Helvetica" w:cs="Helvetica"/>
            <w:kern w:val="0"/>
            <w:sz w:val="24"/>
          </w:rPr>
          <w:t>https://www.law.georgetown.edu/gender-journal/online/volume-xxv-online/it-takes-exploitation-to-look-this-good-garment-workers-modern-fashion-and-the-oppression-of-women/?utm_source=chatgpt.com</w:t>
        </w:r>
      </w:hyperlink>
      <w:r>
        <w:rPr>
          <w:rFonts w:ascii="Helvetica" w:hAnsi="Helvetica" w:cs="Helvetica"/>
          <w:kern w:val="0"/>
          <w:sz w:val="24"/>
        </w:rPr>
        <w:t>.</w:t>
      </w:r>
    </w:p>
    <w:p w14:paraId="0B28D6F2"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Mei, X.Y., </w:t>
      </w:r>
      <w:proofErr w:type="spellStart"/>
      <w:r>
        <w:rPr>
          <w:rFonts w:ascii="Helvetica" w:hAnsi="Helvetica" w:cs="Helvetica"/>
          <w:kern w:val="0"/>
          <w:sz w:val="24"/>
        </w:rPr>
        <w:t>Ventzel</w:t>
      </w:r>
      <w:proofErr w:type="spellEnd"/>
      <w:r>
        <w:rPr>
          <w:rFonts w:ascii="Helvetica" w:hAnsi="Helvetica" w:cs="Helvetica"/>
          <w:kern w:val="0"/>
          <w:sz w:val="24"/>
        </w:rPr>
        <w:t xml:space="preserve">, C. and </w:t>
      </w:r>
      <w:proofErr w:type="spellStart"/>
      <w:r>
        <w:rPr>
          <w:rFonts w:ascii="Helvetica" w:hAnsi="Helvetica" w:cs="Helvetica"/>
          <w:kern w:val="0"/>
          <w:sz w:val="24"/>
        </w:rPr>
        <w:t>Zachariassen</w:t>
      </w:r>
      <w:proofErr w:type="spellEnd"/>
      <w:r>
        <w:rPr>
          <w:rFonts w:ascii="Helvetica" w:hAnsi="Helvetica" w:cs="Helvetica"/>
          <w:kern w:val="0"/>
          <w:sz w:val="24"/>
        </w:rPr>
        <w:t xml:space="preserve">, I. (2025). Can fast fashion brands win over Gen Z with corporate social responsibility communication on Instagram by appealing to their emotions? </w:t>
      </w:r>
      <w:r>
        <w:rPr>
          <w:rFonts w:ascii="Helvetica" w:hAnsi="Helvetica" w:cs="Helvetica"/>
          <w:i/>
          <w:iCs/>
          <w:kern w:val="0"/>
          <w:sz w:val="24"/>
        </w:rPr>
        <w:t>Young Consumers Insight and Ideas for Responsible Marketers</w:t>
      </w:r>
      <w:r>
        <w:rPr>
          <w:rFonts w:ascii="Helvetica" w:hAnsi="Helvetica" w:cs="Helvetica"/>
          <w:kern w:val="0"/>
          <w:sz w:val="24"/>
        </w:rPr>
        <w:t xml:space="preserve">, 26(2). </w:t>
      </w:r>
      <w:proofErr w:type="spellStart"/>
      <w:r>
        <w:rPr>
          <w:rFonts w:ascii="Helvetica" w:hAnsi="Helvetica" w:cs="Helvetica"/>
          <w:kern w:val="0"/>
          <w:sz w:val="24"/>
        </w:rPr>
        <w:t>doi:</w:t>
      </w:r>
      <w:hyperlink r:id="rId26" w:history="1">
        <w:r>
          <w:rPr>
            <w:rFonts w:ascii="Helvetica" w:hAnsi="Helvetica" w:cs="Helvetica"/>
            <w:kern w:val="0"/>
            <w:sz w:val="24"/>
          </w:rPr>
          <w:t>https</w:t>
        </w:r>
        <w:proofErr w:type="spellEnd"/>
        <w:r>
          <w:rPr>
            <w:rFonts w:ascii="Helvetica" w:hAnsi="Helvetica" w:cs="Helvetica"/>
            <w:kern w:val="0"/>
            <w:sz w:val="24"/>
          </w:rPr>
          <w:t>://doi.org/10.1108/yc-02-2024-2005</w:t>
        </w:r>
      </w:hyperlink>
      <w:r>
        <w:rPr>
          <w:rFonts w:ascii="Helvetica" w:hAnsi="Helvetica" w:cs="Helvetica"/>
          <w:kern w:val="0"/>
          <w:sz w:val="24"/>
        </w:rPr>
        <w:t>.</w:t>
      </w:r>
    </w:p>
    <w:p w14:paraId="38CAC4AD"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proofErr w:type="spellStart"/>
      <w:r>
        <w:rPr>
          <w:rFonts w:ascii="Helvetica" w:hAnsi="Helvetica" w:cs="Helvetica"/>
          <w:kern w:val="0"/>
          <w:sz w:val="24"/>
        </w:rPr>
        <w:t>Niinimäki</w:t>
      </w:r>
      <w:proofErr w:type="spellEnd"/>
      <w:r>
        <w:rPr>
          <w:rFonts w:ascii="Helvetica" w:hAnsi="Helvetica" w:cs="Helvetica"/>
          <w:kern w:val="0"/>
          <w:sz w:val="24"/>
        </w:rPr>
        <w:t xml:space="preserve">, K., Peters, G., </w:t>
      </w:r>
      <w:proofErr w:type="spellStart"/>
      <w:r>
        <w:rPr>
          <w:rFonts w:ascii="Helvetica" w:hAnsi="Helvetica" w:cs="Helvetica"/>
          <w:kern w:val="0"/>
          <w:sz w:val="24"/>
        </w:rPr>
        <w:t>Dahlbo</w:t>
      </w:r>
      <w:proofErr w:type="spellEnd"/>
      <w:r>
        <w:rPr>
          <w:rFonts w:ascii="Helvetica" w:hAnsi="Helvetica" w:cs="Helvetica"/>
          <w:kern w:val="0"/>
          <w:sz w:val="24"/>
        </w:rPr>
        <w:t xml:space="preserve">, H., Perry, P., </w:t>
      </w:r>
      <w:proofErr w:type="spellStart"/>
      <w:r>
        <w:rPr>
          <w:rFonts w:ascii="Helvetica" w:hAnsi="Helvetica" w:cs="Helvetica"/>
          <w:kern w:val="0"/>
          <w:sz w:val="24"/>
        </w:rPr>
        <w:t>Rissanen</w:t>
      </w:r>
      <w:proofErr w:type="spellEnd"/>
      <w:r>
        <w:rPr>
          <w:rFonts w:ascii="Helvetica" w:hAnsi="Helvetica" w:cs="Helvetica"/>
          <w:kern w:val="0"/>
          <w:sz w:val="24"/>
        </w:rPr>
        <w:t xml:space="preserve">, T. and </w:t>
      </w:r>
      <w:proofErr w:type="spellStart"/>
      <w:r>
        <w:rPr>
          <w:rFonts w:ascii="Helvetica" w:hAnsi="Helvetica" w:cs="Helvetica"/>
          <w:kern w:val="0"/>
          <w:sz w:val="24"/>
        </w:rPr>
        <w:t>Gwilt</w:t>
      </w:r>
      <w:proofErr w:type="spellEnd"/>
      <w:r>
        <w:rPr>
          <w:rFonts w:ascii="Helvetica" w:hAnsi="Helvetica" w:cs="Helvetica"/>
          <w:kern w:val="0"/>
          <w:sz w:val="24"/>
        </w:rPr>
        <w:t xml:space="preserve">, A. (2020). The Environmental Price of Fast Fashion. </w:t>
      </w:r>
      <w:r>
        <w:rPr>
          <w:rFonts w:ascii="Helvetica" w:hAnsi="Helvetica" w:cs="Helvetica"/>
          <w:i/>
          <w:iCs/>
          <w:kern w:val="0"/>
          <w:sz w:val="24"/>
        </w:rPr>
        <w:t>Nature Reviews Earth &amp; Environment</w:t>
      </w:r>
      <w:r>
        <w:rPr>
          <w:rFonts w:ascii="Helvetica" w:hAnsi="Helvetica" w:cs="Helvetica"/>
          <w:kern w:val="0"/>
          <w:sz w:val="24"/>
        </w:rPr>
        <w:t xml:space="preserve">, [online] 1(1), pp.189–200. Available at: </w:t>
      </w:r>
      <w:hyperlink r:id="rId27" w:history="1">
        <w:r>
          <w:rPr>
            <w:rFonts w:ascii="Helvetica" w:hAnsi="Helvetica" w:cs="Helvetica"/>
            <w:kern w:val="0"/>
            <w:sz w:val="24"/>
          </w:rPr>
          <w:t>https://www.nature.com/articles/s43017-020-0054-x</w:t>
        </w:r>
      </w:hyperlink>
      <w:r>
        <w:rPr>
          <w:rFonts w:ascii="Helvetica" w:hAnsi="Helvetica" w:cs="Helvetica"/>
          <w:kern w:val="0"/>
          <w:sz w:val="24"/>
        </w:rPr>
        <w:t>.</w:t>
      </w:r>
    </w:p>
    <w:p w14:paraId="55E7F49E"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Pires, P.B., Morais, C., Delgado, C.J.M. and Santos, J.D. (2024). Sustainable Fashion: Conceptualization, Purchase Determinants, and Willingness to Pay More. </w:t>
      </w:r>
      <w:r>
        <w:rPr>
          <w:rFonts w:ascii="Helvetica" w:hAnsi="Helvetica" w:cs="Helvetica"/>
          <w:i/>
          <w:iCs/>
          <w:kern w:val="0"/>
          <w:sz w:val="24"/>
        </w:rPr>
        <w:t>Administrative Sciences</w:t>
      </w:r>
      <w:r>
        <w:rPr>
          <w:rFonts w:ascii="Helvetica" w:hAnsi="Helvetica" w:cs="Helvetica"/>
          <w:kern w:val="0"/>
          <w:sz w:val="24"/>
        </w:rPr>
        <w:t xml:space="preserve">, 14(7), p.143. </w:t>
      </w:r>
      <w:proofErr w:type="spellStart"/>
      <w:r>
        <w:rPr>
          <w:rFonts w:ascii="Helvetica" w:hAnsi="Helvetica" w:cs="Helvetica"/>
          <w:kern w:val="0"/>
          <w:sz w:val="24"/>
        </w:rPr>
        <w:t>doi:</w:t>
      </w:r>
      <w:hyperlink r:id="rId28" w:history="1">
        <w:r>
          <w:rPr>
            <w:rFonts w:ascii="Helvetica" w:hAnsi="Helvetica" w:cs="Helvetica"/>
            <w:kern w:val="0"/>
            <w:sz w:val="24"/>
          </w:rPr>
          <w:t>https</w:t>
        </w:r>
        <w:proofErr w:type="spellEnd"/>
        <w:r>
          <w:rPr>
            <w:rFonts w:ascii="Helvetica" w:hAnsi="Helvetica" w:cs="Helvetica"/>
            <w:kern w:val="0"/>
            <w:sz w:val="24"/>
          </w:rPr>
          <w:t>://doi.org/10.3390/admsci14070143</w:t>
        </w:r>
      </w:hyperlink>
      <w:r>
        <w:rPr>
          <w:rFonts w:ascii="Helvetica" w:hAnsi="Helvetica" w:cs="Helvetica"/>
          <w:kern w:val="0"/>
          <w:sz w:val="24"/>
        </w:rPr>
        <w:t>.</w:t>
      </w:r>
    </w:p>
    <w:p w14:paraId="3EA02E16"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Preuss, S. (2024). </w:t>
      </w:r>
      <w:r>
        <w:rPr>
          <w:rFonts w:ascii="Helvetica" w:hAnsi="Helvetica" w:cs="Helvetica"/>
          <w:i/>
          <w:iCs/>
          <w:kern w:val="0"/>
          <w:sz w:val="24"/>
        </w:rPr>
        <w:t xml:space="preserve">GOTS now </w:t>
      </w:r>
      <w:proofErr w:type="spellStart"/>
      <w:r>
        <w:rPr>
          <w:rFonts w:ascii="Helvetica" w:hAnsi="Helvetica" w:cs="Helvetica"/>
          <w:i/>
          <w:iCs/>
          <w:kern w:val="0"/>
          <w:sz w:val="24"/>
        </w:rPr>
        <w:t>recognised</w:t>
      </w:r>
      <w:proofErr w:type="spellEnd"/>
      <w:r>
        <w:rPr>
          <w:rFonts w:ascii="Helvetica" w:hAnsi="Helvetica" w:cs="Helvetica"/>
          <w:i/>
          <w:iCs/>
          <w:kern w:val="0"/>
          <w:sz w:val="24"/>
        </w:rPr>
        <w:t xml:space="preserve"> by Germany’s sustainable textile label Green Button</w:t>
      </w:r>
      <w:r>
        <w:rPr>
          <w:rFonts w:ascii="Helvetica" w:hAnsi="Helvetica" w:cs="Helvetica"/>
          <w:kern w:val="0"/>
          <w:sz w:val="24"/>
        </w:rPr>
        <w:t xml:space="preserve">. [online] </w:t>
      </w:r>
      <w:proofErr w:type="spellStart"/>
      <w:r>
        <w:rPr>
          <w:rFonts w:ascii="Helvetica" w:hAnsi="Helvetica" w:cs="Helvetica"/>
          <w:kern w:val="0"/>
          <w:sz w:val="24"/>
        </w:rPr>
        <w:t>FashionUnited</w:t>
      </w:r>
      <w:proofErr w:type="spellEnd"/>
      <w:r>
        <w:rPr>
          <w:rFonts w:ascii="Helvetica" w:hAnsi="Helvetica" w:cs="Helvetica"/>
          <w:kern w:val="0"/>
          <w:sz w:val="24"/>
        </w:rPr>
        <w:t xml:space="preserve">. Available at: </w:t>
      </w:r>
      <w:hyperlink r:id="rId29" w:history="1">
        <w:r>
          <w:rPr>
            <w:rFonts w:ascii="Helvetica" w:hAnsi="Helvetica" w:cs="Helvetica"/>
            <w:kern w:val="0"/>
            <w:sz w:val="24"/>
          </w:rPr>
          <w:t>https://fashionunited.uk/news/fashion/gots-now-recognised-by-germany-s-sustainable-textile-label-green-button/2024010473395</w:t>
        </w:r>
      </w:hyperlink>
      <w:r>
        <w:rPr>
          <w:rFonts w:ascii="Helvetica" w:hAnsi="Helvetica" w:cs="Helvetica"/>
          <w:kern w:val="0"/>
          <w:sz w:val="24"/>
        </w:rPr>
        <w:t xml:space="preserve"> [Accessed 2 May 2025].</w:t>
      </w:r>
    </w:p>
    <w:p w14:paraId="2214CFEB"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proofErr w:type="spellStart"/>
      <w:r>
        <w:rPr>
          <w:rFonts w:ascii="Helvetica" w:hAnsi="Helvetica" w:cs="Helvetica"/>
          <w:kern w:val="0"/>
          <w:sz w:val="24"/>
        </w:rPr>
        <w:t>RetailX</w:t>
      </w:r>
      <w:proofErr w:type="spellEnd"/>
      <w:r>
        <w:rPr>
          <w:rFonts w:ascii="Helvetica" w:hAnsi="Helvetica" w:cs="Helvetica"/>
          <w:kern w:val="0"/>
          <w:sz w:val="24"/>
        </w:rPr>
        <w:t xml:space="preserve"> Intelligence. (2025). </w:t>
      </w:r>
      <w:r>
        <w:rPr>
          <w:rFonts w:ascii="Helvetica" w:hAnsi="Helvetica" w:cs="Helvetica"/>
          <w:i/>
          <w:iCs/>
          <w:kern w:val="0"/>
          <w:sz w:val="24"/>
        </w:rPr>
        <w:t xml:space="preserve">Global Fashion Sector Report 2023 - </w:t>
      </w:r>
      <w:proofErr w:type="spellStart"/>
      <w:r>
        <w:rPr>
          <w:rFonts w:ascii="Helvetica" w:hAnsi="Helvetica" w:cs="Helvetica"/>
          <w:i/>
          <w:iCs/>
          <w:kern w:val="0"/>
          <w:sz w:val="24"/>
        </w:rPr>
        <w:t>RetailX</w:t>
      </w:r>
      <w:proofErr w:type="spellEnd"/>
      <w:r>
        <w:rPr>
          <w:rFonts w:ascii="Helvetica" w:hAnsi="Helvetica" w:cs="Helvetica"/>
          <w:i/>
          <w:iCs/>
          <w:kern w:val="0"/>
          <w:sz w:val="24"/>
        </w:rPr>
        <w:t xml:space="preserve"> Intelligence</w:t>
      </w:r>
      <w:r>
        <w:rPr>
          <w:rFonts w:ascii="Helvetica" w:hAnsi="Helvetica" w:cs="Helvetica"/>
          <w:kern w:val="0"/>
          <w:sz w:val="24"/>
        </w:rPr>
        <w:t xml:space="preserve">. [online] Available at: </w:t>
      </w:r>
      <w:hyperlink r:id="rId30" w:history="1">
        <w:r>
          <w:rPr>
            <w:rFonts w:ascii="Helvetica" w:hAnsi="Helvetica" w:cs="Helvetica"/>
            <w:kern w:val="0"/>
            <w:sz w:val="24"/>
          </w:rPr>
          <w:t>https://intelligence.retailx.net/report-hub/global-fashion-sector-report-2023/?checkout_id=3df29bbf-e310-4a64-</w:t>
        </w:r>
        <w:r>
          <w:rPr>
            <w:rFonts w:ascii="Helvetica" w:hAnsi="Helvetica" w:cs="Helvetica"/>
            <w:kern w:val="0"/>
            <w:sz w:val="24"/>
          </w:rPr>
          <w:lastRenderedPageBreak/>
          <w:t>b4ef-69898502a2fd</w:t>
        </w:r>
      </w:hyperlink>
      <w:r>
        <w:rPr>
          <w:rFonts w:ascii="Helvetica" w:hAnsi="Helvetica" w:cs="Helvetica"/>
          <w:kern w:val="0"/>
          <w:sz w:val="24"/>
        </w:rPr>
        <w:t xml:space="preserve"> [Accessed 2 May 2025].</w:t>
      </w:r>
    </w:p>
    <w:p w14:paraId="1379409E"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proofErr w:type="spellStart"/>
      <w:r>
        <w:rPr>
          <w:rFonts w:ascii="Helvetica" w:hAnsi="Helvetica" w:cs="Helvetica"/>
          <w:kern w:val="0"/>
          <w:sz w:val="24"/>
        </w:rPr>
        <w:t>Roozen</w:t>
      </w:r>
      <w:proofErr w:type="spellEnd"/>
      <w:r>
        <w:rPr>
          <w:rFonts w:ascii="Helvetica" w:hAnsi="Helvetica" w:cs="Helvetica"/>
          <w:kern w:val="0"/>
          <w:sz w:val="24"/>
        </w:rPr>
        <w:t xml:space="preserve">, I., </w:t>
      </w:r>
      <w:proofErr w:type="spellStart"/>
      <w:r>
        <w:rPr>
          <w:rFonts w:ascii="Helvetica" w:hAnsi="Helvetica" w:cs="Helvetica"/>
          <w:kern w:val="0"/>
          <w:sz w:val="24"/>
        </w:rPr>
        <w:t>Raedts</w:t>
      </w:r>
      <w:proofErr w:type="spellEnd"/>
      <w:r>
        <w:rPr>
          <w:rFonts w:ascii="Helvetica" w:hAnsi="Helvetica" w:cs="Helvetica"/>
          <w:kern w:val="0"/>
          <w:sz w:val="24"/>
        </w:rPr>
        <w:t xml:space="preserve">, M. and </w:t>
      </w:r>
      <w:proofErr w:type="spellStart"/>
      <w:r>
        <w:rPr>
          <w:rFonts w:ascii="Helvetica" w:hAnsi="Helvetica" w:cs="Helvetica"/>
          <w:kern w:val="0"/>
          <w:sz w:val="24"/>
        </w:rPr>
        <w:t>Henderix</w:t>
      </w:r>
      <w:proofErr w:type="spellEnd"/>
      <w:r>
        <w:rPr>
          <w:rFonts w:ascii="Helvetica" w:hAnsi="Helvetica" w:cs="Helvetica"/>
          <w:kern w:val="0"/>
          <w:sz w:val="24"/>
        </w:rPr>
        <w:t xml:space="preserve">, M. (2024). Exploring the role of green brand extensions and greenwashing in the fashion industry. </w:t>
      </w:r>
      <w:r>
        <w:rPr>
          <w:rFonts w:ascii="Helvetica" w:hAnsi="Helvetica" w:cs="Helvetica"/>
          <w:i/>
          <w:iCs/>
          <w:kern w:val="0"/>
          <w:sz w:val="24"/>
        </w:rPr>
        <w:t>Journal of Global Fashion Marketing</w:t>
      </w:r>
      <w:r>
        <w:rPr>
          <w:rFonts w:ascii="Helvetica" w:hAnsi="Helvetica" w:cs="Helvetica"/>
          <w:kern w:val="0"/>
          <w:sz w:val="24"/>
        </w:rPr>
        <w:t xml:space="preserve">, (DOl:10.1080/20932685.2024.2396612), pp.1–15. </w:t>
      </w:r>
      <w:proofErr w:type="spellStart"/>
      <w:r>
        <w:rPr>
          <w:rFonts w:ascii="Helvetica" w:hAnsi="Helvetica" w:cs="Helvetica"/>
          <w:kern w:val="0"/>
          <w:sz w:val="24"/>
        </w:rPr>
        <w:t>doi:</w:t>
      </w:r>
      <w:hyperlink r:id="rId31" w:history="1">
        <w:r>
          <w:rPr>
            <w:rFonts w:ascii="Helvetica" w:hAnsi="Helvetica" w:cs="Helvetica"/>
            <w:kern w:val="0"/>
            <w:sz w:val="24"/>
          </w:rPr>
          <w:t>https</w:t>
        </w:r>
        <w:proofErr w:type="spellEnd"/>
        <w:r>
          <w:rPr>
            <w:rFonts w:ascii="Helvetica" w:hAnsi="Helvetica" w:cs="Helvetica"/>
            <w:kern w:val="0"/>
            <w:sz w:val="24"/>
          </w:rPr>
          <w:t>://doi.org/10.1080/20932685.2024.2396612</w:t>
        </w:r>
      </w:hyperlink>
      <w:r>
        <w:rPr>
          <w:rFonts w:ascii="Helvetica" w:hAnsi="Helvetica" w:cs="Helvetica"/>
          <w:kern w:val="0"/>
          <w:sz w:val="24"/>
        </w:rPr>
        <w:t>.</w:t>
      </w:r>
    </w:p>
    <w:p w14:paraId="2DB0A380"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Sofia </w:t>
      </w:r>
      <w:proofErr w:type="spellStart"/>
      <w:r>
        <w:rPr>
          <w:rFonts w:ascii="Helvetica" w:hAnsi="Helvetica" w:cs="Helvetica"/>
          <w:kern w:val="0"/>
          <w:sz w:val="24"/>
        </w:rPr>
        <w:t>Salvado</w:t>
      </w:r>
      <w:proofErr w:type="spellEnd"/>
      <w:r>
        <w:rPr>
          <w:rFonts w:ascii="Helvetica" w:hAnsi="Helvetica" w:cs="Helvetica"/>
          <w:kern w:val="0"/>
          <w:sz w:val="24"/>
        </w:rPr>
        <w:t xml:space="preserve"> Antunes, Cristela Maia </w:t>
      </w:r>
      <w:proofErr w:type="spellStart"/>
      <w:r>
        <w:rPr>
          <w:rFonts w:ascii="Helvetica" w:hAnsi="Helvetica" w:cs="Helvetica"/>
          <w:kern w:val="0"/>
          <w:sz w:val="24"/>
        </w:rPr>
        <w:t>Bairrada</w:t>
      </w:r>
      <w:proofErr w:type="spellEnd"/>
      <w:r>
        <w:rPr>
          <w:rFonts w:ascii="Helvetica" w:hAnsi="Helvetica" w:cs="Helvetica"/>
          <w:kern w:val="0"/>
          <w:sz w:val="24"/>
        </w:rPr>
        <w:t xml:space="preserve"> and Garrido, S. (2023). The influence of dispositional traits on Generation Z’s intention to purchase sustainable clothing. </w:t>
      </w:r>
      <w:r>
        <w:rPr>
          <w:rFonts w:ascii="Helvetica" w:hAnsi="Helvetica" w:cs="Helvetica"/>
          <w:i/>
          <w:iCs/>
          <w:kern w:val="0"/>
          <w:sz w:val="24"/>
        </w:rPr>
        <w:t>Journal of Fashion Marketing and Management</w:t>
      </w:r>
      <w:r>
        <w:rPr>
          <w:rFonts w:ascii="Helvetica" w:hAnsi="Helvetica" w:cs="Helvetica"/>
          <w:kern w:val="0"/>
          <w:sz w:val="24"/>
        </w:rPr>
        <w:t xml:space="preserve">, ISSN: 1361-2026. </w:t>
      </w:r>
      <w:proofErr w:type="spellStart"/>
      <w:r>
        <w:rPr>
          <w:rFonts w:ascii="Helvetica" w:hAnsi="Helvetica" w:cs="Helvetica"/>
          <w:kern w:val="0"/>
          <w:sz w:val="24"/>
        </w:rPr>
        <w:t>doi:</w:t>
      </w:r>
      <w:hyperlink r:id="rId32" w:history="1">
        <w:r>
          <w:rPr>
            <w:rFonts w:ascii="Helvetica" w:hAnsi="Helvetica" w:cs="Helvetica"/>
            <w:kern w:val="0"/>
            <w:sz w:val="24"/>
          </w:rPr>
          <w:t>https</w:t>
        </w:r>
        <w:proofErr w:type="spellEnd"/>
        <w:r>
          <w:rPr>
            <w:rFonts w:ascii="Helvetica" w:hAnsi="Helvetica" w:cs="Helvetica"/>
            <w:kern w:val="0"/>
            <w:sz w:val="24"/>
          </w:rPr>
          <w:t>://doi.org/10.1108/jfmm-03-2023-0073</w:t>
        </w:r>
      </w:hyperlink>
      <w:r>
        <w:rPr>
          <w:rFonts w:ascii="Helvetica" w:hAnsi="Helvetica" w:cs="Helvetica"/>
          <w:kern w:val="0"/>
          <w:sz w:val="24"/>
        </w:rPr>
        <w:t>.</w:t>
      </w:r>
    </w:p>
    <w:p w14:paraId="6C7D1E85"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Sustainability Beat. (2024). </w:t>
      </w:r>
      <w:r>
        <w:rPr>
          <w:rFonts w:ascii="Helvetica" w:hAnsi="Helvetica" w:cs="Helvetica"/>
          <w:i/>
          <w:iCs/>
          <w:kern w:val="0"/>
          <w:sz w:val="24"/>
        </w:rPr>
        <w:t>Primark and H&amp;M collaborate on circular fashion initiative</w:t>
      </w:r>
      <w:r>
        <w:rPr>
          <w:rFonts w:ascii="Helvetica" w:hAnsi="Helvetica" w:cs="Helvetica"/>
          <w:kern w:val="0"/>
          <w:sz w:val="24"/>
        </w:rPr>
        <w:t xml:space="preserve">. [online] Available at: </w:t>
      </w:r>
      <w:hyperlink r:id="rId33" w:history="1">
        <w:r>
          <w:rPr>
            <w:rFonts w:ascii="Helvetica" w:hAnsi="Helvetica" w:cs="Helvetica"/>
            <w:kern w:val="0"/>
            <w:sz w:val="24"/>
          </w:rPr>
          <w:t>https://www.sustainability-beat.co.uk/2024/05/22/primark-circular-fashion/</w:t>
        </w:r>
      </w:hyperlink>
      <w:r>
        <w:rPr>
          <w:rFonts w:ascii="Helvetica" w:hAnsi="Helvetica" w:cs="Helvetica"/>
          <w:kern w:val="0"/>
          <w:sz w:val="24"/>
        </w:rPr>
        <w:t>.</w:t>
      </w:r>
    </w:p>
    <w:p w14:paraId="1708B6ED"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Uniqlo (2025). </w:t>
      </w:r>
      <w:r>
        <w:rPr>
          <w:rFonts w:ascii="Helvetica" w:hAnsi="Helvetica" w:cs="Helvetica"/>
          <w:i/>
          <w:iCs/>
          <w:kern w:val="0"/>
          <w:sz w:val="24"/>
        </w:rPr>
        <w:t xml:space="preserve">Women’s, Men’s &amp; Children’s Clothing | </w:t>
      </w:r>
      <w:proofErr w:type="spellStart"/>
      <w:r>
        <w:rPr>
          <w:rFonts w:ascii="Helvetica" w:hAnsi="Helvetica" w:cs="Helvetica"/>
          <w:i/>
          <w:iCs/>
          <w:kern w:val="0"/>
          <w:sz w:val="24"/>
        </w:rPr>
        <w:t>LifeWear</w:t>
      </w:r>
      <w:proofErr w:type="spellEnd"/>
      <w:r>
        <w:rPr>
          <w:rFonts w:ascii="Helvetica" w:hAnsi="Helvetica" w:cs="Helvetica"/>
          <w:i/>
          <w:iCs/>
          <w:kern w:val="0"/>
          <w:sz w:val="24"/>
        </w:rPr>
        <w:t xml:space="preserve"> | UNIQLO UK</w:t>
      </w:r>
      <w:r>
        <w:rPr>
          <w:rFonts w:ascii="Helvetica" w:hAnsi="Helvetica" w:cs="Helvetica"/>
          <w:kern w:val="0"/>
          <w:sz w:val="24"/>
        </w:rPr>
        <w:t xml:space="preserve">. [online] Uniqlo.com. Available at: </w:t>
      </w:r>
      <w:hyperlink r:id="rId34" w:history="1">
        <w:r>
          <w:rPr>
            <w:rFonts w:ascii="Helvetica" w:hAnsi="Helvetica" w:cs="Helvetica"/>
            <w:kern w:val="0"/>
            <w:sz w:val="24"/>
          </w:rPr>
          <w:t>https://www.uniqlo.com/uk/en/</w:t>
        </w:r>
      </w:hyperlink>
      <w:r>
        <w:rPr>
          <w:rFonts w:ascii="Helvetica" w:hAnsi="Helvetica" w:cs="Helvetica"/>
          <w:kern w:val="0"/>
          <w:sz w:val="24"/>
        </w:rPr>
        <w:t>.</w:t>
      </w:r>
    </w:p>
    <w:p w14:paraId="445E5712"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Van </w:t>
      </w:r>
      <w:proofErr w:type="spellStart"/>
      <w:r>
        <w:rPr>
          <w:rFonts w:ascii="Helvetica" w:hAnsi="Helvetica" w:cs="Helvetica"/>
          <w:kern w:val="0"/>
          <w:sz w:val="24"/>
        </w:rPr>
        <w:t>Manen</w:t>
      </w:r>
      <w:proofErr w:type="spellEnd"/>
      <w:r>
        <w:rPr>
          <w:rFonts w:ascii="Helvetica" w:hAnsi="Helvetica" w:cs="Helvetica"/>
          <w:kern w:val="0"/>
          <w:sz w:val="24"/>
        </w:rPr>
        <w:t xml:space="preserve">, M. (2017). </w:t>
      </w:r>
      <w:r>
        <w:rPr>
          <w:rFonts w:ascii="Helvetica" w:hAnsi="Helvetica" w:cs="Helvetica"/>
          <w:i/>
          <w:iCs/>
          <w:kern w:val="0"/>
          <w:sz w:val="24"/>
        </w:rPr>
        <w:t xml:space="preserve">Researching lived </w:t>
      </w:r>
      <w:proofErr w:type="gramStart"/>
      <w:r>
        <w:rPr>
          <w:rFonts w:ascii="Helvetica" w:hAnsi="Helvetica" w:cs="Helvetica"/>
          <w:i/>
          <w:iCs/>
          <w:kern w:val="0"/>
          <w:sz w:val="24"/>
        </w:rPr>
        <w:t>experience :</w:t>
      </w:r>
      <w:proofErr w:type="gramEnd"/>
      <w:r>
        <w:rPr>
          <w:rFonts w:ascii="Helvetica" w:hAnsi="Helvetica" w:cs="Helvetica"/>
          <w:i/>
          <w:iCs/>
          <w:kern w:val="0"/>
          <w:sz w:val="24"/>
        </w:rPr>
        <w:t xml:space="preserve"> Human science for an action sensitive pedagogy</w:t>
      </w:r>
      <w:r>
        <w:rPr>
          <w:rFonts w:ascii="Helvetica" w:hAnsi="Helvetica" w:cs="Helvetica"/>
          <w:kern w:val="0"/>
          <w:sz w:val="24"/>
        </w:rPr>
        <w:t xml:space="preserve">. New </w:t>
      </w:r>
      <w:proofErr w:type="gramStart"/>
      <w:r>
        <w:rPr>
          <w:rFonts w:ascii="Helvetica" w:hAnsi="Helvetica" w:cs="Helvetica"/>
          <w:kern w:val="0"/>
          <w:sz w:val="24"/>
        </w:rPr>
        <w:t>York ;</w:t>
      </w:r>
      <w:proofErr w:type="gramEnd"/>
      <w:r>
        <w:rPr>
          <w:rFonts w:ascii="Helvetica" w:hAnsi="Helvetica" w:cs="Helvetica"/>
          <w:kern w:val="0"/>
          <w:sz w:val="24"/>
        </w:rPr>
        <w:t xml:space="preserve"> London: Routledge Taylor &amp; Francis Group.</w:t>
      </w:r>
    </w:p>
    <w:p w14:paraId="723F377C"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Willett, J., Saunders, C., Hackney, F. and Hill, K. (2022). The affective economy and fast fashion: Materiality, embodied learning and developing a sensibility for sustainable clothing. </w:t>
      </w:r>
      <w:r>
        <w:rPr>
          <w:rFonts w:ascii="Helvetica" w:hAnsi="Helvetica" w:cs="Helvetica"/>
          <w:i/>
          <w:iCs/>
          <w:kern w:val="0"/>
          <w:sz w:val="24"/>
        </w:rPr>
        <w:t>Journal of Material Culture</w:t>
      </w:r>
      <w:r>
        <w:rPr>
          <w:rFonts w:ascii="Helvetica" w:hAnsi="Helvetica" w:cs="Helvetica"/>
          <w:kern w:val="0"/>
          <w:sz w:val="24"/>
        </w:rPr>
        <w:t xml:space="preserve">, [online] 27(3), p.135918352210885. </w:t>
      </w:r>
      <w:proofErr w:type="spellStart"/>
      <w:r>
        <w:rPr>
          <w:rFonts w:ascii="Helvetica" w:hAnsi="Helvetica" w:cs="Helvetica"/>
          <w:kern w:val="0"/>
          <w:sz w:val="24"/>
        </w:rPr>
        <w:t>doi:</w:t>
      </w:r>
      <w:hyperlink r:id="rId35" w:history="1">
        <w:r>
          <w:rPr>
            <w:rFonts w:ascii="Helvetica" w:hAnsi="Helvetica" w:cs="Helvetica"/>
            <w:kern w:val="0"/>
            <w:sz w:val="24"/>
          </w:rPr>
          <w:t>https</w:t>
        </w:r>
        <w:proofErr w:type="spellEnd"/>
        <w:r>
          <w:rPr>
            <w:rFonts w:ascii="Helvetica" w:hAnsi="Helvetica" w:cs="Helvetica"/>
            <w:kern w:val="0"/>
            <w:sz w:val="24"/>
          </w:rPr>
          <w:t>://doi.org/10.1177/13591835221088524</w:t>
        </w:r>
      </w:hyperlink>
      <w:r>
        <w:rPr>
          <w:rFonts w:ascii="Helvetica" w:hAnsi="Helvetica" w:cs="Helvetica"/>
          <w:kern w:val="0"/>
          <w:sz w:val="24"/>
        </w:rPr>
        <w:t>.</w:t>
      </w:r>
    </w:p>
    <w:p w14:paraId="7E408A1A"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proofErr w:type="spellStart"/>
      <w:r>
        <w:rPr>
          <w:rFonts w:ascii="Helvetica" w:hAnsi="Helvetica" w:cs="Helvetica"/>
          <w:kern w:val="0"/>
          <w:sz w:val="24"/>
        </w:rPr>
        <w:t>WTiN</w:t>
      </w:r>
      <w:proofErr w:type="spellEnd"/>
      <w:r>
        <w:rPr>
          <w:rFonts w:ascii="Helvetica" w:hAnsi="Helvetica" w:cs="Helvetica"/>
          <w:kern w:val="0"/>
          <w:sz w:val="24"/>
        </w:rPr>
        <w:t xml:space="preserve">. (2024). </w:t>
      </w:r>
      <w:r>
        <w:rPr>
          <w:rFonts w:ascii="Helvetica" w:hAnsi="Helvetica" w:cs="Helvetica"/>
          <w:i/>
          <w:iCs/>
          <w:kern w:val="0"/>
          <w:sz w:val="24"/>
        </w:rPr>
        <w:t>WRAP and Primark partner on clothing circularity</w:t>
      </w:r>
      <w:r>
        <w:rPr>
          <w:rFonts w:ascii="Helvetica" w:hAnsi="Helvetica" w:cs="Helvetica"/>
          <w:kern w:val="0"/>
          <w:sz w:val="24"/>
        </w:rPr>
        <w:t xml:space="preserve">. [online] Available at: </w:t>
      </w:r>
      <w:hyperlink r:id="rId36" w:history="1">
        <w:r>
          <w:rPr>
            <w:rFonts w:ascii="Helvetica" w:hAnsi="Helvetica" w:cs="Helvetica"/>
            <w:kern w:val="0"/>
            <w:sz w:val="24"/>
          </w:rPr>
          <w:t>https://www.wtin.com/article/2024/october/21-10-24/wrap-and-primark-partner-on-clothing-circularity/</w:t>
        </w:r>
      </w:hyperlink>
      <w:r>
        <w:rPr>
          <w:rFonts w:ascii="Helvetica" w:hAnsi="Helvetica" w:cs="Helvetica"/>
          <w:kern w:val="0"/>
          <w:sz w:val="24"/>
        </w:rPr>
        <w:t xml:space="preserve"> [Accessed 2 May 2025].</w:t>
      </w:r>
    </w:p>
    <w:p w14:paraId="0CFF039B"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Yang, Z., Nguyen, T.T.H., Nguyen, H.N., Nguyen, T.T.N. and Cao, T.T. </w:t>
      </w:r>
      <w:r>
        <w:rPr>
          <w:rFonts w:ascii="Helvetica" w:hAnsi="Helvetica" w:cs="Helvetica"/>
          <w:kern w:val="0"/>
          <w:sz w:val="24"/>
        </w:rPr>
        <w:lastRenderedPageBreak/>
        <w:t xml:space="preserve">(2020). Greenwashing </w:t>
      </w:r>
      <w:proofErr w:type="spellStart"/>
      <w:r>
        <w:rPr>
          <w:rFonts w:ascii="Helvetica" w:hAnsi="Helvetica" w:cs="Helvetica"/>
          <w:kern w:val="0"/>
          <w:sz w:val="24"/>
        </w:rPr>
        <w:t>behaviours</w:t>
      </w:r>
      <w:proofErr w:type="spellEnd"/>
      <w:r>
        <w:rPr>
          <w:rFonts w:ascii="Helvetica" w:hAnsi="Helvetica" w:cs="Helvetica"/>
          <w:kern w:val="0"/>
          <w:sz w:val="24"/>
        </w:rPr>
        <w:t xml:space="preserve">: Causes, taxonomy and consequences based on a systematic literature review. </w:t>
      </w:r>
      <w:r>
        <w:rPr>
          <w:rFonts w:ascii="Helvetica" w:hAnsi="Helvetica" w:cs="Helvetica"/>
          <w:i/>
          <w:iCs/>
          <w:kern w:val="0"/>
          <w:sz w:val="24"/>
        </w:rPr>
        <w:t>Journal of Business Economics and Management</w:t>
      </w:r>
      <w:r>
        <w:rPr>
          <w:rFonts w:ascii="Helvetica" w:hAnsi="Helvetica" w:cs="Helvetica"/>
          <w:kern w:val="0"/>
          <w:sz w:val="24"/>
        </w:rPr>
        <w:t xml:space="preserve">, [online] 21(5), pp.1486–1507. Available at: </w:t>
      </w:r>
      <w:hyperlink r:id="rId37" w:history="1">
        <w:r>
          <w:rPr>
            <w:rFonts w:ascii="Helvetica" w:hAnsi="Helvetica" w:cs="Helvetica"/>
            <w:kern w:val="0"/>
            <w:sz w:val="24"/>
          </w:rPr>
          <w:t>https://www.researchgate.net/publication/345844645_Greenwashing_behaviours_Causes_taxonomy_and_consequences_based_on_a_systematic_literature_review</w:t>
        </w:r>
      </w:hyperlink>
      <w:r>
        <w:rPr>
          <w:rFonts w:ascii="Helvetica" w:hAnsi="Helvetica" w:cs="Helvetica"/>
          <w:kern w:val="0"/>
          <w:sz w:val="24"/>
        </w:rPr>
        <w:t>.</w:t>
      </w:r>
    </w:p>
    <w:p w14:paraId="2E3A0409" w14:textId="77777777" w:rsidR="00A63CED" w:rsidRDefault="00A63CED" w:rsidP="00A63CED">
      <w:pPr>
        <w:autoSpaceDE w:val="0"/>
        <w:autoSpaceDN w:val="0"/>
        <w:adjustRightInd w:val="0"/>
        <w:spacing w:after="240" w:line="360" w:lineRule="auto"/>
        <w:jc w:val="left"/>
        <w:rPr>
          <w:rFonts w:ascii="Helvetica" w:hAnsi="Helvetica" w:cs="Helvetica"/>
          <w:kern w:val="0"/>
          <w:sz w:val="24"/>
        </w:rPr>
      </w:pPr>
      <w:r>
        <w:rPr>
          <w:rFonts w:ascii="Helvetica" w:hAnsi="Helvetica" w:cs="Helvetica"/>
          <w:kern w:val="0"/>
          <w:sz w:val="24"/>
        </w:rPr>
        <w:t xml:space="preserve">Zara.com. (2025). Available at: </w:t>
      </w:r>
      <w:hyperlink r:id="rId38" w:history="1">
        <w:r>
          <w:rPr>
            <w:rFonts w:ascii="Helvetica" w:hAnsi="Helvetica" w:cs="Helvetica"/>
            <w:kern w:val="0"/>
            <w:sz w:val="24"/>
          </w:rPr>
          <w:t>https://www.zara.com/uk/en/sustainability-join-life.html</w:t>
        </w:r>
      </w:hyperlink>
      <w:r>
        <w:rPr>
          <w:rFonts w:ascii="Helvetica" w:hAnsi="Helvetica" w:cs="Helvetica"/>
          <w:kern w:val="0"/>
          <w:sz w:val="24"/>
        </w:rPr>
        <w:t xml:space="preserve"> [Accessed 2 May 2025].</w:t>
      </w:r>
    </w:p>
    <w:p w14:paraId="02B9A5FD" w14:textId="77777777" w:rsidR="00A63CED" w:rsidRDefault="00A63CED" w:rsidP="00A63CED"/>
    <w:p w14:paraId="0729150E" w14:textId="77777777" w:rsidR="00E32E23" w:rsidRPr="00A63CED" w:rsidRDefault="00E32E23" w:rsidP="004E774B">
      <w:pPr>
        <w:widowControl/>
        <w:spacing w:before="100" w:beforeAutospacing="1" w:after="100" w:afterAutospacing="1" w:line="360" w:lineRule="exact"/>
        <w:outlineLvl w:val="2"/>
        <w:rPr>
          <w:rFonts w:asciiTheme="minorEastAsia" w:hAnsiTheme="minorEastAsia" w:cs="Arial"/>
          <w:color w:val="000000"/>
          <w:sz w:val="28"/>
          <w:szCs w:val="28"/>
        </w:rPr>
      </w:pPr>
    </w:p>
    <w:p w14:paraId="6EE95FC7" w14:textId="77777777" w:rsidR="00E02BFE" w:rsidRPr="00E96761" w:rsidRDefault="00E02BFE" w:rsidP="004E774B">
      <w:pPr>
        <w:widowControl/>
        <w:spacing w:before="100" w:beforeAutospacing="1" w:after="100" w:afterAutospacing="1" w:line="360" w:lineRule="exact"/>
        <w:outlineLvl w:val="2"/>
        <w:rPr>
          <w:rFonts w:asciiTheme="minorEastAsia" w:hAnsiTheme="minorEastAsia" w:cs="Arial"/>
          <w:color w:val="000000"/>
          <w:sz w:val="28"/>
          <w:szCs w:val="28"/>
        </w:rPr>
      </w:pPr>
    </w:p>
    <w:p w14:paraId="4B337DC3" w14:textId="77777777" w:rsidR="00E02BFE" w:rsidRPr="00E96761" w:rsidRDefault="00E02BFE" w:rsidP="004E774B">
      <w:pPr>
        <w:spacing w:line="360" w:lineRule="exact"/>
        <w:rPr>
          <w:rFonts w:asciiTheme="minorEastAsia" w:hAnsiTheme="minorEastAsia" w:cs="Arial"/>
          <w:sz w:val="28"/>
          <w:szCs w:val="28"/>
        </w:rPr>
      </w:pPr>
    </w:p>
    <w:p w14:paraId="133C1D4A" w14:textId="77777777" w:rsidR="00E02BFE" w:rsidRPr="00E96761" w:rsidRDefault="00E02BFE" w:rsidP="004E774B">
      <w:pPr>
        <w:widowControl/>
        <w:spacing w:before="100" w:beforeAutospacing="1" w:after="100" w:afterAutospacing="1" w:line="360" w:lineRule="exact"/>
        <w:outlineLvl w:val="2"/>
        <w:rPr>
          <w:rFonts w:asciiTheme="minorEastAsia" w:hAnsiTheme="minorEastAsia" w:cs="Arial"/>
          <w:color w:val="000000"/>
          <w:sz w:val="28"/>
          <w:szCs w:val="28"/>
        </w:rPr>
      </w:pPr>
    </w:p>
    <w:sectPr w:rsidR="00E02BFE" w:rsidRPr="00E9676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新宋体">
    <w:altName w:val="NSimSun"/>
    <w:panose1 w:val="02010609030101010101"/>
    <w:charset w:val="86"/>
    <w:family w:val="modern"/>
    <w:pitch w:val="fixed"/>
    <w:sig w:usb0="00000203" w:usb1="288F0000" w:usb2="00000016" w:usb3="00000000" w:csb0="00040001"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bordersDoNotSurroundHeader/>
  <w:bordersDoNotSurroundFooter/>
  <w:proofState w:spelling="clean" w:grammar="clean"/>
  <w:defaultTabStop w:val="420"/>
  <w:autoHyphenation/>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52C"/>
    <w:rsid w:val="00073D55"/>
    <w:rsid w:val="000E1F72"/>
    <w:rsid w:val="00154CAD"/>
    <w:rsid w:val="001D40D4"/>
    <w:rsid w:val="00224F66"/>
    <w:rsid w:val="00277C51"/>
    <w:rsid w:val="00472732"/>
    <w:rsid w:val="004E40E8"/>
    <w:rsid w:val="004E774B"/>
    <w:rsid w:val="005C552C"/>
    <w:rsid w:val="00604EF7"/>
    <w:rsid w:val="00623C51"/>
    <w:rsid w:val="0063414C"/>
    <w:rsid w:val="006953EE"/>
    <w:rsid w:val="006C2121"/>
    <w:rsid w:val="007755EF"/>
    <w:rsid w:val="008C3435"/>
    <w:rsid w:val="00A36563"/>
    <w:rsid w:val="00A63CED"/>
    <w:rsid w:val="00D61A80"/>
    <w:rsid w:val="00E02BFE"/>
    <w:rsid w:val="00E32E23"/>
    <w:rsid w:val="00E51739"/>
    <w:rsid w:val="00E70518"/>
    <w:rsid w:val="00E96761"/>
    <w:rsid w:val="00FD358C"/>
    <w:rsid w:val="00FE74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9FDB6FF"/>
  <w15:chartTrackingRefBased/>
  <w15:docId w15:val="{8D8F43B1-1315-5444-8C26-634D75AD9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C552C"/>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5C552C"/>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5C552C"/>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5C552C"/>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5C552C"/>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5C552C"/>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5C552C"/>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C552C"/>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5C552C"/>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1">
    <w:name w:val="toc 1"/>
    <w:basedOn w:val="a"/>
    <w:next w:val="a"/>
    <w:autoRedefine/>
    <w:uiPriority w:val="39"/>
    <w:qFormat/>
    <w:rsid w:val="000E1F72"/>
    <w:pPr>
      <w:spacing w:line="440" w:lineRule="exact"/>
      <w:jc w:val="left"/>
    </w:pPr>
    <w:rPr>
      <w:rFonts w:eastAsia="黑体" w:hAnsi="Times New Roman" w:cs="Times New Roman"/>
      <w:b/>
      <w:bCs/>
      <w:caps/>
      <w:sz w:val="28"/>
      <w:szCs w:val="20"/>
      <w14:ligatures w14:val="none"/>
    </w:rPr>
  </w:style>
  <w:style w:type="paragraph" w:styleId="TOC2">
    <w:name w:val="toc 2"/>
    <w:basedOn w:val="a"/>
    <w:next w:val="a"/>
    <w:autoRedefine/>
    <w:uiPriority w:val="39"/>
    <w:unhideWhenUsed/>
    <w:qFormat/>
    <w:rsid w:val="000E1F72"/>
    <w:pPr>
      <w:spacing w:line="440" w:lineRule="exact"/>
      <w:ind w:firstLineChars="100" w:firstLine="100"/>
      <w:jc w:val="distribute"/>
    </w:pPr>
    <w:rPr>
      <w:rFonts w:eastAsia="新宋体" w:hAnsi="Times New Roman" w:cs="Times New Roman"/>
      <w:smallCaps/>
      <w:sz w:val="24"/>
      <w:szCs w:val="20"/>
      <w14:ligatures w14:val="none"/>
    </w:rPr>
  </w:style>
  <w:style w:type="paragraph" w:styleId="TOC3">
    <w:name w:val="toc 3"/>
    <w:basedOn w:val="a"/>
    <w:next w:val="a"/>
    <w:autoRedefine/>
    <w:uiPriority w:val="39"/>
    <w:unhideWhenUsed/>
    <w:qFormat/>
    <w:rsid w:val="000E1F72"/>
    <w:pPr>
      <w:spacing w:line="440" w:lineRule="exact"/>
      <w:ind w:firstLineChars="200" w:firstLine="200"/>
      <w:jc w:val="distribute"/>
    </w:pPr>
    <w:rPr>
      <w:rFonts w:eastAsia="新宋体" w:hAnsi="Times New Roman" w:cs="Times New Roman"/>
      <w:iCs/>
      <w:sz w:val="24"/>
      <w:szCs w:val="20"/>
      <w14:ligatures w14:val="none"/>
    </w:rPr>
  </w:style>
  <w:style w:type="character" w:customStyle="1" w:styleId="10">
    <w:name w:val="标题 1 字符"/>
    <w:basedOn w:val="a0"/>
    <w:link w:val="1"/>
    <w:uiPriority w:val="9"/>
    <w:rsid w:val="005C552C"/>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5C552C"/>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5C552C"/>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5C552C"/>
    <w:rPr>
      <w:rFonts w:cstheme="majorBidi"/>
      <w:color w:val="2F5496" w:themeColor="accent1" w:themeShade="BF"/>
      <w:sz w:val="28"/>
      <w:szCs w:val="28"/>
    </w:rPr>
  </w:style>
  <w:style w:type="character" w:customStyle="1" w:styleId="50">
    <w:name w:val="标题 5 字符"/>
    <w:basedOn w:val="a0"/>
    <w:link w:val="5"/>
    <w:uiPriority w:val="9"/>
    <w:semiHidden/>
    <w:rsid w:val="005C552C"/>
    <w:rPr>
      <w:rFonts w:cstheme="majorBidi"/>
      <w:color w:val="2F5496" w:themeColor="accent1" w:themeShade="BF"/>
      <w:sz w:val="24"/>
    </w:rPr>
  </w:style>
  <w:style w:type="character" w:customStyle="1" w:styleId="60">
    <w:name w:val="标题 6 字符"/>
    <w:basedOn w:val="a0"/>
    <w:link w:val="6"/>
    <w:uiPriority w:val="9"/>
    <w:semiHidden/>
    <w:rsid w:val="005C552C"/>
    <w:rPr>
      <w:rFonts w:cstheme="majorBidi"/>
      <w:b/>
      <w:bCs/>
      <w:color w:val="2F5496" w:themeColor="accent1" w:themeShade="BF"/>
    </w:rPr>
  </w:style>
  <w:style w:type="character" w:customStyle="1" w:styleId="70">
    <w:name w:val="标题 7 字符"/>
    <w:basedOn w:val="a0"/>
    <w:link w:val="7"/>
    <w:uiPriority w:val="9"/>
    <w:semiHidden/>
    <w:rsid w:val="005C552C"/>
    <w:rPr>
      <w:rFonts w:cstheme="majorBidi"/>
      <w:b/>
      <w:bCs/>
      <w:color w:val="595959" w:themeColor="text1" w:themeTint="A6"/>
    </w:rPr>
  </w:style>
  <w:style w:type="character" w:customStyle="1" w:styleId="80">
    <w:name w:val="标题 8 字符"/>
    <w:basedOn w:val="a0"/>
    <w:link w:val="8"/>
    <w:uiPriority w:val="9"/>
    <w:semiHidden/>
    <w:rsid w:val="005C552C"/>
    <w:rPr>
      <w:rFonts w:cstheme="majorBidi"/>
      <w:color w:val="595959" w:themeColor="text1" w:themeTint="A6"/>
    </w:rPr>
  </w:style>
  <w:style w:type="character" w:customStyle="1" w:styleId="90">
    <w:name w:val="标题 9 字符"/>
    <w:basedOn w:val="a0"/>
    <w:link w:val="9"/>
    <w:uiPriority w:val="9"/>
    <w:semiHidden/>
    <w:rsid w:val="005C552C"/>
    <w:rPr>
      <w:rFonts w:eastAsiaTheme="majorEastAsia" w:cstheme="majorBidi"/>
      <w:color w:val="595959" w:themeColor="text1" w:themeTint="A6"/>
    </w:rPr>
  </w:style>
  <w:style w:type="paragraph" w:styleId="a3">
    <w:name w:val="Title"/>
    <w:basedOn w:val="a"/>
    <w:next w:val="a"/>
    <w:link w:val="a4"/>
    <w:uiPriority w:val="10"/>
    <w:qFormat/>
    <w:rsid w:val="005C552C"/>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C552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C552C"/>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C552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C552C"/>
    <w:pPr>
      <w:spacing w:before="160" w:after="160"/>
      <w:jc w:val="center"/>
    </w:pPr>
    <w:rPr>
      <w:i/>
      <w:iCs/>
      <w:color w:val="404040" w:themeColor="text1" w:themeTint="BF"/>
    </w:rPr>
  </w:style>
  <w:style w:type="character" w:customStyle="1" w:styleId="a8">
    <w:name w:val="引用 字符"/>
    <w:basedOn w:val="a0"/>
    <w:link w:val="a7"/>
    <w:uiPriority w:val="29"/>
    <w:rsid w:val="005C552C"/>
    <w:rPr>
      <w:i/>
      <w:iCs/>
      <w:color w:val="404040" w:themeColor="text1" w:themeTint="BF"/>
    </w:rPr>
  </w:style>
  <w:style w:type="paragraph" w:styleId="a9">
    <w:name w:val="List Paragraph"/>
    <w:basedOn w:val="a"/>
    <w:uiPriority w:val="34"/>
    <w:qFormat/>
    <w:rsid w:val="005C552C"/>
    <w:pPr>
      <w:ind w:left="720"/>
      <w:contextualSpacing/>
    </w:pPr>
  </w:style>
  <w:style w:type="character" w:styleId="aa">
    <w:name w:val="Intense Emphasis"/>
    <w:basedOn w:val="a0"/>
    <w:uiPriority w:val="21"/>
    <w:qFormat/>
    <w:rsid w:val="005C552C"/>
    <w:rPr>
      <w:i/>
      <w:iCs/>
      <w:color w:val="2F5496" w:themeColor="accent1" w:themeShade="BF"/>
    </w:rPr>
  </w:style>
  <w:style w:type="paragraph" w:styleId="ab">
    <w:name w:val="Intense Quote"/>
    <w:basedOn w:val="a"/>
    <w:next w:val="a"/>
    <w:link w:val="ac"/>
    <w:uiPriority w:val="30"/>
    <w:qFormat/>
    <w:rsid w:val="005C55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5C552C"/>
    <w:rPr>
      <w:i/>
      <w:iCs/>
      <w:color w:val="2F5496" w:themeColor="accent1" w:themeShade="BF"/>
    </w:rPr>
  </w:style>
  <w:style w:type="character" w:styleId="ad">
    <w:name w:val="Intense Reference"/>
    <w:basedOn w:val="a0"/>
    <w:uiPriority w:val="32"/>
    <w:qFormat/>
    <w:rsid w:val="005C552C"/>
    <w:rPr>
      <w:b/>
      <w:bCs/>
      <w:smallCaps/>
      <w:color w:val="2F5496" w:themeColor="accent1" w:themeShade="BF"/>
      <w:spacing w:val="5"/>
    </w:rPr>
  </w:style>
  <w:style w:type="paragraph" w:customStyle="1" w:styleId="p2">
    <w:name w:val="p2"/>
    <w:basedOn w:val="a"/>
    <w:rsid w:val="006C2121"/>
    <w:pPr>
      <w:widowControl/>
      <w:spacing w:before="100" w:beforeAutospacing="1" w:after="100" w:afterAutospacing="1"/>
      <w:jc w:val="left"/>
    </w:pPr>
    <w:rPr>
      <w:rFonts w:ascii="宋体" w:eastAsia="宋体" w:hAnsi="宋体" w:cs="宋体"/>
      <w:kern w:val="0"/>
      <w:sz w:val="24"/>
      <w:lang w:val="zh-CN"/>
      <w14:ligatures w14:val="none"/>
    </w:rPr>
  </w:style>
  <w:style w:type="character" w:customStyle="1" w:styleId="s1">
    <w:name w:val="s1"/>
    <w:basedOn w:val="a0"/>
    <w:rsid w:val="006C21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hu.ac.uk/news/all-articles/latest-news/fast-fashion" TargetMode="External"/><Relationship Id="rId18" Type="http://schemas.openxmlformats.org/officeDocument/2006/relationships/hyperlink" Target="https://www2.hm.com/en_gb/index.html" TargetMode="External"/><Relationship Id="rId26" Type="http://schemas.openxmlformats.org/officeDocument/2006/relationships/hyperlink" Target="https://doi.org/10.1108/yc-02-2024-2005" TargetMode="External"/><Relationship Id="rId39" Type="http://schemas.openxmlformats.org/officeDocument/2006/relationships/fontTable" Target="fontTable.xml"/><Relationship Id="rId21" Type="http://schemas.openxmlformats.org/officeDocument/2006/relationships/hyperlink" Target="https://doi.org/10.4038/sljssh.v3i2.110" TargetMode="External"/><Relationship Id="rId34" Type="http://schemas.openxmlformats.org/officeDocument/2006/relationships/hyperlink" Target="https://www.uniqlo.com/uk/en/" TargetMode="External"/><Relationship Id="rId7" Type="http://schemas.openxmlformats.org/officeDocument/2006/relationships/hyperlink" Target="https://doi.org/10.1002/bse.3496" TargetMode="External"/><Relationship Id="rId12" Type="http://schemas.openxmlformats.org/officeDocument/2006/relationships/hyperlink" Target="https://www.deloitte.com/global/en/about/press-room/2023-gen-z-and-millenial-survey.html?utm_source=chatgpt.com" TargetMode="External"/><Relationship Id="rId17" Type="http://schemas.openxmlformats.org/officeDocument/2006/relationships/hyperlink" Target="https://global-standard.org/" TargetMode="External"/><Relationship Id="rId25" Type="http://schemas.openxmlformats.org/officeDocument/2006/relationships/hyperlink" Target="https://www.law.georgetown.edu/gender-journal/online/volume-xxv-online/it-takes-exploitation-to-look-this-good-garment-workers-modern-fashion-and-the-oppression-of-women/?utm_source=chatgpt.com" TargetMode="External"/><Relationship Id="rId33" Type="http://schemas.openxmlformats.org/officeDocument/2006/relationships/hyperlink" Target="https://www.sustainability-beat.co.uk/2024/05/22/primark-circular-fashion/" TargetMode="External"/><Relationship Id="rId38" Type="http://schemas.openxmlformats.org/officeDocument/2006/relationships/hyperlink" Target="https://www.zara.com/uk/en/sustainability-join-life.html" TargetMode="External"/><Relationship Id="rId2" Type="http://schemas.openxmlformats.org/officeDocument/2006/relationships/settings" Target="settings.xml"/><Relationship Id="rId16" Type="http://schemas.openxmlformats.org/officeDocument/2006/relationships/hyperlink" Target="https://doi.org/10.3390/su131911013" TargetMode="External"/><Relationship Id="rId20" Type="http://schemas.openxmlformats.org/officeDocument/2006/relationships/hyperlink" Target="https://scope3magazine.com/circular-economy/a-guide-to-textiles-circularity-with-h-m-giz-and-primark" TargetMode="External"/><Relationship Id="rId29" Type="http://schemas.openxmlformats.org/officeDocument/2006/relationships/hyperlink" Target="https://fashionunited.uk/news/fashion/gots-now-recognised-by-germany-s-sustainable-textile-label-green-button/2024010473395" TargetMode="External"/><Relationship Id="rId1" Type="http://schemas.openxmlformats.org/officeDocument/2006/relationships/styles" Target="styles.xml"/><Relationship Id="rId6" Type="http://schemas.openxmlformats.org/officeDocument/2006/relationships/hyperlink" Target="https://www.mckinsey.com/industries/retail/our-insights/fashion-on-climate" TargetMode="External"/><Relationship Id="rId11" Type="http://schemas.openxmlformats.org/officeDocument/2006/relationships/hyperlink" Target="https://www.deloitte.com/global/en/about/press-room/2023-gen-z-and-millenial-survey.html?utm_source=chatgpt.com" TargetMode="External"/><Relationship Id="rId24" Type="http://schemas.openxmlformats.org/officeDocument/2006/relationships/hyperlink" Target="https://doi.org/10.1007/s11205-024-03328-5" TargetMode="External"/><Relationship Id="rId32" Type="http://schemas.openxmlformats.org/officeDocument/2006/relationships/hyperlink" Target="https://doi.org/10.1108/jfmm-03-2023-0073" TargetMode="External"/><Relationship Id="rId37" Type="http://schemas.openxmlformats.org/officeDocument/2006/relationships/hyperlink" Target="https://www.researchgate.net/publication/345844645_Greenwashing_behaviours_Causes_taxonomy_and_consequences_based_on_a_systematic_literature_review" TargetMode="External"/><Relationship Id="rId40" Type="http://schemas.openxmlformats.org/officeDocument/2006/relationships/theme" Target="theme/theme1.xml"/><Relationship Id="rId5" Type="http://schemas.openxmlformats.org/officeDocument/2006/relationships/hyperlink" Target="https://doi.org/10.1016/0749-5978(91)90020-T" TargetMode="External"/><Relationship Id="rId15" Type="http://schemas.openxmlformats.org/officeDocument/2006/relationships/hyperlink" Target="https://www.vogue.com/article/hm-conscious-collection-sustainable-alternative-fabrics" TargetMode="External"/><Relationship Id="rId23" Type="http://schemas.openxmlformats.org/officeDocument/2006/relationships/hyperlink" Target="https://doi.org/10.1177/03063070221123456" TargetMode="External"/><Relationship Id="rId28" Type="http://schemas.openxmlformats.org/officeDocument/2006/relationships/hyperlink" Target="https://doi.org/10.3390/admsci14070143" TargetMode="External"/><Relationship Id="rId36" Type="http://schemas.openxmlformats.org/officeDocument/2006/relationships/hyperlink" Target="https://www.wtin.com/article/2024/october/21-10-24/wrap-and-primark-partner-on-clothing-circularity/" TargetMode="External"/><Relationship Id="rId10" Type="http://schemas.openxmlformats.org/officeDocument/2006/relationships/hyperlink" Target="https://doi.org/10.1525/cmr.2011.54.1.64" TargetMode="External"/><Relationship Id="rId19" Type="http://schemas.openxmlformats.org/officeDocument/2006/relationships/hyperlink" Target="https://doi.org/10.31274/itaa.18755" TargetMode="External"/><Relationship Id="rId31" Type="http://schemas.openxmlformats.org/officeDocument/2006/relationships/hyperlink" Target="https://doi.org/10.1080/20932685.2024.2396612" TargetMode="External"/><Relationship Id="rId4" Type="http://schemas.openxmlformats.org/officeDocument/2006/relationships/hyperlink" Target="https://doi.org/10.38035/dijefa.v5i6.3667" TargetMode="External"/><Relationship Id="rId9" Type="http://schemas.openxmlformats.org/officeDocument/2006/relationships/hyperlink" Target="https://doi.org/DOI%2010.1007/s10551-009-0223-9" TargetMode="External"/><Relationship Id="rId14" Type="http://schemas.openxmlformats.org/officeDocument/2006/relationships/hyperlink" Target="https://ecochiconline.wixsite.com/sustainablehub/gen-z-survey-results" TargetMode="External"/><Relationship Id="rId22" Type="http://schemas.openxmlformats.org/officeDocument/2006/relationships/hyperlink" Target="https://researchportal.hkr.se/en/studentTheses/green-or-greenwashed" TargetMode="External"/><Relationship Id="rId27" Type="http://schemas.openxmlformats.org/officeDocument/2006/relationships/hyperlink" Target="https://www.nature.com/articles/s43017-020-0054-x" TargetMode="External"/><Relationship Id="rId30" Type="http://schemas.openxmlformats.org/officeDocument/2006/relationships/hyperlink" Target="https://intelligence.retailx.net/report-hub/global-fashion-sector-report-2023/?checkout_id=3df29bbf-e310-4a64-b4ef-69898502a2fd" TargetMode="External"/><Relationship Id="rId35" Type="http://schemas.openxmlformats.org/officeDocument/2006/relationships/hyperlink" Target="https://doi.org/10.1177/13591835221088524" TargetMode="External"/><Relationship Id="rId8" Type="http://schemas.openxmlformats.org/officeDocument/2006/relationships/hyperlink" Target="https://doi.org/10.1191/1478088706qp063oa" TargetMode="External"/><Relationship Id="rId3"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25</Pages>
  <Words>7492</Words>
  <Characters>42707</Characters>
  <Application>Microsoft Office Word</Application>
  <DocSecurity>0</DocSecurity>
  <Lines>355</Lines>
  <Paragraphs>100</Paragraphs>
  <ScaleCrop>false</ScaleCrop>
  <Company/>
  <LinksUpToDate>false</LinksUpToDate>
  <CharactersWithSpaces>50099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Chenxi song</dc:creator>
  <cp:lastModifiedBy>Chenxi song</cp:lastModifiedBy>
  <cp:revision>8</cp:revision>
  <dcterms:created xsi:type="dcterms:W3CDTF">2025-05-01T16:41:00Z</dcterms:created>
  <dcterms:modified xsi:type="dcterms:W3CDTF">2025-05-06T16:49:00Z</dcterms:modified>
</cp:coreProperties>
</file>