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382D2" w14:textId="77777777" w:rsidR="00E16095" w:rsidRDefault="00E16095" w:rsidP="00E16095">
      <w:pPr>
        <w:spacing w:line="360" w:lineRule="auto"/>
        <w:jc w:val="center"/>
        <w:rPr>
          <w:rFonts w:ascii="Times New Roman" w:hAnsi="Times New Roman" w:cs="Times New Roman"/>
          <w:b/>
          <w:bCs/>
          <w:sz w:val="32"/>
          <w:szCs w:val="32"/>
        </w:rPr>
      </w:pPr>
    </w:p>
    <w:p w14:paraId="0F2EAC47" w14:textId="77777777" w:rsidR="00E16095" w:rsidRDefault="00E16095" w:rsidP="00E16095">
      <w:pPr>
        <w:spacing w:line="360" w:lineRule="auto"/>
        <w:jc w:val="center"/>
        <w:rPr>
          <w:rFonts w:ascii="Times New Roman" w:hAnsi="Times New Roman" w:cs="Times New Roman"/>
          <w:b/>
          <w:bCs/>
          <w:sz w:val="32"/>
          <w:szCs w:val="32"/>
        </w:rPr>
      </w:pPr>
    </w:p>
    <w:p w14:paraId="0C93C82F" w14:textId="77777777" w:rsidR="00E16095" w:rsidRDefault="00E16095" w:rsidP="00E16095">
      <w:pPr>
        <w:spacing w:line="360" w:lineRule="auto"/>
        <w:jc w:val="center"/>
        <w:rPr>
          <w:rFonts w:ascii="Times New Roman" w:hAnsi="Times New Roman" w:cs="Times New Roman"/>
          <w:b/>
          <w:bCs/>
          <w:sz w:val="32"/>
          <w:szCs w:val="32"/>
        </w:rPr>
      </w:pPr>
    </w:p>
    <w:p w14:paraId="1C7362E2" w14:textId="77777777" w:rsidR="00E16095" w:rsidRDefault="00E16095" w:rsidP="00E16095">
      <w:pPr>
        <w:spacing w:line="360" w:lineRule="auto"/>
        <w:jc w:val="center"/>
        <w:rPr>
          <w:rFonts w:ascii="Times New Roman" w:hAnsi="Times New Roman" w:cs="Times New Roman"/>
          <w:b/>
          <w:bCs/>
          <w:sz w:val="32"/>
          <w:szCs w:val="32"/>
        </w:rPr>
      </w:pPr>
    </w:p>
    <w:p w14:paraId="11A5273C" w14:textId="77777777" w:rsidR="00E16095" w:rsidRDefault="00E16095" w:rsidP="00E16095">
      <w:pPr>
        <w:spacing w:line="360" w:lineRule="auto"/>
        <w:jc w:val="center"/>
        <w:rPr>
          <w:rFonts w:ascii="Times New Roman" w:hAnsi="Times New Roman" w:cs="Times New Roman"/>
          <w:b/>
          <w:bCs/>
          <w:sz w:val="32"/>
          <w:szCs w:val="32"/>
        </w:rPr>
      </w:pPr>
    </w:p>
    <w:p w14:paraId="07DEE5F1" w14:textId="77777777" w:rsidR="00E16095" w:rsidRDefault="00E16095" w:rsidP="00E16095">
      <w:pPr>
        <w:spacing w:line="360" w:lineRule="auto"/>
        <w:jc w:val="center"/>
        <w:rPr>
          <w:rFonts w:ascii="Times New Roman" w:hAnsi="Times New Roman" w:cs="Times New Roman"/>
          <w:b/>
          <w:bCs/>
          <w:sz w:val="32"/>
          <w:szCs w:val="32"/>
        </w:rPr>
      </w:pPr>
    </w:p>
    <w:p w14:paraId="0D280A6C" w14:textId="77777777" w:rsidR="00E16095" w:rsidRDefault="00E16095" w:rsidP="00E16095">
      <w:pPr>
        <w:spacing w:line="360" w:lineRule="auto"/>
        <w:jc w:val="center"/>
        <w:rPr>
          <w:rFonts w:ascii="Times New Roman" w:hAnsi="Times New Roman" w:cs="Times New Roman"/>
          <w:b/>
          <w:bCs/>
          <w:sz w:val="32"/>
          <w:szCs w:val="32"/>
        </w:rPr>
      </w:pPr>
    </w:p>
    <w:p w14:paraId="542489BB" w14:textId="77777777" w:rsidR="00DB5F5F" w:rsidRDefault="00DB5F5F" w:rsidP="00E16095">
      <w:pPr>
        <w:spacing w:line="360" w:lineRule="auto"/>
        <w:jc w:val="center"/>
        <w:rPr>
          <w:rFonts w:ascii="Times New Roman" w:hAnsi="Times New Roman" w:cs="Times New Roman"/>
          <w:b/>
          <w:bCs/>
          <w:sz w:val="32"/>
          <w:szCs w:val="32"/>
        </w:rPr>
      </w:pPr>
    </w:p>
    <w:p w14:paraId="3AB2B4CF" w14:textId="152826D8" w:rsidR="004B70CB" w:rsidRDefault="004B70CB" w:rsidP="00E1609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code:</w:t>
      </w:r>
      <w:r w:rsidR="00E16095" w:rsidRPr="00150D76">
        <w:rPr>
          <w:rFonts w:ascii="Times New Roman" w:hAnsi="Times New Roman" w:cs="Times New Roman"/>
          <w:b/>
          <w:bCs/>
          <w:sz w:val="32"/>
          <w:szCs w:val="32"/>
        </w:rPr>
        <w:t>LCMB7024</w:t>
      </w:r>
    </w:p>
    <w:p w14:paraId="60475509" w14:textId="111FBE73" w:rsidR="009214BF" w:rsidRDefault="004B70CB" w:rsidP="0057054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Module name</w:t>
      </w:r>
      <w:r w:rsidR="00E16095" w:rsidRPr="00150D76">
        <w:rPr>
          <w:rFonts w:ascii="Times New Roman" w:hAnsi="Times New Roman" w:cs="Times New Roman"/>
          <w:b/>
          <w:bCs/>
          <w:sz w:val="32"/>
          <w:szCs w:val="32"/>
        </w:rPr>
        <w:t>: Marketing Management</w:t>
      </w:r>
      <w:r w:rsidR="00E16095" w:rsidRPr="00150D76">
        <w:rPr>
          <w:rFonts w:ascii="Times New Roman" w:hAnsi="Times New Roman" w:cs="Times New Roman"/>
          <w:b/>
          <w:bCs/>
          <w:sz w:val="32"/>
          <w:szCs w:val="32"/>
        </w:rPr>
        <w:br/>
        <w:t>Assessment Component 2: Marketing Strategies Portfolio</w:t>
      </w:r>
    </w:p>
    <w:p w14:paraId="59B52B02" w14:textId="2F588595" w:rsidR="002A5B47" w:rsidRPr="00570545" w:rsidRDefault="002A5B47" w:rsidP="00570545">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Name:</w:t>
      </w:r>
      <w:r w:rsidR="002C5015">
        <w:rPr>
          <w:rFonts w:ascii="Times New Roman" w:hAnsi="Times New Roman" w:cs="Times New Roman"/>
          <w:b/>
          <w:bCs/>
          <w:sz w:val="32"/>
          <w:szCs w:val="32"/>
        </w:rPr>
        <w:t xml:space="preserve"> T</w:t>
      </w:r>
      <w:r w:rsidR="00F27723">
        <w:rPr>
          <w:rFonts w:ascii="Times New Roman" w:hAnsi="Times New Roman" w:cs="Times New Roman"/>
          <w:b/>
          <w:bCs/>
          <w:sz w:val="32"/>
          <w:szCs w:val="32"/>
        </w:rPr>
        <w:t>aonga</w:t>
      </w:r>
      <w:r w:rsidR="00D36238">
        <w:rPr>
          <w:rFonts w:ascii="Times New Roman" w:hAnsi="Times New Roman" w:cs="Times New Roman"/>
          <w:b/>
          <w:bCs/>
          <w:sz w:val="32"/>
          <w:szCs w:val="32"/>
        </w:rPr>
        <w:t xml:space="preserve"> Kaonga</w:t>
      </w:r>
      <w:r w:rsidR="007748D4">
        <w:rPr>
          <w:rFonts w:ascii="Times New Roman" w:hAnsi="Times New Roman" w:cs="Times New Roman"/>
          <w:b/>
          <w:bCs/>
          <w:sz w:val="32"/>
          <w:szCs w:val="32"/>
        </w:rPr>
        <w:t xml:space="preserve"> Sobere</w:t>
      </w:r>
      <w:r w:rsidR="00864377">
        <w:rPr>
          <w:rFonts w:ascii="Times New Roman" w:hAnsi="Times New Roman" w:cs="Times New Roman"/>
          <w:b/>
          <w:bCs/>
          <w:sz w:val="32"/>
          <w:szCs w:val="32"/>
        </w:rPr>
        <w:t xml:space="preserve"> Snithers</w:t>
      </w:r>
    </w:p>
    <w:p w14:paraId="54FE165B" w14:textId="77777777" w:rsidR="009214BF" w:rsidRPr="00150D76" w:rsidRDefault="009214BF" w:rsidP="00E16095">
      <w:pPr>
        <w:spacing w:line="360" w:lineRule="auto"/>
        <w:jc w:val="center"/>
        <w:rPr>
          <w:rFonts w:ascii="Times New Roman" w:hAnsi="Times New Roman" w:cs="Times New Roman"/>
          <w:b/>
          <w:bCs/>
          <w:sz w:val="32"/>
          <w:szCs w:val="32"/>
        </w:rPr>
      </w:pPr>
    </w:p>
    <w:p w14:paraId="4AB2D472" w14:textId="37143DD0" w:rsidR="00E16095" w:rsidRPr="00150D76" w:rsidRDefault="00E16095" w:rsidP="00E16095">
      <w:pPr>
        <w:spacing w:line="360" w:lineRule="auto"/>
        <w:jc w:val="center"/>
        <w:rPr>
          <w:rFonts w:ascii="Times New Roman" w:hAnsi="Times New Roman" w:cs="Times New Roman"/>
          <w:b/>
          <w:bCs/>
          <w:sz w:val="32"/>
          <w:szCs w:val="32"/>
        </w:rPr>
      </w:pPr>
      <w:r w:rsidRPr="00150D76">
        <w:rPr>
          <w:rFonts w:ascii="Times New Roman" w:hAnsi="Times New Roman" w:cs="Times New Roman"/>
          <w:b/>
          <w:bCs/>
          <w:sz w:val="32"/>
          <w:szCs w:val="32"/>
        </w:rPr>
        <w:t>Student Name</w:t>
      </w:r>
      <w:r w:rsidR="00B91A1A">
        <w:rPr>
          <w:rFonts w:ascii="Times New Roman" w:hAnsi="Times New Roman" w:cs="Times New Roman"/>
          <w:b/>
          <w:bCs/>
          <w:sz w:val="32"/>
          <w:szCs w:val="32"/>
        </w:rPr>
        <w:t>:Manpreet Singh Mehra</w:t>
      </w:r>
    </w:p>
    <w:p w14:paraId="498D00BD" w14:textId="76DECB00" w:rsidR="00E16095" w:rsidRPr="00150D76" w:rsidRDefault="00E16095" w:rsidP="00E16095">
      <w:pPr>
        <w:spacing w:line="360" w:lineRule="auto"/>
        <w:jc w:val="center"/>
        <w:rPr>
          <w:rFonts w:ascii="Times New Roman" w:hAnsi="Times New Roman" w:cs="Times New Roman"/>
          <w:b/>
          <w:bCs/>
          <w:sz w:val="32"/>
          <w:szCs w:val="32"/>
        </w:rPr>
      </w:pPr>
      <w:r w:rsidRPr="00150D76">
        <w:rPr>
          <w:rFonts w:ascii="Times New Roman" w:hAnsi="Times New Roman" w:cs="Times New Roman"/>
          <w:b/>
          <w:bCs/>
          <w:sz w:val="32"/>
          <w:szCs w:val="32"/>
        </w:rPr>
        <w:t>Student ID</w:t>
      </w:r>
      <w:r w:rsidR="00B91A1A">
        <w:rPr>
          <w:rFonts w:ascii="Times New Roman" w:hAnsi="Times New Roman" w:cs="Times New Roman"/>
          <w:b/>
          <w:bCs/>
          <w:sz w:val="32"/>
          <w:szCs w:val="32"/>
        </w:rPr>
        <w:t>:2522997</w:t>
      </w:r>
    </w:p>
    <w:p w14:paraId="41623F02" w14:textId="77777777" w:rsidR="00E16095" w:rsidRPr="00150D76" w:rsidRDefault="00E16095">
      <w:pPr>
        <w:rPr>
          <w:rFonts w:ascii="Times New Roman" w:hAnsi="Times New Roman" w:cs="Times New Roman"/>
          <w:b/>
          <w:bCs/>
          <w:sz w:val="32"/>
          <w:szCs w:val="32"/>
        </w:rPr>
      </w:pPr>
      <w:r w:rsidRPr="00150D76">
        <w:rPr>
          <w:rFonts w:ascii="Times New Roman" w:hAnsi="Times New Roman" w:cs="Times New Roman"/>
          <w:b/>
          <w:bCs/>
          <w:sz w:val="32"/>
          <w:szCs w:val="32"/>
        </w:rPr>
        <w:br w:type="page"/>
      </w:r>
    </w:p>
    <w:sdt>
      <w:sdtPr>
        <w:rPr>
          <w:rFonts w:asciiTheme="minorHAnsi" w:eastAsiaTheme="minorHAnsi" w:hAnsiTheme="minorHAnsi" w:cstheme="minorBidi"/>
          <w:b w:val="0"/>
          <w:bCs w:val="0"/>
          <w:color w:val="auto"/>
          <w:kern w:val="2"/>
          <w:sz w:val="24"/>
          <w:szCs w:val="24"/>
          <w:lang w:val="en-GB"/>
          <w14:ligatures w14:val="standardContextual"/>
        </w:rPr>
        <w:id w:val="144640708"/>
        <w:docPartObj>
          <w:docPartGallery w:val="Table of Contents"/>
          <w:docPartUnique/>
        </w:docPartObj>
      </w:sdtPr>
      <w:sdtEndPr>
        <w:rPr>
          <w:noProof/>
        </w:rPr>
      </w:sdtEndPr>
      <w:sdtContent>
        <w:p w14:paraId="3FA0E3C1" w14:textId="051B531B" w:rsidR="00150D76" w:rsidRPr="00150D76" w:rsidRDefault="00150D76">
          <w:pPr>
            <w:pStyle w:val="TOCHeading"/>
          </w:pPr>
          <w:r w:rsidRPr="00150D76">
            <w:t>Table of Contents</w:t>
          </w:r>
        </w:p>
        <w:p w14:paraId="26D1954C" w14:textId="00796B21" w:rsidR="00150D76" w:rsidRPr="00150D76" w:rsidRDefault="00150D76">
          <w:pPr>
            <w:pStyle w:val="TOC1"/>
            <w:tabs>
              <w:tab w:val="right" w:leader="dot" w:pos="9010"/>
            </w:tabs>
            <w:rPr>
              <w:noProof/>
            </w:rPr>
          </w:pPr>
          <w:r w:rsidRPr="00150D76">
            <w:rPr>
              <w:b w:val="0"/>
              <w:bCs w:val="0"/>
            </w:rPr>
            <w:fldChar w:fldCharType="begin"/>
          </w:r>
          <w:r w:rsidRPr="00150D76">
            <w:instrText xml:space="preserve"> TOC \o "1-3" \h \z \u </w:instrText>
          </w:r>
          <w:r w:rsidRPr="00150D76">
            <w:rPr>
              <w:b w:val="0"/>
              <w:bCs w:val="0"/>
            </w:rPr>
            <w:fldChar w:fldCharType="separate"/>
          </w:r>
          <w:hyperlink w:anchor="_Toc224060459" w:history="1">
            <w:r w:rsidRPr="00150D76">
              <w:rPr>
                <w:rStyle w:val="Hyperlink"/>
                <w:noProof/>
                <w:lang w:val="en-IN" w:eastAsia="en-GB"/>
              </w:rPr>
              <w:t>Element 1: Brand Extension Poster Presentation</w:t>
            </w:r>
            <w:r w:rsidRPr="00150D76">
              <w:rPr>
                <w:noProof/>
                <w:webHidden/>
              </w:rPr>
              <w:tab/>
            </w:r>
            <w:r w:rsidRPr="00150D76">
              <w:rPr>
                <w:noProof/>
                <w:webHidden/>
              </w:rPr>
              <w:fldChar w:fldCharType="begin"/>
            </w:r>
            <w:r w:rsidRPr="00150D76">
              <w:rPr>
                <w:noProof/>
                <w:webHidden/>
              </w:rPr>
              <w:instrText xml:space="preserve"> PAGEREF _Toc224060459 \h </w:instrText>
            </w:r>
            <w:r w:rsidRPr="00150D76">
              <w:rPr>
                <w:noProof/>
                <w:webHidden/>
              </w:rPr>
            </w:r>
            <w:r w:rsidRPr="00150D76">
              <w:rPr>
                <w:noProof/>
                <w:webHidden/>
              </w:rPr>
              <w:fldChar w:fldCharType="separate"/>
            </w:r>
            <w:r w:rsidRPr="00150D76">
              <w:rPr>
                <w:noProof/>
                <w:webHidden/>
              </w:rPr>
              <w:t>3</w:t>
            </w:r>
            <w:r w:rsidRPr="00150D76">
              <w:rPr>
                <w:noProof/>
                <w:webHidden/>
              </w:rPr>
              <w:fldChar w:fldCharType="end"/>
            </w:r>
          </w:hyperlink>
        </w:p>
        <w:p w14:paraId="51594D24" w14:textId="0719D1D7" w:rsidR="00150D76" w:rsidRPr="00150D76" w:rsidRDefault="00150D76">
          <w:pPr>
            <w:pStyle w:val="TOC1"/>
            <w:tabs>
              <w:tab w:val="right" w:leader="dot" w:pos="9010"/>
            </w:tabs>
            <w:rPr>
              <w:noProof/>
            </w:rPr>
          </w:pPr>
          <w:hyperlink w:anchor="_Toc224060460" w:history="1">
            <w:r w:rsidRPr="00150D76">
              <w:rPr>
                <w:rStyle w:val="Hyperlink"/>
                <w:noProof/>
                <w:lang w:val="en-IN" w:eastAsia="en-GB"/>
              </w:rPr>
              <w:t>Element 2: Segmentation, Targeting, Differentiation and Positioning (STDP)</w:t>
            </w:r>
            <w:r w:rsidRPr="00150D76">
              <w:rPr>
                <w:noProof/>
                <w:webHidden/>
              </w:rPr>
              <w:tab/>
            </w:r>
            <w:r w:rsidRPr="00150D76">
              <w:rPr>
                <w:noProof/>
                <w:webHidden/>
              </w:rPr>
              <w:fldChar w:fldCharType="begin"/>
            </w:r>
            <w:r w:rsidRPr="00150D76">
              <w:rPr>
                <w:noProof/>
                <w:webHidden/>
              </w:rPr>
              <w:instrText xml:space="preserve"> PAGEREF _Toc224060460 \h </w:instrText>
            </w:r>
            <w:r w:rsidRPr="00150D76">
              <w:rPr>
                <w:noProof/>
                <w:webHidden/>
              </w:rPr>
            </w:r>
            <w:r w:rsidRPr="00150D76">
              <w:rPr>
                <w:noProof/>
                <w:webHidden/>
              </w:rPr>
              <w:fldChar w:fldCharType="separate"/>
            </w:r>
            <w:r w:rsidRPr="00150D76">
              <w:rPr>
                <w:noProof/>
                <w:webHidden/>
              </w:rPr>
              <w:t>3</w:t>
            </w:r>
            <w:r w:rsidRPr="00150D76">
              <w:rPr>
                <w:noProof/>
                <w:webHidden/>
              </w:rPr>
              <w:fldChar w:fldCharType="end"/>
            </w:r>
          </w:hyperlink>
        </w:p>
        <w:p w14:paraId="69F13152" w14:textId="1A710CD8" w:rsidR="00150D76" w:rsidRPr="00150D76" w:rsidRDefault="00150D76">
          <w:pPr>
            <w:pStyle w:val="TOC2"/>
            <w:tabs>
              <w:tab w:val="right" w:leader="dot" w:pos="9010"/>
            </w:tabs>
            <w:rPr>
              <w:noProof/>
            </w:rPr>
          </w:pPr>
          <w:hyperlink w:anchor="_Toc224060461" w:history="1">
            <w:r w:rsidRPr="00150D76">
              <w:rPr>
                <w:rStyle w:val="Hyperlink"/>
                <w:noProof/>
                <w:lang w:val="en-IN" w:eastAsia="en-GB"/>
              </w:rPr>
              <w:t>2.1 Market Segmentation</w:t>
            </w:r>
            <w:r w:rsidRPr="00150D76">
              <w:rPr>
                <w:noProof/>
                <w:webHidden/>
              </w:rPr>
              <w:tab/>
            </w:r>
            <w:r w:rsidRPr="00150D76">
              <w:rPr>
                <w:noProof/>
                <w:webHidden/>
              </w:rPr>
              <w:fldChar w:fldCharType="begin"/>
            </w:r>
            <w:r w:rsidRPr="00150D76">
              <w:rPr>
                <w:noProof/>
                <w:webHidden/>
              </w:rPr>
              <w:instrText xml:space="preserve"> PAGEREF _Toc224060461 \h </w:instrText>
            </w:r>
            <w:r w:rsidRPr="00150D76">
              <w:rPr>
                <w:noProof/>
                <w:webHidden/>
              </w:rPr>
            </w:r>
            <w:r w:rsidRPr="00150D76">
              <w:rPr>
                <w:noProof/>
                <w:webHidden/>
              </w:rPr>
              <w:fldChar w:fldCharType="separate"/>
            </w:r>
            <w:r w:rsidRPr="00150D76">
              <w:rPr>
                <w:noProof/>
                <w:webHidden/>
              </w:rPr>
              <w:t>3</w:t>
            </w:r>
            <w:r w:rsidRPr="00150D76">
              <w:rPr>
                <w:noProof/>
                <w:webHidden/>
              </w:rPr>
              <w:fldChar w:fldCharType="end"/>
            </w:r>
          </w:hyperlink>
        </w:p>
        <w:p w14:paraId="64FE0F6C" w14:textId="06A116C2" w:rsidR="00150D76" w:rsidRPr="00150D76" w:rsidRDefault="00150D76">
          <w:pPr>
            <w:pStyle w:val="TOC2"/>
            <w:tabs>
              <w:tab w:val="right" w:leader="dot" w:pos="9010"/>
            </w:tabs>
            <w:rPr>
              <w:noProof/>
            </w:rPr>
          </w:pPr>
          <w:hyperlink w:anchor="_Toc224060462" w:history="1">
            <w:r w:rsidRPr="00150D76">
              <w:rPr>
                <w:rStyle w:val="Hyperlink"/>
                <w:noProof/>
                <w:lang w:val="en-IN" w:eastAsia="en-GB"/>
              </w:rPr>
              <w:t>2.2 Target Market</w:t>
            </w:r>
            <w:r w:rsidRPr="00150D76">
              <w:rPr>
                <w:noProof/>
                <w:webHidden/>
              </w:rPr>
              <w:tab/>
            </w:r>
            <w:r w:rsidRPr="00150D76">
              <w:rPr>
                <w:noProof/>
                <w:webHidden/>
              </w:rPr>
              <w:fldChar w:fldCharType="begin"/>
            </w:r>
            <w:r w:rsidRPr="00150D76">
              <w:rPr>
                <w:noProof/>
                <w:webHidden/>
              </w:rPr>
              <w:instrText xml:space="preserve"> PAGEREF _Toc224060462 \h </w:instrText>
            </w:r>
            <w:r w:rsidRPr="00150D76">
              <w:rPr>
                <w:noProof/>
                <w:webHidden/>
              </w:rPr>
            </w:r>
            <w:r w:rsidRPr="00150D76">
              <w:rPr>
                <w:noProof/>
                <w:webHidden/>
              </w:rPr>
              <w:fldChar w:fldCharType="separate"/>
            </w:r>
            <w:r w:rsidRPr="00150D76">
              <w:rPr>
                <w:noProof/>
                <w:webHidden/>
              </w:rPr>
              <w:t>4</w:t>
            </w:r>
            <w:r w:rsidRPr="00150D76">
              <w:rPr>
                <w:noProof/>
                <w:webHidden/>
              </w:rPr>
              <w:fldChar w:fldCharType="end"/>
            </w:r>
          </w:hyperlink>
        </w:p>
        <w:p w14:paraId="01A28D03" w14:textId="0E3AA64C" w:rsidR="00150D76" w:rsidRPr="00150D76" w:rsidRDefault="00150D76">
          <w:pPr>
            <w:pStyle w:val="TOC2"/>
            <w:tabs>
              <w:tab w:val="right" w:leader="dot" w:pos="9010"/>
            </w:tabs>
            <w:rPr>
              <w:noProof/>
            </w:rPr>
          </w:pPr>
          <w:hyperlink w:anchor="_Toc224060463" w:history="1">
            <w:r w:rsidRPr="00150D76">
              <w:rPr>
                <w:rStyle w:val="Hyperlink"/>
                <w:noProof/>
                <w:lang w:val="en-IN" w:eastAsia="en-GB"/>
              </w:rPr>
              <w:t>2.3 Differentiation Strategy</w:t>
            </w:r>
            <w:r w:rsidRPr="00150D76">
              <w:rPr>
                <w:noProof/>
                <w:webHidden/>
              </w:rPr>
              <w:tab/>
            </w:r>
            <w:r w:rsidRPr="00150D76">
              <w:rPr>
                <w:noProof/>
                <w:webHidden/>
              </w:rPr>
              <w:fldChar w:fldCharType="begin"/>
            </w:r>
            <w:r w:rsidRPr="00150D76">
              <w:rPr>
                <w:noProof/>
                <w:webHidden/>
              </w:rPr>
              <w:instrText xml:space="preserve"> PAGEREF _Toc224060463 \h </w:instrText>
            </w:r>
            <w:r w:rsidRPr="00150D76">
              <w:rPr>
                <w:noProof/>
                <w:webHidden/>
              </w:rPr>
            </w:r>
            <w:r w:rsidRPr="00150D76">
              <w:rPr>
                <w:noProof/>
                <w:webHidden/>
              </w:rPr>
              <w:fldChar w:fldCharType="separate"/>
            </w:r>
            <w:r w:rsidRPr="00150D76">
              <w:rPr>
                <w:noProof/>
                <w:webHidden/>
              </w:rPr>
              <w:t>4</w:t>
            </w:r>
            <w:r w:rsidRPr="00150D76">
              <w:rPr>
                <w:noProof/>
                <w:webHidden/>
              </w:rPr>
              <w:fldChar w:fldCharType="end"/>
            </w:r>
          </w:hyperlink>
        </w:p>
        <w:p w14:paraId="54085958" w14:textId="2E5B09D4" w:rsidR="00150D76" w:rsidRPr="00150D76" w:rsidRDefault="00150D76">
          <w:pPr>
            <w:pStyle w:val="TOC2"/>
            <w:tabs>
              <w:tab w:val="right" w:leader="dot" w:pos="9010"/>
            </w:tabs>
            <w:rPr>
              <w:noProof/>
            </w:rPr>
          </w:pPr>
          <w:hyperlink w:anchor="_Toc224060464" w:history="1">
            <w:r w:rsidRPr="00150D76">
              <w:rPr>
                <w:rStyle w:val="Hyperlink"/>
                <w:noProof/>
                <w:lang w:val="en-IN" w:eastAsia="en-GB"/>
              </w:rPr>
              <w:t>2.4 Positioning Strategy</w:t>
            </w:r>
            <w:r w:rsidRPr="00150D76">
              <w:rPr>
                <w:noProof/>
                <w:webHidden/>
              </w:rPr>
              <w:tab/>
            </w:r>
            <w:r w:rsidRPr="00150D76">
              <w:rPr>
                <w:noProof/>
                <w:webHidden/>
              </w:rPr>
              <w:fldChar w:fldCharType="begin"/>
            </w:r>
            <w:r w:rsidRPr="00150D76">
              <w:rPr>
                <w:noProof/>
                <w:webHidden/>
              </w:rPr>
              <w:instrText xml:space="preserve"> PAGEREF _Toc224060464 \h </w:instrText>
            </w:r>
            <w:r w:rsidRPr="00150D76">
              <w:rPr>
                <w:noProof/>
                <w:webHidden/>
              </w:rPr>
            </w:r>
            <w:r w:rsidRPr="00150D76">
              <w:rPr>
                <w:noProof/>
                <w:webHidden/>
              </w:rPr>
              <w:fldChar w:fldCharType="separate"/>
            </w:r>
            <w:r w:rsidRPr="00150D76">
              <w:rPr>
                <w:noProof/>
                <w:webHidden/>
              </w:rPr>
              <w:t>5</w:t>
            </w:r>
            <w:r w:rsidRPr="00150D76">
              <w:rPr>
                <w:noProof/>
                <w:webHidden/>
              </w:rPr>
              <w:fldChar w:fldCharType="end"/>
            </w:r>
          </w:hyperlink>
        </w:p>
        <w:p w14:paraId="5F587A15" w14:textId="47B8A8BA" w:rsidR="00150D76" w:rsidRPr="00150D76" w:rsidRDefault="00150D76">
          <w:pPr>
            <w:pStyle w:val="TOC1"/>
            <w:tabs>
              <w:tab w:val="right" w:leader="dot" w:pos="9010"/>
            </w:tabs>
            <w:rPr>
              <w:noProof/>
            </w:rPr>
          </w:pPr>
          <w:hyperlink w:anchor="_Toc224060465" w:history="1">
            <w:r w:rsidRPr="00150D76">
              <w:rPr>
                <w:rStyle w:val="Hyperlink"/>
                <w:noProof/>
                <w:lang w:val="en-IN" w:eastAsia="en-GB"/>
              </w:rPr>
              <w:t>Element 3: Marketing Mix Strategy (4Ps)</w:t>
            </w:r>
            <w:r w:rsidRPr="00150D76">
              <w:rPr>
                <w:noProof/>
                <w:webHidden/>
              </w:rPr>
              <w:tab/>
            </w:r>
            <w:r w:rsidRPr="00150D76">
              <w:rPr>
                <w:noProof/>
                <w:webHidden/>
              </w:rPr>
              <w:fldChar w:fldCharType="begin"/>
            </w:r>
            <w:r w:rsidRPr="00150D76">
              <w:rPr>
                <w:noProof/>
                <w:webHidden/>
              </w:rPr>
              <w:instrText xml:space="preserve"> PAGEREF _Toc224060465 \h </w:instrText>
            </w:r>
            <w:r w:rsidRPr="00150D76">
              <w:rPr>
                <w:noProof/>
                <w:webHidden/>
              </w:rPr>
            </w:r>
            <w:r w:rsidRPr="00150D76">
              <w:rPr>
                <w:noProof/>
                <w:webHidden/>
              </w:rPr>
              <w:fldChar w:fldCharType="separate"/>
            </w:r>
            <w:r w:rsidRPr="00150D76">
              <w:rPr>
                <w:noProof/>
                <w:webHidden/>
              </w:rPr>
              <w:t>5</w:t>
            </w:r>
            <w:r w:rsidRPr="00150D76">
              <w:rPr>
                <w:noProof/>
                <w:webHidden/>
              </w:rPr>
              <w:fldChar w:fldCharType="end"/>
            </w:r>
          </w:hyperlink>
        </w:p>
        <w:p w14:paraId="60505942" w14:textId="14F94F1F" w:rsidR="00150D76" w:rsidRPr="00150D76" w:rsidRDefault="00150D76">
          <w:pPr>
            <w:pStyle w:val="TOC2"/>
            <w:tabs>
              <w:tab w:val="right" w:leader="dot" w:pos="9010"/>
            </w:tabs>
            <w:rPr>
              <w:noProof/>
            </w:rPr>
          </w:pPr>
          <w:hyperlink w:anchor="_Toc224060466" w:history="1">
            <w:r w:rsidRPr="00150D76">
              <w:rPr>
                <w:rStyle w:val="Hyperlink"/>
                <w:noProof/>
                <w:lang w:val="en-IN" w:eastAsia="en-GB"/>
              </w:rPr>
              <w:t>3.1 Product Strategy</w:t>
            </w:r>
            <w:r w:rsidRPr="00150D76">
              <w:rPr>
                <w:noProof/>
                <w:webHidden/>
              </w:rPr>
              <w:tab/>
            </w:r>
            <w:r w:rsidRPr="00150D76">
              <w:rPr>
                <w:noProof/>
                <w:webHidden/>
              </w:rPr>
              <w:fldChar w:fldCharType="begin"/>
            </w:r>
            <w:r w:rsidRPr="00150D76">
              <w:rPr>
                <w:noProof/>
                <w:webHidden/>
              </w:rPr>
              <w:instrText xml:space="preserve"> PAGEREF _Toc224060466 \h </w:instrText>
            </w:r>
            <w:r w:rsidRPr="00150D76">
              <w:rPr>
                <w:noProof/>
                <w:webHidden/>
              </w:rPr>
            </w:r>
            <w:r w:rsidRPr="00150D76">
              <w:rPr>
                <w:noProof/>
                <w:webHidden/>
              </w:rPr>
              <w:fldChar w:fldCharType="separate"/>
            </w:r>
            <w:r w:rsidRPr="00150D76">
              <w:rPr>
                <w:noProof/>
                <w:webHidden/>
              </w:rPr>
              <w:t>5</w:t>
            </w:r>
            <w:r w:rsidRPr="00150D76">
              <w:rPr>
                <w:noProof/>
                <w:webHidden/>
              </w:rPr>
              <w:fldChar w:fldCharType="end"/>
            </w:r>
          </w:hyperlink>
        </w:p>
        <w:p w14:paraId="057D2CD2" w14:textId="1A1FDB2F" w:rsidR="00150D76" w:rsidRPr="00150D76" w:rsidRDefault="00150D76">
          <w:pPr>
            <w:pStyle w:val="TOC2"/>
            <w:tabs>
              <w:tab w:val="right" w:leader="dot" w:pos="9010"/>
            </w:tabs>
            <w:rPr>
              <w:noProof/>
            </w:rPr>
          </w:pPr>
          <w:hyperlink w:anchor="_Toc224060467" w:history="1">
            <w:r w:rsidRPr="00150D76">
              <w:rPr>
                <w:rStyle w:val="Hyperlink"/>
                <w:noProof/>
                <w:lang w:val="en-IN" w:eastAsia="en-GB"/>
              </w:rPr>
              <w:t>3.2 Price Strategy</w:t>
            </w:r>
            <w:r w:rsidRPr="00150D76">
              <w:rPr>
                <w:noProof/>
                <w:webHidden/>
              </w:rPr>
              <w:tab/>
            </w:r>
            <w:r w:rsidRPr="00150D76">
              <w:rPr>
                <w:noProof/>
                <w:webHidden/>
              </w:rPr>
              <w:fldChar w:fldCharType="begin"/>
            </w:r>
            <w:r w:rsidRPr="00150D76">
              <w:rPr>
                <w:noProof/>
                <w:webHidden/>
              </w:rPr>
              <w:instrText xml:space="preserve"> PAGEREF _Toc224060467 \h </w:instrText>
            </w:r>
            <w:r w:rsidRPr="00150D76">
              <w:rPr>
                <w:noProof/>
                <w:webHidden/>
              </w:rPr>
            </w:r>
            <w:r w:rsidRPr="00150D76">
              <w:rPr>
                <w:noProof/>
                <w:webHidden/>
              </w:rPr>
              <w:fldChar w:fldCharType="separate"/>
            </w:r>
            <w:r w:rsidRPr="00150D76">
              <w:rPr>
                <w:noProof/>
                <w:webHidden/>
              </w:rPr>
              <w:t>6</w:t>
            </w:r>
            <w:r w:rsidRPr="00150D76">
              <w:rPr>
                <w:noProof/>
                <w:webHidden/>
              </w:rPr>
              <w:fldChar w:fldCharType="end"/>
            </w:r>
          </w:hyperlink>
        </w:p>
        <w:p w14:paraId="2E2D20B9" w14:textId="2D8BD3F8" w:rsidR="00150D76" w:rsidRPr="00150D76" w:rsidRDefault="00150D76">
          <w:pPr>
            <w:pStyle w:val="TOC2"/>
            <w:tabs>
              <w:tab w:val="right" w:leader="dot" w:pos="9010"/>
            </w:tabs>
            <w:rPr>
              <w:noProof/>
            </w:rPr>
          </w:pPr>
          <w:hyperlink w:anchor="_Toc224060468" w:history="1">
            <w:r w:rsidRPr="00150D76">
              <w:rPr>
                <w:rStyle w:val="Hyperlink"/>
                <w:noProof/>
                <w:lang w:val="en-IN" w:eastAsia="en-GB"/>
              </w:rPr>
              <w:t>3.3 Place / Distribution Strategy</w:t>
            </w:r>
            <w:r w:rsidRPr="00150D76">
              <w:rPr>
                <w:noProof/>
                <w:webHidden/>
              </w:rPr>
              <w:tab/>
            </w:r>
            <w:r w:rsidRPr="00150D76">
              <w:rPr>
                <w:noProof/>
                <w:webHidden/>
              </w:rPr>
              <w:fldChar w:fldCharType="begin"/>
            </w:r>
            <w:r w:rsidRPr="00150D76">
              <w:rPr>
                <w:noProof/>
                <w:webHidden/>
              </w:rPr>
              <w:instrText xml:space="preserve"> PAGEREF _Toc224060468 \h </w:instrText>
            </w:r>
            <w:r w:rsidRPr="00150D76">
              <w:rPr>
                <w:noProof/>
                <w:webHidden/>
              </w:rPr>
            </w:r>
            <w:r w:rsidRPr="00150D76">
              <w:rPr>
                <w:noProof/>
                <w:webHidden/>
              </w:rPr>
              <w:fldChar w:fldCharType="separate"/>
            </w:r>
            <w:r w:rsidRPr="00150D76">
              <w:rPr>
                <w:noProof/>
                <w:webHidden/>
              </w:rPr>
              <w:t>6</w:t>
            </w:r>
            <w:r w:rsidRPr="00150D76">
              <w:rPr>
                <w:noProof/>
                <w:webHidden/>
              </w:rPr>
              <w:fldChar w:fldCharType="end"/>
            </w:r>
          </w:hyperlink>
        </w:p>
        <w:p w14:paraId="144D2809" w14:textId="3EDF345B" w:rsidR="00150D76" w:rsidRPr="00150D76" w:rsidRDefault="00150D76">
          <w:pPr>
            <w:pStyle w:val="TOC2"/>
            <w:tabs>
              <w:tab w:val="right" w:leader="dot" w:pos="9010"/>
            </w:tabs>
            <w:rPr>
              <w:noProof/>
            </w:rPr>
          </w:pPr>
          <w:hyperlink w:anchor="_Toc224060469" w:history="1">
            <w:r w:rsidRPr="00150D76">
              <w:rPr>
                <w:rStyle w:val="Hyperlink"/>
                <w:noProof/>
                <w:lang w:val="en-IN" w:eastAsia="en-GB"/>
              </w:rPr>
              <w:t>3.4 Promotion Strategy</w:t>
            </w:r>
            <w:r w:rsidRPr="00150D76">
              <w:rPr>
                <w:noProof/>
                <w:webHidden/>
              </w:rPr>
              <w:tab/>
            </w:r>
            <w:r w:rsidRPr="00150D76">
              <w:rPr>
                <w:noProof/>
                <w:webHidden/>
              </w:rPr>
              <w:fldChar w:fldCharType="begin"/>
            </w:r>
            <w:r w:rsidRPr="00150D76">
              <w:rPr>
                <w:noProof/>
                <w:webHidden/>
              </w:rPr>
              <w:instrText xml:space="preserve"> PAGEREF _Toc224060469 \h </w:instrText>
            </w:r>
            <w:r w:rsidRPr="00150D76">
              <w:rPr>
                <w:noProof/>
                <w:webHidden/>
              </w:rPr>
            </w:r>
            <w:r w:rsidRPr="00150D76">
              <w:rPr>
                <w:noProof/>
                <w:webHidden/>
              </w:rPr>
              <w:fldChar w:fldCharType="separate"/>
            </w:r>
            <w:r w:rsidRPr="00150D76">
              <w:rPr>
                <w:noProof/>
                <w:webHidden/>
              </w:rPr>
              <w:t>7</w:t>
            </w:r>
            <w:r w:rsidRPr="00150D76">
              <w:rPr>
                <w:noProof/>
                <w:webHidden/>
              </w:rPr>
              <w:fldChar w:fldCharType="end"/>
            </w:r>
          </w:hyperlink>
        </w:p>
        <w:p w14:paraId="6F05980A" w14:textId="01AC4C8F" w:rsidR="00150D76" w:rsidRPr="00150D76" w:rsidRDefault="00150D76">
          <w:pPr>
            <w:pStyle w:val="TOC2"/>
            <w:tabs>
              <w:tab w:val="right" w:leader="dot" w:pos="9010"/>
            </w:tabs>
            <w:rPr>
              <w:noProof/>
            </w:rPr>
          </w:pPr>
          <w:hyperlink w:anchor="_Toc224060470" w:history="1">
            <w:r w:rsidRPr="00150D76">
              <w:rPr>
                <w:rStyle w:val="Hyperlink"/>
                <w:noProof/>
                <w:lang w:val="en-IN" w:eastAsia="en-GB"/>
              </w:rPr>
              <w:t>3.5 Alignment with Brand Strategy</w:t>
            </w:r>
            <w:r w:rsidRPr="00150D76">
              <w:rPr>
                <w:noProof/>
                <w:webHidden/>
              </w:rPr>
              <w:tab/>
            </w:r>
            <w:r w:rsidRPr="00150D76">
              <w:rPr>
                <w:noProof/>
                <w:webHidden/>
              </w:rPr>
              <w:fldChar w:fldCharType="begin"/>
            </w:r>
            <w:r w:rsidRPr="00150D76">
              <w:rPr>
                <w:noProof/>
                <w:webHidden/>
              </w:rPr>
              <w:instrText xml:space="preserve"> PAGEREF _Toc224060470 \h </w:instrText>
            </w:r>
            <w:r w:rsidRPr="00150D76">
              <w:rPr>
                <w:noProof/>
                <w:webHidden/>
              </w:rPr>
            </w:r>
            <w:r w:rsidRPr="00150D76">
              <w:rPr>
                <w:noProof/>
                <w:webHidden/>
              </w:rPr>
              <w:fldChar w:fldCharType="separate"/>
            </w:r>
            <w:r w:rsidRPr="00150D76">
              <w:rPr>
                <w:noProof/>
                <w:webHidden/>
              </w:rPr>
              <w:t>7</w:t>
            </w:r>
            <w:r w:rsidRPr="00150D76">
              <w:rPr>
                <w:noProof/>
                <w:webHidden/>
              </w:rPr>
              <w:fldChar w:fldCharType="end"/>
            </w:r>
          </w:hyperlink>
        </w:p>
        <w:p w14:paraId="44A6AF5E" w14:textId="60FC0BDF" w:rsidR="00150D76" w:rsidRPr="00150D76" w:rsidRDefault="00150D76">
          <w:pPr>
            <w:pStyle w:val="TOC1"/>
            <w:tabs>
              <w:tab w:val="right" w:leader="dot" w:pos="9010"/>
            </w:tabs>
            <w:rPr>
              <w:noProof/>
            </w:rPr>
          </w:pPr>
          <w:hyperlink w:anchor="_Toc224060471" w:history="1">
            <w:r w:rsidRPr="00150D76">
              <w:rPr>
                <w:rStyle w:val="Hyperlink"/>
                <w:noProof/>
                <w:lang w:val="en-IN" w:eastAsia="en-GB"/>
              </w:rPr>
              <w:t>4. Reflection (Gibbs Reflective Cycle)</w:t>
            </w:r>
            <w:r w:rsidRPr="00150D76">
              <w:rPr>
                <w:noProof/>
                <w:webHidden/>
              </w:rPr>
              <w:tab/>
            </w:r>
            <w:r w:rsidRPr="00150D76">
              <w:rPr>
                <w:noProof/>
                <w:webHidden/>
              </w:rPr>
              <w:fldChar w:fldCharType="begin"/>
            </w:r>
            <w:r w:rsidRPr="00150D76">
              <w:rPr>
                <w:noProof/>
                <w:webHidden/>
              </w:rPr>
              <w:instrText xml:space="preserve"> PAGEREF _Toc224060471 \h </w:instrText>
            </w:r>
            <w:r w:rsidRPr="00150D76">
              <w:rPr>
                <w:noProof/>
                <w:webHidden/>
              </w:rPr>
            </w:r>
            <w:r w:rsidRPr="00150D76">
              <w:rPr>
                <w:noProof/>
                <w:webHidden/>
              </w:rPr>
              <w:fldChar w:fldCharType="separate"/>
            </w:r>
            <w:r w:rsidRPr="00150D76">
              <w:rPr>
                <w:noProof/>
                <w:webHidden/>
              </w:rPr>
              <w:t>8</w:t>
            </w:r>
            <w:r w:rsidRPr="00150D76">
              <w:rPr>
                <w:noProof/>
                <w:webHidden/>
              </w:rPr>
              <w:fldChar w:fldCharType="end"/>
            </w:r>
          </w:hyperlink>
        </w:p>
        <w:p w14:paraId="49A28D2D" w14:textId="0FCAF959" w:rsidR="00150D76" w:rsidRPr="00150D76" w:rsidRDefault="00150D76">
          <w:pPr>
            <w:pStyle w:val="TOC2"/>
            <w:tabs>
              <w:tab w:val="right" w:leader="dot" w:pos="9010"/>
            </w:tabs>
            <w:rPr>
              <w:noProof/>
            </w:rPr>
          </w:pPr>
          <w:hyperlink w:anchor="_Toc224060472" w:history="1">
            <w:r w:rsidRPr="00150D76">
              <w:rPr>
                <w:rStyle w:val="Hyperlink"/>
                <w:noProof/>
                <w:lang w:val="en-IN" w:eastAsia="en-GB"/>
              </w:rPr>
              <w:t>4.1 Description</w:t>
            </w:r>
            <w:r w:rsidRPr="00150D76">
              <w:rPr>
                <w:noProof/>
                <w:webHidden/>
              </w:rPr>
              <w:tab/>
            </w:r>
            <w:r w:rsidRPr="00150D76">
              <w:rPr>
                <w:noProof/>
                <w:webHidden/>
              </w:rPr>
              <w:fldChar w:fldCharType="begin"/>
            </w:r>
            <w:r w:rsidRPr="00150D76">
              <w:rPr>
                <w:noProof/>
                <w:webHidden/>
              </w:rPr>
              <w:instrText xml:space="preserve"> PAGEREF _Toc224060472 \h </w:instrText>
            </w:r>
            <w:r w:rsidRPr="00150D76">
              <w:rPr>
                <w:noProof/>
                <w:webHidden/>
              </w:rPr>
            </w:r>
            <w:r w:rsidRPr="00150D76">
              <w:rPr>
                <w:noProof/>
                <w:webHidden/>
              </w:rPr>
              <w:fldChar w:fldCharType="separate"/>
            </w:r>
            <w:r w:rsidRPr="00150D76">
              <w:rPr>
                <w:noProof/>
                <w:webHidden/>
              </w:rPr>
              <w:t>8</w:t>
            </w:r>
            <w:r w:rsidRPr="00150D76">
              <w:rPr>
                <w:noProof/>
                <w:webHidden/>
              </w:rPr>
              <w:fldChar w:fldCharType="end"/>
            </w:r>
          </w:hyperlink>
        </w:p>
        <w:p w14:paraId="7C0EE3FE" w14:textId="165A48FE" w:rsidR="00150D76" w:rsidRPr="00150D76" w:rsidRDefault="00150D76">
          <w:pPr>
            <w:pStyle w:val="TOC2"/>
            <w:tabs>
              <w:tab w:val="right" w:leader="dot" w:pos="9010"/>
            </w:tabs>
            <w:rPr>
              <w:noProof/>
            </w:rPr>
          </w:pPr>
          <w:hyperlink w:anchor="_Toc224060473" w:history="1">
            <w:r w:rsidRPr="00150D76">
              <w:rPr>
                <w:rStyle w:val="Hyperlink"/>
                <w:noProof/>
                <w:lang w:val="en-IN" w:eastAsia="en-GB"/>
              </w:rPr>
              <w:t>4.2 Feelings</w:t>
            </w:r>
            <w:r w:rsidRPr="00150D76">
              <w:rPr>
                <w:noProof/>
                <w:webHidden/>
              </w:rPr>
              <w:tab/>
            </w:r>
            <w:r w:rsidRPr="00150D76">
              <w:rPr>
                <w:noProof/>
                <w:webHidden/>
              </w:rPr>
              <w:fldChar w:fldCharType="begin"/>
            </w:r>
            <w:r w:rsidRPr="00150D76">
              <w:rPr>
                <w:noProof/>
                <w:webHidden/>
              </w:rPr>
              <w:instrText xml:space="preserve"> PAGEREF _Toc224060473 \h </w:instrText>
            </w:r>
            <w:r w:rsidRPr="00150D76">
              <w:rPr>
                <w:noProof/>
                <w:webHidden/>
              </w:rPr>
            </w:r>
            <w:r w:rsidRPr="00150D76">
              <w:rPr>
                <w:noProof/>
                <w:webHidden/>
              </w:rPr>
              <w:fldChar w:fldCharType="separate"/>
            </w:r>
            <w:r w:rsidRPr="00150D76">
              <w:rPr>
                <w:noProof/>
                <w:webHidden/>
              </w:rPr>
              <w:t>9</w:t>
            </w:r>
            <w:r w:rsidRPr="00150D76">
              <w:rPr>
                <w:noProof/>
                <w:webHidden/>
              </w:rPr>
              <w:fldChar w:fldCharType="end"/>
            </w:r>
          </w:hyperlink>
        </w:p>
        <w:p w14:paraId="624D6FA6" w14:textId="047EF36D" w:rsidR="00150D76" w:rsidRPr="00150D76" w:rsidRDefault="00150D76">
          <w:pPr>
            <w:pStyle w:val="TOC2"/>
            <w:tabs>
              <w:tab w:val="right" w:leader="dot" w:pos="9010"/>
            </w:tabs>
            <w:rPr>
              <w:noProof/>
            </w:rPr>
          </w:pPr>
          <w:hyperlink w:anchor="_Toc224060474" w:history="1">
            <w:r w:rsidRPr="00150D76">
              <w:rPr>
                <w:rStyle w:val="Hyperlink"/>
                <w:noProof/>
                <w:lang w:val="en-IN" w:eastAsia="en-GB"/>
              </w:rPr>
              <w:t>4.3 Evaluation</w:t>
            </w:r>
            <w:r w:rsidRPr="00150D76">
              <w:rPr>
                <w:noProof/>
                <w:webHidden/>
              </w:rPr>
              <w:tab/>
            </w:r>
            <w:r w:rsidRPr="00150D76">
              <w:rPr>
                <w:noProof/>
                <w:webHidden/>
              </w:rPr>
              <w:fldChar w:fldCharType="begin"/>
            </w:r>
            <w:r w:rsidRPr="00150D76">
              <w:rPr>
                <w:noProof/>
                <w:webHidden/>
              </w:rPr>
              <w:instrText xml:space="preserve"> PAGEREF _Toc224060474 \h </w:instrText>
            </w:r>
            <w:r w:rsidRPr="00150D76">
              <w:rPr>
                <w:noProof/>
                <w:webHidden/>
              </w:rPr>
            </w:r>
            <w:r w:rsidRPr="00150D76">
              <w:rPr>
                <w:noProof/>
                <w:webHidden/>
              </w:rPr>
              <w:fldChar w:fldCharType="separate"/>
            </w:r>
            <w:r w:rsidRPr="00150D76">
              <w:rPr>
                <w:noProof/>
                <w:webHidden/>
              </w:rPr>
              <w:t>9</w:t>
            </w:r>
            <w:r w:rsidRPr="00150D76">
              <w:rPr>
                <w:noProof/>
                <w:webHidden/>
              </w:rPr>
              <w:fldChar w:fldCharType="end"/>
            </w:r>
          </w:hyperlink>
        </w:p>
        <w:p w14:paraId="4FC10E31" w14:textId="2D5215BA" w:rsidR="00150D76" w:rsidRPr="00150D76" w:rsidRDefault="00150D76">
          <w:pPr>
            <w:pStyle w:val="TOC2"/>
            <w:tabs>
              <w:tab w:val="right" w:leader="dot" w:pos="9010"/>
            </w:tabs>
            <w:rPr>
              <w:noProof/>
            </w:rPr>
          </w:pPr>
          <w:hyperlink w:anchor="_Toc224060475" w:history="1">
            <w:r w:rsidRPr="00150D76">
              <w:rPr>
                <w:rStyle w:val="Hyperlink"/>
                <w:noProof/>
                <w:lang w:val="en-IN" w:eastAsia="en-GB"/>
              </w:rPr>
              <w:t>4.4 Analysis</w:t>
            </w:r>
            <w:r w:rsidRPr="00150D76">
              <w:rPr>
                <w:noProof/>
                <w:webHidden/>
              </w:rPr>
              <w:tab/>
            </w:r>
            <w:r w:rsidRPr="00150D76">
              <w:rPr>
                <w:noProof/>
                <w:webHidden/>
              </w:rPr>
              <w:fldChar w:fldCharType="begin"/>
            </w:r>
            <w:r w:rsidRPr="00150D76">
              <w:rPr>
                <w:noProof/>
                <w:webHidden/>
              </w:rPr>
              <w:instrText xml:space="preserve"> PAGEREF _Toc224060475 \h </w:instrText>
            </w:r>
            <w:r w:rsidRPr="00150D76">
              <w:rPr>
                <w:noProof/>
                <w:webHidden/>
              </w:rPr>
            </w:r>
            <w:r w:rsidRPr="00150D76">
              <w:rPr>
                <w:noProof/>
                <w:webHidden/>
              </w:rPr>
              <w:fldChar w:fldCharType="separate"/>
            </w:r>
            <w:r w:rsidRPr="00150D76">
              <w:rPr>
                <w:noProof/>
                <w:webHidden/>
              </w:rPr>
              <w:t>9</w:t>
            </w:r>
            <w:r w:rsidRPr="00150D76">
              <w:rPr>
                <w:noProof/>
                <w:webHidden/>
              </w:rPr>
              <w:fldChar w:fldCharType="end"/>
            </w:r>
          </w:hyperlink>
        </w:p>
        <w:p w14:paraId="3C4A544E" w14:textId="54B4E7F3" w:rsidR="00150D76" w:rsidRPr="00150D76" w:rsidRDefault="00150D76">
          <w:pPr>
            <w:pStyle w:val="TOC2"/>
            <w:tabs>
              <w:tab w:val="right" w:leader="dot" w:pos="9010"/>
            </w:tabs>
            <w:rPr>
              <w:noProof/>
            </w:rPr>
          </w:pPr>
          <w:hyperlink w:anchor="_Toc224060476" w:history="1">
            <w:r w:rsidRPr="00150D76">
              <w:rPr>
                <w:rStyle w:val="Hyperlink"/>
                <w:noProof/>
                <w:lang w:val="en-IN" w:eastAsia="en-GB"/>
              </w:rPr>
              <w:t>4.5 Action Plan / Future Improvement</w:t>
            </w:r>
            <w:r w:rsidRPr="00150D76">
              <w:rPr>
                <w:noProof/>
                <w:webHidden/>
              </w:rPr>
              <w:tab/>
            </w:r>
            <w:r w:rsidRPr="00150D76">
              <w:rPr>
                <w:noProof/>
                <w:webHidden/>
              </w:rPr>
              <w:fldChar w:fldCharType="begin"/>
            </w:r>
            <w:r w:rsidRPr="00150D76">
              <w:rPr>
                <w:noProof/>
                <w:webHidden/>
              </w:rPr>
              <w:instrText xml:space="preserve"> PAGEREF _Toc224060476 \h </w:instrText>
            </w:r>
            <w:r w:rsidRPr="00150D76">
              <w:rPr>
                <w:noProof/>
                <w:webHidden/>
              </w:rPr>
            </w:r>
            <w:r w:rsidRPr="00150D76">
              <w:rPr>
                <w:noProof/>
                <w:webHidden/>
              </w:rPr>
              <w:fldChar w:fldCharType="separate"/>
            </w:r>
            <w:r w:rsidRPr="00150D76">
              <w:rPr>
                <w:noProof/>
                <w:webHidden/>
              </w:rPr>
              <w:t>9</w:t>
            </w:r>
            <w:r w:rsidRPr="00150D76">
              <w:rPr>
                <w:noProof/>
                <w:webHidden/>
              </w:rPr>
              <w:fldChar w:fldCharType="end"/>
            </w:r>
          </w:hyperlink>
        </w:p>
        <w:p w14:paraId="0A90FA66" w14:textId="2E8B6498" w:rsidR="00150D76" w:rsidRPr="00150D76" w:rsidRDefault="00150D76">
          <w:pPr>
            <w:pStyle w:val="TOC1"/>
            <w:tabs>
              <w:tab w:val="right" w:leader="dot" w:pos="9010"/>
            </w:tabs>
            <w:rPr>
              <w:noProof/>
            </w:rPr>
          </w:pPr>
          <w:hyperlink w:anchor="_Toc224060477" w:history="1">
            <w:r w:rsidRPr="00150D76">
              <w:rPr>
                <w:rStyle w:val="Hyperlink"/>
                <w:noProof/>
              </w:rPr>
              <w:t>5. References</w:t>
            </w:r>
            <w:r w:rsidRPr="00150D76">
              <w:rPr>
                <w:noProof/>
                <w:webHidden/>
              </w:rPr>
              <w:tab/>
            </w:r>
            <w:r w:rsidRPr="00150D76">
              <w:rPr>
                <w:noProof/>
                <w:webHidden/>
              </w:rPr>
              <w:fldChar w:fldCharType="begin"/>
            </w:r>
            <w:r w:rsidRPr="00150D76">
              <w:rPr>
                <w:noProof/>
                <w:webHidden/>
              </w:rPr>
              <w:instrText xml:space="preserve"> PAGEREF _Toc224060477 \h </w:instrText>
            </w:r>
            <w:r w:rsidRPr="00150D76">
              <w:rPr>
                <w:noProof/>
                <w:webHidden/>
              </w:rPr>
            </w:r>
            <w:r w:rsidRPr="00150D76">
              <w:rPr>
                <w:noProof/>
                <w:webHidden/>
              </w:rPr>
              <w:fldChar w:fldCharType="separate"/>
            </w:r>
            <w:r w:rsidRPr="00150D76">
              <w:rPr>
                <w:noProof/>
                <w:webHidden/>
              </w:rPr>
              <w:t>11</w:t>
            </w:r>
            <w:r w:rsidRPr="00150D76">
              <w:rPr>
                <w:noProof/>
                <w:webHidden/>
              </w:rPr>
              <w:fldChar w:fldCharType="end"/>
            </w:r>
          </w:hyperlink>
        </w:p>
        <w:p w14:paraId="76E2C829" w14:textId="7440DB5E" w:rsidR="00150D76" w:rsidRPr="00150D76" w:rsidRDefault="00150D76">
          <w:pPr>
            <w:pStyle w:val="TOC1"/>
            <w:tabs>
              <w:tab w:val="right" w:leader="dot" w:pos="9010"/>
            </w:tabs>
            <w:rPr>
              <w:noProof/>
            </w:rPr>
          </w:pPr>
          <w:hyperlink w:anchor="_Toc224060478" w:history="1">
            <w:r w:rsidRPr="00150D76">
              <w:rPr>
                <w:rStyle w:val="Hyperlink"/>
                <w:noProof/>
              </w:rPr>
              <w:t>6. Appendices</w:t>
            </w:r>
            <w:r w:rsidRPr="00150D76">
              <w:rPr>
                <w:noProof/>
                <w:webHidden/>
              </w:rPr>
              <w:tab/>
            </w:r>
            <w:r w:rsidRPr="00150D76">
              <w:rPr>
                <w:noProof/>
                <w:webHidden/>
              </w:rPr>
              <w:fldChar w:fldCharType="begin"/>
            </w:r>
            <w:r w:rsidRPr="00150D76">
              <w:rPr>
                <w:noProof/>
                <w:webHidden/>
              </w:rPr>
              <w:instrText xml:space="preserve"> PAGEREF _Toc224060478 \h </w:instrText>
            </w:r>
            <w:r w:rsidRPr="00150D76">
              <w:rPr>
                <w:noProof/>
                <w:webHidden/>
              </w:rPr>
            </w:r>
            <w:r w:rsidRPr="00150D76">
              <w:rPr>
                <w:noProof/>
                <w:webHidden/>
              </w:rPr>
              <w:fldChar w:fldCharType="separate"/>
            </w:r>
            <w:r w:rsidRPr="00150D76">
              <w:rPr>
                <w:noProof/>
                <w:webHidden/>
              </w:rPr>
              <w:t>13</w:t>
            </w:r>
            <w:r w:rsidRPr="00150D76">
              <w:rPr>
                <w:noProof/>
                <w:webHidden/>
              </w:rPr>
              <w:fldChar w:fldCharType="end"/>
            </w:r>
          </w:hyperlink>
        </w:p>
        <w:p w14:paraId="1A4E401A" w14:textId="772C99F5" w:rsidR="00150D76" w:rsidRPr="00150D76" w:rsidRDefault="00150D76">
          <w:r w:rsidRPr="00150D76">
            <w:rPr>
              <w:b/>
              <w:bCs/>
              <w:noProof/>
            </w:rPr>
            <w:fldChar w:fldCharType="end"/>
          </w:r>
        </w:p>
      </w:sdtContent>
    </w:sdt>
    <w:p w14:paraId="7117FC3A" w14:textId="77777777" w:rsidR="0035004D" w:rsidRPr="00150D76" w:rsidRDefault="00E16095" w:rsidP="00DB5F5F">
      <w:pPr>
        <w:spacing w:line="360" w:lineRule="auto"/>
        <w:jc w:val="both"/>
        <w:rPr>
          <w:rFonts w:ascii="Times New Roman" w:hAnsi="Times New Roman" w:cs="Times New Roman"/>
          <w:b/>
          <w:bCs/>
          <w:sz w:val="32"/>
          <w:szCs w:val="32"/>
        </w:rPr>
      </w:pPr>
      <w:r w:rsidRPr="00150D76">
        <w:rPr>
          <w:rFonts w:ascii="Times New Roman" w:hAnsi="Times New Roman" w:cs="Times New Roman"/>
          <w:b/>
          <w:bCs/>
          <w:sz w:val="32"/>
          <w:szCs w:val="32"/>
        </w:rPr>
        <w:br w:type="page"/>
      </w:r>
    </w:p>
    <w:p w14:paraId="4034285E" w14:textId="77777777" w:rsidR="0035004D" w:rsidRPr="00150D76" w:rsidRDefault="0035004D" w:rsidP="0035004D">
      <w:pPr>
        <w:pStyle w:val="Heading1"/>
        <w:rPr>
          <w:lang w:val="en-IN" w:eastAsia="en-GB"/>
        </w:rPr>
      </w:pPr>
      <w:bookmarkStart w:id="0" w:name="_Toc224060459"/>
      <w:r w:rsidRPr="00150D76">
        <w:rPr>
          <w:lang w:val="en-IN" w:eastAsia="en-GB"/>
        </w:rPr>
        <w:t>Element 1: Brand Extension Poster Presentation</w:t>
      </w:r>
      <w:bookmarkEnd w:id="0"/>
    </w:p>
    <w:p w14:paraId="2BFD7C2F" w14:textId="77777777" w:rsidR="0035004D" w:rsidRPr="00150D76" w:rsidRDefault="00D01405" w:rsidP="00DB5F5F">
      <w:pPr>
        <w:spacing w:line="360" w:lineRule="auto"/>
        <w:jc w:val="both"/>
        <w:rPr>
          <w:rFonts w:ascii="Times New Roman" w:hAnsi="Times New Roman" w:cs="Times New Roman"/>
          <w:b/>
          <w:bCs/>
          <w:lang w:val="en-IN" w:eastAsia="en-GB"/>
        </w:rPr>
      </w:pPr>
      <w:r w:rsidRPr="00150D76">
        <w:rPr>
          <w:rFonts w:ascii="Times New Roman" w:hAnsi="Times New Roman" w:cs="Times New Roman"/>
          <w:b/>
          <w:bCs/>
          <w:lang w:val="en-IN" w:eastAsia="en-GB"/>
        </w:rPr>
        <w:t>(In Appendix)</w:t>
      </w:r>
    </w:p>
    <w:p w14:paraId="3691EF57" w14:textId="77777777" w:rsidR="00DB5F5F" w:rsidRPr="00150D76" w:rsidRDefault="0035004D" w:rsidP="0035004D">
      <w:pPr>
        <w:pStyle w:val="Heading1"/>
        <w:rPr>
          <w:lang w:val="en-IN" w:eastAsia="en-GB"/>
        </w:rPr>
      </w:pPr>
      <w:bookmarkStart w:id="1" w:name="_Toc224060460"/>
      <w:r w:rsidRPr="00150D76">
        <w:rPr>
          <w:lang w:val="en-IN" w:eastAsia="en-GB"/>
        </w:rPr>
        <w:t xml:space="preserve">Element </w:t>
      </w:r>
      <w:r w:rsidR="00DB5F5F" w:rsidRPr="00150D76">
        <w:rPr>
          <w:lang w:val="en-IN" w:eastAsia="en-GB"/>
        </w:rPr>
        <w:t>2</w:t>
      </w:r>
      <w:r w:rsidRPr="00150D76">
        <w:rPr>
          <w:lang w:val="en-IN" w:eastAsia="en-GB"/>
        </w:rPr>
        <w:t xml:space="preserve">: </w:t>
      </w:r>
      <w:r w:rsidR="00DB5F5F" w:rsidRPr="00150D76">
        <w:rPr>
          <w:lang w:val="en-IN" w:eastAsia="en-GB"/>
        </w:rPr>
        <w:t>Segmentation, Targeting, Differentiation and Positioning (STDP)</w:t>
      </w:r>
      <w:bookmarkEnd w:id="1"/>
    </w:p>
    <w:p w14:paraId="1797B566" w14:textId="77777777" w:rsidR="00DB5F5F" w:rsidRPr="00150D76" w:rsidRDefault="00DB5F5F" w:rsidP="0035004D">
      <w:pPr>
        <w:pStyle w:val="Heading2"/>
        <w:rPr>
          <w:lang w:val="en-IN" w:eastAsia="en-GB"/>
        </w:rPr>
      </w:pPr>
      <w:bookmarkStart w:id="2" w:name="_Toc224060461"/>
      <w:r w:rsidRPr="00150D76">
        <w:rPr>
          <w:lang w:val="en-IN" w:eastAsia="en-GB"/>
        </w:rPr>
        <w:t>2.1 Market Segmentation</w:t>
      </w:r>
      <w:bookmarkEnd w:id="2"/>
      <w:r w:rsidRPr="00150D76">
        <w:rPr>
          <w:lang w:val="en-IN" w:eastAsia="en-GB"/>
        </w:rPr>
        <w:t> </w:t>
      </w:r>
    </w:p>
    <w:p w14:paraId="5214BF68"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Market segmentation breaks a large market into smaller subsets sharing homogeneous traits, that allow organisations to come up with specific marketing approaches (Arnett, 2024). In the case of the proposed Apple Smart Health Ring, the analysis of segmentation can be conducted on the basis of geographic, demographic, psychographic and behavioural variables.</w:t>
      </w:r>
    </w:p>
    <w:p w14:paraId="00FFCC55"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Geographic segmentation targets highly developed markets with a large number of digital health users. Health monitoring technologies are rapidly growing as the global wearable medical devices market is estimated to be approximately $42.7 billion in 2024 and estimated to grow to approximately $168 billion by 2030 (Grand View Research, 2022). Thus, the product would mostly be oriented to high-level markets of North America, Europe, China and urban India, where the customers are highly penetrated with smartphones and purchasing power (FBI, 2025).</w:t>
      </w:r>
    </w:p>
    <w:p w14:paraId="704E7A4B"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demographic segmentation is focused on consumers aged between 20 and 45 years old with middle-to-high-income professionals and technology-sensitive persons. These consumers would be willing to take up the wearable technologies because of their preference of such technologies in health tracking, productivity and digital lifestyles (Leathem, 2025).</w:t>
      </w:r>
    </w:p>
    <w:p w14:paraId="480C589A" w14:textId="3304DF1E" w:rsidR="00DB5F5F"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 xml:space="preserve">Psychographic segmentation will also have health conscious consumers, techno early adopters and fitness enthusiasts that appreciate data-driven knowledge regarding their personal wellbeing. Increased focus on preventive healthcare has created a great need in the wearable health devices </w:t>
      </w:r>
      <w:r w:rsidR="00104E03" w:rsidRPr="00150D76">
        <w:rPr>
          <w:rFonts w:ascii="Times New Roman" w:hAnsi="Times New Roman" w:cs="Times New Roman"/>
          <w:lang w:eastAsia="en-GB"/>
        </w:rPr>
        <w:t>(Leathem, 2025)</w:t>
      </w:r>
      <w:r w:rsidR="00DB5F5F" w:rsidRPr="00150D76">
        <w:rPr>
          <w:rFonts w:ascii="Times New Roman" w:hAnsi="Times New Roman" w:cs="Times New Roman"/>
          <w:lang w:val="en-IN" w:eastAsia="en-GB"/>
        </w:rPr>
        <w:t>.</w:t>
      </w:r>
    </w:p>
    <w:p w14:paraId="5DC772EB" w14:textId="77777777" w:rsidR="00104E03" w:rsidRPr="00150D76" w:rsidRDefault="00104E03" w:rsidP="00104E03">
      <w:pPr>
        <w:keepNext/>
        <w:spacing w:line="360" w:lineRule="auto"/>
        <w:jc w:val="center"/>
      </w:pPr>
      <w:r w:rsidRPr="00150D76">
        <w:rPr>
          <w:rFonts w:ascii="Times New Roman" w:hAnsi="Times New Roman" w:cs="Times New Roman"/>
          <w:noProof/>
          <w:lang w:eastAsia="en-GB"/>
        </w:rPr>
        <w:drawing>
          <wp:inline distT="0" distB="0" distL="0" distR="0" wp14:anchorId="0204BF7C" wp14:editId="4AC341A0">
            <wp:extent cx="3581400" cy="1760922"/>
            <wp:effectExtent l="0" t="0" r="0" b="4445"/>
            <wp:docPr id="1952957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57686" name=""/>
                    <pic:cNvPicPr/>
                  </pic:nvPicPr>
                  <pic:blipFill>
                    <a:blip r:embed="rId7"/>
                    <a:stretch>
                      <a:fillRect/>
                    </a:stretch>
                  </pic:blipFill>
                  <pic:spPr>
                    <a:xfrm>
                      <a:off x="0" y="0"/>
                      <a:ext cx="3594299" cy="1767264"/>
                    </a:xfrm>
                    <a:prstGeom prst="rect">
                      <a:avLst/>
                    </a:prstGeom>
                  </pic:spPr>
                </pic:pic>
              </a:graphicData>
            </a:graphic>
          </wp:inline>
        </w:drawing>
      </w:r>
    </w:p>
    <w:p w14:paraId="33057491" w14:textId="3EF6DC89" w:rsidR="00104E03" w:rsidRPr="00150D76" w:rsidRDefault="00104E03" w:rsidP="00104E03">
      <w:pPr>
        <w:pStyle w:val="Caption"/>
        <w:jc w:val="center"/>
        <w:rPr>
          <w:rFonts w:ascii="Times New Roman" w:hAnsi="Times New Roman" w:cs="Times New Roman"/>
          <w:i w:val="0"/>
          <w:iCs w:val="0"/>
          <w:sz w:val="24"/>
          <w:szCs w:val="24"/>
          <w:lang w:val="en-IN"/>
        </w:rPr>
      </w:pPr>
      <w:r w:rsidRPr="00150D76">
        <w:rPr>
          <w:rFonts w:ascii="Times New Roman" w:hAnsi="Times New Roman" w:cs="Times New Roman"/>
          <w:i w:val="0"/>
          <w:iCs w:val="0"/>
          <w:sz w:val="24"/>
          <w:szCs w:val="24"/>
        </w:rPr>
        <w:t xml:space="preserve">Figure </w:t>
      </w:r>
      <w:r w:rsidRPr="00150D76">
        <w:rPr>
          <w:rFonts w:ascii="Times New Roman" w:hAnsi="Times New Roman" w:cs="Times New Roman"/>
          <w:i w:val="0"/>
          <w:iCs w:val="0"/>
          <w:sz w:val="24"/>
          <w:szCs w:val="24"/>
        </w:rPr>
        <w:fldChar w:fldCharType="begin"/>
      </w:r>
      <w:r w:rsidRPr="00150D76">
        <w:rPr>
          <w:rFonts w:ascii="Times New Roman" w:hAnsi="Times New Roman" w:cs="Times New Roman"/>
          <w:i w:val="0"/>
          <w:iCs w:val="0"/>
          <w:sz w:val="24"/>
          <w:szCs w:val="24"/>
        </w:rPr>
        <w:instrText xml:space="preserve"> SEQ Figure \* ARABIC </w:instrText>
      </w:r>
      <w:r w:rsidRPr="00150D76">
        <w:rPr>
          <w:rFonts w:ascii="Times New Roman" w:hAnsi="Times New Roman" w:cs="Times New Roman"/>
          <w:i w:val="0"/>
          <w:iCs w:val="0"/>
          <w:sz w:val="24"/>
          <w:szCs w:val="24"/>
        </w:rPr>
        <w:fldChar w:fldCharType="separate"/>
      </w:r>
      <w:r w:rsidR="009C4C64" w:rsidRPr="00150D76">
        <w:rPr>
          <w:rFonts w:ascii="Times New Roman" w:hAnsi="Times New Roman" w:cs="Times New Roman"/>
          <w:i w:val="0"/>
          <w:iCs w:val="0"/>
          <w:noProof/>
          <w:sz w:val="24"/>
          <w:szCs w:val="24"/>
        </w:rPr>
        <w:t>1</w:t>
      </w:r>
      <w:r w:rsidRPr="00150D76">
        <w:rPr>
          <w:rFonts w:ascii="Times New Roman" w:hAnsi="Times New Roman" w:cs="Times New Roman"/>
          <w:i w:val="0"/>
          <w:iCs w:val="0"/>
          <w:sz w:val="24"/>
          <w:szCs w:val="24"/>
        </w:rPr>
        <w:fldChar w:fldCharType="end"/>
      </w:r>
      <w:r w:rsidRPr="00150D76">
        <w:rPr>
          <w:rFonts w:ascii="Times New Roman" w:hAnsi="Times New Roman" w:cs="Times New Roman"/>
          <w:i w:val="0"/>
          <w:iCs w:val="0"/>
          <w:sz w:val="24"/>
          <w:szCs w:val="24"/>
          <w:lang w:val="en-IN"/>
        </w:rPr>
        <w:t xml:space="preserve"> Market Share</w:t>
      </w:r>
    </w:p>
    <w:p w14:paraId="71999EA7" w14:textId="71F7D93A" w:rsidR="00104E03" w:rsidRPr="00150D76" w:rsidRDefault="00104E03" w:rsidP="00104E03">
      <w:pPr>
        <w:jc w:val="center"/>
        <w:rPr>
          <w:rFonts w:ascii="Times New Roman" w:hAnsi="Times New Roman" w:cs="Times New Roman"/>
        </w:rPr>
      </w:pPr>
      <w:r w:rsidRPr="00150D76">
        <w:rPr>
          <w:rFonts w:ascii="Times New Roman" w:hAnsi="Times New Roman" w:cs="Times New Roman"/>
        </w:rPr>
        <w:t>(Source: Counterpointresearch, 2024)</w:t>
      </w:r>
    </w:p>
    <w:p w14:paraId="1CAFEBDB" w14:textId="314C39A3" w:rsidR="00DB5F5F" w:rsidRPr="00150D76" w:rsidRDefault="006F2F45" w:rsidP="00DB5F5F">
      <w:pPr>
        <w:spacing w:line="360" w:lineRule="auto"/>
        <w:jc w:val="both"/>
        <w:rPr>
          <w:rFonts w:ascii="Times New Roman" w:hAnsi="Times New Roman" w:cs="Times New Roman"/>
          <w:lang w:eastAsia="en-GB"/>
        </w:rPr>
      </w:pPr>
      <w:r w:rsidRPr="00150D76">
        <w:rPr>
          <w:rFonts w:ascii="Times New Roman" w:hAnsi="Times New Roman" w:cs="Times New Roman"/>
          <w:lang w:val="en-IN" w:eastAsia="en-GB"/>
        </w:rPr>
        <w:t>Behavioural segmentation targets faithful users of the Apple ecosystem. The adoption of its wearable technology is also high as in 2025, Apple controlled about 23% of the shipment of smart watches in the world (Counterpointresearch, 2024). They form an important target group since these users are more inclined to wear complementary devices like a smart health ring</w:t>
      </w:r>
      <w:r w:rsidR="00DB5F5F" w:rsidRPr="00150D76">
        <w:rPr>
          <w:rFonts w:ascii="Times New Roman" w:hAnsi="Times New Roman" w:cs="Times New Roman"/>
          <w:lang w:val="en-IN" w:eastAsia="en-GB"/>
        </w:rPr>
        <w:t>.</w:t>
      </w:r>
    </w:p>
    <w:p w14:paraId="23F7F738" w14:textId="77777777" w:rsidR="00DB5F5F" w:rsidRPr="00150D76" w:rsidRDefault="00DB5F5F" w:rsidP="0035004D">
      <w:pPr>
        <w:pStyle w:val="Heading2"/>
        <w:rPr>
          <w:lang w:val="en-IN" w:eastAsia="en-GB"/>
        </w:rPr>
      </w:pPr>
      <w:bookmarkStart w:id="3" w:name="_Toc224060462"/>
      <w:r w:rsidRPr="00150D76">
        <w:rPr>
          <w:lang w:val="en-IN" w:eastAsia="en-GB"/>
        </w:rPr>
        <w:t>2.2 Target Market</w:t>
      </w:r>
      <w:bookmarkEnd w:id="3"/>
    </w:p>
    <w:p w14:paraId="42230E2E"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core target markets of the Apple Smart Health Ring, according to the segmentation analysis, would include young professionals, consumers with a strong interest in fitness and those who already use the Apple ecosystem. Such consumers are often aged between 20 and 45 years old, have rather high purchasing power, and show great interest in digital health technologies.</w:t>
      </w:r>
    </w:p>
    <w:p w14:paraId="55E3D6F2"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This market niche is especially appealing due to the booming development of wearable health technology. In 2024, the smart ring market has a value of approximately 706 million worldwide and is expected to rise to a high of over 7.3 billion by 2032 at a compound annual growth rate of over 30 percent (FBI, 2025).</w:t>
      </w:r>
    </w:p>
    <w:p w14:paraId="20B9F2C2"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This extensive market growth points to considerable prospects of new wearable gadgets with high-end health tracking capabilities.</w:t>
      </w:r>
    </w:p>
    <w:p w14:paraId="38EF5761" w14:textId="376F90D8" w:rsidR="00DB5F5F" w:rsidRPr="00150D76" w:rsidRDefault="006F2F45" w:rsidP="006F2F45">
      <w:pPr>
        <w:spacing w:line="360" w:lineRule="auto"/>
        <w:jc w:val="both"/>
        <w:rPr>
          <w:rFonts w:ascii="Times New Roman" w:hAnsi="Times New Roman" w:cs="Times New Roman"/>
          <w:lang w:eastAsia="en-GB"/>
        </w:rPr>
      </w:pPr>
      <w:r w:rsidRPr="00150D76">
        <w:rPr>
          <w:rFonts w:ascii="Times New Roman" w:hAnsi="Times New Roman" w:cs="Times New Roman"/>
          <w:lang w:val="en-IN" w:eastAsia="en-GB"/>
        </w:rPr>
        <w:t xml:space="preserve">The young professionals are also well-assimilated into digital ecosystems, regularly utilizing smartphones, smartwatches and fitness applications to track their wellbeing and productivity. Moreover, the current users of Apple present an extremely attractive market segment based on lock-in of the ecosystem. Apple has already sold millions of the wearable gadgets through its Apple Watch, which sold almost 30 million units in the past years, which illustrates the high level of consumer confidence in Apple wearable technology </w:t>
      </w:r>
      <w:r w:rsidR="00104E03" w:rsidRPr="00150D76">
        <w:rPr>
          <w:rFonts w:ascii="Times New Roman" w:hAnsi="Times New Roman" w:cs="Times New Roman"/>
          <w:lang w:eastAsia="en-GB"/>
        </w:rPr>
        <w:t>(Monchau, 2025)</w:t>
      </w:r>
      <w:r w:rsidR="00DB5F5F" w:rsidRPr="00150D76">
        <w:rPr>
          <w:rFonts w:ascii="Times New Roman" w:hAnsi="Times New Roman" w:cs="Times New Roman"/>
          <w:lang w:val="en-IN" w:eastAsia="en-GB"/>
        </w:rPr>
        <w:t>.</w:t>
      </w:r>
    </w:p>
    <w:p w14:paraId="50F7FF47" w14:textId="77777777" w:rsidR="00DB5F5F" w:rsidRPr="00150D76" w:rsidRDefault="00DB5F5F" w:rsidP="0035004D">
      <w:pPr>
        <w:pStyle w:val="Heading2"/>
        <w:rPr>
          <w:lang w:val="en-IN" w:eastAsia="en-GB"/>
        </w:rPr>
      </w:pPr>
      <w:bookmarkStart w:id="4" w:name="_Toc224060463"/>
      <w:r w:rsidRPr="00150D76">
        <w:rPr>
          <w:lang w:val="en-IN" w:eastAsia="en-GB"/>
        </w:rPr>
        <w:t>2.3 Differentiation Strategy</w:t>
      </w:r>
      <w:bookmarkEnd w:id="4"/>
    </w:p>
    <w:p w14:paraId="0DBF87B9"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Differentiation is the process of producing product characteristics that are distinct and set a brand apart among other brands. The Apple Smart Health Ring would stand out as an ecosystem integration, luxurious brand image, superior health analytics and robust data privacy features.</w:t>
      </w:r>
    </w:p>
    <w:p w14:paraId="07C67870"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One of the main competitive advantages is the integrated digital ecosystem by Apple, which connects the devices iPhone, Apple Watch and Apple Health to enable the person to synchronize health data across devices. Though it currently enjoys a dominant presence in the smartwatch market market share of approximately 23% globally, Apple demonstrates a high level of consumer trust in its wearable technology ecosystem (Counterpointresearch, 2024).</w:t>
      </w:r>
    </w:p>
    <w:p w14:paraId="640704F3" w14:textId="666E88F8"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 xml:space="preserve">Rivalry in the smart ring segment is growing, especially with the Oura Ring that has sold over 5.5 million units around all the world since 2015, as testament to the rising popularity of small health-tracking rings. </w:t>
      </w:r>
      <w:r w:rsidR="00F12A59" w:rsidRPr="00150D76">
        <w:rPr>
          <w:rFonts w:ascii="Times New Roman" w:hAnsi="Times New Roman" w:cs="Times New Roman"/>
          <w:lang w:eastAsia="en-GB"/>
        </w:rPr>
        <w:t>However, established ecosystem, design of high quality, and international distribution channel can be a stronger competitive advantage of the Apple compared to the independent wearable brands (Businesswire, 2025).</w:t>
      </w:r>
    </w:p>
    <w:p w14:paraId="3D850C06" w14:textId="77777777" w:rsidR="00DB5F5F" w:rsidRPr="00150D76" w:rsidRDefault="00DB5F5F" w:rsidP="0035004D">
      <w:pPr>
        <w:pStyle w:val="Heading2"/>
        <w:rPr>
          <w:lang w:val="en-IN" w:eastAsia="en-GB"/>
        </w:rPr>
      </w:pPr>
      <w:bookmarkStart w:id="5" w:name="_Toc224060464"/>
      <w:r w:rsidRPr="00150D76">
        <w:rPr>
          <w:lang w:val="en-IN" w:eastAsia="en-GB"/>
        </w:rPr>
        <w:t>2.4 Positioning Strategy</w:t>
      </w:r>
      <w:bookmarkEnd w:id="5"/>
    </w:p>
    <w:p w14:paraId="6E5729E9" w14:textId="70EC97F7" w:rsidR="005B1A8D" w:rsidRPr="00150D76" w:rsidRDefault="007550CF" w:rsidP="005B1A8D">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Positioning may be described as a view of the product as compared to competitors. Apple Smart Health Ring would be marketed as a premium wearable health product that brings together advanced health monitoring and the digital Apple platform. The strategy emphasizes on innovation, convenience and lifestyle integration. The smart ring is a flat and unobtrusive device compared with the traditional evening out, traditional fitness trackers or smartwatches, and yet has high-tech features such as sleep tracking, heart-rate monitoring and activity monitoring.</w:t>
      </w:r>
    </w:p>
    <w:p w14:paraId="20EFD086" w14:textId="2E41B475" w:rsidR="005B1A8D" w:rsidRPr="00150D76" w:rsidRDefault="007550CF" w:rsidP="005B1A8D">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Perceptually, the product would be competing with other products such as the Oura Ring in the high end wearable market. Smart ring markets are also expanding rapidly where it is estimated that 1.3 to 10 billion dollars will be in 2032, and that is why wearable health technologies will be the demand of tomorrow (FBI, 2025).</w:t>
      </w:r>
    </w:p>
    <w:p w14:paraId="21AA0C20" w14:textId="4523B74D" w:rsidR="00DB5F5F" w:rsidRPr="00150D76" w:rsidRDefault="007550CF" w:rsidP="005B1A8D">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Lastly, the Apple Smart Health Ring would no longer just be a wearable product but an all-in-one digital health companion, thus, becoming a market leader in the emerging wearable technology industry.</w:t>
      </w:r>
    </w:p>
    <w:p w14:paraId="139FED03" w14:textId="77777777" w:rsidR="00DB5F5F" w:rsidRPr="00150D76" w:rsidRDefault="0035004D" w:rsidP="0035004D">
      <w:pPr>
        <w:pStyle w:val="Heading1"/>
        <w:rPr>
          <w:lang w:val="en-IN" w:eastAsia="en-GB"/>
        </w:rPr>
      </w:pPr>
      <w:bookmarkStart w:id="6" w:name="_Toc224060465"/>
      <w:r w:rsidRPr="00150D76">
        <w:rPr>
          <w:lang w:val="en-IN" w:eastAsia="en-GB"/>
        </w:rPr>
        <w:t xml:space="preserve">Element </w:t>
      </w:r>
      <w:r w:rsidR="00DB5F5F" w:rsidRPr="00150D76">
        <w:rPr>
          <w:lang w:val="en-IN" w:eastAsia="en-GB"/>
        </w:rPr>
        <w:t>3</w:t>
      </w:r>
      <w:r w:rsidRPr="00150D76">
        <w:rPr>
          <w:lang w:val="en-IN" w:eastAsia="en-GB"/>
        </w:rPr>
        <w:t xml:space="preserve">: </w:t>
      </w:r>
      <w:r w:rsidR="00DB5F5F" w:rsidRPr="00150D76">
        <w:rPr>
          <w:lang w:val="en-IN" w:eastAsia="en-GB"/>
        </w:rPr>
        <w:t>Marketing Mix Strategy (4Ps)</w:t>
      </w:r>
      <w:bookmarkEnd w:id="6"/>
    </w:p>
    <w:p w14:paraId="79544735" w14:textId="77777777" w:rsidR="00DB5F5F" w:rsidRPr="00150D76" w:rsidRDefault="00DB5F5F" w:rsidP="0035004D">
      <w:pPr>
        <w:pStyle w:val="Heading2"/>
        <w:rPr>
          <w:lang w:val="en-IN" w:eastAsia="en-GB"/>
        </w:rPr>
      </w:pPr>
      <w:bookmarkStart w:id="7" w:name="_Toc224060466"/>
      <w:r w:rsidRPr="00150D76">
        <w:rPr>
          <w:lang w:val="en-IN" w:eastAsia="en-GB"/>
        </w:rPr>
        <w:t>3.1 Product Strategy</w:t>
      </w:r>
      <w:bookmarkEnd w:id="7"/>
      <w:r w:rsidRPr="00150D76">
        <w:rPr>
          <w:lang w:val="en-IN" w:eastAsia="en-GB"/>
        </w:rPr>
        <w:t xml:space="preserve"> </w:t>
      </w:r>
    </w:p>
    <w:p w14:paraId="313CA228" w14:textId="3F0F1A78" w:rsidR="00DB5F5F" w:rsidRPr="00150D76" w:rsidRDefault="006F2F45" w:rsidP="0035004D">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Apple Smart Health Ring product strategy is based on innovation, health tracking features, and easy integration into the digital world of Apple. The offered product will be a small wearable that will monitor the health conditions continuously and have a minimalist and comfortable design that is fit to be used on a daily basis. The main functions would be the heart-rate functions, sleep-tracking, physical activities and stress-detection, which would enable the users to monitor their health statistics in real-time via the Apple Health app.</w:t>
      </w:r>
    </w:p>
    <w:p w14:paraId="4F5A533F"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One of the strongest strengths of the product is the fact that it is compatible with other Apple products, such as the iPhone and Apple Watch. This ecosystem connectivity enables users to coordinate health information among a variety of devices so that they gain a better picture of individual wellbeing (Muzny et al., 2020). Apple has already branded Apple Watch as a health-based product and safety and fitness tracker, which strengthens its position of creating digital health technology products.</w:t>
      </w:r>
    </w:p>
    <w:p w14:paraId="573868E2"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smart ring is also an extension of other trends in the wearable technology industry. The compact wearable health devices market is expected to exhibit high growth potential since, the global smart ring market will exceed the current 73 billion dollars in 2032, which is estimated to be around 706 million dollars in 2024 (FBI, 2025).</w:t>
      </w:r>
    </w:p>
    <w:p w14:paraId="0A655ADE" w14:textId="2A1C8D81" w:rsidR="00DB5F5F"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Regarding product design, Apple would probably take its typical minimalist design and premium materials, guaranteeing durability without sacrificing the lightweight and discreetly worn design. The smart ring is a smaller device when compared to other larger wearables like smartwatches since it serves as a more subtle tool in sustained health monitoring</w:t>
      </w:r>
      <w:r w:rsidR="00DB5F5F" w:rsidRPr="00150D76">
        <w:rPr>
          <w:rFonts w:ascii="Times New Roman" w:hAnsi="Times New Roman" w:cs="Times New Roman"/>
          <w:lang w:val="en-IN" w:eastAsia="en-GB"/>
        </w:rPr>
        <w:t>.</w:t>
      </w:r>
    </w:p>
    <w:p w14:paraId="6D5BB270" w14:textId="77777777" w:rsidR="00DB5F5F" w:rsidRPr="00150D76" w:rsidRDefault="00DB5F5F" w:rsidP="0035004D">
      <w:pPr>
        <w:pStyle w:val="Heading2"/>
        <w:rPr>
          <w:lang w:val="en-IN" w:eastAsia="en-GB"/>
        </w:rPr>
      </w:pPr>
      <w:bookmarkStart w:id="8" w:name="_Toc224060467"/>
      <w:r w:rsidRPr="00150D76">
        <w:rPr>
          <w:lang w:val="en-IN" w:eastAsia="en-GB"/>
        </w:rPr>
        <w:t>3.2 Price Strategy</w:t>
      </w:r>
      <w:bookmarkEnd w:id="8"/>
      <w:r w:rsidRPr="00150D76">
        <w:rPr>
          <w:lang w:val="en-IN" w:eastAsia="en-GB"/>
        </w:rPr>
        <w:t xml:space="preserve"> </w:t>
      </w:r>
    </w:p>
    <w:p w14:paraId="52472C13"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Apple Smart Health Ring should probably be priced using a premium pricing strategy in line with overall brand positioning as the provider of the high-quality and innovative technological products as well. Apple can use premium pricing to strengthen the image of quality, technology innovation and exclusiveness whilst still retaining high profit margins.</w:t>
      </w:r>
    </w:p>
    <w:p w14:paraId="0F72BF61"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Potential pricing strategy can be foreshadowed by the existing Apple wearable products. Indicatively, Apple Watch models usually cost around 249 dollars to 799 dollars (depending on the model) representing how Apple has tiered its products in wearables (Russell, 2026).</w:t>
      </w:r>
    </w:p>
    <w:p w14:paraId="4024A3FC"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For example, rival smart rings like the Oura Ring range between 249 to 499 dollars based on the style and material applied (Oh, 2025). This means that Apple will be in a position to position the smart ring competitively within a similar high-end wearable category and use its brand recognition and ecosystem benefits.</w:t>
      </w:r>
    </w:p>
    <w:p w14:paraId="6BA3BE8A" w14:textId="58B3D9C8" w:rsidR="00DB5F5F"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Another pricing strategy that affects Apple pricing is the perceived value pricing where customers are ready to pay more because they perceive some benefits in purchasing Apple brand, quality of design and integration in its ecosystem. Apple customers tend to have a great brand loyalty and will tend to buy complementary products that will complement their current Apple devices</w:t>
      </w:r>
      <w:r w:rsidR="00DB5F5F" w:rsidRPr="00150D76">
        <w:rPr>
          <w:rFonts w:ascii="Times New Roman" w:hAnsi="Times New Roman" w:cs="Times New Roman"/>
          <w:lang w:val="en-IN" w:eastAsia="en-GB"/>
        </w:rPr>
        <w:t>.</w:t>
      </w:r>
    </w:p>
    <w:p w14:paraId="03D1B158" w14:textId="77777777" w:rsidR="00DB5F5F" w:rsidRPr="00150D76" w:rsidRDefault="00DB5F5F" w:rsidP="0035004D">
      <w:pPr>
        <w:pStyle w:val="Heading2"/>
        <w:rPr>
          <w:lang w:val="en-IN" w:eastAsia="en-GB"/>
        </w:rPr>
      </w:pPr>
      <w:bookmarkStart w:id="9" w:name="_Toc224060468"/>
      <w:r w:rsidRPr="00150D76">
        <w:rPr>
          <w:lang w:val="en-IN" w:eastAsia="en-GB"/>
        </w:rPr>
        <w:t>3.3 Place / Distribution Strategy</w:t>
      </w:r>
      <w:bookmarkEnd w:id="9"/>
      <w:r w:rsidRPr="00150D76">
        <w:rPr>
          <w:lang w:val="en-IN" w:eastAsia="en-GB"/>
        </w:rPr>
        <w:t xml:space="preserve"> </w:t>
      </w:r>
    </w:p>
    <w:p w14:paraId="716E6DBB"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distribution strategy is very important in making certain that Apple Smart Health Ring is distributed to a global audience in a very efficient manner. Apple also enjoys the advantages of a well-established international distribution system, consisting of both physical retail outlets and online solutions and certificated third-party retailers (Sousa et al., 2024).</w:t>
      </w:r>
    </w:p>
    <w:p w14:paraId="347487C2"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Among the first channels of distribution, it is possible to refer to the global network of Apple retail stores where customers can test and feel the Apple products. Apple retail outlets are well placed in large cities across the globe which gives it a good brand presence and customer experience via in-store demonstrations and technical support.</w:t>
      </w:r>
    </w:p>
    <w:p w14:paraId="7588FBCF"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Alongside the physical stores, the product will also be offered via Apple official website and online shop and thus the customers will be able to buy the device using the Apple digital ecosystem. Nonetheless, direct to consumer sales are specifically significant as they allow Apple to continue to control pricing, customer experience and product distribution.</w:t>
      </w:r>
    </w:p>
    <w:p w14:paraId="5E01CC5A" w14:textId="23312857" w:rsidR="00DB5F5F"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Direct distribution via approved electronics distributors and telecommunications alliances also could be used to distribute the product and enable Apple to reach wider markets. Mobility operators often also package wearable devices with smartphone packages, which offers further chances to boost product uptake</w:t>
      </w:r>
      <w:r w:rsidR="00DB5F5F" w:rsidRPr="00150D76">
        <w:rPr>
          <w:rFonts w:ascii="Times New Roman" w:hAnsi="Times New Roman" w:cs="Times New Roman"/>
          <w:lang w:val="en-IN" w:eastAsia="en-GB"/>
        </w:rPr>
        <w:t>.</w:t>
      </w:r>
    </w:p>
    <w:p w14:paraId="060973BD" w14:textId="77777777" w:rsidR="00DB5F5F" w:rsidRPr="00150D76" w:rsidRDefault="00DB5F5F" w:rsidP="0035004D">
      <w:pPr>
        <w:pStyle w:val="Heading2"/>
        <w:rPr>
          <w:lang w:val="en-IN" w:eastAsia="en-GB"/>
        </w:rPr>
      </w:pPr>
      <w:bookmarkStart w:id="10" w:name="_Toc224060469"/>
      <w:r w:rsidRPr="00150D76">
        <w:rPr>
          <w:lang w:val="en-IN" w:eastAsia="en-GB"/>
        </w:rPr>
        <w:t>3.4 Promotion Strategy</w:t>
      </w:r>
      <w:bookmarkEnd w:id="10"/>
      <w:r w:rsidRPr="00150D76">
        <w:rPr>
          <w:lang w:val="en-IN" w:eastAsia="en-GB"/>
        </w:rPr>
        <w:t xml:space="preserve"> </w:t>
      </w:r>
    </w:p>
    <w:p w14:paraId="1F431B9C"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Promotion will be important in conveying the value and advantages of the Smart Health Ring by Apple to consumers. Apple has long been an integrated marketing communication tool, which entails product launch events, digital marketing, PR and collaborations with influencers (Alexandrescu and Milandru, 2018).</w:t>
      </w:r>
    </w:p>
    <w:p w14:paraId="6C86FDD2"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Apple has been employing one of the best promotional tools, its worldwide product launches, which produce a lot of publicity and consumer fascination. Such events give Apple an opportunity to present new features, to focus on product innovation and to place new devices in a wider context of its products.</w:t>
      </w:r>
    </w:p>
    <w:p w14:paraId="11C44C71" w14:textId="77777777" w:rsidR="006F2F45"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The digital marketing and social media promotion would also be relevant in the promotion of the smart ring. One of the key platforms that Apple currently employs to demonstrate product features, lifestyle benefits, and health monitoring possibilities is YouTube, Instagram, and its official site. The collaboration with fitness professionals, athletes, and health experts would also heighten the credibility and persuade those that are health conscious to adopt it.</w:t>
      </w:r>
    </w:p>
    <w:p w14:paraId="32CD6573" w14:textId="61F60898" w:rsidR="00DB5F5F" w:rsidRPr="00150D76" w:rsidRDefault="006F2F45"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 xml:space="preserve">The marketing plan would focus on various important themes. </w:t>
      </w:r>
      <w:r w:rsidR="007550CF" w:rsidRPr="00150D76">
        <w:rPr>
          <w:rFonts w:ascii="Times New Roman" w:hAnsi="Times New Roman" w:cs="Times New Roman"/>
          <w:lang w:eastAsia="en-GB"/>
        </w:rPr>
        <w:t>First, the marketing campaigns would focus on health innovation of the device, i.e., advanced sleep, monitoring of heart rate, and physical activity. Second, the marketing will promote lifestyle benefits and demonstrate the gadget will fit well into the general life and aid in supporting personal health.</w:t>
      </w:r>
    </w:p>
    <w:p w14:paraId="4E478A18" w14:textId="77777777" w:rsidR="00DB5F5F" w:rsidRPr="00150D76" w:rsidRDefault="00DB5F5F" w:rsidP="0035004D">
      <w:pPr>
        <w:pStyle w:val="Heading2"/>
        <w:rPr>
          <w:lang w:val="en-IN" w:eastAsia="en-GB"/>
        </w:rPr>
      </w:pPr>
      <w:bookmarkStart w:id="11" w:name="_Toc224060470"/>
      <w:r w:rsidRPr="00150D76">
        <w:rPr>
          <w:lang w:val="en-IN" w:eastAsia="en-GB"/>
        </w:rPr>
        <w:t>3.5 Alignment with Brand Strategy</w:t>
      </w:r>
      <w:bookmarkEnd w:id="11"/>
      <w:r w:rsidRPr="00150D76">
        <w:rPr>
          <w:lang w:val="en-IN" w:eastAsia="en-GB"/>
        </w:rPr>
        <w:t xml:space="preserve"> </w:t>
      </w:r>
    </w:p>
    <w:p w14:paraId="5ECF151B" w14:textId="77777777" w:rsidR="007550CF" w:rsidRPr="00150D76" w:rsidRDefault="007550CF" w:rsidP="006F2F45">
      <w:pPr>
        <w:spacing w:line="360" w:lineRule="auto"/>
        <w:jc w:val="both"/>
        <w:rPr>
          <w:rFonts w:ascii="Times New Roman" w:hAnsi="Times New Roman" w:cs="Times New Roman"/>
          <w:lang w:eastAsia="en-GB"/>
        </w:rPr>
      </w:pPr>
      <w:r w:rsidRPr="00150D76">
        <w:rPr>
          <w:rFonts w:ascii="Times New Roman" w:hAnsi="Times New Roman" w:cs="Times New Roman"/>
          <w:lang w:eastAsia="en-GB"/>
        </w:rPr>
        <w:t xml:space="preserve">The recommended marketing mix aligns with the general brand strategy of Apple that involves the provision of high quality, innovative and ecosystem based technology products. The product strategy is an extension of Apple wearable ecosystem, novel form factor of health monitoring, and high-end pricing offers a strong brand equity and quality perception of products. </w:t>
      </w:r>
    </w:p>
    <w:p w14:paraId="210EC15A" w14:textId="2E3C6A84" w:rsidR="00DB5F5F" w:rsidRPr="00150D76" w:rsidRDefault="007550CF" w:rsidP="006F2F45">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Moreover, the global distribution channel offers Apple global reach and brand management besides offering customer experience. The joint promotion strategy focuses on innovation, digital health and sustainability that creates a more robust brand image of Apple as a leader in technology and wellbeing solutions.</w:t>
      </w:r>
    </w:p>
    <w:p w14:paraId="4E1C612D" w14:textId="77777777" w:rsidR="00DB5F5F" w:rsidRPr="00150D76" w:rsidRDefault="00DB5F5F" w:rsidP="0035004D">
      <w:pPr>
        <w:pStyle w:val="Heading1"/>
        <w:rPr>
          <w:lang w:val="en-IN" w:eastAsia="en-GB"/>
        </w:rPr>
      </w:pPr>
      <w:bookmarkStart w:id="12" w:name="_Toc224060471"/>
      <w:r w:rsidRPr="00150D76">
        <w:rPr>
          <w:lang w:val="en-IN" w:eastAsia="en-GB"/>
        </w:rPr>
        <w:t>4. Reflection (Gibbs Reflective Cycle)</w:t>
      </w:r>
      <w:bookmarkEnd w:id="12"/>
      <w:r w:rsidRPr="00150D76">
        <w:rPr>
          <w:lang w:val="en-IN" w:eastAsia="en-GB"/>
        </w:rPr>
        <w:t xml:space="preserve"> </w:t>
      </w:r>
    </w:p>
    <w:p w14:paraId="24DC4961" w14:textId="77777777" w:rsidR="009C4C64" w:rsidRPr="00150D76" w:rsidRDefault="009C4C64" w:rsidP="009C4C64">
      <w:pPr>
        <w:keepNext/>
        <w:jc w:val="center"/>
        <w:rPr>
          <w:rFonts w:ascii="Times New Roman" w:hAnsi="Times New Roman" w:cs="Times New Roman"/>
        </w:rPr>
      </w:pPr>
      <w:r w:rsidRPr="00150D76">
        <w:rPr>
          <w:rFonts w:ascii="Times New Roman" w:hAnsi="Times New Roman" w:cs="Times New Roman"/>
          <w:noProof/>
        </w:rPr>
        <w:drawing>
          <wp:inline distT="0" distB="0" distL="0" distR="0" wp14:anchorId="594B8D98" wp14:editId="64CD6FAD">
            <wp:extent cx="2415540" cy="2415540"/>
            <wp:effectExtent l="0" t="0" r="3810" b="3810"/>
            <wp:docPr id="1108458208"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15540" cy="2415540"/>
                    </a:xfrm>
                    <a:prstGeom prst="rect">
                      <a:avLst/>
                    </a:prstGeom>
                    <a:noFill/>
                    <a:ln>
                      <a:noFill/>
                    </a:ln>
                  </pic:spPr>
                </pic:pic>
              </a:graphicData>
            </a:graphic>
          </wp:inline>
        </w:drawing>
      </w:r>
    </w:p>
    <w:p w14:paraId="373CEB56" w14:textId="073F9ACB" w:rsidR="009C4C64" w:rsidRPr="00150D76" w:rsidRDefault="009C4C64" w:rsidP="009C4C64">
      <w:pPr>
        <w:pStyle w:val="Caption"/>
        <w:jc w:val="center"/>
        <w:rPr>
          <w:rFonts w:ascii="Times New Roman" w:hAnsi="Times New Roman" w:cs="Times New Roman"/>
          <w:i w:val="0"/>
          <w:iCs w:val="0"/>
          <w:sz w:val="24"/>
          <w:szCs w:val="24"/>
          <w:lang w:val="en-IN"/>
        </w:rPr>
      </w:pPr>
      <w:r w:rsidRPr="00150D76">
        <w:rPr>
          <w:rFonts w:ascii="Times New Roman" w:hAnsi="Times New Roman" w:cs="Times New Roman"/>
          <w:i w:val="0"/>
          <w:iCs w:val="0"/>
          <w:sz w:val="24"/>
          <w:szCs w:val="24"/>
        </w:rPr>
        <w:t xml:space="preserve">Figure </w:t>
      </w:r>
      <w:r w:rsidRPr="00150D76">
        <w:rPr>
          <w:rFonts w:ascii="Times New Roman" w:hAnsi="Times New Roman" w:cs="Times New Roman"/>
          <w:i w:val="0"/>
          <w:iCs w:val="0"/>
          <w:sz w:val="24"/>
          <w:szCs w:val="24"/>
        </w:rPr>
        <w:fldChar w:fldCharType="begin"/>
      </w:r>
      <w:r w:rsidRPr="00150D76">
        <w:rPr>
          <w:rFonts w:ascii="Times New Roman" w:hAnsi="Times New Roman" w:cs="Times New Roman"/>
          <w:i w:val="0"/>
          <w:iCs w:val="0"/>
          <w:sz w:val="24"/>
          <w:szCs w:val="24"/>
        </w:rPr>
        <w:instrText xml:space="preserve"> SEQ Figure \* ARABIC </w:instrText>
      </w:r>
      <w:r w:rsidRPr="00150D76">
        <w:rPr>
          <w:rFonts w:ascii="Times New Roman" w:hAnsi="Times New Roman" w:cs="Times New Roman"/>
          <w:i w:val="0"/>
          <w:iCs w:val="0"/>
          <w:sz w:val="24"/>
          <w:szCs w:val="24"/>
        </w:rPr>
        <w:fldChar w:fldCharType="separate"/>
      </w:r>
      <w:r w:rsidRPr="00150D76">
        <w:rPr>
          <w:rFonts w:ascii="Times New Roman" w:hAnsi="Times New Roman" w:cs="Times New Roman"/>
          <w:i w:val="0"/>
          <w:iCs w:val="0"/>
          <w:noProof/>
          <w:sz w:val="24"/>
          <w:szCs w:val="24"/>
        </w:rPr>
        <w:t>2</w:t>
      </w:r>
      <w:r w:rsidRPr="00150D76">
        <w:rPr>
          <w:rFonts w:ascii="Times New Roman" w:hAnsi="Times New Roman" w:cs="Times New Roman"/>
          <w:i w:val="0"/>
          <w:iCs w:val="0"/>
          <w:sz w:val="24"/>
          <w:szCs w:val="24"/>
        </w:rPr>
        <w:fldChar w:fldCharType="end"/>
      </w:r>
      <w:r w:rsidRPr="00150D76">
        <w:rPr>
          <w:rFonts w:ascii="Times New Roman" w:hAnsi="Times New Roman" w:cs="Times New Roman"/>
          <w:i w:val="0"/>
          <w:iCs w:val="0"/>
          <w:sz w:val="24"/>
          <w:szCs w:val="24"/>
          <w:lang w:val="en-IN"/>
        </w:rPr>
        <w:t xml:space="preserve"> Gibbs Reflective Cycle</w:t>
      </w:r>
    </w:p>
    <w:p w14:paraId="71798026" w14:textId="2060F46C" w:rsidR="009C4C64" w:rsidRPr="00150D76" w:rsidRDefault="009C4C64" w:rsidP="009C4C64">
      <w:pPr>
        <w:jc w:val="center"/>
        <w:rPr>
          <w:rFonts w:ascii="Times New Roman" w:hAnsi="Times New Roman" w:cs="Times New Roman"/>
          <w:lang w:eastAsia="en-GB"/>
        </w:rPr>
      </w:pPr>
      <w:r w:rsidRPr="00150D76">
        <w:rPr>
          <w:rFonts w:ascii="Times New Roman" w:hAnsi="Times New Roman" w:cs="Times New Roman"/>
          <w:lang w:eastAsia="en-GB"/>
        </w:rPr>
        <w:t>(Source: Adeani, Febriani and Syafryadin, 2020)</w:t>
      </w:r>
    </w:p>
    <w:p w14:paraId="6C2C672E" w14:textId="77777777" w:rsidR="009C4C64" w:rsidRPr="00150D76" w:rsidRDefault="009C4C64" w:rsidP="009C4C64">
      <w:pPr>
        <w:rPr>
          <w:lang w:val="en-IN" w:eastAsia="en-GB"/>
        </w:rPr>
      </w:pPr>
    </w:p>
    <w:p w14:paraId="31C8E021" w14:textId="77777777" w:rsidR="00DB5F5F" w:rsidRPr="00150D76" w:rsidRDefault="00DB5F5F" w:rsidP="0035004D">
      <w:pPr>
        <w:pStyle w:val="Heading2"/>
        <w:rPr>
          <w:lang w:val="en-IN" w:eastAsia="en-GB"/>
        </w:rPr>
      </w:pPr>
      <w:bookmarkStart w:id="13" w:name="_Toc224060472"/>
      <w:r w:rsidRPr="00150D76">
        <w:rPr>
          <w:lang w:val="en-IN" w:eastAsia="en-GB"/>
        </w:rPr>
        <w:t>4.1 Description</w:t>
      </w:r>
      <w:bookmarkEnd w:id="13"/>
      <w:r w:rsidRPr="00150D76">
        <w:rPr>
          <w:lang w:val="en-IN" w:eastAsia="en-GB"/>
        </w:rPr>
        <w:t xml:space="preserve"> </w:t>
      </w:r>
    </w:p>
    <w:p w14:paraId="024B113B" w14:textId="401CAC21" w:rsidR="00DB5F5F" w:rsidRPr="00150D76" w:rsidRDefault="006F2F45" w:rsidP="00DB5F5F">
      <w:pPr>
        <w:spacing w:line="360" w:lineRule="auto"/>
        <w:jc w:val="both"/>
        <w:rPr>
          <w:rFonts w:ascii="Times New Roman" w:hAnsi="Times New Roman" w:cs="Times New Roman"/>
          <w:lang w:eastAsia="en-GB"/>
        </w:rPr>
      </w:pPr>
      <w:r w:rsidRPr="00150D76">
        <w:rPr>
          <w:rFonts w:ascii="Times New Roman" w:hAnsi="Times New Roman" w:cs="Times New Roman"/>
          <w:lang w:val="en-IN" w:eastAsia="en-GB"/>
        </w:rPr>
        <w:t xml:space="preserve">This project entailed designing a marketing plan to the proposed brand extension, the Apple Smart Health Ring. The concept has been created based on the findings of research into the wearable technology and digital health markets, which are growing at an alarming rate and consumers are starting to use technology more and more to keep track of their wellbeing and health. The market of wearable medical devices worldwide is estimated to be about 42.7 billion in 2024 and is projected to approach around 168 billion in 2030, which shows promising growth prospects of the health-monitoring technologies </w:t>
      </w:r>
      <w:r w:rsidR="009C4C64" w:rsidRPr="00150D76">
        <w:rPr>
          <w:rFonts w:ascii="Times New Roman" w:hAnsi="Times New Roman" w:cs="Times New Roman"/>
          <w:lang w:eastAsia="en-GB"/>
        </w:rPr>
        <w:t>(Grand View Research, 2022)</w:t>
      </w:r>
      <w:r w:rsidR="00DB5F5F" w:rsidRPr="00150D76">
        <w:rPr>
          <w:rFonts w:ascii="Times New Roman" w:hAnsi="Times New Roman" w:cs="Times New Roman"/>
          <w:lang w:val="en-IN" w:eastAsia="en-GB"/>
        </w:rPr>
        <w:t>.</w:t>
      </w:r>
    </w:p>
    <w:p w14:paraId="14E0C39A" w14:textId="61556369" w:rsidR="00DB5F5F" w:rsidRPr="00150D76" w:rsidRDefault="003521C8" w:rsidP="00DB5F5F">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In the assignment, I have examined the wearable technology industry and created a brand extension that is in line with the existing ecosystem of Apple. I also prepared a visual poster to outline the idea, summarising the product idea, market trends and sustainability of the proposed device.</w:t>
      </w:r>
    </w:p>
    <w:p w14:paraId="0DBCA326" w14:textId="77777777" w:rsidR="00DB5F5F" w:rsidRPr="00150D76" w:rsidRDefault="00DB5F5F" w:rsidP="0035004D">
      <w:pPr>
        <w:pStyle w:val="Heading2"/>
        <w:rPr>
          <w:lang w:val="en-IN" w:eastAsia="en-GB"/>
        </w:rPr>
      </w:pPr>
      <w:bookmarkStart w:id="14" w:name="_Toc224060473"/>
      <w:r w:rsidRPr="00150D76">
        <w:rPr>
          <w:lang w:val="en-IN" w:eastAsia="en-GB"/>
        </w:rPr>
        <w:t>4.2 Feelings</w:t>
      </w:r>
      <w:bookmarkEnd w:id="14"/>
      <w:r w:rsidRPr="00150D76">
        <w:rPr>
          <w:lang w:val="en-IN" w:eastAsia="en-GB"/>
        </w:rPr>
        <w:t xml:space="preserve"> </w:t>
      </w:r>
    </w:p>
    <w:p w14:paraId="6517FF93" w14:textId="77777777" w:rsidR="003521C8" w:rsidRPr="00150D76" w:rsidRDefault="003521C8" w:rsidP="00DB5F5F">
      <w:pPr>
        <w:spacing w:line="360" w:lineRule="auto"/>
        <w:jc w:val="both"/>
        <w:rPr>
          <w:rFonts w:ascii="Times New Roman" w:hAnsi="Times New Roman" w:cs="Times New Roman"/>
          <w:lang w:eastAsia="en-GB"/>
        </w:rPr>
      </w:pPr>
      <w:r w:rsidRPr="00150D76">
        <w:rPr>
          <w:rFonts w:ascii="Times New Roman" w:hAnsi="Times New Roman" w:cs="Times New Roman"/>
          <w:lang w:eastAsia="en-GB"/>
        </w:rPr>
        <w:t xml:space="preserve">When doing this assignment, I was optimistic that I could create the brand extension idea since wearable health technology is a fast growing industry. Nevertheless, I also faced certain difficulties in analysing segmentation and targeting strategies since to determine the most relevant consumer segments, I had to assess various market variables. </w:t>
      </w:r>
    </w:p>
    <w:p w14:paraId="553D3314" w14:textId="3802F905" w:rsidR="00DB5F5F" w:rsidRPr="00150D76" w:rsidRDefault="003521C8" w:rsidP="00DB5F5F">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My poster presentation was also hard to prepare because I needed to condense complicated marketing ideas in a brief and graphic display. Nevertheless, preparing the poster enabled me to feel better about my ability to convey marketing strategies and justify the logic behind my suggested brand extension.</w:t>
      </w:r>
    </w:p>
    <w:p w14:paraId="27DD6CEB" w14:textId="77777777" w:rsidR="00DB5F5F" w:rsidRPr="00150D76" w:rsidRDefault="00DB5F5F" w:rsidP="0035004D">
      <w:pPr>
        <w:pStyle w:val="Heading2"/>
        <w:rPr>
          <w:lang w:val="en-IN" w:eastAsia="en-GB"/>
        </w:rPr>
      </w:pPr>
      <w:bookmarkStart w:id="15" w:name="_Toc224060474"/>
      <w:r w:rsidRPr="00150D76">
        <w:rPr>
          <w:lang w:val="en-IN" w:eastAsia="en-GB"/>
        </w:rPr>
        <w:t>4.3 Evaluation</w:t>
      </w:r>
      <w:bookmarkEnd w:id="15"/>
      <w:r w:rsidRPr="00150D76">
        <w:rPr>
          <w:lang w:val="en-IN" w:eastAsia="en-GB"/>
        </w:rPr>
        <w:t xml:space="preserve"> </w:t>
      </w:r>
    </w:p>
    <w:p w14:paraId="76C6AC60" w14:textId="3DE3C0AB" w:rsidR="00DB5F5F" w:rsidRPr="00150D76" w:rsidRDefault="003521C8" w:rsidP="007550CF">
      <w:pPr>
        <w:spacing w:line="360" w:lineRule="auto"/>
        <w:jc w:val="both"/>
        <w:rPr>
          <w:rFonts w:ascii="Times New Roman" w:hAnsi="Times New Roman" w:cs="Times New Roman"/>
          <w:lang w:val="en-IN" w:eastAsia="en-GB"/>
        </w:rPr>
      </w:pPr>
      <w:r w:rsidRPr="00150D76">
        <w:rPr>
          <w:rFonts w:ascii="Times New Roman" w:hAnsi="Times New Roman" w:cs="Times New Roman"/>
          <w:lang w:eastAsia="en-GB"/>
        </w:rPr>
        <w:t xml:space="preserve">Generally, the project was effective in enabling me to learn how marketing frameworks can be used in actual business scenarios. </w:t>
      </w:r>
      <w:r w:rsidR="007550CF" w:rsidRPr="00150D76">
        <w:rPr>
          <w:rFonts w:ascii="Times New Roman" w:hAnsi="Times New Roman" w:cs="Times New Roman"/>
          <w:lang w:eastAsia="en-GB"/>
        </w:rPr>
        <w:t>Model and structured frameworks such as the STDP and marketing mix assisted me to analyze the market in a systematic manner and generate a comprehensive marketing model. One of the strengths of my strategy was the compatibility of the presented brand with the current ecosystem. Apple already has a strong presence in the wearable technology markets, which are growing fast since more consumers are valuing health monitoring and fitness tracking devices.</w:t>
      </w:r>
    </w:p>
    <w:p w14:paraId="3ECFC6CD" w14:textId="77777777" w:rsidR="00DB5F5F" w:rsidRPr="00150D76" w:rsidRDefault="00DB5F5F" w:rsidP="0035004D">
      <w:pPr>
        <w:pStyle w:val="Heading2"/>
        <w:rPr>
          <w:lang w:val="en-IN" w:eastAsia="en-GB"/>
        </w:rPr>
      </w:pPr>
      <w:bookmarkStart w:id="16" w:name="_Toc224060475"/>
      <w:r w:rsidRPr="00150D76">
        <w:rPr>
          <w:lang w:val="en-IN" w:eastAsia="en-GB"/>
        </w:rPr>
        <w:t>4.4 Analysis</w:t>
      </w:r>
      <w:bookmarkEnd w:id="16"/>
      <w:r w:rsidRPr="00150D76">
        <w:rPr>
          <w:lang w:val="en-IN" w:eastAsia="en-GB"/>
        </w:rPr>
        <w:t xml:space="preserve"> </w:t>
      </w:r>
    </w:p>
    <w:p w14:paraId="440A7DEA" w14:textId="370E242C" w:rsidR="00DB5F5F" w:rsidRPr="00150D76" w:rsidRDefault="003521C8" w:rsidP="00DB5F5F">
      <w:pPr>
        <w:spacing w:line="360" w:lineRule="auto"/>
        <w:jc w:val="both"/>
        <w:rPr>
          <w:rFonts w:ascii="Times New Roman" w:hAnsi="Times New Roman" w:cs="Times New Roman"/>
          <w:lang w:eastAsia="en-GB"/>
        </w:rPr>
      </w:pPr>
      <w:r w:rsidRPr="00150D76">
        <w:rPr>
          <w:rFonts w:ascii="Times New Roman" w:hAnsi="Times New Roman" w:cs="Times New Roman"/>
          <w:lang w:eastAsia="en-GB"/>
        </w:rPr>
        <w:t>The assignment increased my awareness of what brand extension and marketing structures are strategically significant in decision making. The application of the reflective model by Gibbs helped me to critically examine my learning process (Adeani, Febriani and Syafryadin, 2020). I have learned that effective brand extensions have to be in line with brand strengths and market opportunities, and that segmentation and targeting are needed to find profitable consumer segments in fast-growing markets like wearable technology.</w:t>
      </w:r>
    </w:p>
    <w:p w14:paraId="618D52DF" w14:textId="77777777" w:rsidR="0035004D" w:rsidRPr="00150D76" w:rsidRDefault="00DB5F5F" w:rsidP="0035004D">
      <w:pPr>
        <w:pStyle w:val="Heading2"/>
        <w:rPr>
          <w:lang w:val="en-IN" w:eastAsia="en-GB"/>
        </w:rPr>
      </w:pPr>
      <w:bookmarkStart w:id="17" w:name="_Toc224060476"/>
      <w:r w:rsidRPr="00150D76">
        <w:rPr>
          <w:lang w:val="en-IN" w:eastAsia="en-GB"/>
        </w:rPr>
        <w:t>4.5 Action Plan / Future Improvement</w:t>
      </w:r>
      <w:bookmarkEnd w:id="17"/>
    </w:p>
    <w:tbl>
      <w:tblPr>
        <w:tblStyle w:val="PlainTable1"/>
        <w:tblW w:w="0" w:type="auto"/>
        <w:tblLook w:val="04A0" w:firstRow="1" w:lastRow="0" w:firstColumn="1" w:lastColumn="0" w:noHBand="0" w:noVBand="1"/>
      </w:tblPr>
      <w:tblGrid>
        <w:gridCol w:w="1903"/>
        <w:gridCol w:w="3801"/>
        <w:gridCol w:w="3306"/>
      </w:tblGrid>
      <w:tr w:rsidR="00150D76" w:rsidRPr="00150D76" w14:paraId="0AE72224" w14:textId="77777777" w:rsidTr="0035004D">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05B11F30" w14:textId="77777777" w:rsidR="00DB5F5F" w:rsidRPr="00150D76" w:rsidRDefault="00DB5F5F" w:rsidP="00DE78E1">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Area for Improvement</w:t>
            </w:r>
          </w:p>
        </w:tc>
        <w:tc>
          <w:tcPr>
            <w:tcW w:w="0" w:type="auto"/>
            <w:hideMark/>
          </w:tcPr>
          <w:p w14:paraId="770636AC" w14:textId="77777777" w:rsidR="00DB5F5F" w:rsidRPr="00150D76" w:rsidRDefault="00DB5F5F" w:rsidP="00DE78E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Action</w:t>
            </w:r>
          </w:p>
        </w:tc>
        <w:tc>
          <w:tcPr>
            <w:tcW w:w="0" w:type="auto"/>
            <w:hideMark/>
          </w:tcPr>
          <w:p w14:paraId="446C5434" w14:textId="77777777" w:rsidR="00DB5F5F" w:rsidRPr="00150D76" w:rsidRDefault="00DB5F5F" w:rsidP="00DE78E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Expected Outcome</w:t>
            </w:r>
          </w:p>
        </w:tc>
      </w:tr>
      <w:tr w:rsidR="00150D76" w:rsidRPr="00150D76" w14:paraId="3E05C3E5" w14:textId="77777777" w:rsidTr="0035004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60156AFC" w14:textId="77777777" w:rsidR="00DB5F5F" w:rsidRPr="00150D76" w:rsidRDefault="00DB5F5F" w:rsidP="00DE78E1">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Market research</w:t>
            </w:r>
          </w:p>
        </w:tc>
        <w:tc>
          <w:tcPr>
            <w:tcW w:w="0" w:type="auto"/>
            <w:hideMark/>
          </w:tcPr>
          <w:p w14:paraId="30B63052" w14:textId="77777777" w:rsidR="00DB5F5F" w:rsidRPr="00150D76" w:rsidRDefault="00DB5F5F" w:rsidP="00DE78E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Review more industry reports and academic journals on wearable technology markets.</w:t>
            </w:r>
          </w:p>
        </w:tc>
        <w:tc>
          <w:tcPr>
            <w:tcW w:w="0" w:type="auto"/>
            <w:hideMark/>
          </w:tcPr>
          <w:p w14:paraId="58688D68" w14:textId="77777777" w:rsidR="00DB5F5F" w:rsidRPr="00150D76" w:rsidRDefault="00DB5F5F" w:rsidP="00DE78E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Stronger evidence-based analysis and more accurate market insights.</w:t>
            </w:r>
          </w:p>
        </w:tc>
      </w:tr>
      <w:tr w:rsidR="00150D76" w:rsidRPr="00150D76" w14:paraId="41E00BC4" w14:textId="77777777" w:rsidTr="0035004D">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E38FE5B" w14:textId="77777777" w:rsidR="00DB5F5F" w:rsidRPr="00150D76" w:rsidRDefault="00DB5F5F" w:rsidP="00DE78E1">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Competitor analysis</w:t>
            </w:r>
          </w:p>
        </w:tc>
        <w:tc>
          <w:tcPr>
            <w:tcW w:w="0" w:type="auto"/>
            <w:hideMark/>
          </w:tcPr>
          <w:p w14:paraId="6B82E4EA" w14:textId="427E47B0" w:rsidR="00150D76" w:rsidRPr="00150D76" w:rsidRDefault="00150D76" w:rsidP="00DE78E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Comparison of various wearable brands such as Apple Watch and Oura Ring.</w:t>
            </w:r>
          </w:p>
        </w:tc>
        <w:tc>
          <w:tcPr>
            <w:tcW w:w="0" w:type="auto"/>
            <w:hideMark/>
          </w:tcPr>
          <w:p w14:paraId="1794C897" w14:textId="2F2540C6" w:rsidR="00DB5F5F" w:rsidRPr="00150D76" w:rsidRDefault="00150D76" w:rsidP="00DE78E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 xml:space="preserve">Comprehensive knowledge of </w:t>
            </w:r>
            <w:r w:rsidR="00DB5F5F" w:rsidRPr="00150D76">
              <w:rPr>
                <w:rFonts w:ascii="Times New Roman" w:hAnsi="Times New Roman" w:cs="Times New Roman"/>
                <w:lang w:val="en-IN" w:eastAsia="en-GB"/>
              </w:rPr>
              <w:t>competitive positioning.</w:t>
            </w:r>
          </w:p>
        </w:tc>
      </w:tr>
      <w:tr w:rsidR="00150D76" w:rsidRPr="00150D76" w14:paraId="0944D11C" w14:textId="77777777" w:rsidTr="0035004D">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B303FE9" w14:textId="77777777" w:rsidR="00DB5F5F" w:rsidRPr="00150D76" w:rsidRDefault="00DB5F5F" w:rsidP="00DE78E1">
            <w:pPr>
              <w:spacing w:line="360" w:lineRule="auto"/>
              <w:jc w:val="both"/>
              <w:rPr>
                <w:rFonts w:ascii="Times New Roman" w:hAnsi="Times New Roman" w:cs="Times New Roman"/>
                <w:lang w:val="en-IN" w:eastAsia="en-GB"/>
              </w:rPr>
            </w:pPr>
            <w:r w:rsidRPr="00150D76">
              <w:rPr>
                <w:rFonts w:ascii="Times New Roman" w:hAnsi="Times New Roman" w:cs="Times New Roman"/>
                <w:lang w:val="en-IN" w:eastAsia="en-GB"/>
              </w:rPr>
              <w:t>Marketing frameworks</w:t>
            </w:r>
          </w:p>
        </w:tc>
        <w:tc>
          <w:tcPr>
            <w:tcW w:w="0" w:type="auto"/>
            <w:hideMark/>
          </w:tcPr>
          <w:p w14:paraId="1510A217" w14:textId="6B332B96" w:rsidR="00150D76" w:rsidRPr="00150D76" w:rsidRDefault="00150D76" w:rsidP="00DE78E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Application of various frameworks such as PESTLE and SWOT for projects to come up in future.</w:t>
            </w:r>
          </w:p>
        </w:tc>
        <w:tc>
          <w:tcPr>
            <w:tcW w:w="0" w:type="auto"/>
            <w:hideMark/>
          </w:tcPr>
          <w:p w14:paraId="3A271B08" w14:textId="25C242AF" w:rsidR="00DB5F5F" w:rsidRPr="00150D76" w:rsidRDefault="00150D76" w:rsidP="00DE78E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IN" w:eastAsia="en-GB"/>
              </w:rPr>
            </w:pPr>
            <w:r w:rsidRPr="00150D76">
              <w:rPr>
                <w:rFonts w:ascii="Times New Roman" w:hAnsi="Times New Roman" w:cs="Times New Roman"/>
                <w:lang w:val="en-IN" w:eastAsia="en-GB"/>
              </w:rPr>
              <w:t>Improvement of skills relating to strategic analysis and decision making</w:t>
            </w:r>
          </w:p>
        </w:tc>
      </w:tr>
    </w:tbl>
    <w:p w14:paraId="642D3F39" w14:textId="2EBA382E" w:rsidR="00E16095" w:rsidRPr="00150D76" w:rsidRDefault="00E16095" w:rsidP="00DB5F5F">
      <w:pPr>
        <w:rPr>
          <w:rFonts w:ascii="Times New Roman" w:hAnsi="Times New Roman" w:cs="Times New Roman"/>
        </w:rPr>
      </w:pPr>
    </w:p>
    <w:p w14:paraId="50557052" w14:textId="77777777" w:rsidR="009C4C64" w:rsidRPr="00150D76" w:rsidRDefault="009C4C64">
      <w:pPr>
        <w:rPr>
          <w:rFonts w:ascii="Times New Roman" w:eastAsiaTheme="majorEastAsia" w:hAnsi="Times New Roman" w:cstheme="majorBidi"/>
          <w:color w:val="2F5496" w:themeColor="accent1" w:themeShade="BF"/>
          <w:sz w:val="32"/>
          <w:szCs w:val="32"/>
        </w:rPr>
      </w:pPr>
      <w:r w:rsidRPr="00150D76">
        <w:br w:type="page"/>
      </w:r>
    </w:p>
    <w:p w14:paraId="359A4BDB" w14:textId="390A0458" w:rsidR="00DB5F5F" w:rsidRPr="00150D76" w:rsidRDefault="0035004D" w:rsidP="0035004D">
      <w:pPr>
        <w:pStyle w:val="Heading1"/>
      </w:pPr>
      <w:bookmarkStart w:id="18" w:name="_Toc224060477"/>
      <w:r w:rsidRPr="00150D76">
        <w:t>5. References</w:t>
      </w:r>
      <w:bookmarkEnd w:id="18"/>
      <w:r w:rsidRPr="00150D76">
        <w:t xml:space="preserve"> </w:t>
      </w:r>
    </w:p>
    <w:p w14:paraId="66ABF1A1" w14:textId="77777777" w:rsidR="009C4C64" w:rsidRPr="00150D76" w:rsidRDefault="009C4C64" w:rsidP="009C4C64">
      <w:pPr>
        <w:pStyle w:val="NormalWeb"/>
        <w:spacing w:before="0" w:beforeAutospacing="0" w:after="240" w:afterAutospacing="0" w:line="360" w:lineRule="auto"/>
      </w:pPr>
      <w:r w:rsidRPr="00150D76">
        <w:t>Adeani, I.S., Febriani, R.B. and Syafryadin, S. (2020). USING GIBBS</w:t>
      </w:r>
      <w:r w:rsidRPr="00150D76">
        <w:rPr>
          <w:rFonts w:ascii="Calibri" w:hAnsi="Calibri" w:cs="Calibri"/>
        </w:rPr>
        <w:t>�</w:t>
      </w:r>
      <w:r w:rsidRPr="00150D76">
        <w:t xml:space="preserve"> REFLECTIVE CYCLE IN MAKING REFLECTIONS OF LITERARY ANALYSIS. </w:t>
      </w:r>
      <w:r w:rsidRPr="00150D76">
        <w:rPr>
          <w:i/>
          <w:iCs/>
        </w:rPr>
        <w:t>Indonesian EFL Journal</w:t>
      </w:r>
      <w:r w:rsidRPr="00150D76">
        <w:t>, 6(2), p.139. doi:https://doi.org/10.25134/ieflj.v6i2.3382.</w:t>
      </w:r>
    </w:p>
    <w:p w14:paraId="6D619B41" w14:textId="77777777" w:rsidR="009C4C64" w:rsidRPr="00150D76" w:rsidRDefault="009C4C64" w:rsidP="009C4C64">
      <w:pPr>
        <w:pStyle w:val="NormalWeb"/>
        <w:spacing w:before="0" w:beforeAutospacing="0" w:after="240" w:afterAutospacing="0" w:line="360" w:lineRule="auto"/>
      </w:pPr>
      <w:r w:rsidRPr="00150D76">
        <w:t xml:space="preserve">Alexandrescu, M.-B. and Milandru, M. (2018). Promotion as a form of Communication of the Marketing Strategy. </w:t>
      </w:r>
      <w:r w:rsidRPr="00150D76">
        <w:rPr>
          <w:i/>
          <w:iCs/>
        </w:rPr>
        <w:t>Land Forces Academy Review</w:t>
      </w:r>
      <w:r w:rsidRPr="00150D76">
        <w:t>, [online] 23(4), pp.268–274. doi:https://doi.org/10.2478/raft-2018-0033.</w:t>
      </w:r>
    </w:p>
    <w:p w14:paraId="548E10C9" w14:textId="77777777" w:rsidR="009C4C64" w:rsidRPr="00150D76" w:rsidRDefault="009C4C64" w:rsidP="009C4C64">
      <w:pPr>
        <w:pStyle w:val="NormalWeb"/>
        <w:spacing w:before="0" w:beforeAutospacing="0" w:after="240" w:afterAutospacing="0" w:line="360" w:lineRule="auto"/>
      </w:pPr>
      <w:r w:rsidRPr="00150D76">
        <w:t xml:space="preserve">Arnett, D.B. (2024). Market segmentation strategy, target markets, and competitors: a resource-advantage theory perspective. </w:t>
      </w:r>
      <w:r w:rsidRPr="00150D76">
        <w:rPr>
          <w:i/>
          <w:iCs/>
        </w:rPr>
        <w:t>Journal of Marketing Management</w:t>
      </w:r>
      <w:r w:rsidRPr="00150D76">
        <w:t>, 40(13-14), pp.1269–1285. doi:https://doi.org/10.1080/0267257x.2024.2391367.</w:t>
      </w:r>
    </w:p>
    <w:p w14:paraId="6926D8BE" w14:textId="77777777" w:rsidR="009C4C64" w:rsidRPr="00150D76" w:rsidRDefault="009C4C64" w:rsidP="009C4C64">
      <w:pPr>
        <w:pStyle w:val="NormalWeb"/>
        <w:spacing w:before="0" w:beforeAutospacing="0" w:after="240" w:afterAutospacing="0" w:line="360" w:lineRule="auto"/>
      </w:pPr>
      <w:r w:rsidRPr="00150D76">
        <w:t xml:space="preserve">Businesswire (2025). </w:t>
      </w:r>
      <w:r w:rsidRPr="00150D76">
        <w:rPr>
          <w:i/>
          <w:iCs/>
        </w:rPr>
        <w:t>ŌURA Surpasses 5.5 Million Rings Sold and Doubles Revenue for the Second Year in a Row, Empowering Millions to Live Better, Longer</w:t>
      </w:r>
      <w:r w:rsidRPr="00150D76">
        <w:t>. [online] Businesswire.com. Available at: https://www.businesswire.com/news/home/20250922351288/en/URA-Surpasses-5.5-Million-Rings-Sold-and-Doubles-Revenue-for-the-Second-Year-in-a-Row-Empowering-Millions-to-Live-Better-Longer [Accessed 10 Mar. 2026].</w:t>
      </w:r>
    </w:p>
    <w:p w14:paraId="1255D62E" w14:textId="77777777" w:rsidR="009C4C64" w:rsidRPr="00150D76" w:rsidRDefault="009C4C64" w:rsidP="009C4C64">
      <w:pPr>
        <w:pStyle w:val="NormalWeb"/>
        <w:spacing w:before="0" w:beforeAutospacing="0" w:after="240" w:afterAutospacing="0" w:line="360" w:lineRule="auto"/>
      </w:pPr>
      <w:r w:rsidRPr="00150D76">
        <w:t xml:space="preserve">Counterpointresearch (2024). </w:t>
      </w:r>
      <w:r w:rsidRPr="00150D76">
        <w:rPr>
          <w:i/>
          <w:iCs/>
        </w:rPr>
        <w:t>GLOBAL SMARTWATCH SHIPMENTS MARKET SHARE</w:t>
      </w:r>
      <w:r w:rsidRPr="00150D76">
        <w:t>. [online] Counterpointresearch.com. Available at: https://counterpointresearch.com/en/insights/global-smartwatch-shipments-market-share [Accessed 10 Mar. 2026].</w:t>
      </w:r>
    </w:p>
    <w:p w14:paraId="02065E6F" w14:textId="77777777" w:rsidR="009C4C64" w:rsidRPr="00150D76" w:rsidRDefault="009C4C64" w:rsidP="009C4C64">
      <w:pPr>
        <w:pStyle w:val="NormalWeb"/>
        <w:spacing w:before="0" w:beforeAutospacing="0" w:after="240" w:afterAutospacing="0" w:line="360" w:lineRule="auto"/>
      </w:pPr>
      <w:r w:rsidRPr="00150D76">
        <w:t xml:space="preserve">FBI (2025). </w:t>
      </w:r>
      <w:r w:rsidRPr="00150D76">
        <w:rPr>
          <w:i/>
          <w:iCs/>
        </w:rPr>
        <w:t>Smart Ring Market Size, Share, Analysis | Growth Report [2032]</w:t>
      </w:r>
      <w:r w:rsidRPr="00150D76">
        <w:t>. [online] Fortunebusinessinsights.com. Available at: https://www.fortunebusinessinsights.com/smart-ring-market-111418 [Accessed 10 Mar. 2026].</w:t>
      </w:r>
    </w:p>
    <w:p w14:paraId="496172E2" w14:textId="77777777" w:rsidR="009C4C64" w:rsidRPr="00150D76" w:rsidRDefault="009C4C64" w:rsidP="009C4C64">
      <w:pPr>
        <w:pStyle w:val="NormalWeb"/>
        <w:spacing w:before="0" w:beforeAutospacing="0" w:after="240" w:afterAutospacing="0" w:line="360" w:lineRule="auto"/>
      </w:pPr>
      <w:r w:rsidRPr="00150D76">
        <w:t xml:space="preserve">Grand View Research (2022). </w:t>
      </w:r>
      <w:r w:rsidRPr="00150D76">
        <w:rPr>
          <w:i/>
          <w:iCs/>
        </w:rPr>
        <w:t>Wearable Medical Devices Market Worth $93.19 Billion By 2027</w:t>
      </w:r>
      <w:r w:rsidRPr="00150D76">
        <w:t>. [online] www.grandviewresearch.com. Available at: https://www.grandviewresearch.com/industry-analysis/wearable-medical-devices-market [Accessed 10 Mar. 2026].</w:t>
      </w:r>
    </w:p>
    <w:p w14:paraId="3A81288A" w14:textId="77777777" w:rsidR="009C4C64" w:rsidRPr="00150D76" w:rsidRDefault="009C4C64" w:rsidP="009C4C64">
      <w:pPr>
        <w:pStyle w:val="NormalWeb"/>
        <w:spacing w:before="0" w:beforeAutospacing="0" w:after="240" w:afterAutospacing="0" w:line="360" w:lineRule="auto"/>
      </w:pPr>
      <w:r w:rsidRPr="00150D76">
        <w:t xml:space="preserve">Leathem, J. (2025). </w:t>
      </w:r>
      <w:r w:rsidRPr="00150D76">
        <w:rPr>
          <w:i/>
          <w:iCs/>
        </w:rPr>
        <w:t>Empowering the Health and Fitness Ecosystem with Smart Rings</w:t>
      </w:r>
      <w:r w:rsidRPr="00150D76">
        <w:t>. [online] Omdia. Available at: https://omdia.tech.informa.com/blogs/2025/nov/empowering-the-health-and-fitness-ecosystem-with-smart-rings [Accessed 10 Mar. 2026].</w:t>
      </w:r>
    </w:p>
    <w:p w14:paraId="07FCF7D9" w14:textId="77777777" w:rsidR="009C4C64" w:rsidRPr="00150D76" w:rsidRDefault="009C4C64" w:rsidP="009C4C64">
      <w:pPr>
        <w:pStyle w:val="NormalWeb"/>
        <w:spacing w:before="0" w:beforeAutospacing="0" w:after="240" w:afterAutospacing="0" w:line="360" w:lineRule="auto"/>
      </w:pPr>
      <w:r w:rsidRPr="00150D76">
        <w:t xml:space="preserve">Monchau, C.-H. (2025). </w:t>
      </w:r>
      <w:r w:rsidRPr="00150D76">
        <w:rPr>
          <w:i/>
          <w:iCs/>
        </w:rPr>
        <w:t>Apple Watch’s Financial Success: A $13 Billion Contribution to Bottom Line</w:t>
      </w:r>
      <w:r w:rsidRPr="00150D76">
        <w:t>. [online] Investing.com. Available at: https://www.investing.com/analysis/apple-watchs-financial-success-a-13-billion-contribution-to-bottom-line-200660111 [Accessed 10 Mar. 2026].</w:t>
      </w:r>
    </w:p>
    <w:p w14:paraId="0EBCFEC6" w14:textId="77777777" w:rsidR="009C4C64" w:rsidRPr="00150D76" w:rsidRDefault="009C4C64" w:rsidP="009C4C64">
      <w:pPr>
        <w:pStyle w:val="NormalWeb"/>
        <w:spacing w:before="0" w:beforeAutospacing="0" w:after="240" w:afterAutospacing="0" w:line="360" w:lineRule="auto"/>
      </w:pPr>
      <w:r w:rsidRPr="00150D76">
        <w:t xml:space="preserve">Muzny, M., Henriksen, A., Giordanengo, A., Muzik, J., Grøttland, A., Blixgård, H., Hartvigsen, G. and Årsand, E. (2020). Wearable sensors with possibilities for data exchange: Analyzing status and needs of different actors in mobile health monitoring systems. </w:t>
      </w:r>
      <w:r w:rsidRPr="00150D76">
        <w:rPr>
          <w:i/>
          <w:iCs/>
        </w:rPr>
        <w:t>International Journal of Medical Informatics</w:t>
      </w:r>
      <w:r w:rsidRPr="00150D76">
        <w:t>, 133, p.104017. doi:https://doi.org/10.1016/j.ijmedinf.2019.104017.</w:t>
      </w:r>
    </w:p>
    <w:p w14:paraId="0386BB97" w14:textId="77777777" w:rsidR="009C4C64" w:rsidRPr="00150D76" w:rsidRDefault="009C4C64" w:rsidP="009C4C64">
      <w:pPr>
        <w:pStyle w:val="NormalWeb"/>
        <w:spacing w:before="0" w:beforeAutospacing="0" w:after="240" w:afterAutospacing="0" w:line="360" w:lineRule="auto"/>
      </w:pPr>
      <w:r w:rsidRPr="00150D76">
        <w:t xml:space="preserve">Oh, H. (2025). </w:t>
      </w:r>
      <w:r w:rsidRPr="00150D76">
        <w:rPr>
          <w:i/>
          <w:iCs/>
        </w:rPr>
        <w:t>It’s Your Last Chance to Get the Oura Ring at $150 Off for Cyber Monday 2025</w:t>
      </w:r>
      <w:r w:rsidRPr="00150D76">
        <w:t>. [online] Cosmopolitan. Available at: https://www.cosmopolitan.com/health-fitness/a69595152/oura-ring-sale-cyber-monday-2025/ [Accessed 10 Mar. 2026].</w:t>
      </w:r>
    </w:p>
    <w:p w14:paraId="62D7322C" w14:textId="77777777" w:rsidR="009C4C64" w:rsidRPr="00150D76" w:rsidRDefault="009C4C64" w:rsidP="009C4C64">
      <w:pPr>
        <w:pStyle w:val="NormalWeb"/>
        <w:spacing w:before="0" w:beforeAutospacing="0" w:after="240" w:afterAutospacing="0" w:line="360" w:lineRule="auto"/>
      </w:pPr>
      <w:r w:rsidRPr="00150D76">
        <w:t xml:space="preserve">Russell, B. (2026). </w:t>
      </w:r>
      <w:r w:rsidRPr="00150D76">
        <w:rPr>
          <w:i/>
          <w:iCs/>
        </w:rPr>
        <w:t>Why Apple’s Cheapest Watch Might Be the Best Buy for Most People</w:t>
      </w:r>
      <w:r w:rsidRPr="00150D76">
        <w:t>. [online] Men’s Health. Available at: https://www.menshealth.com/technology-gear/a70349323/apple-watch-se-3-review/ [Accessed 10 Mar. 2026].</w:t>
      </w:r>
    </w:p>
    <w:p w14:paraId="74ACA32A" w14:textId="77777777" w:rsidR="009C4C64" w:rsidRPr="00150D76" w:rsidRDefault="009C4C64" w:rsidP="009C4C64">
      <w:pPr>
        <w:pStyle w:val="NormalWeb"/>
        <w:spacing w:before="0" w:beforeAutospacing="0" w:after="240" w:afterAutospacing="0" w:line="360" w:lineRule="auto"/>
      </w:pPr>
      <w:r w:rsidRPr="00150D76">
        <w:t xml:space="preserve">Sousa, C.M.P., Ruzo-Sanmartín, E., Varela-Neira, C. and Tan, Q. (2024). How to successfully adapt distribution strategy in exporting? The moderating effects of commitment and responsiveness. </w:t>
      </w:r>
      <w:r w:rsidRPr="00150D76">
        <w:rPr>
          <w:i/>
          <w:iCs/>
        </w:rPr>
        <w:t>International Marketing Review</w:t>
      </w:r>
      <w:r w:rsidRPr="00150D76">
        <w:t>. doi:https://doi.org/10.1108/imr-06-2023-0123.</w:t>
      </w:r>
    </w:p>
    <w:p w14:paraId="65C4B314" w14:textId="77777777" w:rsidR="009C4C64" w:rsidRPr="00150D76" w:rsidRDefault="009C4C64" w:rsidP="009C4C64"/>
    <w:p w14:paraId="7B5CEBE5" w14:textId="77777777" w:rsidR="00D01405" w:rsidRPr="00150D76" w:rsidRDefault="00D01405">
      <w:pPr>
        <w:rPr>
          <w:rFonts w:ascii="Times New Roman" w:hAnsi="Times New Roman" w:cs="Times New Roman"/>
        </w:rPr>
      </w:pPr>
      <w:r w:rsidRPr="00150D76">
        <w:rPr>
          <w:rFonts w:ascii="Times New Roman" w:hAnsi="Times New Roman" w:cs="Times New Roman"/>
        </w:rPr>
        <w:br w:type="page"/>
      </w:r>
    </w:p>
    <w:p w14:paraId="36D29A24" w14:textId="77777777" w:rsidR="00D01405" w:rsidRPr="00150D76" w:rsidRDefault="00D01405" w:rsidP="00D01405">
      <w:pPr>
        <w:pStyle w:val="Heading1"/>
      </w:pPr>
      <w:bookmarkStart w:id="19" w:name="_Toc224060478"/>
      <w:r w:rsidRPr="00150D76">
        <w:t>6. Appendices</w:t>
      </w:r>
      <w:bookmarkEnd w:id="19"/>
    </w:p>
    <w:p w14:paraId="48702AEC" w14:textId="3ABE4608" w:rsidR="003521C8" w:rsidRPr="00150D76" w:rsidRDefault="00D01405" w:rsidP="00E16095">
      <w:pPr>
        <w:spacing w:line="360" w:lineRule="auto"/>
        <w:rPr>
          <w:rFonts w:ascii="Times New Roman" w:hAnsi="Times New Roman" w:cs="Times New Roman"/>
        </w:rPr>
      </w:pPr>
      <w:r w:rsidRPr="00150D76">
        <w:rPr>
          <w:rFonts w:ascii="Times New Roman" w:hAnsi="Times New Roman" w:cs="Times New Roman"/>
          <w:noProof/>
        </w:rPr>
        <w:drawing>
          <wp:inline distT="0" distB="0" distL="0" distR="0" wp14:anchorId="2A5C5D22" wp14:editId="346DB7F8">
            <wp:extent cx="5727700" cy="8100695"/>
            <wp:effectExtent l="0" t="0" r="0" b="1905"/>
            <wp:docPr id="110165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56397" name=""/>
                    <pic:cNvPicPr/>
                  </pic:nvPicPr>
                  <pic:blipFill>
                    <a:blip r:embed="rId9"/>
                    <a:stretch>
                      <a:fillRect/>
                    </a:stretch>
                  </pic:blipFill>
                  <pic:spPr>
                    <a:xfrm>
                      <a:off x="0" y="0"/>
                      <a:ext cx="5727700" cy="8100695"/>
                    </a:xfrm>
                    <a:prstGeom prst="rect">
                      <a:avLst/>
                    </a:prstGeom>
                  </pic:spPr>
                </pic:pic>
              </a:graphicData>
            </a:graphic>
          </wp:inline>
        </w:drawing>
      </w:r>
    </w:p>
    <w:p w14:paraId="122B8364" w14:textId="7AA284C0" w:rsidR="00DB5F5F" w:rsidRPr="00E16095" w:rsidRDefault="00DB5F5F" w:rsidP="00150D76">
      <w:pPr>
        <w:rPr>
          <w:rFonts w:ascii="Times New Roman" w:hAnsi="Times New Roman" w:cs="Times New Roman"/>
        </w:rPr>
      </w:pPr>
    </w:p>
    <w:sectPr w:rsidR="00DB5F5F" w:rsidRPr="00E16095" w:rsidSect="00E16095">
      <w:footerReference w:type="even" r:id="rId10"/>
      <w:footerReference w:type="default" r:id="rId11"/>
      <w:pgSz w:w="11900" w:h="16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D702E" w14:textId="77777777" w:rsidR="008657B4" w:rsidRDefault="008657B4" w:rsidP="00E16095">
      <w:r>
        <w:separator/>
      </w:r>
    </w:p>
  </w:endnote>
  <w:endnote w:type="continuationSeparator" w:id="0">
    <w:p w14:paraId="54DE113E" w14:textId="77777777" w:rsidR="008657B4" w:rsidRDefault="008657B4" w:rsidP="00E16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4069048"/>
      <w:docPartObj>
        <w:docPartGallery w:val="Page Numbers (Bottom of Page)"/>
        <w:docPartUnique/>
      </w:docPartObj>
    </w:sdtPr>
    <w:sdtEndPr>
      <w:rPr>
        <w:rStyle w:val="PageNumber"/>
      </w:rPr>
    </w:sdtEndPr>
    <w:sdtContent>
      <w:p w14:paraId="32EBFB98" w14:textId="77777777" w:rsidR="00E16095" w:rsidRDefault="00E16095" w:rsidP="005B73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1FB742" w14:textId="77777777" w:rsidR="00E16095" w:rsidRDefault="00E16095" w:rsidP="00E160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4785359"/>
      <w:docPartObj>
        <w:docPartGallery w:val="Page Numbers (Bottom of Page)"/>
        <w:docPartUnique/>
      </w:docPartObj>
    </w:sdtPr>
    <w:sdtEndPr>
      <w:rPr>
        <w:rStyle w:val="PageNumber"/>
      </w:rPr>
    </w:sdtEndPr>
    <w:sdtContent>
      <w:p w14:paraId="0E9011D8" w14:textId="77777777" w:rsidR="00E16095" w:rsidRDefault="00E16095" w:rsidP="005B73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0950C7" w14:textId="77777777" w:rsidR="00E16095" w:rsidRDefault="00E16095" w:rsidP="00E160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800E7" w14:textId="77777777" w:rsidR="008657B4" w:rsidRDefault="008657B4" w:rsidP="00E16095">
      <w:r>
        <w:separator/>
      </w:r>
    </w:p>
  </w:footnote>
  <w:footnote w:type="continuationSeparator" w:id="0">
    <w:p w14:paraId="39ED965B" w14:textId="77777777" w:rsidR="008657B4" w:rsidRDefault="008657B4" w:rsidP="00E160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095"/>
    <w:rsid w:val="00104E03"/>
    <w:rsid w:val="00150D76"/>
    <w:rsid w:val="001570B5"/>
    <w:rsid w:val="00183E7C"/>
    <w:rsid w:val="001F5D74"/>
    <w:rsid w:val="002A5B47"/>
    <w:rsid w:val="002C5015"/>
    <w:rsid w:val="0035004D"/>
    <w:rsid w:val="003521C8"/>
    <w:rsid w:val="003A1519"/>
    <w:rsid w:val="003B1E70"/>
    <w:rsid w:val="003B6D3D"/>
    <w:rsid w:val="004208EF"/>
    <w:rsid w:val="004A3F3B"/>
    <w:rsid w:val="004B70CB"/>
    <w:rsid w:val="004D37E3"/>
    <w:rsid w:val="004F6D58"/>
    <w:rsid w:val="00570545"/>
    <w:rsid w:val="005B1A8D"/>
    <w:rsid w:val="006B3A22"/>
    <w:rsid w:val="006D59F7"/>
    <w:rsid w:val="006F2F45"/>
    <w:rsid w:val="00704709"/>
    <w:rsid w:val="00724A4E"/>
    <w:rsid w:val="007550CF"/>
    <w:rsid w:val="007748D4"/>
    <w:rsid w:val="007E58D3"/>
    <w:rsid w:val="0080289D"/>
    <w:rsid w:val="0081720B"/>
    <w:rsid w:val="00852FDB"/>
    <w:rsid w:val="00864377"/>
    <w:rsid w:val="008657B4"/>
    <w:rsid w:val="0092080F"/>
    <w:rsid w:val="009214BF"/>
    <w:rsid w:val="0095491C"/>
    <w:rsid w:val="00955A55"/>
    <w:rsid w:val="009C4C64"/>
    <w:rsid w:val="00A60365"/>
    <w:rsid w:val="00AA7BA8"/>
    <w:rsid w:val="00AF7B06"/>
    <w:rsid w:val="00B91A1A"/>
    <w:rsid w:val="00BC5BF4"/>
    <w:rsid w:val="00BD46FD"/>
    <w:rsid w:val="00C63609"/>
    <w:rsid w:val="00C64AA4"/>
    <w:rsid w:val="00D01405"/>
    <w:rsid w:val="00D36238"/>
    <w:rsid w:val="00DB5F5F"/>
    <w:rsid w:val="00E16095"/>
    <w:rsid w:val="00E80C35"/>
    <w:rsid w:val="00E81BDF"/>
    <w:rsid w:val="00F12A59"/>
    <w:rsid w:val="00F27723"/>
    <w:rsid w:val="00FA72F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C4A3D"/>
  <w15:chartTrackingRefBased/>
  <w15:docId w15:val="{EAEF11CB-A210-8C4D-9EA2-6F4F49251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5004D"/>
    <w:pPr>
      <w:keepNext/>
      <w:keepLines/>
      <w:spacing w:before="240" w:line="360" w:lineRule="auto"/>
      <w:jc w:val="both"/>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004D"/>
    <w:pPr>
      <w:keepNext/>
      <w:keepLines/>
      <w:spacing w:before="40" w:line="360" w:lineRule="auto"/>
      <w:jc w:val="both"/>
      <w:outlineLvl w:val="1"/>
    </w:pPr>
    <w:rPr>
      <w:rFonts w:ascii="Times New Roman" w:eastAsiaTheme="majorEastAsia" w:hAnsi="Times New Roman"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521C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521C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095"/>
    <w:pPr>
      <w:tabs>
        <w:tab w:val="center" w:pos="4680"/>
        <w:tab w:val="right" w:pos="9360"/>
      </w:tabs>
    </w:pPr>
  </w:style>
  <w:style w:type="character" w:customStyle="1" w:styleId="HeaderChar">
    <w:name w:val="Header Char"/>
    <w:basedOn w:val="DefaultParagraphFont"/>
    <w:link w:val="Header"/>
    <w:uiPriority w:val="99"/>
    <w:rsid w:val="00E16095"/>
    <w:rPr>
      <w:lang w:val="en-GB"/>
    </w:rPr>
  </w:style>
  <w:style w:type="paragraph" w:styleId="Footer">
    <w:name w:val="footer"/>
    <w:basedOn w:val="Normal"/>
    <w:link w:val="FooterChar"/>
    <w:uiPriority w:val="99"/>
    <w:unhideWhenUsed/>
    <w:rsid w:val="00E16095"/>
    <w:pPr>
      <w:tabs>
        <w:tab w:val="center" w:pos="4680"/>
        <w:tab w:val="right" w:pos="9360"/>
      </w:tabs>
    </w:pPr>
  </w:style>
  <w:style w:type="character" w:customStyle="1" w:styleId="FooterChar">
    <w:name w:val="Footer Char"/>
    <w:basedOn w:val="DefaultParagraphFont"/>
    <w:link w:val="Footer"/>
    <w:uiPriority w:val="99"/>
    <w:rsid w:val="00E16095"/>
    <w:rPr>
      <w:lang w:val="en-GB"/>
    </w:rPr>
  </w:style>
  <w:style w:type="character" w:styleId="PageNumber">
    <w:name w:val="page number"/>
    <w:basedOn w:val="DefaultParagraphFont"/>
    <w:uiPriority w:val="99"/>
    <w:semiHidden/>
    <w:unhideWhenUsed/>
    <w:rsid w:val="00E16095"/>
  </w:style>
  <w:style w:type="character" w:customStyle="1" w:styleId="Heading1Char">
    <w:name w:val="Heading 1 Char"/>
    <w:basedOn w:val="DefaultParagraphFont"/>
    <w:link w:val="Heading1"/>
    <w:uiPriority w:val="9"/>
    <w:rsid w:val="0035004D"/>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5004D"/>
    <w:rPr>
      <w:rFonts w:ascii="Times New Roman" w:eastAsiaTheme="majorEastAsia" w:hAnsi="Times New Roman" w:cstheme="majorBidi"/>
      <w:color w:val="2F5496" w:themeColor="accent1" w:themeShade="BF"/>
      <w:sz w:val="26"/>
      <w:szCs w:val="26"/>
      <w:lang w:val="en-GB"/>
    </w:rPr>
  </w:style>
  <w:style w:type="table" w:styleId="PlainTable1">
    <w:name w:val="Plain Table 1"/>
    <w:basedOn w:val="TableNormal"/>
    <w:uiPriority w:val="41"/>
    <w:rsid w:val="0035004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04E03"/>
    <w:pPr>
      <w:spacing w:after="200"/>
    </w:pPr>
    <w:rPr>
      <w:i/>
      <w:iCs/>
      <w:color w:val="44546A" w:themeColor="text2"/>
      <w:sz w:val="18"/>
      <w:szCs w:val="18"/>
    </w:rPr>
  </w:style>
  <w:style w:type="paragraph" w:styleId="NormalWeb">
    <w:name w:val="Normal (Web)"/>
    <w:basedOn w:val="Normal"/>
    <w:uiPriority w:val="99"/>
    <w:semiHidden/>
    <w:unhideWhenUsed/>
    <w:rsid w:val="009C4C64"/>
    <w:pPr>
      <w:spacing w:before="100" w:beforeAutospacing="1" w:after="100" w:afterAutospacing="1"/>
    </w:pPr>
    <w:rPr>
      <w:rFonts w:ascii="Times New Roman" w:eastAsia="Times New Roman" w:hAnsi="Times New Roman" w:cs="Times New Roman"/>
      <w:kern w:val="0"/>
      <w:lang w:eastAsia="en-GB" w:bidi="hi-IN"/>
      <w14:ligatures w14:val="none"/>
    </w:rPr>
  </w:style>
  <w:style w:type="character" w:customStyle="1" w:styleId="Heading3Char">
    <w:name w:val="Heading 3 Char"/>
    <w:basedOn w:val="DefaultParagraphFont"/>
    <w:link w:val="Heading3"/>
    <w:uiPriority w:val="9"/>
    <w:semiHidden/>
    <w:rsid w:val="003521C8"/>
    <w:rPr>
      <w:rFonts w:asciiTheme="majorHAnsi" w:eastAsiaTheme="majorEastAsia" w:hAnsiTheme="majorHAnsi" w:cstheme="majorBidi"/>
      <w:color w:val="1F3763" w:themeColor="accent1" w:themeShade="7F"/>
      <w:lang w:val="en-GB"/>
    </w:rPr>
  </w:style>
  <w:style w:type="character" w:customStyle="1" w:styleId="Heading4Char">
    <w:name w:val="Heading 4 Char"/>
    <w:basedOn w:val="DefaultParagraphFont"/>
    <w:link w:val="Heading4"/>
    <w:uiPriority w:val="9"/>
    <w:semiHidden/>
    <w:rsid w:val="003521C8"/>
    <w:rPr>
      <w:rFonts w:asciiTheme="majorHAnsi" w:eastAsiaTheme="majorEastAsia" w:hAnsiTheme="majorHAnsi" w:cstheme="majorBidi"/>
      <w:i/>
      <w:iCs/>
      <w:color w:val="2F5496" w:themeColor="accent1" w:themeShade="BF"/>
      <w:lang w:val="en-GB"/>
    </w:rPr>
  </w:style>
  <w:style w:type="paragraph" w:styleId="TOCHeading">
    <w:name w:val="TOC Heading"/>
    <w:basedOn w:val="Heading1"/>
    <w:next w:val="Normal"/>
    <w:uiPriority w:val="39"/>
    <w:unhideWhenUsed/>
    <w:qFormat/>
    <w:rsid w:val="00150D76"/>
    <w:pPr>
      <w:spacing w:before="480" w:line="276" w:lineRule="auto"/>
      <w:jc w:val="left"/>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150D76"/>
    <w:pPr>
      <w:spacing w:before="120" w:after="120"/>
    </w:pPr>
    <w:rPr>
      <w:rFonts w:cstheme="minorHAnsi"/>
      <w:b/>
      <w:bCs/>
      <w:caps/>
      <w:sz w:val="20"/>
      <w:szCs w:val="20"/>
    </w:rPr>
  </w:style>
  <w:style w:type="paragraph" w:styleId="TOC2">
    <w:name w:val="toc 2"/>
    <w:basedOn w:val="Normal"/>
    <w:next w:val="Normal"/>
    <w:autoRedefine/>
    <w:uiPriority w:val="39"/>
    <w:unhideWhenUsed/>
    <w:rsid w:val="00150D76"/>
    <w:pPr>
      <w:ind w:left="240"/>
    </w:pPr>
    <w:rPr>
      <w:rFonts w:cstheme="minorHAnsi"/>
      <w:smallCaps/>
      <w:sz w:val="20"/>
      <w:szCs w:val="20"/>
    </w:rPr>
  </w:style>
  <w:style w:type="character" w:styleId="Hyperlink">
    <w:name w:val="Hyperlink"/>
    <w:basedOn w:val="DefaultParagraphFont"/>
    <w:uiPriority w:val="99"/>
    <w:unhideWhenUsed/>
    <w:rsid w:val="00150D76"/>
    <w:rPr>
      <w:color w:val="0563C1" w:themeColor="hyperlink"/>
      <w:u w:val="single"/>
    </w:rPr>
  </w:style>
  <w:style w:type="paragraph" w:styleId="TOC3">
    <w:name w:val="toc 3"/>
    <w:basedOn w:val="Normal"/>
    <w:next w:val="Normal"/>
    <w:autoRedefine/>
    <w:uiPriority w:val="39"/>
    <w:semiHidden/>
    <w:unhideWhenUsed/>
    <w:rsid w:val="00150D76"/>
    <w:pPr>
      <w:ind w:left="480"/>
    </w:pPr>
    <w:rPr>
      <w:rFonts w:cstheme="minorHAnsi"/>
      <w:i/>
      <w:iCs/>
      <w:sz w:val="20"/>
      <w:szCs w:val="20"/>
    </w:rPr>
  </w:style>
  <w:style w:type="paragraph" w:styleId="TOC4">
    <w:name w:val="toc 4"/>
    <w:basedOn w:val="Normal"/>
    <w:next w:val="Normal"/>
    <w:autoRedefine/>
    <w:uiPriority w:val="39"/>
    <w:semiHidden/>
    <w:unhideWhenUsed/>
    <w:rsid w:val="00150D76"/>
    <w:pPr>
      <w:ind w:left="720"/>
    </w:pPr>
    <w:rPr>
      <w:rFonts w:cstheme="minorHAnsi"/>
      <w:sz w:val="18"/>
      <w:szCs w:val="18"/>
    </w:rPr>
  </w:style>
  <w:style w:type="paragraph" w:styleId="TOC5">
    <w:name w:val="toc 5"/>
    <w:basedOn w:val="Normal"/>
    <w:next w:val="Normal"/>
    <w:autoRedefine/>
    <w:uiPriority w:val="39"/>
    <w:semiHidden/>
    <w:unhideWhenUsed/>
    <w:rsid w:val="00150D76"/>
    <w:pPr>
      <w:ind w:left="960"/>
    </w:pPr>
    <w:rPr>
      <w:rFonts w:cstheme="minorHAnsi"/>
      <w:sz w:val="18"/>
      <w:szCs w:val="18"/>
    </w:rPr>
  </w:style>
  <w:style w:type="paragraph" w:styleId="TOC6">
    <w:name w:val="toc 6"/>
    <w:basedOn w:val="Normal"/>
    <w:next w:val="Normal"/>
    <w:autoRedefine/>
    <w:uiPriority w:val="39"/>
    <w:semiHidden/>
    <w:unhideWhenUsed/>
    <w:rsid w:val="00150D76"/>
    <w:pPr>
      <w:ind w:left="1200"/>
    </w:pPr>
    <w:rPr>
      <w:rFonts w:cstheme="minorHAnsi"/>
      <w:sz w:val="18"/>
      <w:szCs w:val="18"/>
    </w:rPr>
  </w:style>
  <w:style w:type="paragraph" w:styleId="TOC7">
    <w:name w:val="toc 7"/>
    <w:basedOn w:val="Normal"/>
    <w:next w:val="Normal"/>
    <w:autoRedefine/>
    <w:uiPriority w:val="39"/>
    <w:semiHidden/>
    <w:unhideWhenUsed/>
    <w:rsid w:val="00150D76"/>
    <w:pPr>
      <w:ind w:left="1440"/>
    </w:pPr>
    <w:rPr>
      <w:rFonts w:cstheme="minorHAnsi"/>
      <w:sz w:val="18"/>
      <w:szCs w:val="18"/>
    </w:rPr>
  </w:style>
  <w:style w:type="paragraph" w:styleId="TOC8">
    <w:name w:val="toc 8"/>
    <w:basedOn w:val="Normal"/>
    <w:next w:val="Normal"/>
    <w:autoRedefine/>
    <w:uiPriority w:val="39"/>
    <w:semiHidden/>
    <w:unhideWhenUsed/>
    <w:rsid w:val="00150D76"/>
    <w:pPr>
      <w:ind w:left="1680"/>
    </w:pPr>
    <w:rPr>
      <w:rFonts w:cstheme="minorHAnsi"/>
      <w:sz w:val="18"/>
      <w:szCs w:val="18"/>
    </w:rPr>
  </w:style>
  <w:style w:type="paragraph" w:styleId="TOC9">
    <w:name w:val="toc 9"/>
    <w:basedOn w:val="Normal"/>
    <w:next w:val="Normal"/>
    <w:autoRedefine/>
    <w:uiPriority w:val="39"/>
    <w:semiHidden/>
    <w:unhideWhenUsed/>
    <w:rsid w:val="00150D76"/>
    <w:pPr>
      <w:ind w:left="1920"/>
    </w:pPr>
    <w:rPr>
      <w:rFonts w:cstheme="minorHAnsi"/>
      <w:sz w:val="18"/>
      <w:szCs w:val="18"/>
    </w:rPr>
  </w:style>
  <w:style w:type="paragraph" w:customStyle="1" w:styleId="s16">
    <w:name w:val="s16"/>
    <w:basedOn w:val="Normal"/>
    <w:rsid w:val="009214BF"/>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bumpedfont15">
    <w:name w:val="bumpedfont15"/>
    <w:basedOn w:val="DefaultParagraphFont"/>
    <w:rsid w:val="009214BF"/>
  </w:style>
  <w:style w:type="paragraph" w:customStyle="1" w:styleId="s17">
    <w:name w:val="s17"/>
    <w:basedOn w:val="Normal"/>
    <w:rsid w:val="009214BF"/>
    <w:pPr>
      <w:spacing w:before="100" w:beforeAutospacing="1" w:after="100" w:afterAutospacing="1"/>
    </w:pPr>
    <w:rPr>
      <w:rFonts w:ascii="Times New Roman" w:eastAsiaTheme="minorEastAsia" w:hAnsi="Times New Roman" w:cs="Times New Roman"/>
      <w:kern w:val="0"/>
      <w:lang w:eastAsia="en-GB"/>
      <w14:ligatures w14:val="none"/>
    </w:rPr>
  </w:style>
  <w:style w:type="character" w:customStyle="1" w:styleId="apple-converted-space">
    <w:name w:val="apple-converted-space"/>
    <w:basedOn w:val="DefaultParagraphFont"/>
    <w:rsid w:val="00921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78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D37FC-BA8A-4944-805F-587424BD6A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3228</Words>
  <Characters>18401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amandeep kaur</cp:lastModifiedBy>
  <cp:revision>2</cp:revision>
  <dcterms:created xsi:type="dcterms:W3CDTF">2026-04-01T10:29:00Z</dcterms:created>
  <dcterms:modified xsi:type="dcterms:W3CDTF">2026-04-01T10:29:00Z</dcterms:modified>
</cp:coreProperties>
</file>