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148BBA73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_ </w:t>
      </w:r>
      <w:r w:rsidR="006655D1">
        <w:rPr>
          <w:sz w:val="28"/>
          <w:szCs w:val="28"/>
        </w:rPr>
        <w:t>Kathryn Roberts</w:t>
      </w:r>
      <w:r>
        <w:rPr>
          <w:sz w:val="28"/>
          <w:szCs w:val="28"/>
        </w:rPr>
        <w:t>_ _ _ _ _ _ _ _ 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7B797585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</w:t>
      </w:r>
      <w:proofErr w:type="spellStart"/>
      <w:r w:rsidR="006655D1">
        <w:rPr>
          <w:i/>
          <w:iCs/>
          <w:sz w:val="28"/>
          <w:szCs w:val="28"/>
        </w:rPr>
        <w:t>KHRoberts</w:t>
      </w:r>
      <w:proofErr w:type="spellEnd"/>
      <w:r w:rsidR="006655D1">
        <w:rPr>
          <w:i/>
          <w:iCs/>
          <w:sz w:val="28"/>
          <w:szCs w:val="28"/>
        </w:rPr>
        <w:t xml:space="preserve"> </w:t>
      </w:r>
      <w:r w:rsidR="006655D1">
        <w:rPr>
          <w:sz w:val="28"/>
          <w:szCs w:val="28"/>
        </w:rPr>
        <w:t xml:space="preserve">_ </w:t>
      </w:r>
      <w:r w:rsidR="006655D1">
        <w:rPr>
          <w:sz w:val="28"/>
          <w:szCs w:val="28"/>
        </w:rPr>
        <w:softHyphen/>
        <w:t xml:space="preserve"> </w:t>
      </w:r>
      <w:r w:rsidR="006655D1">
        <w:rPr>
          <w:sz w:val="28"/>
          <w:szCs w:val="28"/>
        </w:rPr>
        <w:softHyphen/>
      </w:r>
      <w:r w:rsidR="006655D1">
        <w:rPr>
          <w:sz w:val="28"/>
          <w:szCs w:val="28"/>
        </w:rPr>
        <w:softHyphen/>
      </w:r>
      <w:r w:rsidR="006655D1">
        <w:rPr>
          <w:sz w:val="28"/>
          <w:szCs w:val="28"/>
        </w:rPr>
        <w:softHyphen/>
      </w:r>
      <w:r w:rsidR="006655D1">
        <w:rPr>
          <w:sz w:val="28"/>
          <w:szCs w:val="28"/>
        </w:rPr>
        <w:softHyphen/>
        <w:t>_ _ _</w:t>
      </w:r>
      <w:r>
        <w:rPr>
          <w:sz w:val="28"/>
          <w:szCs w:val="28"/>
        </w:rPr>
        <w:t>_ _ _ _ _ _ _ _ _ _ _ _ _ _ _ _ _</w:t>
      </w:r>
    </w:p>
    <w:p w14:paraId="5799352A" w14:textId="2B99748F" w:rsidR="006655D1" w:rsidRDefault="006655D1" w:rsidP="00042132">
      <w:pPr>
        <w:jc w:val="center"/>
        <w:rPr>
          <w:sz w:val="28"/>
          <w:szCs w:val="28"/>
        </w:rPr>
      </w:pPr>
    </w:p>
    <w:p w14:paraId="391965CB" w14:textId="1E630067" w:rsidR="006655D1" w:rsidRDefault="006655D1" w:rsidP="00042132">
      <w:pPr>
        <w:jc w:val="center"/>
        <w:rPr>
          <w:sz w:val="28"/>
          <w:szCs w:val="28"/>
        </w:rPr>
      </w:pPr>
    </w:p>
    <w:p w14:paraId="57133939" w14:textId="17871654" w:rsidR="006655D1" w:rsidRDefault="006655D1" w:rsidP="00042132">
      <w:pPr>
        <w:jc w:val="center"/>
        <w:rPr>
          <w:sz w:val="28"/>
          <w:szCs w:val="28"/>
        </w:rPr>
      </w:pPr>
    </w:p>
    <w:p w14:paraId="34704718" w14:textId="52642E7F" w:rsidR="006655D1" w:rsidRDefault="006655D1" w:rsidP="00042132">
      <w:pPr>
        <w:jc w:val="center"/>
        <w:rPr>
          <w:sz w:val="28"/>
          <w:szCs w:val="28"/>
        </w:rPr>
      </w:pPr>
    </w:p>
    <w:p w14:paraId="6858A29D" w14:textId="2B635121" w:rsidR="006655D1" w:rsidRDefault="006655D1" w:rsidP="00042132">
      <w:pPr>
        <w:jc w:val="center"/>
        <w:rPr>
          <w:sz w:val="28"/>
          <w:szCs w:val="28"/>
        </w:rPr>
      </w:pPr>
    </w:p>
    <w:p w14:paraId="1C2C2EA4" w14:textId="66060046" w:rsidR="006655D1" w:rsidRDefault="006655D1" w:rsidP="00042132">
      <w:pPr>
        <w:jc w:val="center"/>
        <w:rPr>
          <w:sz w:val="28"/>
          <w:szCs w:val="28"/>
        </w:rPr>
      </w:pPr>
    </w:p>
    <w:p w14:paraId="0F456E33" w14:textId="75A15C29" w:rsidR="006655D1" w:rsidRDefault="006655D1" w:rsidP="00042132">
      <w:pPr>
        <w:jc w:val="center"/>
        <w:rPr>
          <w:sz w:val="28"/>
          <w:szCs w:val="28"/>
        </w:rPr>
      </w:pPr>
    </w:p>
    <w:p w14:paraId="4A599598" w14:textId="69CCB611" w:rsidR="006655D1" w:rsidRDefault="006655D1" w:rsidP="00042132">
      <w:pPr>
        <w:jc w:val="center"/>
        <w:rPr>
          <w:sz w:val="28"/>
          <w:szCs w:val="28"/>
        </w:rPr>
      </w:pPr>
    </w:p>
    <w:p w14:paraId="6D719FD0" w14:textId="3B0CCF25" w:rsidR="006655D1" w:rsidRDefault="006655D1" w:rsidP="00042132">
      <w:pPr>
        <w:jc w:val="center"/>
        <w:rPr>
          <w:sz w:val="28"/>
          <w:szCs w:val="28"/>
        </w:rPr>
      </w:pPr>
    </w:p>
    <w:p w14:paraId="75739D86" w14:textId="6F6F0AC6" w:rsidR="006655D1" w:rsidRDefault="006655D1" w:rsidP="00042132">
      <w:pPr>
        <w:jc w:val="center"/>
        <w:rPr>
          <w:sz w:val="28"/>
          <w:szCs w:val="28"/>
        </w:rPr>
      </w:pPr>
    </w:p>
    <w:p w14:paraId="11FD39C1" w14:textId="3A9D6347" w:rsidR="006655D1" w:rsidRDefault="006655D1" w:rsidP="00042132">
      <w:pPr>
        <w:jc w:val="center"/>
        <w:rPr>
          <w:sz w:val="28"/>
          <w:szCs w:val="28"/>
        </w:rPr>
      </w:pPr>
    </w:p>
    <w:p w14:paraId="42F65D2E" w14:textId="00618502" w:rsidR="006655D1" w:rsidRDefault="006655D1" w:rsidP="00042132">
      <w:pPr>
        <w:jc w:val="center"/>
        <w:rPr>
          <w:sz w:val="28"/>
          <w:szCs w:val="28"/>
        </w:rPr>
      </w:pPr>
    </w:p>
    <w:p w14:paraId="3838424B" w14:textId="6154034C" w:rsidR="006655D1" w:rsidRDefault="006655D1" w:rsidP="00042132">
      <w:pPr>
        <w:jc w:val="center"/>
        <w:rPr>
          <w:sz w:val="28"/>
          <w:szCs w:val="28"/>
        </w:rPr>
      </w:pPr>
    </w:p>
    <w:p w14:paraId="6F0F70D8" w14:textId="3E69006F" w:rsidR="006655D1" w:rsidRDefault="006655D1" w:rsidP="00042132">
      <w:pPr>
        <w:jc w:val="center"/>
        <w:rPr>
          <w:sz w:val="28"/>
          <w:szCs w:val="28"/>
        </w:rPr>
      </w:pPr>
    </w:p>
    <w:p w14:paraId="1CEBB6B7" w14:textId="77777777" w:rsidR="006655D1" w:rsidRDefault="006655D1" w:rsidP="006655D1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BMMB7012 – Marketing Management</w:t>
      </w:r>
    </w:p>
    <w:p w14:paraId="19CD4826" w14:textId="77777777" w:rsidR="006655D1" w:rsidRDefault="006655D1" w:rsidP="006655D1"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7355A016" w14:textId="77777777" w:rsidR="006655D1" w:rsidRDefault="006655D1" w:rsidP="006655D1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</w:tblPr>
      <w:tblGrid>
        <w:gridCol w:w="9016"/>
      </w:tblGrid>
      <w:tr w:rsidR="006655D1" w14:paraId="45D08A75" w14:textId="77777777" w:rsidTr="006655D1">
        <w:trPr>
          <w:jc w:val="center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B545E" w14:textId="77777777" w:rsidR="006655D1" w:rsidRDefault="006655D1">
            <w:pPr>
              <w:jc w:val="center"/>
              <w:rPr>
                <w:rFonts w:ascii="Arial" w:hAnsi="Arial" w:cs="Arial"/>
              </w:rPr>
            </w:pPr>
          </w:p>
          <w:p w14:paraId="7D107508" w14:textId="6139792F" w:rsidR="006655D1" w:rsidRDefault="00CC3B2B">
            <w:pPr>
              <w:jc w:val="center"/>
              <w:rPr>
                <w:rFonts w:ascii="Arial" w:hAnsi="Arial" w:cs="Arial"/>
              </w:rPr>
            </w:pPr>
            <w:hyperlink r:id="rId9" w:history="1">
              <w:r w:rsidRPr="00C84157">
                <w:rPr>
                  <w:rStyle w:val="Hyperlink"/>
                  <w:rFonts w:ascii="Arial" w:hAnsi="Arial" w:cs="Arial"/>
                </w:rPr>
                <w:t>https://uowtsd-my.sharepoint.com/:v:/g/personal/21149</w:t>
              </w:r>
              <w:r w:rsidRPr="00C84157">
                <w:rPr>
                  <w:rStyle w:val="Hyperlink"/>
                  <w:rFonts w:ascii="Arial" w:hAnsi="Arial" w:cs="Arial"/>
                </w:rPr>
                <w:t>0</w:t>
              </w:r>
              <w:r w:rsidRPr="00C84157">
                <w:rPr>
                  <w:rStyle w:val="Hyperlink"/>
                  <w:rFonts w:ascii="Arial" w:hAnsi="Arial" w:cs="Arial"/>
                </w:rPr>
                <w:t>0_student_uwtsd_ac_uk/EfltIXgBwFJPrMgql5Wm0goByfsv6997aYiLHjS33ym-GA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7B66C0C5" w14:textId="77777777" w:rsidR="006655D1" w:rsidRDefault="006655D1">
            <w:pPr>
              <w:jc w:val="center"/>
              <w:rPr>
                <w:rFonts w:ascii="Arial" w:hAnsi="Arial" w:cs="Arial"/>
              </w:rPr>
            </w:pPr>
          </w:p>
          <w:p w14:paraId="2FFE31FD" w14:textId="77777777" w:rsidR="006655D1" w:rsidRDefault="006655D1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C5C7248" w14:textId="77777777" w:rsidR="006655D1" w:rsidRDefault="006655D1" w:rsidP="006655D1">
      <w:pPr>
        <w:jc w:val="center"/>
        <w:rPr>
          <w:rFonts w:ascii="Arial" w:eastAsia="Calibri" w:hAnsi="Arial" w:cs="Arial"/>
        </w:rPr>
      </w:pPr>
    </w:p>
    <w:p w14:paraId="319934CF" w14:textId="77777777" w:rsidR="006655D1" w:rsidRDefault="006655D1" w:rsidP="006655D1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</w:tblPr>
      <w:tblGrid>
        <w:gridCol w:w="9016"/>
      </w:tblGrid>
      <w:tr w:rsidR="006655D1" w:rsidRPr="007C5261" w14:paraId="0ED0F85D" w14:textId="77777777" w:rsidTr="006655D1">
        <w:trPr>
          <w:jc w:val="center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B0DB88" w14:textId="5B497CFE" w:rsidR="001100EE" w:rsidRPr="001100EE" w:rsidRDefault="00560F7F" w:rsidP="00665E59">
            <w:pPr>
              <w:pStyle w:val="ListParagraph"/>
              <w:numPr>
                <w:ilvl w:val="0"/>
                <w:numId w:val="2"/>
              </w:numPr>
              <w:tabs>
                <w:tab w:val="left" w:pos="0"/>
              </w:tabs>
              <w:spacing w:after="0"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Drumwright</w:t>
            </w:r>
            <w:proofErr w:type="spellEnd"/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, M.E. &amp; Murphy, P.E. 2009, "THE CURRENT STATE OF ADVERTISING ETHICS", 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  <w:shd w:val="clear" w:color="auto" w:fill="FFFFFF"/>
              </w:rPr>
              <w:t>Journal of Advertising, 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vol. 38, no. 1, pp. 83-107.</w:t>
            </w:r>
            <w:r w:rsidR="00665E59" w:rsidRPr="00C1015B">
              <w:rPr>
                <w:rFonts w:asciiTheme="minorHAnsi" w:hAnsiTheme="minorHAnsi" w:cstheme="minorHAnsi"/>
                <w:sz w:val="24"/>
                <w:szCs w:val="24"/>
                <w:lang w:val="en-US"/>
              </w:rPr>
              <w:t xml:space="preserve"> </w:t>
            </w:r>
          </w:p>
          <w:p w14:paraId="2D4CFC68" w14:textId="25ABC726" w:rsidR="001100EE" w:rsidRPr="001100EE" w:rsidRDefault="001100EE" w:rsidP="001100E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EarthCheck</w:t>
            </w:r>
            <w:proofErr w:type="spellEnd"/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(2023) </w:t>
            </w:r>
            <w:proofErr w:type="spellStart"/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Ecellence</w:t>
            </w:r>
            <w:proofErr w:type="spellEnd"/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, sustainability and responsibility.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Available at: </w:t>
            </w:r>
            <w:hyperlink r:id="rId10" w:anchor=":~:text=in%20each%20destination.%E2%80%9D-,Waste,in%20their%20hotels%20and%20resorts." w:history="1">
              <w:r w:rsidRPr="00C1015B">
                <w:rPr>
                  <w:rStyle w:val="Hyperlink"/>
                  <w:rFonts w:asciiTheme="minorHAnsi" w:hAnsiTheme="minorHAnsi" w:cstheme="minorHAnsi"/>
                  <w:sz w:val="24"/>
                  <w:szCs w:val="24"/>
                </w:rPr>
                <w:t xml:space="preserve">Meliá Hotels International - </w:t>
              </w:r>
              <w:proofErr w:type="spellStart"/>
              <w:r w:rsidRPr="00C1015B">
                <w:rPr>
                  <w:rStyle w:val="Hyperlink"/>
                  <w:rFonts w:asciiTheme="minorHAnsi" w:hAnsiTheme="minorHAnsi" w:cstheme="minorHAnsi"/>
                  <w:sz w:val="24"/>
                  <w:szCs w:val="24"/>
                </w:rPr>
                <w:t>EarthCheck</w:t>
              </w:r>
              <w:proofErr w:type="spellEnd"/>
            </w:hyperlink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(Accessed: 25 March 2023). </w:t>
            </w:r>
          </w:p>
          <w:p w14:paraId="0C61E2AD" w14:textId="07048ED6" w:rsidR="00560F7F" w:rsidRPr="001100EE" w:rsidRDefault="00665E59" w:rsidP="001100EE">
            <w:pPr>
              <w:pStyle w:val="ListParagraph"/>
              <w:numPr>
                <w:ilvl w:val="0"/>
                <w:numId w:val="2"/>
              </w:numPr>
              <w:tabs>
                <w:tab w:val="left" w:pos="0"/>
              </w:tabs>
              <w:spacing w:after="0"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</w:rPr>
            </w:pPr>
            <w:r w:rsidRPr="00C1015B">
              <w:rPr>
                <w:rFonts w:asciiTheme="minorHAnsi" w:hAnsiTheme="minorHAnsi" w:cstheme="minorHAnsi"/>
                <w:sz w:val="24"/>
                <w:szCs w:val="24"/>
                <w:lang w:val="en-US"/>
              </w:rPr>
              <w:t xml:space="preserve">Hawkins, R and </w:t>
            </w:r>
            <w:proofErr w:type="spellStart"/>
            <w:r w:rsidRPr="00C1015B">
              <w:rPr>
                <w:rFonts w:asciiTheme="minorHAnsi" w:hAnsiTheme="minorHAnsi" w:cstheme="minorHAnsi"/>
                <w:sz w:val="24"/>
                <w:szCs w:val="24"/>
                <w:lang w:val="en-US"/>
              </w:rPr>
              <w:t>Bohdanowicz</w:t>
            </w:r>
            <w:proofErr w:type="spellEnd"/>
            <w:r w:rsidRPr="00C1015B">
              <w:rPr>
                <w:rFonts w:asciiTheme="minorHAnsi" w:hAnsiTheme="minorHAnsi" w:cstheme="minorHAnsi"/>
                <w:sz w:val="24"/>
                <w:szCs w:val="24"/>
                <w:lang w:val="en-US"/>
              </w:rPr>
              <w:t xml:space="preserve">, P. (2012) 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  <w:lang w:val="en-US"/>
              </w:rPr>
              <w:t>Responsible Hospitality: Theory and Practice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lang w:val="en-US"/>
              </w:rPr>
              <w:t>. Oxford: Goodfellow Publishers Limited.</w:t>
            </w:r>
          </w:p>
          <w:p w14:paraId="54E86EEC" w14:textId="4A60D63D" w:rsidR="001100EE" w:rsidRDefault="001100EE" w:rsidP="001100E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Jeevan, P (2014) 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Green consumer- Segmentation and Marketing strategies: A conceptual framework.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Available at: </w:t>
            </w:r>
            <w:hyperlink r:id="rId11" w:history="1">
              <w:proofErr w:type="spellStart"/>
              <w:r w:rsidRPr="00C1015B">
                <w:rPr>
                  <w:rStyle w:val="Hyperlink"/>
                  <w:rFonts w:asciiTheme="minorHAnsi" w:hAnsiTheme="minorHAnsi" w:cstheme="minorHAnsi"/>
                  <w:color w:val="auto"/>
                  <w:sz w:val="24"/>
                  <w:szCs w:val="24"/>
                </w:rPr>
                <w:t>delivery.php</w:t>
              </w:r>
              <w:proofErr w:type="spellEnd"/>
              <w:r w:rsidRPr="00C1015B">
                <w:rPr>
                  <w:rStyle w:val="Hyperlink"/>
                  <w:rFonts w:asciiTheme="minorHAnsi" w:hAnsiTheme="minorHAnsi" w:cstheme="minorHAnsi"/>
                  <w:color w:val="auto"/>
                  <w:sz w:val="24"/>
                  <w:szCs w:val="24"/>
                </w:rPr>
                <w:t xml:space="preserve"> (ssrn.com)</w:t>
              </w:r>
            </w:hyperlink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(Accessed: 23 March 2023). </w:t>
            </w:r>
          </w:p>
          <w:p w14:paraId="0007AFF1" w14:textId="36D779E4" w:rsidR="00E20F65" w:rsidRPr="00E20F65" w:rsidRDefault="00E20F65" w:rsidP="00E20F65">
            <w:pPr>
              <w:pStyle w:val="Heading1"/>
              <w:numPr>
                <w:ilvl w:val="0"/>
                <w:numId w:val="2"/>
              </w:numPr>
              <w:spacing w:before="0" w:beforeAutospacing="0" w:after="0" w:afterAutospacing="0" w:line="360" w:lineRule="auto"/>
              <w:rPr>
                <w:rFonts w:asciiTheme="minorHAnsi" w:hAnsiTheme="minorHAnsi" w:cstheme="minorHAnsi"/>
                <w:b w:val="0"/>
                <w:bCs w:val="0"/>
                <w:color w:val="1A1B1B"/>
                <w:sz w:val="24"/>
                <w:szCs w:val="24"/>
              </w:rPr>
            </w:pPr>
            <w:r w:rsidRPr="00C1015B">
              <w:rPr>
                <w:rFonts w:asciiTheme="minorHAnsi" w:hAnsiTheme="minorHAnsi" w:cstheme="minorHAnsi"/>
                <w:b w:val="0"/>
                <w:bCs w:val="0"/>
                <w:sz w:val="24"/>
                <w:szCs w:val="24"/>
              </w:rPr>
              <w:t xml:space="preserve">Kotler, P and Keller, K,L, (2012)  </w:t>
            </w:r>
            <w:r w:rsidRPr="00C1015B">
              <w:rPr>
                <w:rFonts w:asciiTheme="minorHAnsi" w:hAnsiTheme="minorHAnsi" w:cstheme="minorHAnsi"/>
                <w:b w:val="0"/>
                <w:bCs w:val="0"/>
                <w:i/>
                <w:iCs/>
                <w:sz w:val="24"/>
                <w:szCs w:val="24"/>
              </w:rPr>
              <w:t>Marketing management</w:t>
            </w:r>
            <w:r w:rsidRPr="00C1015B">
              <w:rPr>
                <w:rFonts w:asciiTheme="minorHAnsi" w:hAnsiTheme="minorHAnsi" w:cstheme="minorHAnsi"/>
                <w:b w:val="0"/>
                <w:bCs w:val="0"/>
                <w:sz w:val="24"/>
                <w:szCs w:val="24"/>
              </w:rPr>
              <w:t xml:space="preserve"> 14th edition. </w:t>
            </w:r>
            <w:r w:rsidRPr="00C1015B">
              <w:rPr>
                <w:rFonts w:asciiTheme="minorHAnsi" w:hAnsiTheme="minorHAnsi" w:cstheme="minorHAnsi"/>
                <w:b w:val="0"/>
                <w:bCs w:val="0"/>
                <w:color w:val="040C28"/>
                <w:sz w:val="24"/>
                <w:szCs w:val="24"/>
              </w:rPr>
              <w:t>Prentice-Hall, Upper Saddle River.</w:t>
            </w:r>
          </w:p>
          <w:p w14:paraId="1BC0B875" w14:textId="77777777" w:rsidR="0082625F" w:rsidRPr="00C1015B" w:rsidRDefault="0082625F" w:rsidP="0082625F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inorHAnsi" w:hAnsiTheme="minorHAnsi" w:cstheme="minorHAnsi"/>
              </w:rPr>
            </w:pPr>
            <w:r w:rsidRPr="00C1015B">
              <w:rPr>
                <w:rFonts w:asciiTheme="minorHAnsi" w:hAnsiTheme="minorHAnsi" w:cstheme="minorHAnsi"/>
                <w:shd w:val="clear" w:color="auto" w:fill="FFFFFF"/>
              </w:rPr>
              <w:t xml:space="preserve">Landau, T. 2020, "Action and progress on sustainability challenges: case examples from Marriott, Booking and </w:t>
            </w:r>
            <w:proofErr w:type="spellStart"/>
            <w:r w:rsidRPr="00C1015B">
              <w:rPr>
                <w:rFonts w:asciiTheme="minorHAnsi" w:hAnsiTheme="minorHAnsi" w:cstheme="minorHAnsi"/>
                <w:shd w:val="clear" w:color="auto" w:fill="FFFFFF"/>
              </w:rPr>
              <w:t>Soneva</w:t>
            </w:r>
            <w:proofErr w:type="spellEnd"/>
            <w:r w:rsidRPr="00C1015B">
              <w:rPr>
                <w:rFonts w:asciiTheme="minorHAnsi" w:hAnsiTheme="minorHAnsi" w:cstheme="minorHAnsi"/>
                <w:shd w:val="clear" w:color="auto" w:fill="FFFFFF"/>
              </w:rPr>
              <w:t>", </w:t>
            </w:r>
            <w:r w:rsidRPr="00C1015B">
              <w:rPr>
                <w:rFonts w:asciiTheme="minorHAnsi" w:hAnsiTheme="minorHAnsi" w:cstheme="minorHAnsi"/>
                <w:i/>
                <w:iCs/>
                <w:shd w:val="clear" w:color="auto" w:fill="FFFFFF"/>
              </w:rPr>
              <w:t>Worldwide Hospitality and Tourism Themes, </w:t>
            </w:r>
            <w:r w:rsidRPr="00C1015B">
              <w:rPr>
                <w:rFonts w:asciiTheme="minorHAnsi" w:hAnsiTheme="minorHAnsi" w:cstheme="minorHAnsi"/>
                <w:shd w:val="clear" w:color="auto" w:fill="FFFFFF"/>
              </w:rPr>
              <w:t>vol. 12, no. 5, pp. 563-573. DOI:10.1108/WHATT-06-2020-0042.</w:t>
            </w:r>
          </w:p>
          <w:p w14:paraId="1F19FCCB" w14:textId="7DCB4F56" w:rsidR="00C1015B" w:rsidRPr="00C1015B" w:rsidRDefault="00C1015B" w:rsidP="00C1015B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inorHAnsi" w:hAnsiTheme="minorHAnsi" w:cstheme="minorHAnsi"/>
              </w:rPr>
            </w:pPr>
            <w:proofErr w:type="spellStart"/>
            <w:r w:rsidRPr="00C1015B">
              <w:rPr>
                <w:rFonts w:asciiTheme="minorHAnsi" w:hAnsiTheme="minorHAnsi" w:cstheme="minorHAnsi"/>
              </w:rPr>
              <w:t>Leff</w:t>
            </w:r>
            <w:proofErr w:type="spellEnd"/>
            <w:r w:rsidRPr="00C1015B">
              <w:rPr>
                <w:rFonts w:asciiTheme="minorHAnsi" w:hAnsiTheme="minorHAnsi" w:cstheme="minorHAnsi"/>
              </w:rPr>
              <w:t xml:space="preserve">, G (2018) </w:t>
            </w:r>
            <w:r w:rsidRPr="00C1015B">
              <w:rPr>
                <w:rFonts w:asciiTheme="minorHAnsi" w:hAnsiTheme="minorHAnsi" w:cstheme="minorHAnsi"/>
                <w:i/>
                <w:iCs/>
              </w:rPr>
              <w:t>Housekeeping Protesting Guests Who ‘Make a Green Choice’ With Marriott</w:t>
            </w:r>
            <w:r w:rsidRPr="00C1015B">
              <w:rPr>
                <w:rFonts w:asciiTheme="minorHAnsi" w:hAnsiTheme="minorHAnsi" w:cstheme="minorHAnsi"/>
              </w:rPr>
              <w:t>.</w:t>
            </w:r>
            <w:r w:rsidR="00775981">
              <w:rPr>
                <w:rFonts w:asciiTheme="minorHAnsi" w:hAnsiTheme="minorHAnsi" w:cstheme="minorHAnsi"/>
              </w:rPr>
              <w:t xml:space="preserve"> </w:t>
            </w:r>
            <w:r w:rsidR="00775981" w:rsidRPr="00C1015B">
              <w:rPr>
                <w:rFonts w:asciiTheme="minorHAnsi" w:hAnsiTheme="minorHAnsi" w:cstheme="minorHAnsi"/>
              </w:rPr>
              <w:t>Available</w:t>
            </w:r>
            <w:r w:rsidRPr="00C1015B">
              <w:rPr>
                <w:rFonts w:asciiTheme="minorHAnsi" w:hAnsiTheme="minorHAnsi" w:cstheme="minorHAnsi"/>
              </w:rPr>
              <w:t xml:space="preserve"> at: https://viewfromthewing.com/housekeeping-protesting-guests-who-make-a-green-choice-with-marriott/ (Accessed: 23 March 2023). </w:t>
            </w:r>
          </w:p>
          <w:p w14:paraId="5EABF4D8" w14:textId="60FAA06C" w:rsidR="00976071" w:rsidRDefault="00976071" w:rsidP="00976071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inorHAnsi" w:hAnsiTheme="minorHAnsi" w:cstheme="minorHAnsi"/>
              </w:rPr>
            </w:pPr>
            <w:proofErr w:type="spellStart"/>
            <w:r w:rsidRPr="00C1015B">
              <w:rPr>
                <w:rFonts w:asciiTheme="minorHAnsi" w:hAnsiTheme="minorHAnsi" w:cstheme="minorHAnsi"/>
              </w:rPr>
              <w:t>Leff</w:t>
            </w:r>
            <w:proofErr w:type="spellEnd"/>
            <w:r w:rsidRPr="00C1015B">
              <w:rPr>
                <w:rFonts w:asciiTheme="minorHAnsi" w:hAnsiTheme="minorHAnsi" w:cstheme="minorHAnsi"/>
              </w:rPr>
              <w:t xml:space="preserve">, G (2019) Make a Green Choice Program Protested By Marriott Housekeepers (viewfromthewing.com) (Accessed: 22 March 2023). </w:t>
            </w:r>
          </w:p>
          <w:p w14:paraId="09E932BE" w14:textId="7102735D" w:rsidR="00665E59" w:rsidRPr="00665E59" w:rsidRDefault="00665E59" w:rsidP="00665E59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Legrand, W Sloan, P and Chen, J (2017) 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Sustainability in the hospitality industry . Principles of sustainable operations.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Third edition. Rou</w:t>
            </w:r>
            <w:r w:rsidR="00B50FBC">
              <w:rPr>
                <w:rFonts w:asciiTheme="minorHAnsi" w:hAnsiTheme="minorHAnsi" w:cstheme="minorHAnsi"/>
                <w:sz w:val="24"/>
                <w:szCs w:val="24"/>
              </w:rPr>
              <w:t>t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ledge: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Oxon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4237824D" w14:textId="61895B3D" w:rsidR="0038175F" w:rsidRPr="00C1015B" w:rsidRDefault="001165D9" w:rsidP="00AC322A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inorHAnsi" w:hAnsiTheme="minorHAnsi" w:cstheme="minorHAnsi"/>
              </w:rPr>
            </w:pPr>
            <w:r w:rsidRPr="00C1015B">
              <w:rPr>
                <w:rFonts w:asciiTheme="minorHAnsi" w:hAnsiTheme="minorHAnsi" w:cstheme="minorHAnsi"/>
              </w:rPr>
              <w:lastRenderedPageBreak/>
              <w:t xml:space="preserve">Marriott </w:t>
            </w:r>
            <w:r w:rsidR="00B11EFE" w:rsidRPr="00C1015B">
              <w:rPr>
                <w:rFonts w:asciiTheme="minorHAnsi" w:hAnsiTheme="minorHAnsi" w:cstheme="minorHAnsi"/>
              </w:rPr>
              <w:t xml:space="preserve">(2019) </w:t>
            </w:r>
            <w:r w:rsidR="00B11EFE" w:rsidRPr="00C1015B">
              <w:rPr>
                <w:rFonts w:asciiTheme="minorHAnsi" w:hAnsiTheme="minorHAnsi" w:cstheme="minorHAnsi"/>
                <w:i/>
                <w:iCs/>
              </w:rPr>
              <w:t xml:space="preserve">Sustainability </w:t>
            </w:r>
            <w:r w:rsidR="00B11EFE" w:rsidRPr="00C1015B">
              <w:rPr>
                <w:rFonts w:asciiTheme="minorHAnsi" w:hAnsiTheme="minorHAnsi" w:cstheme="minorHAnsi"/>
              </w:rPr>
              <w:t xml:space="preserve">Available at: </w:t>
            </w:r>
            <w:r w:rsidR="009B4AE7" w:rsidRPr="00C1015B">
              <w:rPr>
                <w:rFonts w:asciiTheme="minorHAnsi" w:hAnsiTheme="minorHAnsi" w:cstheme="minorHAnsi"/>
              </w:rPr>
              <w:t>https://www.marriott.co.uk/marriottassets/marriott/CHIWI/PDF/CHIWI_Sustainability_Flyer.pdf</w:t>
            </w:r>
            <w:r w:rsidR="00F80364" w:rsidRPr="00C1015B">
              <w:rPr>
                <w:rFonts w:asciiTheme="minorHAnsi" w:hAnsiTheme="minorHAnsi" w:cstheme="minorHAnsi"/>
              </w:rPr>
              <w:t>,</w:t>
            </w:r>
            <w:r w:rsidR="009B4AE7" w:rsidRPr="00C1015B">
              <w:rPr>
                <w:rFonts w:asciiTheme="minorHAnsi" w:hAnsiTheme="minorHAnsi" w:cstheme="minorHAnsi"/>
              </w:rPr>
              <w:t xml:space="preserve"> </w:t>
            </w:r>
            <w:r w:rsidR="00B11EFE" w:rsidRPr="00C1015B">
              <w:rPr>
                <w:rFonts w:asciiTheme="minorHAnsi" w:hAnsiTheme="minorHAnsi" w:cstheme="minorHAnsi"/>
              </w:rPr>
              <w:t xml:space="preserve">(Accessed: 22 March 2023). </w:t>
            </w:r>
          </w:p>
          <w:p w14:paraId="669BEDA6" w14:textId="5D6A2862" w:rsidR="003104D4" w:rsidRPr="00C1015B" w:rsidRDefault="003104D4" w:rsidP="00AC322A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inorHAnsi" w:hAnsiTheme="minorHAnsi" w:cstheme="minorHAnsi"/>
              </w:rPr>
            </w:pPr>
            <w:r w:rsidRPr="00C1015B">
              <w:rPr>
                <w:rFonts w:asciiTheme="minorHAnsi" w:hAnsiTheme="minorHAnsi" w:cstheme="minorHAnsi"/>
              </w:rPr>
              <w:t xml:space="preserve">Marriott (2019) </w:t>
            </w:r>
            <w:r w:rsidRPr="00C1015B">
              <w:rPr>
                <w:rFonts w:asciiTheme="minorHAnsi" w:hAnsiTheme="minorHAnsi" w:cstheme="minorHAnsi"/>
                <w:i/>
                <w:iCs/>
              </w:rPr>
              <w:t xml:space="preserve">Marriott International 2019 Annual Report. </w:t>
            </w:r>
            <w:r w:rsidRPr="00C1015B">
              <w:rPr>
                <w:rFonts w:asciiTheme="minorHAnsi" w:hAnsiTheme="minorHAnsi" w:cstheme="minorHAnsi"/>
              </w:rPr>
              <w:t>Available at:</w:t>
            </w:r>
            <w:r w:rsidR="00625E43" w:rsidRPr="00C1015B">
              <w:rPr>
                <w:rFonts w:asciiTheme="minorHAnsi" w:hAnsiTheme="minorHAnsi" w:cstheme="minorHAnsi"/>
              </w:rPr>
              <w:t xml:space="preserve"> </w:t>
            </w:r>
            <w:hyperlink r:id="rId12" w:history="1">
              <w:r w:rsidR="00625E43" w:rsidRPr="00C1015B">
                <w:rPr>
                  <w:rStyle w:val="Hyperlink"/>
                  <w:rFonts w:asciiTheme="minorHAnsi" w:hAnsiTheme="minorHAnsi" w:cstheme="minorHAnsi"/>
                </w:rPr>
                <w:t>178683c9-c9d9-47b0-b115-726588f43130 (gcs-web.com)</w:t>
              </w:r>
            </w:hyperlink>
            <w:r w:rsidR="00625E43" w:rsidRPr="00C1015B">
              <w:rPr>
                <w:rFonts w:asciiTheme="minorHAnsi" w:hAnsiTheme="minorHAnsi" w:cstheme="minorHAnsi"/>
              </w:rPr>
              <w:t xml:space="preserve"> (Accessed: 23 march 2023</w:t>
            </w:r>
          </w:p>
          <w:p w14:paraId="2D8D98C4" w14:textId="68B7F7CE" w:rsidR="002E10DA" w:rsidRPr="00C1015B" w:rsidRDefault="00A1485B" w:rsidP="00AC322A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inorHAnsi" w:hAnsiTheme="minorHAnsi" w:cstheme="minorHAnsi"/>
              </w:rPr>
            </w:pPr>
            <w:r w:rsidRPr="00C1015B">
              <w:rPr>
                <w:rFonts w:asciiTheme="minorHAnsi" w:hAnsiTheme="minorHAnsi" w:cstheme="minorHAnsi"/>
              </w:rPr>
              <w:t>Marriott</w:t>
            </w:r>
            <w:r w:rsidR="008D6F15" w:rsidRPr="00C1015B">
              <w:rPr>
                <w:rFonts w:asciiTheme="minorHAnsi" w:hAnsiTheme="minorHAnsi" w:cstheme="minorHAnsi"/>
              </w:rPr>
              <w:t xml:space="preserve"> (</w:t>
            </w:r>
            <w:r w:rsidR="00BA26BD" w:rsidRPr="00C1015B">
              <w:rPr>
                <w:rFonts w:asciiTheme="minorHAnsi" w:hAnsiTheme="minorHAnsi" w:cstheme="minorHAnsi"/>
              </w:rPr>
              <w:t xml:space="preserve">2020)  </w:t>
            </w:r>
            <w:r w:rsidR="00BA26BD" w:rsidRPr="00C1015B">
              <w:rPr>
                <w:rFonts w:asciiTheme="minorHAnsi" w:hAnsiTheme="minorHAnsi" w:cstheme="minorHAnsi"/>
                <w:i/>
                <w:iCs/>
              </w:rPr>
              <w:t xml:space="preserve">Marriott International 2020 Annual Report. </w:t>
            </w:r>
            <w:r w:rsidR="00BA26BD" w:rsidRPr="00C1015B">
              <w:rPr>
                <w:rFonts w:asciiTheme="minorHAnsi" w:hAnsiTheme="minorHAnsi" w:cstheme="minorHAnsi"/>
              </w:rPr>
              <w:t xml:space="preserve">Available at: </w:t>
            </w:r>
            <w:r w:rsidR="002E10DA" w:rsidRPr="00C1015B">
              <w:rPr>
                <w:rFonts w:asciiTheme="minorHAnsi" w:hAnsiTheme="minorHAnsi" w:cstheme="minorHAnsi"/>
              </w:rPr>
              <w:t>c5e1faef-f1e5-40e3-bd70-5efbbb929a7f (gcs-web.com)</w:t>
            </w:r>
            <w:r w:rsidR="002E10DA" w:rsidRPr="00C1015B">
              <w:rPr>
                <w:rFonts w:asciiTheme="minorHAnsi" w:hAnsiTheme="minorHAnsi" w:cstheme="minorHAnsi"/>
              </w:rPr>
              <w:t xml:space="preserve"> (Accessed: 22 March 2023).</w:t>
            </w:r>
          </w:p>
          <w:p w14:paraId="1689794B" w14:textId="6DB18841" w:rsidR="00617BD5" w:rsidRPr="00C1015B" w:rsidRDefault="00232CDF" w:rsidP="00AC322A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Style w:val="Hyperlink"/>
                <w:rFonts w:asciiTheme="minorHAnsi" w:hAnsiTheme="minorHAnsi" w:cstheme="minorHAnsi"/>
                <w:color w:val="auto"/>
              </w:rPr>
            </w:pPr>
            <w:proofErr w:type="spellStart"/>
            <w:r w:rsidRPr="00C1015B">
              <w:rPr>
                <w:rFonts w:asciiTheme="minorHAnsi" w:hAnsiTheme="minorHAnsi" w:cstheme="minorHAnsi"/>
              </w:rPr>
              <w:t>McConomy</w:t>
            </w:r>
            <w:proofErr w:type="spellEnd"/>
            <w:r w:rsidRPr="00C1015B">
              <w:rPr>
                <w:rFonts w:asciiTheme="minorHAnsi" w:hAnsiTheme="minorHAnsi" w:cstheme="minorHAnsi"/>
              </w:rPr>
              <w:t>,</w:t>
            </w:r>
            <w:r w:rsidR="00C31C09" w:rsidRPr="00C1015B">
              <w:rPr>
                <w:rFonts w:asciiTheme="minorHAnsi" w:hAnsiTheme="minorHAnsi" w:cstheme="minorHAnsi"/>
              </w:rPr>
              <w:t xml:space="preserve"> </w:t>
            </w:r>
            <w:r w:rsidRPr="00C1015B">
              <w:rPr>
                <w:rFonts w:asciiTheme="minorHAnsi" w:hAnsiTheme="minorHAnsi" w:cstheme="minorHAnsi"/>
              </w:rPr>
              <w:t>A</w:t>
            </w:r>
            <w:r w:rsidR="00BB0253" w:rsidRPr="00C1015B">
              <w:rPr>
                <w:rFonts w:asciiTheme="minorHAnsi" w:hAnsiTheme="minorHAnsi" w:cstheme="minorHAnsi"/>
              </w:rPr>
              <w:t xml:space="preserve"> (2023)</w:t>
            </w:r>
            <w:r w:rsidR="00C31C09" w:rsidRPr="00C1015B">
              <w:rPr>
                <w:rFonts w:asciiTheme="minorHAnsi" w:hAnsiTheme="minorHAnsi" w:cstheme="minorHAnsi"/>
              </w:rPr>
              <w:t xml:space="preserve"> Available at: </w:t>
            </w:r>
            <w:r w:rsidR="00C46F0B" w:rsidRPr="00C1015B">
              <w:rPr>
                <w:rFonts w:asciiTheme="minorHAnsi" w:hAnsiTheme="minorHAnsi" w:cstheme="minorHAnsi"/>
              </w:rPr>
              <w:t>https://www.nrdc.org/sites/default/files/styles/medium_16x9_100/public/final_greenwashing_nrdc_aaron_1152x648_071309.jpg.webp?itok=NS7Tmm0z</w:t>
            </w:r>
            <w:r w:rsidR="00C31C09" w:rsidRPr="00C1015B">
              <w:rPr>
                <w:rStyle w:val="Hyperlink"/>
                <w:rFonts w:asciiTheme="minorHAnsi" w:hAnsiTheme="minorHAnsi" w:cstheme="minorHAnsi"/>
                <w:color w:val="auto"/>
              </w:rPr>
              <w:t xml:space="preserve"> </w:t>
            </w:r>
            <w:r w:rsidR="00C31C09" w:rsidRPr="00C1015B">
              <w:rPr>
                <w:rFonts w:asciiTheme="minorHAnsi" w:hAnsiTheme="minorHAnsi" w:cstheme="minorHAnsi"/>
              </w:rPr>
              <w:t>(Accessed: 23 March 2023)</w:t>
            </w:r>
            <w:r w:rsidR="00C31C09" w:rsidRPr="00C1015B">
              <w:rPr>
                <w:rFonts w:asciiTheme="minorHAnsi" w:hAnsiTheme="minorHAnsi" w:cstheme="minorHAnsi"/>
              </w:rPr>
              <w:t>.</w:t>
            </w:r>
          </w:p>
          <w:p w14:paraId="36A97E94" w14:textId="41E5A7E7" w:rsidR="006655D1" w:rsidRDefault="00713DF3" w:rsidP="00AC322A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inorHAnsi" w:hAnsiTheme="minorHAnsi" w:cstheme="minorHAnsi"/>
              </w:rPr>
            </w:pPr>
            <w:proofErr w:type="spellStart"/>
            <w:r w:rsidRPr="00C1015B">
              <w:rPr>
                <w:rFonts w:asciiTheme="minorHAnsi" w:hAnsiTheme="minorHAnsi" w:cstheme="minorHAnsi"/>
              </w:rPr>
              <w:t>Thenounproject</w:t>
            </w:r>
            <w:proofErr w:type="spellEnd"/>
            <w:r w:rsidRPr="00C1015B">
              <w:rPr>
                <w:rFonts w:asciiTheme="minorHAnsi" w:hAnsiTheme="minorHAnsi" w:cstheme="minorHAnsi"/>
              </w:rPr>
              <w:t xml:space="preserve"> (2023) </w:t>
            </w:r>
            <w:r w:rsidR="00E453EB" w:rsidRPr="00C1015B">
              <w:rPr>
                <w:rFonts w:asciiTheme="minorHAnsi" w:hAnsiTheme="minorHAnsi" w:cstheme="minorHAnsi"/>
                <w:i/>
                <w:iCs/>
              </w:rPr>
              <w:t xml:space="preserve">Browse Greenwashing Icons. </w:t>
            </w:r>
            <w:r w:rsidR="00E453EB" w:rsidRPr="00C1015B">
              <w:rPr>
                <w:rFonts w:asciiTheme="minorHAnsi" w:hAnsiTheme="minorHAnsi" w:cstheme="minorHAnsi"/>
              </w:rPr>
              <w:t xml:space="preserve">Available at: </w:t>
            </w:r>
            <w:hyperlink r:id="rId13" w:history="1">
              <w:r w:rsidR="00E453EB" w:rsidRPr="00C1015B">
                <w:rPr>
                  <w:rStyle w:val="Hyperlink"/>
                  <w:rFonts w:asciiTheme="minorHAnsi" w:hAnsiTheme="minorHAnsi" w:cstheme="minorHAnsi"/>
                </w:rPr>
                <w:t>Greenwashing Icons - Free SVG &amp; PNG Greenwashing Images - Noun Project (thenounproject.com)</w:t>
              </w:r>
            </w:hyperlink>
            <w:r w:rsidR="00E453EB" w:rsidRPr="00C1015B">
              <w:rPr>
                <w:rFonts w:asciiTheme="minorHAnsi" w:hAnsiTheme="minorHAnsi" w:cstheme="minorHAnsi"/>
              </w:rPr>
              <w:t xml:space="preserve"> (Accessed 25 March 2023).</w:t>
            </w:r>
          </w:p>
          <w:p w14:paraId="22673065" w14:textId="50C52838" w:rsidR="00630B5F" w:rsidRPr="00C1015B" w:rsidRDefault="00630B5F" w:rsidP="00625B73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Phin</w:t>
            </w:r>
            <w:r w:rsidR="00BD2968">
              <w:rPr>
                <w:rFonts w:asciiTheme="minorHAnsi" w:hAnsiTheme="minorHAnsi" w:cstheme="minorHAnsi"/>
              </w:rPr>
              <w:t xml:space="preserve">, D (2021) </w:t>
            </w:r>
            <w:r w:rsidR="00BD2968">
              <w:rPr>
                <w:rFonts w:asciiTheme="minorHAnsi" w:hAnsiTheme="minorHAnsi" w:cstheme="minorHAnsi"/>
                <w:i/>
                <w:iCs/>
              </w:rPr>
              <w:t>Employee Engagement</w:t>
            </w:r>
            <w:r w:rsidR="004B22BB">
              <w:rPr>
                <w:rFonts w:asciiTheme="minorHAnsi" w:hAnsiTheme="minorHAnsi" w:cstheme="minorHAnsi"/>
                <w:i/>
                <w:iCs/>
              </w:rPr>
              <w:t>. Monitor social media employee comments</w:t>
            </w:r>
            <w:r w:rsidR="004B22BB">
              <w:rPr>
                <w:rFonts w:asciiTheme="minorHAnsi" w:hAnsiTheme="minorHAnsi" w:cstheme="minorHAnsi"/>
              </w:rPr>
              <w:t xml:space="preserve">. Available at: </w:t>
            </w:r>
            <w:hyperlink r:id="rId14" w:history="1">
              <w:r w:rsidR="00625B73" w:rsidRPr="00C84157">
                <w:rPr>
                  <w:rStyle w:val="Hyperlink"/>
                  <w:rFonts w:asciiTheme="minorHAnsi" w:hAnsiTheme="minorHAnsi" w:cstheme="minorHAnsi"/>
                </w:rPr>
                <w:t>h</w:t>
              </w:r>
              <w:r w:rsidR="00625B73" w:rsidRPr="00C84157">
                <w:rPr>
                  <w:rStyle w:val="Hyperlink"/>
                  <w:rFonts w:asciiTheme="minorHAnsi" w:hAnsiTheme="minorHAnsi" w:cstheme="minorHAnsi"/>
                </w:rPr>
                <w:t>ttps://www.linkedin.com/learning/employee-engagement/monitor-social-media-for-employee-comments</w:t>
              </w:r>
            </w:hyperlink>
            <w:r w:rsidR="00625B73">
              <w:rPr>
                <w:rFonts w:asciiTheme="minorHAnsi" w:hAnsiTheme="minorHAnsi" w:cstheme="minorHAnsi"/>
              </w:rPr>
              <w:t xml:space="preserve"> (</w:t>
            </w:r>
            <w:r w:rsidR="00994158">
              <w:rPr>
                <w:rFonts w:asciiTheme="minorHAnsi" w:hAnsiTheme="minorHAnsi" w:cstheme="minorHAnsi"/>
              </w:rPr>
              <w:t>A</w:t>
            </w:r>
            <w:r w:rsidR="00625B73">
              <w:rPr>
                <w:rFonts w:asciiTheme="minorHAnsi" w:hAnsiTheme="minorHAnsi" w:cstheme="minorHAnsi"/>
              </w:rPr>
              <w:t xml:space="preserve">vailable: </w:t>
            </w:r>
            <w:r w:rsidR="00994158">
              <w:rPr>
                <w:rFonts w:asciiTheme="minorHAnsi" w:hAnsiTheme="minorHAnsi" w:cstheme="minorHAnsi"/>
              </w:rPr>
              <w:t xml:space="preserve">25 March 2023). </w:t>
            </w:r>
          </w:p>
          <w:p w14:paraId="1D19480D" w14:textId="77777777" w:rsidR="001100EE" w:rsidRPr="00C1015B" w:rsidRDefault="001100EE" w:rsidP="001100E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Pr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o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fessional Academy (2023) 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Marketing Theories- Explaining Five Forces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Marketing Theories - Explaining Porters Five Forces (professionalacademy.com)</w:t>
            </w:r>
            <w:r w:rsidRPr="00C1015B">
              <w:rPr>
                <w:rStyle w:val="Hyperlink"/>
                <w:rFonts w:asciiTheme="minorHAnsi" w:hAnsiTheme="minorHAnsi" w:cstheme="minorHAnsi"/>
                <w:color w:val="auto"/>
                <w:sz w:val="24"/>
                <w:szCs w:val="24"/>
              </w:rPr>
              <w:t xml:space="preserve">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(Accessed: 23 March 2023).</w:t>
            </w:r>
          </w:p>
          <w:p w14:paraId="4A237858" w14:textId="77777777" w:rsidR="001100EE" w:rsidRPr="00C1015B" w:rsidRDefault="001100EE" w:rsidP="001100EE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Roosted (2023) 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 Hospitality jobs have some of the highest turnover rates.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Available at: 8 Reasons for Employee Turnover in Hospitality - Employee Scheduling App (roostedhr.com) (Accessed: 23 March 2023). </w:t>
            </w:r>
          </w:p>
          <w:p w14:paraId="4500D930" w14:textId="4EA6B3CE" w:rsidR="00EE0AF8" w:rsidRPr="00C1015B" w:rsidRDefault="008A5782" w:rsidP="00AC322A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Sekhon</w:t>
            </w:r>
            <w:proofErr w:type="spellEnd"/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, T and Soule, C (2020). 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Conspicuous </w:t>
            </w:r>
            <w:proofErr w:type="spellStart"/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anticonsumption</w:t>
            </w:r>
            <w:proofErr w:type="spellEnd"/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: When green demarketing brands restore symbolic benefits to </w:t>
            </w:r>
            <w:proofErr w:type="spellStart"/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anticonsumers</w:t>
            </w:r>
            <w:proofErr w:type="spellEnd"/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. </w:t>
            </w:r>
            <w:r w:rsidR="006017F7" w:rsidRPr="00C1015B">
              <w:rPr>
                <w:rFonts w:asciiTheme="minorHAnsi" w:hAnsiTheme="minorHAnsi" w:cstheme="minorHAnsi"/>
                <w:sz w:val="24"/>
                <w:szCs w:val="24"/>
              </w:rPr>
              <w:t>Available at: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7775F6"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Conspicuous </w:t>
            </w:r>
            <w:proofErr w:type="spellStart"/>
            <w:r w:rsidR="007775F6" w:rsidRPr="00C1015B">
              <w:rPr>
                <w:rFonts w:asciiTheme="minorHAnsi" w:hAnsiTheme="minorHAnsi" w:cstheme="minorHAnsi"/>
                <w:sz w:val="24"/>
                <w:szCs w:val="24"/>
              </w:rPr>
              <w:t>anticonsumption</w:t>
            </w:r>
            <w:proofErr w:type="spellEnd"/>
            <w:r w:rsidR="007775F6"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: When green demarketing brands restore symbolic benefits to </w:t>
            </w:r>
            <w:proofErr w:type="spellStart"/>
            <w:r w:rsidR="007775F6" w:rsidRPr="00C1015B">
              <w:rPr>
                <w:rFonts w:asciiTheme="minorHAnsi" w:hAnsiTheme="minorHAnsi" w:cstheme="minorHAnsi"/>
                <w:sz w:val="24"/>
                <w:szCs w:val="24"/>
              </w:rPr>
              <w:t>anticonsumers</w:t>
            </w:r>
            <w:proofErr w:type="spellEnd"/>
            <w:r w:rsidR="007775F6"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(auckland.ac.nz)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(Accessed 23 March 2023). </w:t>
            </w:r>
          </w:p>
          <w:p w14:paraId="21BB9A63" w14:textId="14EB6A9C" w:rsidR="00123871" w:rsidRPr="00C1015B" w:rsidRDefault="00A64A0B" w:rsidP="00AC322A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SketchBubble</w:t>
            </w:r>
            <w:proofErr w:type="spellEnd"/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(2023) 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The Race Model.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Available at: </w:t>
            </w:r>
            <w:r w:rsidR="00123871" w:rsidRPr="00C1015B">
              <w:rPr>
                <w:rFonts w:asciiTheme="minorHAnsi" w:hAnsiTheme="minorHAnsi" w:cstheme="minorHAnsi"/>
                <w:sz w:val="24"/>
                <w:szCs w:val="24"/>
              </w:rPr>
              <w:t>The Race Model PowerPoint Template - PPT Slides (sketchbubble.com)</w:t>
            </w:r>
            <w:r w:rsidRPr="00C1015B">
              <w:rPr>
                <w:rStyle w:val="Hyperlink"/>
                <w:rFonts w:asciiTheme="minorHAnsi" w:hAnsiTheme="minorHAnsi" w:cstheme="minorHAnsi"/>
                <w:color w:val="auto"/>
                <w:sz w:val="24"/>
                <w:szCs w:val="24"/>
              </w:rPr>
              <w:t xml:space="preserve">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(Accessed: 23 March 2023).</w:t>
            </w:r>
          </w:p>
          <w:p w14:paraId="539B3F71" w14:textId="77777777" w:rsidR="00C1015B" w:rsidRPr="00C1015B" w:rsidRDefault="00C1015B" w:rsidP="00C1015B">
            <w:pPr>
              <w:pStyle w:val="list-inline-item"/>
              <w:numPr>
                <w:ilvl w:val="0"/>
                <w:numId w:val="2"/>
              </w:numPr>
              <w:spacing w:line="360" w:lineRule="auto"/>
              <w:jc w:val="both"/>
              <w:rPr>
                <w:rFonts w:asciiTheme="minorHAnsi" w:hAnsiTheme="minorHAnsi" w:cstheme="minorHAnsi"/>
              </w:rPr>
            </w:pPr>
            <w:proofErr w:type="spellStart"/>
            <w:r w:rsidRPr="00C1015B">
              <w:rPr>
                <w:rFonts w:asciiTheme="minorHAnsi" w:hAnsiTheme="minorHAnsi" w:cstheme="minorHAnsi"/>
              </w:rPr>
              <w:lastRenderedPageBreak/>
              <w:t>Schlappig</w:t>
            </w:r>
            <w:proofErr w:type="spellEnd"/>
            <w:r w:rsidRPr="00C1015B">
              <w:rPr>
                <w:rFonts w:asciiTheme="minorHAnsi" w:hAnsiTheme="minorHAnsi" w:cstheme="minorHAnsi"/>
              </w:rPr>
              <w:t xml:space="preserve">, B  (2020) </w:t>
            </w:r>
            <w:r w:rsidRPr="00C1015B">
              <w:rPr>
                <w:rFonts w:asciiTheme="minorHAnsi" w:hAnsiTheme="minorHAnsi" w:cstheme="minorHAnsi"/>
                <w:i/>
                <w:iCs/>
              </w:rPr>
              <w:t xml:space="preserve">Marriott Eliminates “Make A Green Choice” Program. </w:t>
            </w:r>
            <w:r w:rsidRPr="00C1015B">
              <w:rPr>
                <w:rFonts w:asciiTheme="minorHAnsi" w:hAnsiTheme="minorHAnsi" w:cstheme="minorHAnsi"/>
              </w:rPr>
              <w:t xml:space="preserve">Available at: https://onemileatatime.com/marriott-eliminates-make-a-green-choice/ (Accessed: 8 March 2023). </w:t>
            </w:r>
          </w:p>
          <w:p w14:paraId="1FC76442" w14:textId="77777777" w:rsidR="00C1015B" w:rsidRPr="00C1015B" w:rsidRDefault="00C1015B" w:rsidP="00C1015B">
            <w:pPr>
              <w:pStyle w:val="Heading1"/>
              <w:numPr>
                <w:ilvl w:val="0"/>
                <w:numId w:val="2"/>
              </w:numPr>
              <w:spacing w:before="0" w:beforeAutospacing="0" w:after="0" w:afterAutospacing="0" w:line="360" w:lineRule="auto"/>
              <w:rPr>
                <w:rFonts w:asciiTheme="minorHAnsi" w:hAnsiTheme="minorHAnsi" w:cstheme="minorHAnsi"/>
                <w:b w:val="0"/>
                <w:bCs w:val="0"/>
                <w:color w:val="1A1B1B"/>
                <w:sz w:val="24"/>
                <w:szCs w:val="24"/>
              </w:rPr>
            </w:pPr>
            <w:r w:rsidRPr="00C1015B">
              <w:rPr>
                <w:rFonts w:asciiTheme="minorHAnsi" w:hAnsiTheme="minorHAnsi" w:cstheme="minorHAnsi"/>
                <w:b w:val="0"/>
                <w:bCs w:val="0"/>
                <w:color w:val="1C1D1E"/>
                <w:sz w:val="24"/>
                <w:szCs w:val="24"/>
                <w:shd w:val="clear" w:color="auto" w:fill="FFFFFF"/>
              </w:rPr>
              <w:t xml:space="preserve">Symons, A (2023) </w:t>
            </w:r>
            <w:r w:rsidRPr="00C1015B">
              <w:rPr>
                <w:rFonts w:asciiTheme="minorHAnsi" w:hAnsiTheme="minorHAnsi" w:cstheme="minorHAnsi"/>
                <w:b w:val="0"/>
                <w:bCs w:val="0"/>
                <w:i/>
                <w:iCs/>
                <w:color w:val="1A1B1B"/>
                <w:sz w:val="24"/>
                <w:szCs w:val="24"/>
              </w:rPr>
              <w:t xml:space="preserve">What is </w:t>
            </w:r>
            <w:proofErr w:type="spellStart"/>
            <w:r w:rsidRPr="00C1015B">
              <w:rPr>
                <w:rFonts w:asciiTheme="minorHAnsi" w:hAnsiTheme="minorHAnsi" w:cstheme="minorHAnsi"/>
                <w:b w:val="0"/>
                <w:bCs w:val="0"/>
                <w:i/>
                <w:iCs/>
                <w:color w:val="1A1B1B"/>
                <w:sz w:val="24"/>
                <w:szCs w:val="24"/>
              </w:rPr>
              <w:t>greenhushing</w:t>
            </w:r>
            <w:proofErr w:type="spellEnd"/>
            <w:r w:rsidRPr="00C1015B">
              <w:rPr>
                <w:rFonts w:asciiTheme="minorHAnsi" w:hAnsiTheme="minorHAnsi" w:cstheme="minorHAnsi"/>
                <w:b w:val="0"/>
                <w:bCs w:val="0"/>
                <w:i/>
                <w:iCs/>
                <w:color w:val="1A1B1B"/>
                <w:sz w:val="24"/>
                <w:szCs w:val="24"/>
              </w:rPr>
              <w:t xml:space="preserve">? How to spot the sophisticated greenwashing tactics being used in 2023. </w:t>
            </w:r>
            <w:r w:rsidRPr="00C1015B">
              <w:rPr>
                <w:rFonts w:asciiTheme="minorHAnsi" w:hAnsiTheme="minorHAnsi" w:cstheme="minorHAnsi"/>
                <w:b w:val="0"/>
                <w:bCs w:val="0"/>
                <w:color w:val="1A1B1B"/>
                <w:sz w:val="24"/>
                <w:szCs w:val="24"/>
              </w:rPr>
              <w:t xml:space="preserve">Available at: </w:t>
            </w:r>
            <w:hyperlink r:id="rId15" w:anchor=":~:text=Greenhushing%20is%20when%20organisations%20deliberately,fight%20without%20shouting%20about%20it." w:history="1">
              <w:r w:rsidRPr="00C1015B">
                <w:rPr>
                  <w:rStyle w:val="Hyperlink"/>
                  <w:rFonts w:asciiTheme="minorHAnsi" w:hAnsiTheme="minorHAnsi" w:cstheme="minorHAnsi"/>
                  <w:b w:val="0"/>
                  <w:bCs w:val="0"/>
                  <w:sz w:val="24"/>
                  <w:szCs w:val="24"/>
                </w:rPr>
                <w:t xml:space="preserve">What is </w:t>
              </w:r>
              <w:proofErr w:type="spellStart"/>
              <w:r w:rsidRPr="00C1015B">
                <w:rPr>
                  <w:rStyle w:val="Hyperlink"/>
                  <w:rFonts w:asciiTheme="minorHAnsi" w:hAnsiTheme="minorHAnsi" w:cstheme="minorHAnsi"/>
                  <w:b w:val="0"/>
                  <w:bCs w:val="0"/>
                  <w:sz w:val="24"/>
                  <w:szCs w:val="24"/>
                </w:rPr>
                <w:t>greenhushing</w:t>
              </w:r>
              <w:proofErr w:type="spellEnd"/>
              <w:r w:rsidRPr="00C1015B">
                <w:rPr>
                  <w:rStyle w:val="Hyperlink"/>
                  <w:rFonts w:asciiTheme="minorHAnsi" w:hAnsiTheme="minorHAnsi" w:cstheme="minorHAnsi"/>
                  <w:b w:val="0"/>
                  <w:bCs w:val="0"/>
                  <w:sz w:val="24"/>
                  <w:szCs w:val="24"/>
                </w:rPr>
                <w:t xml:space="preserve">? How to spot the sophisticated greenwashing tactics being used in 2023 | </w:t>
              </w:r>
              <w:proofErr w:type="spellStart"/>
              <w:r w:rsidRPr="00C1015B">
                <w:rPr>
                  <w:rStyle w:val="Hyperlink"/>
                  <w:rFonts w:asciiTheme="minorHAnsi" w:hAnsiTheme="minorHAnsi" w:cstheme="minorHAnsi"/>
                  <w:b w:val="0"/>
                  <w:bCs w:val="0"/>
                  <w:sz w:val="24"/>
                  <w:szCs w:val="24"/>
                </w:rPr>
                <w:t>Euronews</w:t>
              </w:r>
              <w:proofErr w:type="spellEnd"/>
            </w:hyperlink>
            <w:r w:rsidRPr="00C1015B">
              <w:rPr>
                <w:rFonts w:asciiTheme="minorHAnsi" w:hAnsiTheme="minorHAnsi" w:cstheme="minorHAnsi"/>
                <w:b w:val="0"/>
                <w:bCs w:val="0"/>
                <w:sz w:val="24"/>
                <w:szCs w:val="24"/>
              </w:rPr>
              <w:t xml:space="preserve"> (Accessed: 25 March 2023).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7F7A0665" w14:textId="03EDC417" w:rsidR="005E10F7" w:rsidRDefault="005E10F7" w:rsidP="005E10F7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Trending in Travel (2023) 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Melia Hotels International Names the 2022 Most Sustainable Hotel Company in the World by S&amp;P Global.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Available at: </w:t>
            </w:r>
            <w:hyperlink r:id="rId16" w:anchor=":~:text=Meli%C3%A1%20Hotels%20International%20Named%20the,World%20by%20S%26P%20Global%20%7C%20TravelPulse" w:history="1">
              <w:r w:rsidRPr="00C1015B">
                <w:rPr>
                  <w:rStyle w:val="Hyperlink"/>
                  <w:rFonts w:asciiTheme="minorHAnsi" w:hAnsiTheme="minorHAnsi" w:cstheme="minorHAnsi"/>
                  <w:sz w:val="24"/>
                  <w:szCs w:val="24"/>
                </w:rPr>
                <w:t xml:space="preserve">Meliá Hotels International Named the 2022 Most Sustainable Hotel Company in the World by S&amp;P Global | </w:t>
              </w:r>
              <w:proofErr w:type="spellStart"/>
              <w:r w:rsidRPr="00C1015B">
                <w:rPr>
                  <w:rStyle w:val="Hyperlink"/>
                  <w:rFonts w:asciiTheme="minorHAnsi" w:hAnsiTheme="minorHAnsi" w:cstheme="minorHAnsi"/>
                  <w:sz w:val="24"/>
                  <w:szCs w:val="24"/>
                </w:rPr>
                <w:t>TravelPulse</w:t>
              </w:r>
              <w:proofErr w:type="spellEnd"/>
            </w:hyperlink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(Accessed 25 March 2023). </w:t>
            </w:r>
          </w:p>
          <w:p w14:paraId="53886538" w14:textId="5D98CA75" w:rsidR="00E20F65" w:rsidRPr="00E20F65" w:rsidRDefault="00E20F65" w:rsidP="00E20F65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C1015B">
              <w:rPr>
                <w:rStyle w:val="author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Topal</w:t>
            </w:r>
            <w:proofErr w:type="spellEnd"/>
            <w:r w:rsidRPr="00C1015B">
              <w:rPr>
                <w:rStyle w:val="author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, İ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, </w:t>
            </w:r>
            <w:proofErr w:type="spellStart"/>
            <w:r w:rsidRPr="00C1015B">
              <w:rPr>
                <w:rStyle w:val="author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Nart</w:t>
            </w:r>
            <w:proofErr w:type="spellEnd"/>
            <w:r w:rsidRPr="00C1015B">
              <w:rPr>
                <w:rStyle w:val="author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, S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, </w:t>
            </w:r>
            <w:proofErr w:type="spellStart"/>
            <w:r w:rsidRPr="00C1015B">
              <w:rPr>
                <w:rStyle w:val="author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Akar</w:t>
            </w:r>
            <w:proofErr w:type="spellEnd"/>
            <w:r w:rsidRPr="00C1015B">
              <w:rPr>
                <w:rStyle w:val="author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, C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, </w:t>
            </w:r>
            <w:proofErr w:type="spellStart"/>
            <w:r w:rsidRPr="00C1015B">
              <w:rPr>
                <w:rStyle w:val="author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Erkollar</w:t>
            </w:r>
            <w:proofErr w:type="spellEnd"/>
            <w:r w:rsidRPr="00C1015B">
              <w:rPr>
                <w:rStyle w:val="author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, A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 xml:space="preserve">. (2020) </w:t>
            </w:r>
            <w:r w:rsidRPr="00C1015B">
              <w:rPr>
                <w:rStyle w:val="articletitle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The effect of greenwashing on online consumer engagement: A comparative study in France, Germany, Turkey, and the United Kingdom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. 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  <w:shd w:val="clear" w:color="auto" w:fill="FFFFFF"/>
              </w:rPr>
              <w:t>Business Strategy and the Environment , 2</w:t>
            </w:r>
            <w:r w:rsidRPr="00C1015B">
              <w:rPr>
                <w:rStyle w:val="vol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9,</w:t>
            </w:r>
            <w:r w:rsidRPr="00C1015B">
              <w:rPr>
                <w:rStyle w:val="vol"/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 xml:space="preserve"> pp. </w:t>
            </w:r>
            <w:r w:rsidRPr="00C1015B">
              <w:rPr>
                <w:rStyle w:val="pagefirst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465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– </w:t>
            </w:r>
            <w:r w:rsidRPr="00C1015B">
              <w:rPr>
                <w:rStyle w:val="pagelast"/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480</w:t>
            </w:r>
            <w:r w:rsidRPr="00C1015B">
              <w:rPr>
                <w:rFonts w:asciiTheme="minorHAnsi" w:hAnsiTheme="minorHAnsi" w:cstheme="minorHAnsi"/>
                <w:sz w:val="24"/>
                <w:szCs w:val="24"/>
                <w:shd w:val="clear" w:color="auto" w:fill="FFFFFF"/>
              </w:rPr>
              <w:t>. Available at: https://doi.org/10.1002/bse.2380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 (Accessed: 25 March 2023). </w:t>
            </w:r>
          </w:p>
          <w:p w14:paraId="3F8EC272" w14:textId="346FF889" w:rsidR="005E10F7" w:rsidRPr="005E10F7" w:rsidRDefault="005E10F7" w:rsidP="005E10F7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C1015B">
              <w:rPr>
                <w:rFonts w:asciiTheme="minorHAnsi" w:hAnsiTheme="minorHAnsi" w:cstheme="minorHAnsi"/>
                <w:sz w:val="24"/>
                <w:szCs w:val="24"/>
              </w:rPr>
              <w:t>Wilikin</w:t>
            </w:r>
            <w:proofErr w:type="spellEnd"/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, C (2023) ‘Marketing Management’ [PowerPoint presentation]. </w:t>
            </w:r>
            <w:r w:rsidRPr="00C1015B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 xml:space="preserve">BMMB7012: Marketing Management. </w:t>
            </w:r>
            <w:r w:rsidRPr="00C1015B">
              <w:rPr>
                <w:rFonts w:asciiTheme="minorHAnsi" w:hAnsiTheme="minorHAnsi" w:cstheme="minorHAnsi"/>
                <w:sz w:val="24"/>
                <w:szCs w:val="24"/>
              </w:rPr>
              <w:t xml:space="preserve">University of Wales Trinity St David. (Accessed: 23 March 2023). </w:t>
            </w:r>
          </w:p>
          <w:p w14:paraId="256D83EA" w14:textId="4A9700E7" w:rsidR="006655D1" w:rsidRDefault="00C1015B" w:rsidP="0099539B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99539B">
              <w:rPr>
                <w:rFonts w:asciiTheme="minorHAnsi" w:hAnsiTheme="minorHAnsi" w:cstheme="minorHAnsi"/>
                <w:color w:val="1C1D1E"/>
                <w:sz w:val="24"/>
                <w:szCs w:val="24"/>
                <w:shd w:val="clear" w:color="auto" w:fill="FFFFFF"/>
              </w:rPr>
              <w:t>Zavestoski</w:t>
            </w:r>
            <w:proofErr w:type="spellEnd"/>
            <w:r w:rsidRPr="0099539B">
              <w:rPr>
                <w:rFonts w:asciiTheme="minorHAnsi" w:hAnsiTheme="minorHAnsi" w:cstheme="minorHAnsi"/>
                <w:color w:val="1C1D1E"/>
                <w:sz w:val="24"/>
                <w:szCs w:val="24"/>
                <w:shd w:val="clear" w:color="auto" w:fill="FFFFFF"/>
              </w:rPr>
              <w:t xml:space="preserve">, S. (2002), The social–psychological bases of </w:t>
            </w:r>
            <w:proofErr w:type="spellStart"/>
            <w:r w:rsidRPr="0099539B">
              <w:rPr>
                <w:rFonts w:asciiTheme="minorHAnsi" w:hAnsiTheme="minorHAnsi" w:cstheme="minorHAnsi"/>
                <w:color w:val="1C1D1E"/>
                <w:sz w:val="24"/>
                <w:szCs w:val="24"/>
                <w:shd w:val="clear" w:color="auto" w:fill="FFFFFF"/>
              </w:rPr>
              <w:t>anticonsumption</w:t>
            </w:r>
            <w:proofErr w:type="spellEnd"/>
            <w:r w:rsidRPr="0099539B">
              <w:rPr>
                <w:rFonts w:asciiTheme="minorHAnsi" w:hAnsiTheme="minorHAnsi" w:cstheme="minorHAnsi"/>
                <w:color w:val="1C1D1E"/>
                <w:sz w:val="24"/>
                <w:szCs w:val="24"/>
                <w:shd w:val="clear" w:color="auto" w:fill="FFFFFF"/>
              </w:rPr>
              <w:t xml:space="preserve"> attitudes. </w:t>
            </w:r>
            <w:r w:rsidRPr="0099539B">
              <w:rPr>
                <w:rFonts w:asciiTheme="minorHAnsi" w:hAnsiTheme="minorHAnsi" w:cstheme="minorHAnsi"/>
                <w:i/>
                <w:iCs/>
                <w:color w:val="1C1D1E"/>
                <w:sz w:val="24"/>
                <w:szCs w:val="24"/>
                <w:shd w:val="clear" w:color="auto" w:fill="FFFFFF"/>
              </w:rPr>
              <w:t>Psychology &amp; Marketing</w:t>
            </w:r>
            <w:r w:rsidRPr="0099539B">
              <w:rPr>
                <w:rFonts w:asciiTheme="minorHAnsi" w:hAnsiTheme="minorHAnsi" w:cstheme="minorHAnsi"/>
                <w:color w:val="1C1D1E"/>
                <w:sz w:val="24"/>
                <w:szCs w:val="24"/>
                <w:shd w:val="clear" w:color="auto" w:fill="FFFFFF"/>
              </w:rPr>
              <w:t xml:space="preserve">, 19: 149-165. Available at: </w:t>
            </w:r>
            <w:hyperlink r:id="rId17" w:history="1">
              <w:r w:rsidRPr="0099539B">
                <w:rPr>
                  <w:rStyle w:val="Hyperlink"/>
                  <w:rFonts w:asciiTheme="minorHAnsi" w:hAnsiTheme="minorHAnsi" w:cstheme="minorHAnsi"/>
                  <w:sz w:val="24"/>
                  <w:szCs w:val="24"/>
                  <w:shd w:val="clear" w:color="auto" w:fill="FFFFFF"/>
                </w:rPr>
                <w:t>https://doi.org/10.1002/mar.10007</w:t>
              </w:r>
            </w:hyperlink>
            <w:r w:rsidRPr="0099539B">
              <w:rPr>
                <w:rFonts w:asciiTheme="minorHAnsi" w:hAnsiTheme="minorHAnsi" w:cstheme="minorHAnsi"/>
                <w:sz w:val="24"/>
                <w:szCs w:val="24"/>
              </w:rPr>
              <w:t xml:space="preserve"> (Accessed 25 March 2023). </w:t>
            </w:r>
          </w:p>
          <w:p w14:paraId="1E0A6DDE" w14:textId="77777777" w:rsidR="00976071" w:rsidRPr="00145DDD" w:rsidRDefault="00976071" w:rsidP="00145DDD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</w:p>
          <w:p w14:paraId="756A6C7D" w14:textId="77777777" w:rsidR="006655D1" w:rsidRPr="007C5261" w:rsidRDefault="006655D1" w:rsidP="007C5261">
            <w:pPr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</w:tbl>
    <w:p w14:paraId="01D4D27E" w14:textId="77777777" w:rsidR="006655D1" w:rsidRPr="007C5261" w:rsidRDefault="006655D1" w:rsidP="007C5261">
      <w:pPr>
        <w:spacing w:line="360" w:lineRule="auto"/>
        <w:rPr>
          <w:rFonts w:eastAsia="Calibri" w:cstheme="minorHAnsi"/>
          <w:sz w:val="24"/>
          <w:szCs w:val="24"/>
        </w:rPr>
      </w:pPr>
    </w:p>
    <w:p w14:paraId="5D4286CD" w14:textId="201D00DF" w:rsidR="006655D1" w:rsidRDefault="00A74956" w:rsidP="00A74956">
      <w:pPr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B693568" wp14:editId="1C5A1966">
            <wp:extent cx="3379890" cy="2079266"/>
            <wp:effectExtent l="0" t="0" r="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 rotWithShape="1">
                    <a:blip r:embed="rId18"/>
                    <a:srcRect l="68116" t="13860" r="8958" b="54357"/>
                    <a:stretch/>
                  </pic:blipFill>
                  <pic:spPr bwMode="auto">
                    <a:xfrm>
                      <a:off x="0" y="0"/>
                      <a:ext cx="3427677" cy="21086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B734AB" w14:textId="77777777" w:rsidR="001D7396" w:rsidRDefault="001D7396" w:rsidP="00A74956">
      <w:pPr>
        <w:jc w:val="center"/>
        <w:rPr>
          <w:sz w:val="28"/>
          <w:szCs w:val="28"/>
        </w:rPr>
      </w:pPr>
    </w:p>
    <w:p w14:paraId="236CCD29" w14:textId="1454333B" w:rsidR="00A74956" w:rsidRDefault="00B3540C" w:rsidP="00B3540C">
      <w:pPr>
        <w:jc w:val="center"/>
        <w:rPr>
          <w:sz w:val="28"/>
          <w:szCs w:val="28"/>
        </w:rPr>
      </w:pPr>
      <w:r>
        <w:rPr>
          <w:noProof/>
        </w:rPr>
        <w:drawing>
          <wp:inline distT="0" distB="0" distL="0" distR="0" wp14:anchorId="785A474F" wp14:editId="5B330293">
            <wp:extent cx="3372767" cy="2043485"/>
            <wp:effectExtent l="0" t="0" r="0" b="0"/>
            <wp:docPr id="4" name="Picture 4" descr="Graphical user interface, application, Word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Word, PowerPoint&#10;&#10;Description automatically generated"/>
                    <pic:cNvPicPr/>
                  </pic:nvPicPr>
                  <pic:blipFill rotWithShape="1">
                    <a:blip r:embed="rId19"/>
                    <a:srcRect l="68004" t="13083" r="8469" b="52871"/>
                    <a:stretch/>
                  </pic:blipFill>
                  <pic:spPr bwMode="auto">
                    <a:xfrm>
                      <a:off x="0" y="0"/>
                      <a:ext cx="3417429" cy="2070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3E223E" w14:textId="53B48D1F" w:rsidR="00E13D08" w:rsidRDefault="00E13D08" w:rsidP="00B3540C">
      <w:pPr>
        <w:jc w:val="center"/>
        <w:rPr>
          <w:sz w:val="28"/>
          <w:szCs w:val="28"/>
        </w:rPr>
      </w:pPr>
    </w:p>
    <w:p w14:paraId="5096CDFB" w14:textId="03EDCA91" w:rsidR="00E13D08" w:rsidRDefault="003E211A" w:rsidP="00B3540C">
      <w:pPr>
        <w:jc w:val="center"/>
        <w:rPr>
          <w:sz w:val="28"/>
          <w:szCs w:val="28"/>
        </w:rPr>
      </w:pPr>
      <w:r>
        <w:rPr>
          <w:noProof/>
        </w:rPr>
        <w:drawing>
          <wp:inline distT="0" distB="0" distL="0" distR="0" wp14:anchorId="048A8951" wp14:editId="5C5A1D81">
            <wp:extent cx="3371222" cy="1913481"/>
            <wp:effectExtent l="0" t="0" r="635" b="0"/>
            <wp:docPr id="6" name="Picture 6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Word&#10;&#10;Description automatically generated"/>
                    <pic:cNvPicPr/>
                  </pic:nvPicPr>
                  <pic:blipFill rotWithShape="1">
                    <a:blip r:embed="rId20"/>
                    <a:srcRect l="67936" t="12755" r="8118" b="52551"/>
                    <a:stretch/>
                  </pic:blipFill>
                  <pic:spPr bwMode="auto">
                    <a:xfrm>
                      <a:off x="0" y="0"/>
                      <a:ext cx="3404903" cy="19325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80C463" w14:textId="7DA79486" w:rsidR="00E404D1" w:rsidRDefault="00E404D1" w:rsidP="00B3540C">
      <w:pPr>
        <w:jc w:val="center"/>
        <w:rPr>
          <w:sz w:val="28"/>
          <w:szCs w:val="28"/>
        </w:rPr>
      </w:pPr>
    </w:p>
    <w:p w14:paraId="20F9DA9C" w14:textId="0AD546DC" w:rsidR="00E404D1" w:rsidRDefault="00E404D1" w:rsidP="00B3540C">
      <w:pPr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42414F1" wp14:editId="12C46B98">
            <wp:extent cx="3778180" cy="2069012"/>
            <wp:effectExtent l="0" t="0" r="0" b="762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68024" t="12981" r="8049" b="53570"/>
                    <a:stretch/>
                  </pic:blipFill>
                  <pic:spPr bwMode="auto">
                    <a:xfrm>
                      <a:off x="0" y="0"/>
                      <a:ext cx="3860581" cy="21141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0C2EAE" w14:textId="77777777" w:rsidR="009C75A8" w:rsidRDefault="009C75A8" w:rsidP="00B3540C">
      <w:pPr>
        <w:jc w:val="center"/>
        <w:rPr>
          <w:sz w:val="28"/>
          <w:szCs w:val="28"/>
        </w:rPr>
      </w:pPr>
    </w:p>
    <w:p w14:paraId="4B14208F" w14:textId="75678AFF" w:rsidR="00025493" w:rsidRDefault="00025493" w:rsidP="00B3540C">
      <w:pPr>
        <w:jc w:val="center"/>
        <w:rPr>
          <w:sz w:val="28"/>
          <w:szCs w:val="28"/>
        </w:rPr>
      </w:pPr>
      <w:r>
        <w:rPr>
          <w:noProof/>
        </w:rPr>
        <w:drawing>
          <wp:inline distT="0" distB="0" distL="0" distR="0" wp14:anchorId="65A0768B" wp14:editId="33455449">
            <wp:extent cx="3788228" cy="2117035"/>
            <wp:effectExtent l="0" t="0" r="3175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l="68200" t="13203" r="7949" b="52771"/>
                    <a:stretch/>
                  </pic:blipFill>
                  <pic:spPr bwMode="auto">
                    <a:xfrm>
                      <a:off x="0" y="0"/>
                      <a:ext cx="3819827" cy="21346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CBFA68" w14:textId="5D526090" w:rsidR="00FF7673" w:rsidRDefault="00FF7673" w:rsidP="00B3540C">
      <w:pPr>
        <w:jc w:val="center"/>
        <w:rPr>
          <w:sz w:val="28"/>
          <w:szCs w:val="28"/>
        </w:rPr>
      </w:pPr>
    </w:p>
    <w:p w14:paraId="3C4F6D06" w14:textId="7FCE3E08" w:rsidR="00FF7673" w:rsidRDefault="00FF7673" w:rsidP="00B3540C">
      <w:pPr>
        <w:jc w:val="center"/>
        <w:rPr>
          <w:sz w:val="28"/>
          <w:szCs w:val="28"/>
        </w:rPr>
      </w:pPr>
      <w:r>
        <w:rPr>
          <w:noProof/>
        </w:rPr>
        <w:drawing>
          <wp:inline distT="0" distB="0" distL="0" distR="0" wp14:anchorId="4FB29B4E" wp14:editId="7DA78EC4">
            <wp:extent cx="3768132" cy="2119661"/>
            <wp:effectExtent l="0" t="0" r="3810" b="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 rotWithShape="1">
                    <a:blip r:embed="rId23"/>
                    <a:srcRect l="68023" t="12755" r="8126" b="52998"/>
                    <a:stretch/>
                  </pic:blipFill>
                  <pic:spPr bwMode="auto">
                    <a:xfrm>
                      <a:off x="0" y="0"/>
                      <a:ext cx="3790391" cy="21321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2EBD28" w14:textId="4C5E5D4E" w:rsidR="00C60A3A" w:rsidRDefault="00C60A3A" w:rsidP="00B3540C">
      <w:pPr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4D35E21" wp14:editId="4F5DDD82">
            <wp:extent cx="3823398" cy="2148629"/>
            <wp:effectExtent l="0" t="0" r="5715" b="4445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 rotWithShape="1">
                    <a:blip r:embed="rId24"/>
                    <a:srcRect l="68199" t="12756" r="8126" b="53282"/>
                    <a:stretch/>
                  </pic:blipFill>
                  <pic:spPr bwMode="auto">
                    <a:xfrm>
                      <a:off x="0" y="0"/>
                      <a:ext cx="3868190" cy="21738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2E5E6A" w14:textId="1CE8E3A0" w:rsidR="000F4585" w:rsidRDefault="000F4585" w:rsidP="00B3540C">
      <w:pPr>
        <w:jc w:val="center"/>
        <w:rPr>
          <w:sz w:val="28"/>
          <w:szCs w:val="28"/>
        </w:rPr>
      </w:pPr>
    </w:p>
    <w:p w14:paraId="2D711FCF" w14:textId="4CF051EC" w:rsidR="000F4585" w:rsidRDefault="000F4585" w:rsidP="00B3540C">
      <w:pPr>
        <w:jc w:val="center"/>
        <w:rPr>
          <w:sz w:val="28"/>
          <w:szCs w:val="28"/>
        </w:rPr>
      </w:pPr>
      <w:r>
        <w:rPr>
          <w:noProof/>
        </w:rPr>
        <w:drawing>
          <wp:inline distT="0" distB="0" distL="0" distR="0" wp14:anchorId="6C1C77B7" wp14:editId="73B87502">
            <wp:extent cx="3928905" cy="2167558"/>
            <wp:effectExtent l="0" t="0" r="0" b="4445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 rotWithShape="1">
                    <a:blip r:embed="rId25"/>
                    <a:srcRect l="68199" t="13058" r="8030" b="53465"/>
                    <a:stretch/>
                  </pic:blipFill>
                  <pic:spPr bwMode="auto">
                    <a:xfrm>
                      <a:off x="0" y="0"/>
                      <a:ext cx="3962802" cy="21862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839FB5" w14:textId="77777777" w:rsidR="009C75A8" w:rsidRDefault="009C75A8" w:rsidP="00B3540C">
      <w:pPr>
        <w:jc w:val="center"/>
        <w:rPr>
          <w:sz w:val="28"/>
          <w:szCs w:val="28"/>
        </w:rPr>
      </w:pPr>
    </w:p>
    <w:p w14:paraId="6D9BD6E4" w14:textId="093B071A" w:rsidR="004854E2" w:rsidRDefault="004854E2" w:rsidP="00B3540C">
      <w:pPr>
        <w:jc w:val="center"/>
        <w:rPr>
          <w:sz w:val="28"/>
          <w:szCs w:val="28"/>
        </w:rPr>
      </w:pPr>
      <w:r>
        <w:rPr>
          <w:noProof/>
        </w:rPr>
        <w:drawing>
          <wp:inline distT="0" distB="0" distL="0" distR="0" wp14:anchorId="17508C23" wp14:editId="00D178CF">
            <wp:extent cx="3913833" cy="2071489"/>
            <wp:effectExtent l="0" t="0" r="0" b="508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 rotWithShape="1">
                    <a:blip r:embed="rId26"/>
                    <a:srcRect l="68023" t="12983" r="7781" b="54328"/>
                    <a:stretch/>
                  </pic:blipFill>
                  <pic:spPr bwMode="auto">
                    <a:xfrm>
                      <a:off x="0" y="0"/>
                      <a:ext cx="3968895" cy="21006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8C2DD0" w14:textId="0624C178" w:rsidR="001D7396" w:rsidRPr="00042132" w:rsidRDefault="001D7396" w:rsidP="00B3540C">
      <w:pPr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4B1EC780" wp14:editId="0206762D">
            <wp:extent cx="3959051" cy="2295443"/>
            <wp:effectExtent l="0" t="0" r="3810" b="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 rotWithShape="1">
                    <a:blip r:embed="rId27"/>
                    <a:srcRect l="68288" t="12754" r="8116" b="52322"/>
                    <a:stretch/>
                  </pic:blipFill>
                  <pic:spPr bwMode="auto">
                    <a:xfrm>
                      <a:off x="0" y="0"/>
                      <a:ext cx="3990123" cy="23134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D7396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F3AF61" w14:textId="77777777" w:rsidR="00453FC0" w:rsidRDefault="00453FC0" w:rsidP="00621762">
      <w:pPr>
        <w:spacing w:after="0" w:line="240" w:lineRule="auto"/>
      </w:pPr>
      <w:r>
        <w:separator/>
      </w:r>
    </w:p>
  </w:endnote>
  <w:endnote w:type="continuationSeparator" w:id="0">
    <w:p w14:paraId="68D25640" w14:textId="77777777" w:rsidR="00453FC0" w:rsidRDefault="00453FC0" w:rsidP="006217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F7A763" w14:textId="77777777" w:rsidR="00453FC0" w:rsidRDefault="00453FC0" w:rsidP="00621762">
      <w:pPr>
        <w:spacing w:after="0" w:line="240" w:lineRule="auto"/>
      </w:pPr>
      <w:r>
        <w:separator/>
      </w:r>
    </w:p>
  </w:footnote>
  <w:footnote w:type="continuationSeparator" w:id="0">
    <w:p w14:paraId="6F2166C2" w14:textId="77777777" w:rsidR="00453FC0" w:rsidRDefault="00453FC0" w:rsidP="006217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3A2C37"/>
    <w:multiLevelType w:val="multilevel"/>
    <w:tmpl w:val="D1FA05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FF47F9D"/>
    <w:multiLevelType w:val="hybridMultilevel"/>
    <w:tmpl w:val="F0F21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FC081E"/>
    <w:multiLevelType w:val="hybridMultilevel"/>
    <w:tmpl w:val="DE809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1715043">
    <w:abstractNumId w:val="0"/>
  </w:num>
  <w:num w:numId="2" w16cid:durableId="388191843">
    <w:abstractNumId w:val="2"/>
  </w:num>
  <w:num w:numId="3" w16cid:durableId="12896264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25493"/>
    <w:rsid w:val="00042132"/>
    <w:rsid w:val="000671F1"/>
    <w:rsid w:val="00081041"/>
    <w:rsid w:val="000A0D54"/>
    <w:rsid w:val="000F4585"/>
    <w:rsid w:val="001100EE"/>
    <w:rsid w:val="001165D9"/>
    <w:rsid w:val="00123871"/>
    <w:rsid w:val="001416DD"/>
    <w:rsid w:val="00145DDD"/>
    <w:rsid w:val="0016033E"/>
    <w:rsid w:val="00195288"/>
    <w:rsid w:val="001A4ABF"/>
    <w:rsid w:val="001D7396"/>
    <w:rsid w:val="001E38BC"/>
    <w:rsid w:val="001F2059"/>
    <w:rsid w:val="00220644"/>
    <w:rsid w:val="00230B16"/>
    <w:rsid w:val="00232CDF"/>
    <w:rsid w:val="002513D8"/>
    <w:rsid w:val="002E10DA"/>
    <w:rsid w:val="002F69D2"/>
    <w:rsid w:val="003104D4"/>
    <w:rsid w:val="003156E7"/>
    <w:rsid w:val="0035391A"/>
    <w:rsid w:val="0035505E"/>
    <w:rsid w:val="0038175F"/>
    <w:rsid w:val="00383A81"/>
    <w:rsid w:val="003E211A"/>
    <w:rsid w:val="003F24C0"/>
    <w:rsid w:val="003F578D"/>
    <w:rsid w:val="00404DDB"/>
    <w:rsid w:val="004052D7"/>
    <w:rsid w:val="00453FC0"/>
    <w:rsid w:val="00454591"/>
    <w:rsid w:val="00474613"/>
    <w:rsid w:val="0048166E"/>
    <w:rsid w:val="004854E2"/>
    <w:rsid w:val="004B22BB"/>
    <w:rsid w:val="004B5651"/>
    <w:rsid w:val="004F189E"/>
    <w:rsid w:val="004F7176"/>
    <w:rsid w:val="00513A74"/>
    <w:rsid w:val="00515D1D"/>
    <w:rsid w:val="00560F7F"/>
    <w:rsid w:val="005A647F"/>
    <w:rsid w:val="005E10F7"/>
    <w:rsid w:val="006017F7"/>
    <w:rsid w:val="006051BD"/>
    <w:rsid w:val="006137FF"/>
    <w:rsid w:val="00617BD5"/>
    <w:rsid w:val="00621762"/>
    <w:rsid w:val="00625B73"/>
    <w:rsid w:val="00625E43"/>
    <w:rsid w:val="00630B5F"/>
    <w:rsid w:val="006655D1"/>
    <w:rsid w:val="00665E59"/>
    <w:rsid w:val="00680A62"/>
    <w:rsid w:val="0069363D"/>
    <w:rsid w:val="00694F81"/>
    <w:rsid w:val="006D5BF2"/>
    <w:rsid w:val="00713DF3"/>
    <w:rsid w:val="00775981"/>
    <w:rsid w:val="007775F6"/>
    <w:rsid w:val="007C5261"/>
    <w:rsid w:val="0082625F"/>
    <w:rsid w:val="008301FE"/>
    <w:rsid w:val="0083140D"/>
    <w:rsid w:val="008464D7"/>
    <w:rsid w:val="008A5782"/>
    <w:rsid w:val="008B4691"/>
    <w:rsid w:val="008D6F15"/>
    <w:rsid w:val="008F0C2C"/>
    <w:rsid w:val="00907785"/>
    <w:rsid w:val="00914CC1"/>
    <w:rsid w:val="00976071"/>
    <w:rsid w:val="00994158"/>
    <w:rsid w:val="0099539B"/>
    <w:rsid w:val="009A69A7"/>
    <w:rsid w:val="009B4AE7"/>
    <w:rsid w:val="009C75A8"/>
    <w:rsid w:val="00A1485B"/>
    <w:rsid w:val="00A64A0B"/>
    <w:rsid w:val="00A74956"/>
    <w:rsid w:val="00AC322A"/>
    <w:rsid w:val="00AC68BF"/>
    <w:rsid w:val="00B11724"/>
    <w:rsid w:val="00B11EFE"/>
    <w:rsid w:val="00B14E52"/>
    <w:rsid w:val="00B3540C"/>
    <w:rsid w:val="00B50FBC"/>
    <w:rsid w:val="00B52D11"/>
    <w:rsid w:val="00B561DC"/>
    <w:rsid w:val="00B84CEC"/>
    <w:rsid w:val="00BA26BD"/>
    <w:rsid w:val="00BB0253"/>
    <w:rsid w:val="00BD2968"/>
    <w:rsid w:val="00BF7849"/>
    <w:rsid w:val="00C1015B"/>
    <w:rsid w:val="00C31C09"/>
    <w:rsid w:val="00C46F0B"/>
    <w:rsid w:val="00C60A3A"/>
    <w:rsid w:val="00CC3B2B"/>
    <w:rsid w:val="00CD5723"/>
    <w:rsid w:val="00D32F91"/>
    <w:rsid w:val="00D334FE"/>
    <w:rsid w:val="00D552E3"/>
    <w:rsid w:val="00D576E3"/>
    <w:rsid w:val="00D81DC7"/>
    <w:rsid w:val="00D87093"/>
    <w:rsid w:val="00DC6058"/>
    <w:rsid w:val="00DF0564"/>
    <w:rsid w:val="00DF3F46"/>
    <w:rsid w:val="00DF6AF7"/>
    <w:rsid w:val="00E13D08"/>
    <w:rsid w:val="00E20596"/>
    <w:rsid w:val="00E20F65"/>
    <w:rsid w:val="00E404D1"/>
    <w:rsid w:val="00E453EB"/>
    <w:rsid w:val="00E808ED"/>
    <w:rsid w:val="00ED0E98"/>
    <w:rsid w:val="00EE0AF8"/>
    <w:rsid w:val="00EF12A0"/>
    <w:rsid w:val="00F1522A"/>
    <w:rsid w:val="00F80364"/>
    <w:rsid w:val="00F946C5"/>
    <w:rsid w:val="00FA3022"/>
    <w:rsid w:val="00FF7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F578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55D1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ist-inline-item">
    <w:name w:val="list-inline-item"/>
    <w:basedOn w:val="Normal"/>
    <w:rsid w:val="000A0D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DC60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605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21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1762"/>
  </w:style>
  <w:style w:type="paragraph" w:styleId="Footer">
    <w:name w:val="footer"/>
    <w:basedOn w:val="Normal"/>
    <w:link w:val="FooterChar"/>
    <w:uiPriority w:val="99"/>
    <w:unhideWhenUsed/>
    <w:rsid w:val="00621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1762"/>
  </w:style>
  <w:style w:type="character" w:styleId="FollowedHyperlink">
    <w:name w:val="FollowedHyperlink"/>
    <w:basedOn w:val="DefaultParagraphFont"/>
    <w:uiPriority w:val="99"/>
    <w:semiHidden/>
    <w:unhideWhenUsed/>
    <w:rsid w:val="00C46F0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B84CEC"/>
    <w:pPr>
      <w:spacing w:after="200" w:line="276" w:lineRule="auto"/>
      <w:ind w:left="720"/>
      <w:contextualSpacing/>
    </w:pPr>
    <w:rPr>
      <w:rFonts w:ascii="Calibri" w:eastAsia="Calibri" w:hAnsi="Calibri" w:cs="Calibri"/>
    </w:rPr>
  </w:style>
  <w:style w:type="character" w:customStyle="1" w:styleId="author">
    <w:name w:val="author"/>
    <w:basedOn w:val="DefaultParagraphFont"/>
    <w:rsid w:val="00ED0E98"/>
  </w:style>
  <w:style w:type="character" w:customStyle="1" w:styleId="articletitle">
    <w:name w:val="articletitle"/>
    <w:basedOn w:val="DefaultParagraphFont"/>
    <w:rsid w:val="00ED0E98"/>
  </w:style>
  <w:style w:type="character" w:customStyle="1" w:styleId="pubyear">
    <w:name w:val="pubyear"/>
    <w:basedOn w:val="DefaultParagraphFont"/>
    <w:rsid w:val="00ED0E98"/>
  </w:style>
  <w:style w:type="character" w:customStyle="1" w:styleId="vol">
    <w:name w:val="vol"/>
    <w:basedOn w:val="DefaultParagraphFont"/>
    <w:rsid w:val="00ED0E98"/>
  </w:style>
  <w:style w:type="character" w:customStyle="1" w:styleId="pagefirst">
    <w:name w:val="pagefirst"/>
    <w:basedOn w:val="DefaultParagraphFont"/>
    <w:rsid w:val="00ED0E98"/>
  </w:style>
  <w:style w:type="character" w:customStyle="1" w:styleId="pagelast">
    <w:name w:val="pagelast"/>
    <w:basedOn w:val="DefaultParagraphFont"/>
    <w:rsid w:val="00ED0E98"/>
  </w:style>
  <w:style w:type="character" w:customStyle="1" w:styleId="Heading1Char">
    <w:name w:val="Heading 1 Char"/>
    <w:basedOn w:val="DefaultParagraphFont"/>
    <w:link w:val="Heading1"/>
    <w:uiPriority w:val="9"/>
    <w:rsid w:val="003F578D"/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846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1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63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thenounproject.com/browse/icons/term/greenwashing/" TargetMode="External"/><Relationship Id="rId18" Type="http://schemas.openxmlformats.org/officeDocument/2006/relationships/image" Target="media/image3.png"/><Relationship Id="rId26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image" Target="media/image6.png"/><Relationship Id="rId7" Type="http://schemas.openxmlformats.org/officeDocument/2006/relationships/image" Target="media/image1.png"/><Relationship Id="rId12" Type="http://schemas.openxmlformats.org/officeDocument/2006/relationships/hyperlink" Target="https://marriott.gcs-web.com/static-files/178683c9-c9d9-47b0-b115-726588f43130" TargetMode="External"/><Relationship Id="rId17" Type="http://schemas.openxmlformats.org/officeDocument/2006/relationships/hyperlink" Target="https://doi.org/10.1002/mar.10007" TargetMode="External"/><Relationship Id="rId25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hyperlink" Target="https://www.travelpulse.com/news/hotels-and-resorts/meli-hotels-international-named-the-2022-most-sustainable-hotel-company-in-the-world-by-sp-global.html" TargetMode="External"/><Relationship Id="rId20" Type="http://schemas.openxmlformats.org/officeDocument/2006/relationships/image" Target="media/image5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eliverypdf.ssrn.com/delivery.php?ID=731070114084106018127025088016089127058062071092084057031005124078008000125027102099057029023099109125023091107029005122088120040057062033063080120000000021074010006073066010071113122007109102099119107030127110097065090018113075001003006064111002022121&amp;EXT=pdf&amp;INDEX=TRUE" TargetMode="External"/><Relationship Id="rId24" Type="http://schemas.openxmlformats.org/officeDocument/2006/relationships/image" Target="media/image9.png"/><Relationship Id="rId5" Type="http://schemas.openxmlformats.org/officeDocument/2006/relationships/footnotes" Target="footnotes.xml"/><Relationship Id="rId15" Type="http://schemas.openxmlformats.org/officeDocument/2006/relationships/hyperlink" Target="https://www.euronews.com/green/2023/01/29/what-is-greenhushing-how-to-spot-the-sophisticated-greenwashing-tactics-being-used-in-2023" TargetMode="External"/><Relationship Id="rId23" Type="http://schemas.openxmlformats.org/officeDocument/2006/relationships/image" Target="media/image8.png"/><Relationship Id="rId28" Type="http://schemas.openxmlformats.org/officeDocument/2006/relationships/fontTable" Target="fontTable.xml"/><Relationship Id="rId10" Type="http://schemas.openxmlformats.org/officeDocument/2006/relationships/hyperlink" Target="https://earthcheck.org/case-studies/melia-hotels/" TargetMode="External"/><Relationship Id="rId19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v:/g/personal/2114900_student_uwtsd_ac_uk/EfltIXgBwFJPrMgql5Wm0goByfsv6997aYiLHjS33ym-GA" TargetMode="External"/><Relationship Id="rId14" Type="http://schemas.openxmlformats.org/officeDocument/2006/relationships/hyperlink" Target="https://www.linkedin.com/learning/employee-engagement/monitor-social-media-for-employee-comments" TargetMode="External"/><Relationship Id="rId22" Type="http://schemas.openxmlformats.org/officeDocument/2006/relationships/image" Target="media/image7.png"/><Relationship Id="rId27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1025</Words>
  <Characters>5847</Characters>
  <Application>Microsoft Office Word</Application>
  <DocSecurity>0</DocSecurity>
  <Lines>48</Lines>
  <Paragraphs>13</Paragraphs>
  <ScaleCrop>false</ScaleCrop>
  <Company/>
  <LinksUpToDate>false</LinksUpToDate>
  <CharactersWithSpaces>6859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Kathryn Roberts</cp:lastModifiedBy>
  <cp:revision>80</cp:revision>
  <dcterms:created xsi:type="dcterms:W3CDTF">2023-03-25T11:13:00Z</dcterms:created>
  <dcterms:modified xsi:type="dcterms:W3CDTF">2023-03-26T15:06:00Z</dcterms:modified>
</cp:coreProperties>
</file>