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28FA6" w14:textId="77777777" w:rsidR="00893BD3" w:rsidRPr="00893BD3" w:rsidRDefault="00893BD3" w:rsidP="00893BD3">
      <w:pPr>
        <w:autoSpaceDE w:val="0"/>
        <w:autoSpaceDN w:val="0"/>
        <w:adjustRightInd w:val="0"/>
        <w:spacing w:after="0" w:line="240" w:lineRule="auto"/>
        <w:rPr>
          <w:rFonts w:ascii="Garamond" w:hAnsi="Garamond" w:cs="Garamond"/>
          <w:color w:val="000000"/>
          <w:sz w:val="24"/>
          <w:szCs w:val="24"/>
        </w:rPr>
      </w:pPr>
    </w:p>
    <w:p w14:paraId="1ABDC5F3" w14:textId="5C078920" w:rsidR="008E48D0" w:rsidRDefault="008E48D0" w:rsidP="00893BD3">
      <w:pPr>
        <w:pStyle w:val="Heading2"/>
        <w:jc w:val="center"/>
        <w:rPr>
          <w:sz w:val="24"/>
          <w:szCs w:val="24"/>
        </w:rPr>
      </w:pPr>
      <w:r>
        <w:rPr>
          <w:sz w:val="24"/>
          <w:szCs w:val="24"/>
        </w:rPr>
        <w:t>HPAH50</w:t>
      </w:r>
      <w:r w:rsidR="006045DD">
        <w:rPr>
          <w:sz w:val="24"/>
          <w:szCs w:val="24"/>
        </w:rPr>
        <w:t>76</w:t>
      </w:r>
      <w:r>
        <w:rPr>
          <w:sz w:val="24"/>
          <w:szCs w:val="24"/>
        </w:rPr>
        <w:t>/60</w:t>
      </w:r>
      <w:r w:rsidR="006045DD">
        <w:rPr>
          <w:sz w:val="24"/>
          <w:szCs w:val="24"/>
        </w:rPr>
        <w:t>76</w:t>
      </w:r>
    </w:p>
    <w:p w14:paraId="7D5FAB4E" w14:textId="77777777" w:rsidR="00893BD3" w:rsidRDefault="00893BD3" w:rsidP="00893BD3">
      <w:pPr>
        <w:pStyle w:val="Heading2"/>
        <w:jc w:val="center"/>
      </w:pPr>
      <w:r>
        <w:rPr>
          <w:sz w:val="24"/>
          <w:szCs w:val="24"/>
        </w:rPr>
        <w:t xml:space="preserve"> </w:t>
      </w:r>
      <w:r w:rsidRPr="00893BD3">
        <w:t>Handling Sessions</w:t>
      </w:r>
      <w:r>
        <w:t xml:space="preserve"> (objects from the Cyfarthfa Castle Museum, Merthyr </w:t>
      </w:r>
      <w:r w:rsidR="00A01D23">
        <w:t>Tydfil</w:t>
      </w:r>
      <w:r>
        <w:t>)</w:t>
      </w:r>
    </w:p>
    <w:p w14:paraId="5A3BB9BC" w14:textId="77AA41A7" w:rsidR="00893BD3" w:rsidRDefault="007E0027" w:rsidP="00FB6AAF">
      <w:pPr>
        <w:pStyle w:val="Heading2"/>
        <w:jc w:val="center"/>
      </w:pPr>
      <w:r>
        <w:t>20</w:t>
      </w:r>
      <w:r w:rsidR="006045DD">
        <w:t>22</w:t>
      </w:r>
      <w:r>
        <w:t>/</w:t>
      </w:r>
      <w:r w:rsidR="006045DD">
        <w:t>23</w:t>
      </w:r>
    </w:p>
    <w:p w14:paraId="40513870" w14:textId="77777777" w:rsidR="00FB6AAF" w:rsidRPr="00FB6AAF" w:rsidRDefault="00FB6AAF" w:rsidP="00FB6AAF"/>
    <w:p w14:paraId="06EF040C" w14:textId="77777777" w:rsidR="00893BD3" w:rsidRPr="00893BD3" w:rsidRDefault="00893BD3" w:rsidP="00893BD3">
      <w:pPr>
        <w:autoSpaceDE w:val="0"/>
        <w:autoSpaceDN w:val="0"/>
        <w:adjustRightInd w:val="0"/>
        <w:spacing w:after="0" w:line="240" w:lineRule="auto"/>
        <w:jc w:val="center"/>
        <w:rPr>
          <w:rFonts w:ascii="Arial" w:hAnsi="Arial" w:cs="Arial"/>
          <w:color w:val="000000"/>
          <w:sz w:val="28"/>
          <w:szCs w:val="28"/>
        </w:rPr>
      </w:pPr>
      <w:r w:rsidRPr="00893BD3">
        <w:rPr>
          <w:rFonts w:ascii="Arial" w:hAnsi="Arial" w:cs="Arial"/>
          <w:i/>
          <w:iCs/>
          <w:color w:val="000000"/>
          <w:sz w:val="28"/>
          <w:szCs w:val="28"/>
        </w:rPr>
        <w:t xml:space="preserve">We have to impose certain restrictions in order to protect the collection. </w:t>
      </w:r>
    </w:p>
    <w:p w14:paraId="1A7AEE4B" w14:textId="77777777" w:rsidR="00893BD3" w:rsidRDefault="00893BD3" w:rsidP="00893BD3">
      <w:pPr>
        <w:autoSpaceDE w:val="0"/>
        <w:autoSpaceDN w:val="0"/>
        <w:adjustRightInd w:val="0"/>
        <w:spacing w:after="0" w:line="240" w:lineRule="auto"/>
        <w:jc w:val="both"/>
        <w:rPr>
          <w:rFonts w:ascii="Arial" w:hAnsi="Arial" w:cs="Arial"/>
          <w:color w:val="000000"/>
          <w:sz w:val="23"/>
          <w:szCs w:val="23"/>
        </w:rPr>
      </w:pPr>
    </w:p>
    <w:p w14:paraId="791473FB" w14:textId="77777777" w:rsidR="00893BD3" w:rsidRDefault="00893BD3" w:rsidP="00893BD3">
      <w:pPr>
        <w:autoSpaceDE w:val="0"/>
        <w:autoSpaceDN w:val="0"/>
        <w:adjustRightInd w:val="0"/>
        <w:spacing w:after="120" w:line="288" w:lineRule="auto"/>
        <w:jc w:val="both"/>
        <w:rPr>
          <w:rFonts w:ascii="Arial" w:hAnsi="Arial" w:cs="Arial"/>
          <w:color w:val="000000"/>
          <w:sz w:val="23"/>
          <w:szCs w:val="23"/>
        </w:rPr>
      </w:pPr>
      <w:r w:rsidRPr="00893BD3">
        <w:rPr>
          <w:rFonts w:ascii="Arial" w:hAnsi="Arial" w:cs="Arial"/>
          <w:color w:val="000000"/>
          <w:sz w:val="23"/>
          <w:szCs w:val="23"/>
        </w:rPr>
        <w:t>A member of staff will supervise students examining objects at all times</w:t>
      </w:r>
      <w:r>
        <w:rPr>
          <w:rFonts w:ascii="Arial" w:hAnsi="Arial" w:cs="Arial"/>
          <w:color w:val="000000"/>
          <w:sz w:val="23"/>
          <w:szCs w:val="23"/>
        </w:rPr>
        <w:t>.</w:t>
      </w:r>
      <w:r w:rsidRPr="00893BD3">
        <w:rPr>
          <w:rFonts w:ascii="Arial" w:hAnsi="Arial" w:cs="Arial"/>
          <w:color w:val="000000"/>
          <w:sz w:val="23"/>
          <w:szCs w:val="23"/>
        </w:rPr>
        <w:t xml:space="preserve"> </w:t>
      </w:r>
    </w:p>
    <w:p w14:paraId="20B261FE" w14:textId="77777777" w:rsidR="00893BD3" w:rsidRPr="00893BD3" w:rsidRDefault="00893BD3" w:rsidP="00893BD3">
      <w:pPr>
        <w:autoSpaceDE w:val="0"/>
        <w:autoSpaceDN w:val="0"/>
        <w:adjustRightInd w:val="0"/>
        <w:spacing w:after="120" w:line="288" w:lineRule="auto"/>
        <w:jc w:val="both"/>
        <w:rPr>
          <w:rFonts w:ascii="Arial" w:hAnsi="Arial" w:cs="Arial"/>
          <w:color w:val="000000"/>
          <w:sz w:val="23"/>
          <w:szCs w:val="23"/>
        </w:rPr>
      </w:pPr>
      <w:r w:rsidRPr="00893BD3">
        <w:rPr>
          <w:rFonts w:ascii="Arial" w:hAnsi="Arial" w:cs="Arial"/>
          <w:color w:val="000000"/>
          <w:sz w:val="23"/>
          <w:szCs w:val="23"/>
        </w:rPr>
        <w:t xml:space="preserve">Students must take good care not to damage or impair any object and follow the </w:t>
      </w:r>
      <w:r w:rsidRPr="00893BD3">
        <w:rPr>
          <w:rFonts w:ascii="Arial" w:hAnsi="Arial" w:cs="Arial"/>
          <w:i/>
          <w:iCs/>
          <w:color w:val="000000"/>
          <w:sz w:val="23"/>
          <w:szCs w:val="23"/>
        </w:rPr>
        <w:t xml:space="preserve">safe handling procedures </w:t>
      </w:r>
      <w:r w:rsidRPr="00893BD3">
        <w:rPr>
          <w:rFonts w:ascii="Arial" w:hAnsi="Arial" w:cs="Arial"/>
          <w:color w:val="000000"/>
          <w:sz w:val="23"/>
          <w:szCs w:val="23"/>
        </w:rPr>
        <w:t>set out below.</w:t>
      </w:r>
      <w:r>
        <w:rPr>
          <w:rFonts w:ascii="Arial" w:hAnsi="Arial" w:cs="Arial"/>
          <w:color w:val="000000"/>
          <w:sz w:val="23"/>
          <w:szCs w:val="23"/>
        </w:rPr>
        <w:t xml:space="preserve"> If they do not follow the instructions of the supervisors (Dr. Katharina Zinn and colleagues), they might be accountable and liable for any incidental damage. </w:t>
      </w:r>
      <w:r w:rsidRPr="00893BD3">
        <w:rPr>
          <w:rFonts w:ascii="Arial" w:hAnsi="Arial" w:cs="Arial"/>
          <w:color w:val="000000"/>
          <w:sz w:val="23"/>
          <w:szCs w:val="23"/>
        </w:rPr>
        <w:t xml:space="preserve">If any object sustains damage the incident must be reported to </w:t>
      </w:r>
      <w:r>
        <w:rPr>
          <w:rFonts w:ascii="Arial" w:hAnsi="Arial" w:cs="Arial"/>
          <w:color w:val="000000"/>
          <w:sz w:val="23"/>
          <w:szCs w:val="23"/>
        </w:rPr>
        <w:t>the supervisors</w:t>
      </w:r>
      <w:r w:rsidRPr="00893BD3">
        <w:rPr>
          <w:rFonts w:ascii="Arial" w:hAnsi="Arial" w:cs="Arial"/>
          <w:color w:val="000000"/>
          <w:sz w:val="23"/>
          <w:szCs w:val="23"/>
        </w:rPr>
        <w:t xml:space="preserve"> immediately. </w:t>
      </w:r>
    </w:p>
    <w:p w14:paraId="7665FFD9" w14:textId="77777777" w:rsidR="00893BD3" w:rsidRPr="00893BD3" w:rsidRDefault="00893BD3" w:rsidP="00893BD3">
      <w:pPr>
        <w:autoSpaceDE w:val="0"/>
        <w:autoSpaceDN w:val="0"/>
        <w:adjustRightInd w:val="0"/>
        <w:spacing w:after="120" w:line="288" w:lineRule="auto"/>
        <w:jc w:val="both"/>
        <w:rPr>
          <w:rFonts w:ascii="Arial" w:hAnsi="Arial" w:cs="Arial"/>
          <w:color w:val="000000"/>
          <w:sz w:val="23"/>
          <w:szCs w:val="23"/>
        </w:rPr>
      </w:pPr>
      <w:r w:rsidRPr="00893BD3">
        <w:rPr>
          <w:rFonts w:ascii="Arial" w:hAnsi="Arial" w:cs="Arial"/>
          <w:color w:val="000000"/>
          <w:sz w:val="23"/>
          <w:szCs w:val="23"/>
        </w:rPr>
        <w:t xml:space="preserve">Personal photography is not permitted, nor is the making of wax or other impressions (including rubbings), except at the discretion of </w:t>
      </w:r>
      <w:r>
        <w:rPr>
          <w:rFonts w:ascii="Arial" w:hAnsi="Arial" w:cs="Arial"/>
          <w:color w:val="000000"/>
          <w:sz w:val="23"/>
          <w:szCs w:val="23"/>
        </w:rPr>
        <w:t xml:space="preserve">the module convener Dr. Katharina Zinn or </w:t>
      </w:r>
      <w:r w:rsidRPr="00893BD3">
        <w:rPr>
          <w:rFonts w:ascii="Arial" w:hAnsi="Arial" w:cs="Arial"/>
          <w:color w:val="000000"/>
          <w:sz w:val="23"/>
          <w:szCs w:val="23"/>
        </w:rPr>
        <w:t xml:space="preserve">the curator </w:t>
      </w:r>
      <w:r>
        <w:rPr>
          <w:rFonts w:ascii="Arial" w:hAnsi="Arial" w:cs="Arial"/>
          <w:color w:val="000000"/>
          <w:sz w:val="23"/>
          <w:szCs w:val="23"/>
        </w:rPr>
        <w:t xml:space="preserve">of Cyfarthfa Castle Museums, </w:t>
      </w:r>
      <w:r w:rsidR="000A45C3">
        <w:rPr>
          <w:rFonts w:ascii="Arial" w:hAnsi="Arial" w:cs="Arial"/>
          <w:color w:val="000000"/>
          <w:sz w:val="23"/>
          <w:szCs w:val="23"/>
        </w:rPr>
        <w:t>Michelle Lewis</w:t>
      </w:r>
      <w:r w:rsidRPr="00893BD3">
        <w:rPr>
          <w:rFonts w:ascii="Arial" w:hAnsi="Arial" w:cs="Arial"/>
          <w:color w:val="000000"/>
          <w:sz w:val="23"/>
          <w:szCs w:val="23"/>
        </w:rPr>
        <w:t xml:space="preserve">. Any requests for consideration should be made in advance. </w:t>
      </w:r>
    </w:p>
    <w:p w14:paraId="421518F9" w14:textId="77777777" w:rsidR="00893BD3" w:rsidRPr="00893BD3" w:rsidRDefault="00893BD3" w:rsidP="00893BD3">
      <w:pPr>
        <w:autoSpaceDE w:val="0"/>
        <w:autoSpaceDN w:val="0"/>
        <w:adjustRightInd w:val="0"/>
        <w:spacing w:after="120" w:line="288" w:lineRule="auto"/>
        <w:jc w:val="both"/>
        <w:rPr>
          <w:rFonts w:ascii="Arial" w:hAnsi="Arial" w:cs="Arial"/>
          <w:color w:val="000000"/>
          <w:sz w:val="23"/>
          <w:szCs w:val="23"/>
        </w:rPr>
      </w:pPr>
      <w:r w:rsidRPr="00893BD3">
        <w:rPr>
          <w:rFonts w:ascii="Arial" w:hAnsi="Arial" w:cs="Arial"/>
          <w:color w:val="000000"/>
          <w:sz w:val="23"/>
          <w:szCs w:val="23"/>
        </w:rPr>
        <w:t>P</w:t>
      </w:r>
      <w:r>
        <w:rPr>
          <w:rFonts w:ascii="Arial" w:hAnsi="Arial" w:cs="Arial"/>
          <w:color w:val="000000"/>
          <w:sz w:val="23"/>
          <w:szCs w:val="23"/>
        </w:rPr>
        <w:t>encils only may be used.</w:t>
      </w:r>
    </w:p>
    <w:p w14:paraId="3E6BED16" w14:textId="77777777" w:rsidR="00893BD3" w:rsidRPr="00893BD3" w:rsidRDefault="00893BD3" w:rsidP="00893BD3">
      <w:pPr>
        <w:autoSpaceDE w:val="0"/>
        <w:autoSpaceDN w:val="0"/>
        <w:adjustRightInd w:val="0"/>
        <w:spacing w:after="120" w:line="288" w:lineRule="auto"/>
        <w:jc w:val="both"/>
        <w:rPr>
          <w:rFonts w:ascii="Arial" w:hAnsi="Arial" w:cs="Arial"/>
          <w:color w:val="000000"/>
          <w:sz w:val="23"/>
          <w:szCs w:val="23"/>
        </w:rPr>
      </w:pPr>
      <w:r w:rsidRPr="00893BD3">
        <w:rPr>
          <w:rFonts w:ascii="Arial" w:hAnsi="Arial" w:cs="Arial"/>
          <w:color w:val="000000"/>
          <w:sz w:val="23"/>
          <w:szCs w:val="23"/>
        </w:rPr>
        <w:t xml:space="preserve">In the case of an emergency or if you hear the fire alarm leave the building at the nearest fire exit. Never risk your life to save an object. </w:t>
      </w:r>
    </w:p>
    <w:p w14:paraId="4D733CA8" w14:textId="77777777" w:rsidR="00893BD3" w:rsidRPr="00893BD3" w:rsidRDefault="00893BD3" w:rsidP="00893BD3">
      <w:pPr>
        <w:autoSpaceDE w:val="0"/>
        <w:autoSpaceDN w:val="0"/>
        <w:adjustRightInd w:val="0"/>
        <w:spacing w:after="120" w:line="288" w:lineRule="auto"/>
        <w:rPr>
          <w:rFonts w:ascii="Arial" w:hAnsi="Arial" w:cs="Arial"/>
          <w:color w:val="000000"/>
          <w:sz w:val="23"/>
          <w:szCs w:val="23"/>
        </w:rPr>
      </w:pPr>
    </w:p>
    <w:p w14:paraId="58EAE6CD" w14:textId="77777777" w:rsidR="00893BD3" w:rsidRPr="00893BD3" w:rsidRDefault="00893BD3" w:rsidP="00893BD3">
      <w:pPr>
        <w:autoSpaceDE w:val="0"/>
        <w:autoSpaceDN w:val="0"/>
        <w:adjustRightInd w:val="0"/>
        <w:spacing w:after="120" w:line="288" w:lineRule="auto"/>
        <w:jc w:val="center"/>
        <w:outlineLvl w:val="0"/>
        <w:rPr>
          <w:rFonts w:ascii="Arial" w:hAnsi="Arial" w:cs="Arial"/>
          <w:color w:val="000000"/>
          <w:sz w:val="23"/>
          <w:szCs w:val="23"/>
        </w:rPr>
      </w:pPr>
      <w:r w:rsidRPr="00893BD3">
        <w:rPr>
          <w:rFonts w:ascii="Arial" w:hAnsi="Arial" w:cs="Arial"/>
          <w:i/>
          <w:iCs/>
          <w:color w:val="000000"/>
          <w:sz w:val="23"/>
          <w:szCs w:val="23"/>
        </w:rPr>
        <w:t xml:space="preserve">Safe Handling Procedures </w:t>
      </w:r>
    </w:p>
    <w:p w14:paraId="46A52448"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The lint-free cotton gloves </w:t>
      </w:r>
      <w:r w:rsidR="00AD45B9" w:rsidRPr="00CC47D5">
        <w:rPr>
          <w:rFonts w:ascii="Arial" w:hAnsi="Arial" w:cs="Arial"/>
          <w:color w:val="000000"/>
          <w:sz w:val="23"/>
          <w:szCs w:val="23"/>
        </w:rPr>
        <w:t>o</w:t>
      </w:r>
      <w:r w:rsidR="00026FAD" w:rsidRPr="00CC47D5">
        <w:rPr>
          <w:rFonts w:ascii="Arial" w:hAnsi="Arial" w:cs="Arial"/>
          <w:color w:val="000000"/>
          <w:sz w:val="23"/>
          <w:szCs w:val="23"/>
        </w:rPr>
        <w:t>r</w:t>
      </w:r>
      <w:r w:rsidR="00AD45B9" w:rsidRPr="00CC47D5">
        <w:rPr>
          <w:rFonts w:ascii="Arial" w:hAnsi="Arial" w:cs="Arial"/>
          <w:color w:val="000000"/>
          <w:sz w:val="23"/>
          <w:szCs w:val="23"/>
        </w:rPr>
        <w:t xml:space="preserve"> nitrile gloves </w:t>
      </w:r>
      <w:r w:rsidRPr="00CC47D5">
        <w:rPr>
          <w:rFonts w:ascii="Arial" w:hAnsi="Arial" w:cs="Arial"/>
          <w:color w:val="000000"/>
          <w:sz w:val="23"/>
          <w:szCs w:val="23"/>
        </w:rPr>
        <w:t xml:space="preserve">provided must be worn in order to handle objects. Fingerprints damage objects because the acids and salts in perspiration have corrosive properties. Porous materials such as plaster, marble, paper, unglazed pottery, and ivory can also be damaged by grease from the skin, which will stain the object and attract dirt from the air. </w:t>
      </w:r>
    </w:p>
    <w:p w14:paraId="486DC7E1"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Objects should only be placed on clean acid free tissue paper or </w:t>
      </w:r>
      <w:proofErr w:type="spellStart"/>
      <w:r w:rsidRPr="00CC47D5">
        <w:rPr>
          <w:rFonts w:ascii="Arial" w:hAnsi="Arial" w:cs="Arial"/>
          <w:color w:val="000000"/>
          <w:sz w:val="23"/>
          <w:szCs w:val="23"/>
        </w:rPr>
        <w:t>plastazote</w:t>
      </w:r>
      <w:proofErr w:type="spellEnd"/>
      <w:r w:rsidR="003115CB" w:rsidRPr="00CC47D5">
        <w:rPr>
          <w:rFonts w:ascii="Arial" w:hAnsi="Arial" w:cs="Arial"/>
          <w:color w:val="000000"/>
          <w:sz w:val="23"/>
          <w:szCs w:val="23"/>
        </w:rPr>
        <w:t xml:space="preserve"> provided</w:t>
      </w:r>
      <w:r w:rsidRPr="00CC47D5">
        <w:rPr>
          <w:rFonts w:ascii="Arial" w:hAnsi="Arial" w:cs="Arial"/>
          <w:color w:val="000000"/>
          <w:sz w:val="23"/>
          <w:szCs w:val="23"/>
        </w:rPr>
        <w:t xml:space="preserve"> never in direct contact with the table. </w:t>
      </w:r>
    </w:p>
    <w:p w14:paraId="3699E7E4"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Remove large pieces of jewellery or cover rings, watches, necklaces etc. that may cause abrasion or chipping. </w:t>
      </w:r>
    </w:p>
    <w:p w14:paraId="4961F7E9"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Ensure that sleeves or fastenings of clothes don’t catch on the object and avoid clothing that will restrict your movement or are likely to trip you up. </w:t>
      </w:r>
    </w:p>
    <w:p w14:paraId="4E707691"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Place bags and personal belongings safely </w:t>
      </w:r>
      <w:r w:rsidR="003115CB" w:rsidRPr="00CC47D5">
        <w:rPr>
          <w:rFonts w:ascii="Arial" w:hAnsi="Arial" w:cs="Arial"/>
          <w:color w:val="000000"/>
          <w:sz w:val="23"/>
          <w:szCs w:val="23"/>
        </w:rPr>
        <w:t>in an area next to the door</w:t>
      </w:r>
      <w:r w:rsidRPr="00CC47D5">
        <w:rPr>
          <w:rFonts w:ascii="Arial" w:hAnsi="Arial" w:cs="Arial"/>
          <w:color w:val="000000"/>
          <w:sz w:val="23"/>
          <w:szCs w:val="23"/>
        </w:rPr>
        <w:t xml:space="preserve"> to avoid tripping over them. </w:t>
      </w:r>
    </w:p>
    <w:p w14:paraId="4B81791C"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Try to familiarise yourself with the structure, fabrication and condition of the object, making note of any areas that may be vulnerable. </w:t>
      </w:r>
    </w:p>
    <w:p w14:paraId="410FF83F"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Treat all objects as fragile. Hold and support more vulnerable areas by the heaviest part of their body and as near to the centre of gravity as possible. </w:t>
      </w:r>
    </w:p>
    <w:p w14:paraId="1CB350E5"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Only pick up one object at a time. </w:t>
      </w:r>
    </w:p>
    <w:p w14:paraId="26332A06"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Don’t pick objects up by the decorative parts of their structure, handles, knobs, rims or legs. </w:t>
      </w:r>
    </w:p>
    <w:p w14:paraId="13DFF0F0"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lastRenderedPageBreak/>
        <w:t xml:space="preserve">Do not place objects in direct contact with each other because this will cause abrasion damage. </w:t>
      </w:r>
    </w:p>
    <w:p w14:paraId="112AE8FA" w14:textId="77777777" w:rsidR="00893BD3" w:rsidRPr="00CC47D5" w:rsidRDefault="00893BD3"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You may need to place an object on its side to examine it. Place it on a nest of acid free tissue in order to secure the object safely. </w:t>
      </w:r>
    </w:p>
    <w:p w14:paraId="363884BB" w14:textId="77777777" w:rsidR="00CC47D5" w:rsidRPr="00CC47D5" w:rsidRDefault="00CC47D5"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Pencils only may be used. </w:t>
      </w:r>
    </w:p>
    <w:p w14:paraId="3148BF78" w14:textId="77777777" w:rsidR="00CC47D5" w:rsidRPr="00CC47D5" w:rsidRDefault="00CC47D5"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Food and drink must not be consumed near the object. </w:t>
      </w:r>
    </w:p>
    <w:p w14:paraId="4EE627A6" w14:textId="77777777" w:rsidR="00CC47D5" w:rsidRPr="00CC47D5" w:rsidRDefault="00CC47D5"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No metal measuring instruments (e.g. callipers, rulers) may be brought into contact with the object. </w:t>
      </w:r>
    </w:p>
    <w:p w14:paraId="6E8BE8F6" w14:textId="77777777" w:rsidR="00CC47D5" w:rsidRPr="00CC47D5" w:rsidRDefault="00CC47D5" w:rsidP="00CC47D5">
      <w:pPr>
        <w:pStyle w:val="ListParagraph"/>
        <w:numPr>
          <w:ilvl w:val="0"/>
          <w:numId w:val="4"/>
        </w:numPr>
        <w:autoSpaceDE w:val="0"/>
        <w:autoSpaceDN w:val="0"/>
        <w:adjustRightInd w:val="0"/>
        <w:spacing w:after="0" w:line="288" w:lineRule="auto"/>
        <w:ind w:left="357" w:hanging="357"/>
        <w:rPr>
          <w:rFonts w:ascii="Arial" w:hAnsi="Arial" w:cs="Arial"/>
          <w:color w:val="000000"/>
          <w:sz w:val="23"/>
          <w:szCs w:val="23"/>
        </w:rPr>
      </w:pPr>
      <w:r w:rsidRPr="00CC47D5">
        <w:rPr>
          <w:rFonts w:ascii="Arial" w:hAnsi="Arial" w:cs="Arial"/>
          <w:color w:val="000000"/>
          <w:sz w:val="23"/>
          <w:szCs w:val="23"/>
        </w:rPr>
        <w:t xml:space="preserve">Accidents must be reported immediately to the curatorial staff. </w:t>
      </w:r>
    </w:p>
    <w:p w14:paraId="08752785" w14:textId="77777777" w:rsidR="00CC47D5" w:rsidRDefault="00CC47D5" w:rsidP="00CC47D5">
      <w:pPr>
        <w:spacing w:after="120" w:line="288" w:lineRule="auto"/>
        <w:rPr>
          <w:rFonts w:ascii="Arial" w:hAnsi="Arial" w:cs="Arial"/>
        </w:rPr>
      </w:pPr>
    </w:p>
    <w:p w14:paraId="1179E06D" w14:textId="77777777" w:rsidR="00CC47D5" w:rsidRPr="00CC47D5" w:rsidRDefault="00CC47D5" w:rsidP="00CC47D5">
      <w:pPr>
        <w:autoSpaceDE w:val="0"/>
        <w:autoSpaceDN w:val="0"/>
        <w:adjustRightInd w:val="0"/>
        <w:spacing w:after="120" w:line="288" w:lineRule="auto"/>
        <w:rPr>
          <w:rFonts w:ascii="Arial" w:hAnsi="Arial" w:cs="Arial"/>
          <w:color w:val="000000"/>
          <w:sz w:val="23"/>
          <w:szCs w:val="23"/>
        </w:rPr>
      </w:pPr>
      <w:r w:rsidRPr="00CC47D5">
        <w:rPr>
          <w:rFonts w:ascii="Arial" w:hAnsi="Arial" w:cs="Arial"/>
          <w:b/>
          <w:bCs/>
          <w:color w:val="000000"/>
          <w:sz w:val="23"/>
          <w:szCs w:val="23"/>
        </w:rPr>
        <w:t xml:space="preserve">Publication and Copyright </w:t>
      </w:r>
    </w:p>
    <w:p w14:paraId="0BA3778A" w14:textId="77777777" w:rsidR="00CC47D5" w:rsidRPr="00CC47D5" w:rsidRDefault="00CC47D5" w:rsidP="00CC47D5">
      <w:pPr>
        <w:autoSpaceDE w:val="0"/>
        <w:autoSpaceDN w:val="0"/>
        <w:adjustRightInd w:val="0"/>
        <w:spacing w:after="120" w:line="288" w:lineRule="auto"/>
        <w:rPr>
          <w:rFonts w:ascii="Arial" w:hAnsi="Arial" w:cs="Arial"/>
          <w:color w:val="000000"/>
          <w:sz w:val="23"/>
          <w:szCs w:val="23"/>
        </w:rPr>
      </w:pPr>
      <w:r>
        <w:rPr>
          <w:rFonts w:ascii="Arial" w:hAnsi="Arial" w:cs="Arial"/>
          <w:color w:val="000000"/>
          <w:sz w:val="23"/>
          <w:szCs w:val="23"/>
        </w:rPr>
        <w:t>Cyfarthfa Castle Museums and Art Gallery</w:t>
      </w:r>
      <w:r w:rsidRPr="00CC47D5">
        <w:rPr>
          <w:rFonts w:ascii="Arial" w:hAnsi="Arial" w:cs="Arial"/>
          <w:color w:val="000000"/>
          <w:sz w:val="23"/>
          <w:szCs w:val="23"/>
        </w:rPr>
        <w:t xml:space="preserve"> </w:t>
      </w:r>
      <w:r>
        <w:rPr>
          <w:rFonts w:ascii="Arial" w:hAnsi="Arial" w:cs="Arial"/>
          <w:color w:val="000000"/>
          <w:sz w:val="23"/>
          <w:szCs w:val="23"/>
        </w:rPr>
        <w:t>are</w:t>
      </w:r>
      <w:r w:rsidRPr="00CC47D5">
        <w:rPr>
          <w:rFonts w:ascii="Arial" w:hAnsi="Arial" w:cs="Arial"/>
          <w:color w:val="000000"/>
          <w:sz w:val="23"/>
          <w:szCs w:val="23"/>
        </w:rPr>
        <w:t xml:space="preserve"> keen to facilitate further publication of </w:t>
      </w:r>
      <w:r>
        <w:rPr>
          <w:rFonts w:ascii="Arial" w:hAnsi="Arial" w:cs="Arial"/>
          <w:color w:val="000000"/>
          <w:sz w:val="23"/>
          <w:szCs w:val="23"/>
        </w:rPr>
        <w:t>their</w:t>
      </w:r>
      <w:r w:rsidRPr="00CC47D5">
        <w:rPr>
          <w:rFonts w:ascii="Arial" w:hAnsi="Arial" w:cs="Arial"/>
          <w:color w:val="000000"/>
          <w:sz w:val="23"/>
          <w:szCs w:val="23"/>
        </w:rPr>
        <w:t xml:space="preserve"> objects, however, in order to help other researchers it is useful for us to ensure that we are informed and consulted on such publication. Therefore: </w:t>
      </w:r>
    </w:p>
    <w:p w14:paraId="192D969E" w14:textId="77777777" w:rsidR="00CC47D5" w:rsidRPr="00CC47D5" w:rsidRDefault="00CC47D5" w:rsidP="00CC47D5">
      <w:pPr>
        <w:autoSpaceDE w:val="0"/>
        <w:autoSpaceDN w:val="0"/>
        <w:adjustRightInd w:val="0"/>
        <w:spacing w:after="120" w:line="288" w:lineRule="auto"/>
        <w:rPr>
          <w:rFonts w:ascii="Arial" w:hAnsi="Arial" w:cs="Arial"/>
          <w:color w:val="000000"/>
          <w:sz w:val="23"/>
          <w:szCs w:val="23"/>
        </w:rPr>
      </w:pPr>
      <w:r w:rsidRPr="00CC47D5">
        <w:rPr>
          <w:rFonts w:ascii="Arial" w:hAnsi="Arial" w:cs="Arial"/>
          <w:color w:val="000000"/>
          <w:sz w:val="23"/>
          <w:szCs w:val="23"/>
        </w:rPr>
        <w:t xml:space="preserve">Permission to consult materials does not convey the right to reproduce or publish. Materials provided from the collections are provided for reference only. </w:t>
      </w:r>
    </w:p>
    <w:p w14:paraId="04F7E8B2" w14:textId="77777777" w:rsidR="00CC47D5" w:rsidRPr="00CC47D5" w:rsidRDefault="00CC47D5" w:rsidP="00CC47D5">
      <w:pPr>
        <w:autoSpaceDE w:val="0"/>
        <w:autoSpaceDN w:val="0"/>
        <w:adjustRightInd w:val="0"/>
        <w:spacing w:after="120" w:line="288" w:lineRule="auto"/>
        <w:rPr>
          <w:rFonts w:ascii="Arial" w:hAnsi="Arial" w:cs="Arial"/>
          <w:color w:val="000000"/>
          <w:sz w:val="23"/>
          <w:szCs w:val="23"/>
        </w:rPr>
      </w:pPr>
      <w:r w:rsidRPr="00CC47D5">
        <w:rPr>
          <w:rFonts w:ascii="Arial" w:hAnsi="Arial" w:cs="Arial"/>
          <w:color w:val="000000"/>
          <w:sz w:val="23"/>
          <w:szCs w:val="23"/>
        </w:rPr>
        <w:t xml:space="preserve">Permission may be granted in certain circumstances for researchers to take photographs of objects for research purposes only. Permission to take photographs for research purposes does not convey the right to reproduce or publish such images. </w:t>
      </w:r>
    </w:p>
    <w:p w14:paraId="35A6981B" w14:textId="77777777" w:rsidR="00CC47D5" w:rsidRPr="00CC47D5" w:rsidRDefault="00CC47D5" w:rsidP="00CC47D5">
      <w:pPr>
        <w:autoSpaceDE w:val="0"/>
        <w:autoSpaceDN w:val="0"/>
        <w:adjustRightInd w:val="0"/>
        <w:spacing w:after="120" w:line="288" w:lineRule="auto"/>
        <w:rPr>
          <w:rFonts w:ascii="Arial" w:hAnsi="Arial" w:cs="Arial"/>
          <w:color w:val="000000"/>
          <w:sz w:val="23"/>
          <w:szCs w:val="23"/>
        </w:rPr>
      </w:pPr>
      <w:r w:rsidRPr="00CC47D5">
        <w:rPr>
          <w:rFonts w:ascii="Arial" w:hAnsi="Arial" w:cs="Arial"/>
          <w:color w:val="000000"/>
          <w:sz w:val="23"/>
          <w:szCs w:val="23"/>
        </w:rPr>
        <w:t xml:space="preserve">Extensive quotation, copying for research purposes, the reproduction or publication of art works, photographs, manuscripts, and other images requires both copyright permission from the Curator and may involve payment of a license or other fee to the </w:t>
      </w:r>
      <w:r>
        <w:rPr>
          <w:rFonts w:ascii="Arial" w:hAnsi="Arial" w:cs="Arial"/>
          <w:color w:val="000000"/>
          <w:sz w:val="23"/>
          <w:szCs w:val="23"/>
        </w:rPr>
        <w:t>Museum</w:t>
      </w:r>
      <w:r w:rsidRPr="00CC47D5">
        <w:rPr>
          <w:rFonts w:ascii="Arial" w:hAnsi="Arial" w:cs="Arial"/>
          <w:color w:val="000000"/>
          <w:sz w:val="23"/>
          <w:szCs w:val="23"/>
        </w:rPr>
        <w:t xml:space="preserve">. </w:t>
      </w:r>
    </w:p>
    <w:p w14:paraId="53261A6D" w14:textId="77777777" w:rsidR="00CC47D5" w:rsidRPr="00CC47D5" w:rsidRDefault="00CC47D5" w:rsidP="00CC47D5">
      <w:pPr>
        <w:autoSpaceDE w:val="0"/>
        <w:autoSpaceDN w:val="0"/>
        <w:adjustRightInd w:val="0"/>
        <w:spacing w:after="120" w:line="288" w:lineRule="auto"/>
        <w:rPr>
          <w:rFonts w:ascii="Arial" w:hAnsi="Arial" w:cs="Arial"/>
          <w:color w:val="000000"/>
          <w:sz w:val="23"/>
          <w:szCs w:val="23"/>
        </w:rPr>
      </w:pPr>
      <w:r w:rsidRPr="00CC47D5">
        <w:rPr>
          <w:rFonts w:ascii="Arial" w:hAnsi="Arial" w:cs="Arial"/>
          <w:color w:val="000000"/>
          <w:sz w:val="23"/>
          <w:szCs w:val="23"/>
        </w:rPr>
        <w:t xml:space="preserve">Researchers agree to provide the Egypt Centre with a complimentary copy of their completed work or any publication or catalogue relying on its collections. </w:t>
      </w:r>
    </w:p>
    <w:p w14:paraId="77D0A089" w14:textId="77777777" w:rsidR="003115CB" w:rsidRDefault="003115CB" w:rsidP="00CC47D5">
      <w:pPr>
        <w:autoSpaceDE w:val="0"/>
        <w:autoSpaceDN w:val="0"/>
        <w:adjustRightInd w:val="0"/>
        <w:spacing w:after="120" w:line="288" w:lineRule="auto"/>
        <w:rPr>
          <w:rFonts w:ascii="Arial" w:hAnsi="Arial" w:cs="Arial"/>
          <w:color w:val="000000"/>
          <w:sz w:val="23"/>
          <w:szCs w:val="23"/>
        </w:rPr>
      </w:pPr>
    </w:p>
    <w:p w14:paraId="19AB98EA" w14:textId="77777777" w:rsidR="00CC47D5" w:rsidRPr="00CC47D5" w:rsidRDefault="00CC47D5" w:rsidP="00CC47D5">
      <w:pPr>
        <w:autoSpaceDE w:val="0"/>
        <w:autoSpaceDN w:val="0"/>
        <w:adjustRightInd w:val="0"/>
        <w:spacing w:after="0" w:line="240" w:lineRule="auto"/>
        <w:rPr>
          <w:rFonts w:ascii="Arial" w:hAnsi="Arial" w:cs="Arial"/>
          <w:color w:val="000000"/>
          <w:sz w:val="23"/>
          <w:szCs w:val="23"/>
        </w:rPr>
      </w:pPr>
      <w:r w:rsidRPr="00CC47D5">
        <w:rPr>
          <w:rFonts w:ascii="Arial" w:hAnsi="Arial" w:cs="Arial"/>
          <w:b/>
          <w:bCs/>
          <w:color w:val="000000"/>
          <w:sz w:val="23"/>
          <w:szCs w:val="23"/>
        </w:rPr>
        <w:t xml:space="preserve">Acknowledgement </w:t>
      </w:r>
    </w:p>
    <w:p w14:paraId="67160745" w14:textId="77777777" w:rsidR="00CC47D5" w:rsidRDefault="00CC47D5" w:rsidP="00CC47D5">
      <w:pPr>
        <w:autoSpaceDE w:val="0"/>
        <w:autoSpaceDN w:val="0"/>
        <w:adjustRightInd w:val="0"/>
        <w:spacing w:after="0" w:line="240" w:lineRule="auto"/>
        <w:rPr>
          <w:rFonts w:ascii="Arial" w:hAnsi="Arial" w:cs="Arial"/>
          <w:i/>
          <w:iCs/>
          <w:color w:val="000000"/>
          <w:sz w:val="23"/>
          <w:szCs w:val="23"/>
        </w:rPr>
      </w:pPr>
      <w:r w:rsidRPr="00CC47D5">
        <w:rPr>
          <w:rFonts w:ascii="Arial" w:hAnsi="Arial" w:cs="Arial"/>
          <w:color w:val="000000"/>
          <w:sz w:val="23"/>
          <w:szCs w:val="23"/>
        </w:rPr>
        <w:t xml:space="preserve">When citing materials from </w:t>
      </w:r>
      <w:r>
        <w:rPr>
          <w:rFonts w:ascii="Arial" w:hAnsi="Arial" w:cs="Arial"/>
          <w:color w:val="000000"/>
          <w:sz w:val="23"/>
          <w:szCs w:val="23"/>
        </w:rPr>
        <w:t>Cyfarthfa Museums and Art Gallery</w:t>
      </w:r>
      <w:r w:rsidRPr="00CC47D5">
        <w:rPr>
          <w:rFonts w:ascii="Arial" w:hAnsi="Arial" w:cs="Arial"/>
          <w:color w:val="000000"/>
          <w:sz w:val="23"/>
          <w:szCs w:val="23"/>
        </w:rPr>
        <w:t xml:space="preserve">, citation should follow this format: </w:t>
      </w:r>
      <w:r w:rsidRPr="00CC47D5">
        <w:rPr>
          <w:rFonts w:ascii="Arial" w:hAnsi="Arial" w:cs="Arial"/>
          <w:i/>
          <w:iCs/>
          <w:color w:val="000000"/>
          <w:sz w:val="23"/>
          <w:szCs w:val="23"/>
        </w:rPr>
        <w:t>identification of item, item accession number, Cyfarthfa Museums and Art Galler</w:t>
      </w:r>
      <w:r>
        <w:rPr>
          <w:rFonts w:ascii="Arial" w:hAnsi="Arial" w:cs="Arial"/>
          <w:i/>
          <w:iCs/>
          <w:color w:val="000000"/>
          <w:sz w:val="23"/>
          <w:szCs w:val="23"/>
        </w:rPr>
        <w:t>y, Merthyr Tydfil</w:t>
      </w:r>
      <w:r w:rsidRPr="00CC47D5">
        <w:rPr>
          <w:rFonts w:ascii="Arial" w:hAnsi="Arial" w:cs="Arial"/>
          <w:i/>
          <w:iCs/>
          <w:color w:val="000000"/>
          <w:sz w:val="23"/>
          <w:szCs w:val="23"/>
        </w:rPr>
        <w:t xml:space="preserve">. </w:t>
      </w:r>
    </w:p>
    <w:p w14:paraId="5321E018" w14:textId="77777777" w:rsidR="00CC47D5" w:rsidRPr="00CC47D5" w:rsidRDefault="00CC47D5" w:rsidP="00CC47D5">
      <w:pPr>
        <w:autoSpaceDE w:val="0"/>
        <w:autoSpaceDN w:val="0"/>
        <w:adjustRightInd w:val="0"/>
        <w:spacing w:after="0" w:line="240" w:lineRule="auto"/>
        <w:rPr>
          <w:rFonts w:ascii="Arial" w:hAnsi="Arial" w:cs="Arial"/>
          <w:color w:val="000000"/>
          <w:sz w:val="23"/>
          <w:szCs w:val="23"/>
        </w:rPr>
      </w:pPr>
    </w:p>
    <w:p w14:paraId="559EE67D" w14:textId="77777777" w:rsidR="00CC47D5" w:rsidRPr="00CC47D5" w:rsidRDefault="00CC47D5" w:rsidP="00CC47D5">
      <w:pPr>
        <w:autoSpaceDE w:val="0"/>
        <w:autoSpaceDN w:val="0"/>
        <w:adjustRightInd w:val="0"/>
        <w:spacing w:after="0" w:line="240" w:lineRule="auto"/>
        <w:rPr>
          <w:rFonts w:ascii="Arial" w:hAnsi="Arial" w:cs="Arial"/>
          <w:color w:val="000000"/>
          <w:sz w:val="23"/>
          <w:szCs w:val="23"/>
        </w:rPr>
      </w:pPr>
      <w:r w:rsidRPr="00CC47D5">
        <w:rPr>
          <w:rFonts w:ascii="Arial" w:hAnsi="Arial" w:cs="Arial"/>
          <w:color w:val="000000"/>
          <w:sz w:val="23"/>
          <w:szCs w:val="23"/>
        </w:rPr>
        <w:t xml:space="preserve">I have read and understood the above and to agree to the conditions therein: </w:t>
      </w:r>
    </w:p>
    <w:p w14:paraId="4BFD2738" w14:textId="77777777" w:rsidR="00CC47D5" w:rsidRPr="00CC47D5" w:rsidRDefault="00CC47D5" w:rsidP="00CC47D5">
      <w:pPr>
        <w:autoSpaceDE w:val="0"/>
        <w:autoSpaceDN w:val="0"/>
        <w:adjustRightInd w:val="0"/>
        <w:spacing w:after="0" w:line="240" w:lineRule="auto"/>
        <w:rPr>
          <w:rFonts w:ascii="Arial" w:hAnsi="Arial" w:cs="Arial"/>
          <w:color w:val="000000"/>
          <w:sz w:val="23"/>
          <w:szCs w:val="23"/>
        </w:rPr>
      </w:pPr>
      <w:r w:rsidRPr="00CC47D5">
        <w:rPr>
          <w:rFonts w:ascii="Arial" w:hAnsi="Arial" w:cs="Arial"/>
          <w:color w:val="000000"/>
          <w:sz w:val="23"/>
          <w:szCs w:val="23"/>
        </w:rPr>
        <w:t xml:space="preserve">Name…………………………………………………………… </w:t>
      </w:r>
    </w:p>
    <w:p w14:paraId="49D67911" w14:textId="77777777" w:rsidR="00CC47D5" w:rsidRPr="00CC47D5" w:rsidRDefault="00CC47D5" w:rsidP="00CC47D5">
      <w:pPr>
        <w:autoSpaceDE w:val="0"/>
        <w:autoSpaceDN w:val="0"/>
        <w:adjustRightInd w:val="0"/>
        <w:spacing w:after="0" w:line="240" w:lineRule="auto"/>
        <w:rPr>
          <w:rFonts w:ascii="Arial" w:hAnsi="Arial" w:cs="Arial"/>
          <w:color w:val="000000"/>
          <w:sz w:val="23"/>
          <w:szCs w:val="23"/>
        </w:rPr>
      </w:pPr>
      <w:r w:rsidRPr="00CC47D5">
        <w:rPr>
          <w:rFonts w:ascii="Arial" w:hAnsi="Arial" w:cs="Arial"/>
          <w:color w:val="000000"/>
          <w:sz w:val="23"/>
          <w:szCs w:val="23"/>
        </w:rPr>
        <w:t xml:space="preserve">Signature……………………………………………………… </w:t>
      </w:r>
    </w:p>
    <w:p w14:paraId="43EF6654" w14:textId="77777777" w:rsidR="00CC47D5" w:rsidRPr="00CC47D5" w:rsidRDefault="00CC47D5" w:rsidP="00CC47D5">
      <w:pPr>
        <w:autoSpaceDE w:val="0"/>
        <w:autoSpaceDN w:val="0"/>
        <w:adjustRightInd w:val="0"/>
        <w:spacing w:after="0" w:line="240" w:lineRule="auto"/>
        <w:rPr>
          <w:rFonts w:ascii="Arial" w:hAnsi="Arial" w:cs="Arial"/>
          <w:color w:val="000000"/>
          <w:sz w:val="23"/>
          <w:szCs w:val="23"/>
        </w:rPr>
      </w:pPr>
      <w:r w:rsidRPr="00CC47D5">
        <w:rPr>
          <w:rFonts w:ascii="Arial" w:hAnsi="Arial" w:cs="Arial"/>
          <w:color w:val="000000"/>
          <w:sz w:val="23"/>
          <w:szCs w:val="23"/>
        </w:rPr>
        <w:t xml:space="preserve">Date……………………………………….. </w:t>
      </w:r>
    </w:p>
    <w:p w14:paraId="52358699" w14:textId="77777777" w:rsidR="00CC47D5" w:rsidRPr="00CC47D5" w:rsidRDefault="00CC47D5" w:rsidP="00CC47D5">
      <w:pPr>
        <w:autoSpaceDE w:val="0"/>
        <w:autoSpaceDN w:val="0"/>
        <w:adjustRightInd w:val="0"/>
        <w:spacing w:after="0" w:line="240" w:lineRule="auto"/>
        <w:rPr>
          <w:rFonts w:ascii="Arial" w:hAnsi="Arial" w:cs="Arial"/>
          <w:color w:val="000000"/>
          <w:sz w:val="23"/>
          <w:szCs w:val="23"/>
        </w:rPr>
      </w:pPr>
      <w:r w:rsidRPr="00CC47D5">
        <w:rPr>
          <w:rFonts w:ascii="Arial" w:hAnsi="Arial" w:cs="Arial"/>
          <w:color w:val="000000"/>
          <w:sz w:val="23"/>
          <w:szCs w:val="23"/>
        </w:rPr>
        <w:t xml:space="preserve">Address……………………………………………………………………………………………………………………………………………………………………………………………………………………………………………………………………………………………………………………………………………………………………………………………………………………………………………………………………………………………………………………………………………………………………………….. </w:t>
      </w:r>
    </w:p>
    <w:p w14:paraId="6A796C81" w14:textId="77777777" w:rsidR="00CC47D5" w:rsidRPr="00CC47D5" w:rsidRDefault="00CC47D5" w:rsidP="00CC47D5">
      <w:pPr>
        <w:autoSpaceDE w:val="0"/>
        <w:autoSpaceDN w:val="0"/>
        <w:adjustRightInd w:val="0"/>
        <w:spacing w:after="0" w:line="240" w:lineRule="auto"/>
        <w:rPr>
          <w:rFonts w:ascii="Arial" w:hAnsi="Arial" w:cs="Arial"/>
          <w:color w:val="000000"/>
          <w:sz w:val="23"/>
          <w:szCs w:val="23"/>
        </w:rPr>
      </w:pPr>
      <w:r w:rsidRPr="00CC47D5">
        <w:rPr>
          <w:rFonts w:ascii="Arial" w:hAnsi="Arial" w:cs="Arial"/>
          <w:color w:val="000000"/>
          <w:sz w:val="23"/>
          <w:szCs w:val="23"/>
        </w:rPr>
        <w:t xml:space="preserve">Phone…………………………………………………. </w:t>
      </w:r>
    </w:p>
    <w:p w14:paraId="4F44714C" w14:textId="77777777" w:rsidR="00CC47D5" w:rsidRPr="00CC47D5" w:rsidRDefault="00CC47D5" w:rsidP="00CC47D5">
      <w:pPr>
        <w:autoSpaceDE w:val="0"/>
        <w:autoSpaceDN w:val="0"/>
        <w:adjustRightInd w:val="0"/>
        <w:spacing w:after="0" w:line="240" w:lineRule="auto"/>
        <w:rPr>
          <w:rFonts w:ascii="Arial" w:hAnsi="Arial" w:cs="Arial"/>
          <w:color w:val="000000"/>
          <w:sz w:val="23"/>
          <w:szCs w:val="23"/>
        </w:rPr>
      </w:pPr>
      <w:r w:rsidRPr="00CC47D5">
        <w:rPr>
          <w:rFonts w:ascii="Arial" w:hAnsi="Arial" w:cs="Arial"/>
          <w:color w:val="000000"/>
          <w:sz w:val="23"/>
          <w:szCs w:val="23"/>
        </w:rPr>
        <w:t xml:space="preserve">Email……………………………………………………………………… </w:t>
      </w:r>
    </w:p>
    <w:p w14:paraId="0FBB41AF" w14:textId="77777777" w:rsidR="003115CB" w:rsidRDefault="003115CB" w:rsidP="00893BD3">
      <w:pPr>
        <w:spacing w:after="120" w:line="288" w:lineRule="auto"/>
        <w:rPr>
          <w:rFonts w:ascii="Arial" w:hAnsi="Arial" w:cs="Arial"/>
          <w:color w:val="000000"/>
          <w:sz w:val="23"/>
          <w:szCs w:val="23"/>
        </w:rPr>
      </w:pPr>
    </w:p>
    <w:p w14:paraId="1DD39E95" w14:textId="77777777" w:rsidR="003115CB" w:rsidRDefault="00A743B4" w:rsidP="00893BD3">
      <w:pPr>
        <w:spacing w:after="120" w:line="288" w:lineRule="auto"/>
        <w:rPr>
          <w:rFonts w:ascii="Arial" w:hAnsi="Arial" w:cs="Arial"/>
          <w:color w:val="000000"/>
          <w:sz w:val="23"/>
          <w:szCs w:val="23"/>
        </w:rPr>
      </w:pPr>
      <w:r>
        <w:rPr>
          <w:rFonts w:ascii="Arial" w:hAnsi="Arial" w:cs="Arial"/>
          <w:noProof/>
          <w:color w:val="000000"/>
          <w:sz w:val="23"/>
          <w:szCs w:val="23"/>
          <w:lang w:eastAsia="en-GB"/>
        </w:rPr>
        <w:drawing>
          <wp:inline distT="0" distB="0" distL="0" distR="0" wp14:anchorId="35E7E020" wp14:editId="1B8DED6A">
            <wp:extent cx="2545245" cy="472762"/>
            <wp:effectExtent l="19050" t="0" r="74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545245" cy="472762"/>
                    </a:xfrm>
                    <a:prstGeom prst="rect">
                      <a:avLst/>
                    </a:prstGeom>
                    <a:noFill/>
                    <a:ln w="9525">
                      <a:noFill/>
                      <a:miter lim="800000"/>
                      <a:headEnd/>
                      <a:tailEnd/>
                    </a:ln>
                  </pic:spPr>
                </pic:pic>
              </a:graphicData>
            </a:graphic>
          </wp:inline>
        </w:drawing>
      </w:r>
    </w:p>
    <w:p w14:paraId="5A7782F5" w14:textId="77777777" w:rsidR="003115CB" w:rsidRDefault="003115CB" w:rsidP="00893BD3">
      <w:pPr>
        <w:spacing w:after="120" w:line="288" w:lineRule="auto"/>
        <w:rPr>
          <w:rFonts w:ascii="Arial" w:hAnsi="Arial" w:cs="Arial"/>
          <w:color w:val="000000"/>
          <w:sz w:val="23"/>
          <w:szCs w:val="23"/>
        </w:rPr>
      </w:pPr>
      <w:r>
        <w:rPr>
          <w:rFonts w:ascii="Arial" w:hAnsi="Arial" w:cs="Arial"/>
          <w:color w:val="000000"/>
          <w:sz w:val="23"/>
          <w:szCs w:val="23"/>
        </w:rPr>
        <w:t>Countersignature by Dr. Katharina Zinn</w:t>
      </w:r>
    </w:p>
    <w:sectPr w:rsidR="003115CB" w:rsidSect="0022619A">
      <w:pgSz w:w="11906" w:h="16838"/>
      <w:pgMar w:top="1021" w:right="1021" w:bottom="964"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301C44"/>
    <w:multiLevelType w:val="hybridMultilevel"/>
    <w:tmpl w:val="F689B08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2A2E96"/>
    <w:multiLevelType w:val="hybridMultilevel"/>
    <w:tmpl w:val="C36A5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67867"/>
    <w:multiLevelType w:val="hybridMultilevel"/>
    <w:tmpl w:val="D3A63E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D2DF9F1"/>
    <w:multiLevelType w:val="hybridMultilevel"/>
    <w:tmpl w:val="D1846E2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96046091">
    <w:abstractNumId w:val="0"/>
  </w:num>
  <w:num w:numId="2" w16cid:durableId="904606970">
    <w:abstractNumId w:val="3"/>
  </w:num>
  <w:num w:numId="3" w16cid:durableId="1343898562">
    <w:abstractNumId w:val="1"/>
  </w:num>
  <w:num w:numId="4" w16cid:durableId="1676881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D3"/>
    <w:rsid w:val="00026FAD"/>
    <w:rsid w:val="000A45C3"/>
    <w:rsid w:val="0022619A"/>
    <w:rsid w:val="00267957"/>
    <w:rsid w:val="002768EB"/>
    <w:rsid w:val="003115CB"/>
    <w:rsid w:val="004307AD"/>
    <w:rsid w:val="006045DD"/>
    <w:rsid w:val="00662144"/>
    <w:rsid w:val="006900B4"/>
    <w:rsid w:val="007E0027"/>
    <w:rsid w:val="007E7822"/>
    <w:rsid w:val="00893BD3"/>
    <w:rsid w:val="008E48D0"/>
    <w:rsid w:val="009069CB"/>
    <w:rsid w:val="00950B04"/>
    <w:rsid w:val="00A01D23"/>
    <w:rsid w:val="00A743B4"/>
    <w:rsid w:val="00AA3DFA"/>
    <w:rsid w:val="00AD45B9"/>
    <w:rsid w:val="00B45993"/>
    <w:rsid w:val="00BE4F0E"/>
    <w:rsid w:val="00CC47D5"/>
    <w:rsid w:val="00CD6083"/>
    <w:rsid w:val="00D73738"/>
    <w:rsid w:val="00D91504"/>
    <w:rsid w:val="00FB6A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DEB67"/>
  <w15:docId w15:val="{A290FCB1-CFFC-4BD6-8955-BF23040F5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8EB"/>
  </w:style>
  <w:style w:type="paragraph" w:styleId="Heading1">
    <w:name w:val="heading 1"/>
    <w:basedOn w:val="Default"/>
    <w:next w:val="Default"/>
    <w:link w:val="Heading1Char"/>
    <w:uiPriority w:val="99"/>
    <w:qFormat/>
    <w:rsid w:val="00893BD3"/>
    <w:pPr>
      <w:outlineLvl w:val="0"/>
    </w:pPr>
    <w:rPr>
      <w:rFonts w:cstheme="minorBidi"/>
      <w:color w:val="auto"/>
    </w:rPr>
  </w:style>
  <w:style w:type="paragraph" w:styleId="Heading2">
    <w:name w:val="heading 2"/>
    <w:basedOn w:val="Normal"/>
    <w:next w:val="Normal"/>
    <w:link w:val="Heading2Char"/>
    <w:uiPriority w:val="9"/>
    <w:unhideWhenUsed/>
    <w:qFormat/>
    <w:rsid w:val="00893B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93BD3"/>
    <w:rPr>
      <w:rFonts w:ascii="Garamond" w:hAnsi="Garamond"/>
      <w:sz w:val="24"/>
      <w:szCs w:val="24"/>
    </w:rPr>
  </w:style>
  <w:style w:type="paragraph" w:customStyle="1" w:styleId="Default">
    <w:name w:val="Default"/>
    <w:rsid w:val="00893BD3"/>
    <w:pPr>
      <w:autoSpaceDE w:val="0"/>
      <w:autoSpaceDN w:val="0"/>
      <w:adjustRightInd w:val="0"/>
      <w:spacing w:after="0" w:line="240" w:lineRule="auto"/>
    </w:pPr>
    <w:rPr>
      <w:rFonts w:ascii="Garamond" w:hAnsi="Garamond" w:cs="Garamond"/>
      <w:color w:val="000000"/>
      <w:sz w:val="24"/>
      <w:szCs w:val="24"/>
    </w:rPr>
  </w:style>
  <w:style w:type="paragraph" w:styleId="Title">
    <w:name w:val="Title"/>
    <w:basedOn w:val="Default"/>
    <w:next w:val="Default"/>
    <w:link w:val="TitleChar"/>
    <w:uiPriority w:val="99"/>
    <w:qFormat/>
    <w:rsid w:val="00893BD3"/>
    <w:rPr>
      <w:rFonts w:cstheme="minorBidi"/>
      <w:color w:val="auto"/>
    </w:rPr>
  </w:style>
  <w:style w:type="character" w:customStyle="1" w:styleId="TitleChar">
    <w:name w:val="Title Char"/>
    <w:basedOn w:val="DefaultParagraphFont"/>
    <w:link w:val="Title"/>
    <w:uiPriority w:val="99"/>
    <w:rsid w:val="00893BD3"/>
    <w:rPr>
      <w:rFonts w:ascii="Garamond" w:hAnsi="Garamond"/>
      <w:sz w:val="24"/>
      <w:szCs w:val="24"/>
    </w:rPr>
  </w:style>
  <w:style w:type="character" w:customStyle="1" w:styleId="Heading2Char">
    <w:name w:val="Heading 2 Char"/>
    <w:basedOn w:val="DefaultParagraphFont"/>
    <w:link w:val="Heading2"/>
    <w:uiPriority w:val="9"/>
    <w:rsid w:val="00893BD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A74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3B4"/>
    <w:rPr>
      <w:rFonts w:ascii="Tahoma" w:hAnsi="Tahoma" w:cs="Tahoma"/>
      <w:sz w:val="16"/>
      <w:szCs w:val="16"/>
    </w:rPr>
  </w:style>
  <w:style w:type="paragraph" w:styleId="ListParagraph">
    <w:name w:val="List Paragraph"/>
    <w:basedOn w:val="Normal"/>
    <w:uiPriority w:val="34"/>
    <w:qFormat/>
    <w:rsid w:val="00CC47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698</Words>
  <Characters>3984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sg087</dc:creator>
  <cp:lastModifiedBy>Katharina Zinn</cp:lastModifiedBy>
  <cp:revision>2</cp:revision>
  <cp:lastPrinted>2015-02-05T10:00:00Z</cp:lastPrinted>
  <dcterms:created xsi:type="dcterms:W3CDTF">2023-01-15T23:24:00Z</dcterms:created>
  <dcterms:modified xsi:type="dcterms:W3CDTF">2023-01-15T23:24:00Z</dcterms:modified>
</cp:coreProperties>
</file>