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AE8B95" w14:textId="77777777" w:rsidR="00CA294A" w:rsidRPr="00CA294A" w:rsidRDefault="00CA294A" w:rsidP="00CA294A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CA294A">
        <w:rPr>
          <w:rFonts w:ascii="Cambria" w:hAnsi="Cambria"/>
          <w:b/>
          <w:bCs/>
          <w:sz w:val="24"/>
          <w:szCs w:val="24"/>
          <w:u w:val="single"/>
        </w:rPr>
        <w:t>Academic Poster &amp; Presentation Preparation Checklist</w:t>
      </w:r>
    </w:p>
    <w:p w14:paraId="3C2DBDC1" w14:textId="2B87DF15" w:rsidR="00CA294A" w:rsidRPr="00CA294A" w:rsidRDefault="00CA294A" w:rsidP="00CA294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Summary of requirements for the poster presentation:</w:t>
      </w:r>
    </w:p>
    <w:p w14:paraId="41D55ACC" w14:textId="77777777" w:rsidR="00CA294A" w:rsidRPr="00CA294A" w:rsidRDefault="00CA294A" w:rsidP="00CA294A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>1000-word fully referenced academic poster</w:t>
      </w:r>
    </w:p>
    <w:p w14:paraId="31091B1A" w14:textId="77777777" w:rsidR="00CA294A" w:rsidRPr="00CA294A" w:rsidRDefault="00CA294A" w:rsidP="00CA294A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>3-minute presentation</w:t>
      </w:r>
    </w:p>
    <w:p w14:paraId="456189DD" w14:textId="77777777" w:rsidR="00CA294A" w:rsidRPr="00CA294A" w:rsidRDefault="00CA294A" w:rsidP="00CA294A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>Focus on Welsh culture, language, identity and health &amp; social care</w:t>
      </w:r>
    </w:p>
    <w:p w14:paraId="49F2BFD2" w14:textId="77777777" w:rsidR="00CA294A" w:rsidRPr="00CA294A" w:rsidRDefault="00CA294A" w:rsidP="00CA294A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>Reference current policy and legislation</w:t>
      </w:r>
    </w:p>
    <w:p w14:paraId="57D28F10" w14:textId="1685F6B5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43C73487" w14:textId="45D88DED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1. Understanding the Welsh Context</w:t>
      </w:r>
      <w:r>
        <w:rPr>
          <w:rFonts w:ascii="Cambria" w:hAnsi="Cambria"/>
          <w:b/>
          <w:bCs/>
          <w:sz w:val="24"/>
          <w:szCs w:val="24"/>
        </w:rPr>
        <w:t>:</w:t>
      </w:r>
    </w:p>
    <w:p w14:paraId="4C36EA92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My poster clearly describes the modern health and social care context in Wales</w:t>
      </w:r>
    </w:p>
    <w:p w14:paraId="71D1C079" w14:textId="35DC4C1C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identify what makes Wales di</w:t>
      </w:r>
      <w:r>
        <w:rPr>
          <w:rFonts w:ascii="Cambria" w:hAnsi="Cambria"/>
          <w:sz w:val="24"/>
          <w:szCs w:val="24"/>
        </w:rPr>
        <w:t>fferent</w:t>
      </w:r>
      <w:r w:rsidRPr="00CA294A">
        <w:rPr>
          <w:rFonts w:ascii="Cambria" w:hAnsi="Cambria"/>
          <w:sz w:val="24"/>
          <w:szCs w:val="24"/>
        </w:rPr>
        <w:t xml:space="preserve"> from other UK nations</w:t>
      </w:r>
    </w:p>
    <w:p w14:paraId="131D5172" w14:textId="77777777" w:rsidR="00CA294A" w:rsidRDefault="00CA294A" w:rsidP="00CA294A">
      <w:pPr>
        <w:rPr>
          <w:rFonts w:ascii="Cambria" w:hAnsi="Cambria"/>
          <w:b/>
          <w:bCs/>
          <w:sz w:val="24"/>
          <w:szCs w:val="24"/>
        </w:rPr>
      </w:pPr>
    </w:p>
    <w:p w14:paraId="16D1CF35" w14:textId="1FC9931C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I include</w:t>
      </w:r>
      <w:r>
        <w:rPr>
          <w:rFonts w:ascii="Cambria" w:hAnsi="Cambria"/>
          <w:b/>
          <w:bCs/>
          <w:sz w:val="24"/>
          <w:szCs w:val="24"/>
        </w:rPr>
        <w:t>:</w:t>
      </w:r>
    </w:p>
    <w:p w14:paraId="0A06D170" w14:textId="77777777" w:rsidR="00CA294A" w:rsidRP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Bilingual service provision</w:t>
      </w:r>
    </w:p>
    <w:p w14:paraId="429D7D78" w14:textId="77777777" w:rsidR="00CA294A" w:rsidRP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Rural/urban healthcare challenges</w:t>
      </w:r>
    </w:p>
    <w:p w14:paraId="2EE33EE2" w14:textId="77777777" w:rsidR="00CA294A" w:rsidRP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Ageing population</w:t>
      </w:r>
    </w:p>
    <w:p w14:paraId="5EF03938" w14:textId="77777777" w:rsidR="00CA294A" w:rsidRP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Welsh-speaking communities</w:t>
      </w:r>
    </w:p>
    <w:p w14:paraId="045840EB" w14:textId="77777777" w:rsid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Cultural identity and community ties</w:t>
      </w:r>
    </w:p>
    <w:p w14:paraId="6B1DFC88" w14:textId="5A0B736F" w:rsidR="00CA294A" w:rsidRPr="00CA294A" w:rsidRDefault="00CA294A" w:rsidP="00CA294A">
      <w:pPr>
        <w:ind w:left="720"/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avoid simply describing</w:t>
      </w:r>
      <w:r>
        <w:rPr>
          <w:rFonts w:ascii="Cambria" w:hAnsi="Cambria"/>
          <w:sz w:val="24"/>
          <w:szCs w:val="24"/>
        </w:rPr>
        <w:t xml:space="preserve"> and I</w:t>
      </w:r>
      <w:r w:rsidRPr="00CA294A">
        <w:rPr>
          <w:rFonts w:ascii="Cambria" w:hAnsi="Cambria"/>
          <w:sz w:val="24"/>
          <w:szCs w:val="24"/>
        </w:rPr>
        <w:t xml:space="preserve"> explain why these features matter</w:t>
      </w:r>
    </w:p>
    <w:p w14:paraId="786DD734" w14:textId="48BF37CF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28E5D204" w14:textId="77777777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2. Welsh Culture, Language and Identity</w:t>
      </w:r>
    </w:p>
    <w:p w14:paraId="13B69B21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explain how Welsh culture influences health beliefs and care expectations</w:t>
      </w:r>
    </w:p>
    <w:p w14:paraId="5F69F2E4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explain the importance of Welsh identity in patient experience</w:t>
      </w:r>
    </w:p>
    <w:p w14:paraId="7E97ED9D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clearly describe why the Welsh language plays a fundamental role in care delivery</w:t>
      </w:r>
    </w:p>
    <w:p w14:paraId="165694CE" w14:textId="6ACCE221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12974E86" w14:textId="77777777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3. Policy and Legislation</w:t>
      </w:r>
    </w:p>
    <w:p w14:paraId="51AC1A2F" w14:textId="77777777" w:rsid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reference relevant current legislation and policy</w:t>
      </w:r>
    </w:p>
    <w:p w14:paraId="686A3361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explain how legislation affects day-to-day healthcare practice</w:t>
      </w:r>
    </w:p>
    <w:p w14:paraId="4D41FCA9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link policy directly to professional responsibility</w:t>
      </w:r>
    </w:p>
    <w:p w14:paraId="773FDF66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52755D0E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lastRenderedPageBreak/>
        <w:t>Possible examples students may include:</w:t>
      </w:r>
    </w:p>
    <w:p w14:paraId="7B7FD612" w14:textId="52CFCD11" w:rsidR="00CA294A" w:rsidRPr="00CA294A" w:rsidRDefault="00CA294A" w:rsidP="00CA294A">
      <w:pPr>
        <w:numPr>
          <w:ilvl w:val="0"/>
          <w:numId w:val="4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 xml:space="preserve">Welsh Language (Wales) Measure </w:t>
      </w:r>
      <w:r>
        <w:rPr>
          <w:rFonts w:ascii="Cambria" w:hAnsi="Cambria"/>
          <w:sz w:val="24"/>
          <w:szCs w:val="24"/>
        </w:rPr>
        <w:t>(</w:t>
      </w:r>
      <w:r w:rsidRPr="00CA294A">
        <w:rPr>
          <w:rFonts w:ascii="Cambria" w:hAnsi="Cambria"/>
          <w:sz w:val="24"/>
          <w:szCs w:val="24"/>
        </w:rPr>
        <w:t>2011</w:t>
      </w:r>
      <w:r>
        <w:rPr>
          <w:rFonts w:ascii="Cambria" w:hAnsi="Cambria"/>
          <w:sz w:val="24"/>
          <w:szCs w:val="24"/>
        </w:rPr>
        <w:t>)</w:t>
      </w:r>
    </w:p>
    <w:p w14:paraId="724477A2" w14:textId="1BF4067F" w:rsidR="00CA294A" w:rsidRPr="00CA294A" w:rsidRDefault="00CA294A" w:rsidP="00CA294A">
      <w:pPr>
        <w:numPr>
          <w:ilvl w:val="0"/>
          <w:numId w:val="4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 xml:space="preserve">Social Services and Well-being (Wales) Act </w:t>
      </w:r>
      <w:r>
        <w:rPr>
          <w:rFonts w:ascii="Cambria" w:hAnsi="Cambria"/>
          <w:sz w:val="24"/>
          <w:szCs w:val="24"/>
        </w:rPr>
        <w:t>(</w:t>
      </w:r>
      <w:r w:rsidRPr="00CA294A">
        <w:rPr>
          <w:rFonts w:ascii="Cambria" w:hAnsi="Cambria"/>
          <w:sz w:val="24"/>
          <w:szCs w:val="24"/>
        </w:rPr>
        <w:t>2014</w:t>
      </w:r>
      <w:r>
        <w:rPr>
          <w:rFonts w:ascii="Cambria" w:hAnsi="Cambria"/>
          <w:sz w:val="24"/>
          <w:szCs w:val="24"/>
        </w:rPr>
        <w:t>)</w:t>
      </w:r>
    </w:p>
    <w:p w14:paraId="47AE6EDF" w14:textId="443132A4" w:rsidR="00CA294A" w:rsidRPr="00CA294A" w:rsidRDefault="00CA294A" w:rsidP="00CA294A">
      <w:pPr>
        <w:numPr>
          <w:ilvl w:val="0"/>
          <w:numId w:val="4"/>
        </w:num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 xml:space="preserve">Well-being of Future Generations (Wales) Act </w:t>
      </w:r>
      <w:r>
        <w:rPr>
          <w:rFonts w:ascii="Cambria" w:hAnsi="Cambria"/>
          <w:sz w:val="24"/>
          <w:szCs w:val="24"/>
        </w:rPr>
        <w:t>(</w:t>
      </w:r>
      <w:r w:rsidRPr="00CA294A">
        <w:rPr>
          <w:rFonts w:ascii="Cambria" w:hAnsi="Cambria"/>
          <w:sz w:val="24"/>
          <w:szCs w:val="24"/>
        </w:rPr>
        <w:t>2015</w:t>
      </w:r>
      <w:r>
        <w:rPr>
          <w:rFonts w:ascii="Cambria" w:hAnsi="Cambria"/>
          <w:sz w:val="24"/>
          <w:szCs w:val="24"/>
        </w:rPr>
        <w:t>)</w:t>
      </w:r>
    </w:p>
    <w:p w14:paraId="75517327" w14:textId="7786B2DD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50BBA0DE" w14:textId="35606DC6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 xml:space="preserve">4. </w:t>
      </w:r>
      <w:r>
        <w:rPr>
          <w:rFonts w:ascii="Cambria" w:hAnsi="Cambria"/>
          <w:b/>
          <w:bCs/>
          <w:sz w:val="24"/>
          <w:szCs w:val="24"/>
        </w:rPr>
        <w:t>Academic expectations for the poster.</w:t>
      </w:r>
    </w:p>
    <w:p w14:paraId="49174EAC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My poster contains approximately 1000 words</w:t>
      </w:r>
    </w:p>
    <w:p w14:paraId="1E31F726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My content is analytical, not just descriptive</w:t>
      </w:r>
    </w:p>
    <w:p w14:paraId="7DE33E66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support key points with academic sources</w:t>
      </w:r>
    </w:p>
    <w:p w14:paraId="11DDC7D8" w14:textId="5735B195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</w:t>
      </w:r>
      <w:r>
        <w:rPr>
          <w:rFonts w:ascii="Cambria" w:hAnsi="Cambria"/>
          <w:sz w:val="24"/>
          <w:szCs w:val="24"/>
        </w:rPr>
        <w:t>reference correctly</w:t>
      </w:r>
    </w:p>
    <w:p w14:paraId="04485575" w14:textId="41EA7E6A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include a full reference list </w:t>
      </w:r>
    </w:p>
    <w:p w14:paraId="66030E84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Sources are current and relevant</w:t>
      </w:r>
    </w:p>
    <w:p w14:paraId="1DDAC80D" w14:textId="4F6020CB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6D396D5E" w14:textId="77777777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5. Poster Design &amp; Structure</w:t>
      </w:r>
    </w:p>
    <w:p w14:paraId="4F259666" w14:textId="3CD7B79F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My poster has a clear structure (e.g., Introduction / Main Sections / Conclusion)</w:t>
      </w:r>
    </w:p>
    <w:p w14:paraId="7007AC94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Headings are clear and logical</w:t>
      </w:r>
    </w:p>
    <w:p w14:paraId="7174AEB0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Text is readable (font size appropriate)</w:t>
      </w:r>
    </w:p>
    <w:p w14:paraId="245E78C5" w14:textId="1643D7BA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Visual layout supports understanding</w:t>
      </w:r>
      <w:r>
        <w:rPr>
          <w:rFonts w:ascii="Cambria" w:hAnsi="Cambria"/>
          <w:sz w:val="24"/>
          <w:szCs w:val="24"/>
        </w:rPr>
        <w:t xml:space="preserve"> and is attractive</w:t>
      </w:r>
    </w:p>
    <w:p w14:paraId="15FDBDE0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The poster looks professional</w:t>
      </w:r>
    </w:p>
    <w:p w14:paraId="4269E4B6" w14:textId="43B7A6A1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7377E5A4" w14:textId="77A721B2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t>6. 3-Minute Presentation Preparation</w:t>
      </w:r>
      <w:r>
        <w:rPr>
          <w:rFonts w:ascii="Cambria" w:hAnsi="Cambria"/>
          <w:b/>
          <w:bCs/>
          <w:sz w:val="24"/>
          <w:szCs w:val="24"/>
        </w:rPr>
        <w:t xml:space="preserve"> (Practice makes perfect).</w:t>
      </w:r>
    </w:p>
    <w:p w14:paraId="59B1C860" w14:textId="1B410438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My presentation</w:t>
      </w:r>
      <w:r>
        <w:rPr>
          <w:rFonts w:ascii="Cambria" w:hAnsi="Cambria"/>
          <w:sz w:val="24"/>
          <w:szCs w:val="24"/>
        </w:rPr>
        <w:t xml:space="preserve"> </w:t>
      </w:r>
      <w:r w:rsidRPr="00CA294A">
        <w:rPr>
          <w:rFonts w:ascii="Cambria" w:hAnsi="Cambria"/>
          <w:sz w:val="24"/>
          <w:szCs w:val="24"/>
        </w:rPr>
        <w:t>summarises key points (does not read the poster word-for-word)</w:t>
      </w:r>
    </w:p>
    <w:p w14:paraId="5F171FE4" w14:textId="7B318712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clearly explain</w:t>
      </w:r>
      <w:r>
        <w:rPr>
          <w:rFonts w:ascii="Cambria" w:hAnsi="Cambria"/>
          <w:sz w:val="24"/>
          <w:szCs w:val="24"/>
        </w:rPr>
        <w:t xml:space="preserve"> the content of the poster and apply it to practicing healthcare in </w:t>
      </w:r>
      <w:proofErr w:type="spellStart"/>
      <w:r>
        <w:rPr>
          <w:rFonts w:ascii="Cambria" w:hAnsi="Cambria"/>
          <w:sz w:val="24"/>
          <w:szCs w:val="24"/>
        </w:rPr>
        <w:t>Walesz</w:t>
      </w:r>
      <w:proofErr w:type="spellEnd"/>
      <w:r>
        <w:rPr>
          <w:rFonts w:ascii="Cambria" w:hAnsi="Cambria"/>
          <w:sz w:val="24"/>
          <w:szCs w:val="24"/>
        </w:rPr>
        <w:t>.</w:t>
      </w:r>
    </w:p>
    <w:p w14:paraId="152F650B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stay within 3 minutes</w:t>
      </w:r>
    </w:p>
    <w:p w14:paraId="56440A19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speak clearly and confidently</w:t>
      </w:r>
    </w:p>
    <w:p w14:paraId="0B443647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demonstrate professional language</w:t>
      </w:r>
    </w:p>
    <w:p w14:paraId="52E3096C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I can answer basic follow-up questions</w:t>
      </w:r>
    </w:p>
    <w:p w14:paraId="6AED66F3" w14:textId="61C4920A" w:rsidR="00CA294A" w:rsidRPr="00CA294A" w:rsidRDefault="00CA294A" w:rsidP="00CA294A">
      <w:pPr>
        <w:rPr>
          <w:rFonts w:ascii="Cambria" w:hAnsi="Cambria"/>
          <w:sz w:val="24"/>
          <w:szCs w:val="24"/>
        </w:rPr>
      </w:pPr>
    </w:p>
    <w:p w14:paraId="676A4B6E" w14:textId="4A199139" w:rsidR="00CA294A" w:rsidRPr="00CA294A" w:rsidRDefault="00CA294A" w:rsidP="00CA294A">
      <w:pPr>
        <w:rPr>
          <w:rFonts w:ascii="Cambria" w:hAnsi="Cambria"/>
          <w:b/>
          <w:bCs/>
          <w:sz w:val="24"/>
          <w:szCs w:val="24"/>
        </w:rPr>
      </w:pPr>
      <w:r w:rsidRPr="00CA294A">
        <w:rPr>
          <w:rFonts w:ascii="Cambria" w:hAnsi="Cambria"/>
          <w:b/>
          <w:bCs/>
          <w:sz w:val="24"/>
          <w:szCs w:val="24"/>
        </w:rPr>
        <w:lastRenderedPageBreak/>
        <w:t xml:space="preserve"> Self-Evaluation</w:t>
      </w:r>
    </w:p>
    <w:p w14:paraId="73DCAD86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Cambria" w:hAnsi="Cambria"/>
          <w:sz w:val="24"/>
          <w:szCs w:val="24"/>
        </w:rPr>
        <w:t>I believe my work currently meets:</w:t>
      </w:r>
    </w:p>
    <w:p w14:paraId="73F9E377" w14:textId="77777777" w:rsidR="00CA294A" w:rsidRPr="00CA294A" w:rsidRDefault="00CA294A" w:rsidP="00CA294A">
      <w:pPr>
        <w:rPr>
          <w:rFonts w:ascii="Cambria" w:hAnsi="Cambria"/>
          <w:sz w:val="24"/>
          <w:szCs w:val="24"/>
        </w:rPr>
      </w:pP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Basic pass level</w:t>
      </w:r>
      <w:r w:rsidRPr="00CA294A">
        <w:rPr>
          <w:rFonts w:ascii="Cambria" w:hAnsi="Cambria"/>
          <w:sz w:val="24"/>
          <w:szCs w:val="24"/>
        </w:rPr>
        <w:br/>
      </w: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Secure Level 4 standard</w:t>
      </w:r>
      <w:r w:rsidRPr="00CA294A">
        <w:rPr>
          <w:rFonts w:ascii="Cambria" w:hAnsi="Cambria"/>
          <w:sz w:val="24"/>
          <w:szCs w:val="24"/>
        </w:rPr>
        <w:br/>
      </w:r>
      <w:r w:rsidRPr="00CA294A">
        <w:rPr>
          <w:rFonts w:ascii="Segoe UI Symbol" w:hAnsi="Segoe UI Symbol" w:cs="Segoe UI Symbol"/>
          <w:sz w:val="24"/>
          <w:szCs w:val="24"/>
        </w:rPr>
        <w:t>☐</w:t>
      </w:r>
      <w:r w:rsidRPr="00CA294A">
        <w:rPr>
          <w:rFonts w:ascii="Cambria" w:hAnsi="Cambria"/>
          <w:sz w:val="24"/>
          <w:szCs w:val="24"/>
        </w:rPr>
        <w:t xml:space="preserve"> Higher-level performance</w:t>
      </w:r>
    </w:p>
    <w:p w14:paraId="50687329" w14:textId="77777777" w:rsidR="00CA294A" w:rsidRDefault="00CA294A" w:rsidP="00CA294A">
      <w:pPr>
        <w:rPr>
          <w:rFonts w:ascii="Cambria" w:hAnsi="Cambria"/>
          <w:sz w:val="24"/>
          <w:szCs w:val="24"/>
        </w:rPr>
      </w:pPr>
    </w:p>
    <w:p w14:paraId="6AC1ECEA" w14:textId="2B561BCF" w:rsidR="00F554BD" w:rsidRDefault="00CA294A" w:rsidP="00CA294A">
      <w:pPr>
        <w:rPr>
          <w:rFonts w:ascii="Cambria" w:hAnsi="Cambria"/>
          <w:sz w:val="24"/>
          <w:szCs w:val="24"/>
        </w:rPr>
      </w:pPr>
      <w:r w:rsidRPr="00F554BD">
        <w:rPr>
          <w:rFonts w:ascii="Cambria" w:hAnsi="Cambria"/>
          <w:b/>
          <w:bCs/>
          <w:sz w:val="24"/>
          <w:szCs w:val="24"/>
        </w:rPr>
        <w:t>Self</w:t>
      </w:r>
      <w:r w:rsidR="00F554BD">
        <w:rPr>
          <w:rFonts w:ascii="Cambria" w:hAnsi="Cambria"/>
          <w:b/>
          <w:bCs/>
          <w:sz w:val="24"/>
          <w:szCs w:val="24"/>
        </w:rPr>
        <w:t xml:space="preserve">- </w:t>
      </w:r>
      <w:r w:rsidRPr="00F554BD">
        <w:rPr>
          <w:rFonts w:ascii="Cambria" w:hAnsi="Cambria"/>
          <w:b/>
          <w:bCs/>
          <w:sz w:val="24"/>
          <w:szCs w:val="24"/>
        </w:rPr>
        <w:t>evaluation:</w:t>
      </w:r>
      <w:r>
        <w:rPr>
          <w:rFonts w:ascii="Cambria" w:hAnsi="Cambria"/>
          <w:sz w:val="24"/>
          <w:szCs w:val="24"/>
        </w:rPr>
        <w:t xml:space="preserve">  </w:t>
      </w:r>
    </w:p>
    <w:p w14:paraId="50E5B55D" w14:textId="2EF43C81" w:rsidR="00CA294A" w:rsidRDefault="00CA294A" w:rsidP="00CA294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Create a SWOT analysis for the poster to identify areas for improvement.</w:t>
      </w:r>
    </w:p>
    <w:tbl>
      <w:tblPr>
        <w:tblStyle w:val="TableGrid"/>
        <w:tblW w:w="9556" w:type="dxa"/>
        <w:tblLook w:val="04A0" w:firstRow="1" w:lastRow="0" w:firstColumn="1" w:lastColumn="0" w:noHBand="0" w:noVBand="1"/>
      </w:tblPr>
      <w:tblGrid>
        <w:gridCol w:w="4778"/>
        <w:gridCol w:w="4778"/>
      </w:tblGrid>
      <w:tr w:rsidR="00CA294A" w14:paraId="345EA51D" w14:textId="77777777" w:rsidTr="00F554BD">
        <w:trPr>
          <w:trHeight w:val="3640"/>
        </w:trPr>
        <w:tc>
          <w:tcPr>
            <w:tcW w:w="4778" w:type="dxa"/>
          </w:tcPr>
          <w:p w14:paraId="78895433" w14:textId="5511ACAA" w:rsidR="00CA294A" w:rsidRPr="00F554BD" w:rsidRDefault="00CA294A">
            <w:pPr>
              <w:rPr>
                <w:rFonts w:ascii="Cambria" w:hAnsi="Cambria"/>
                <w:b/>
                <w:bCs/>
                <w:sz w:val="24"/>
                <w:szCs w:val="24"/>
              </w:rPr>
            </w:pPr>
            <w:r w:rsidRPr="00F554BD">
              <w:rPr>
                <w:rFonts w:ascii="Cambria" w:hAnsi="Cambria"/>
                <w:b/>
                <w:bCs/>
                <w:sz w:val="24"/>
                <w:szCs w:val="24"/>
              </w:rPr>
              <w:t>Strengths:</w:t>
            </w:r>
          </w:p>
        </w:tc>
        <w:tc>
          <w:tcPr>
            <w:tcW w:w="4778" w:type="dxa"/>
          </w:tcPr>
          <w:p w14:paraId="47702595" w14:textId="29972AA1" w:rsidR="00CA294A" w:rsidRPr="00F554BD" w:rsidRDefault="00CA294A">
            <w:pPr>
              <w:rPr>
                <w:rFonts w:ascii="Cambria" w:hAnsi="Cambria"/>
                <w:b/>
                <w:bCs/>
                <w:sz w:val="24"/>
                <w:szCs w:val="24"/>
              </w:rPr>
            </w:pPr>
            <w:r w:rsidRPr="00F554BD">
              <w:rPr>
                <w:rFonts w:ascii="Cambria" w:hAnsi="Cambria"/>
                <w:b/>
                <w:bCs/>
                <w:sz w:val="24"/>
                <w:szCs w:val="24"/>
              </w:rPr>
              <w:t>Weaknesses</w:t>
            </w:r>
          </w:p>
        </w:tc>
      </w:tr>
      <w:tr w:rsidR="00CA294A" w14:paraId="7D11C711" w14:textId="77777777" w:rsidTr="00F554BD">
        <w:trPr>
          <w:trHeight w:val="3640"/>
        </w:trPr>
        <w:tc>
          <w:tcPr>
            <w:tcW w:w="4778" w:type="dxa"/>
          </w:tcPr>
          <w:p w14:paraId="2DF1172A" w14:textId="592D4EC1" w:rsidR="00CA294A" w:rsidRPr="00F554BD" w:rsidRDefault="00CA294A">
            <w:pPr>
              <w:rPr>
                <w:rFonts w:ascii="Cambria" w:hAnsi="Cambria"/>
                <w:b/>
                <w:bCs/>
                <w:sz w:val="24"/>
                <w:szCs w:val="24"/>
              </w:rPr>
            </w:pPr>
            <w:r w:rsidRPr="00F554BD">
              <w:rPr>
                <w:rFonts w:ascii="Cambria" w:hAnsi="Cambria"/>
                <w:b/>
                <w:bCs/>
                <w:sz w:val="24"/>
                <w:szCs w:val="24"/>
              </w:rPr>
              <w:t>Opportunities:</w:t>
            </w:r>
          </w:p>
        </w:tc>
        <w:tc>
          <w:tcPr>
            <w:tcW w:w="4778" w:type="dxa"/>
          </w:tcPr>
          <w:p w14:paraId="151260A1" w14:textId="316DB7B4" w:rsidR="00CA294A" w:rsidRPr="00F554BD" w:rsidRDefault="00CA294A">
            <w:pPr>
              <w:rPr>
                <w:rFonts w:ascii="Cambria" w:hAnsi="Cambria"/>
                <w:b/>
                <w:bCs/>
                <w:sz w:val="24"/>
                <w:szCs w:val="24"/>
              </w:rPr>
            </w:pPr>
            <w:r w:rsidRPr="00F554BD">
              <w:rPr>
                <w:rFonts w:ascii="Cambria" w:hAnsi="Cambria"/>
                <w:b/>
                <w:bCs/>
                <w:sz w:val="24"/>
                <w:szCs w:val="24"/>
              </w:rPr>
              <w:t>Barriers:</w:t>
            </w:r>
          </w:p>
        </w:tc>
      </w:tr>
    </w:tbl>
    <w:p w14:paraId="34A17BB3" w14:textId="77777777" w:rsidR="00E7000E" w:rsidRPr="00CA294A" w:rsidRDefault="00E7000E">
      <w:pPr>
        <w:rPr>
          <w:rFonts w:ascii="Cambria" w:hAnsi="Cambria"/>
          <w:sz w:val="24"/>
          <w:szCs w:val="24"/>
        </w:rPr>
      </w:pPr>
    </w:p>
    <w:sectPr w:rsidR="00E7000E" w:rsidRPr="00CA2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C74A6A"/>
    <w:multiLevelType w:val="multilevel"/>
    <w:tmpl w:val="24B8F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6D00DF"/>
    <w:multiLevelType w:val="multilevel"/>
    <w:tmpl w:val="57467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426E7C"/>
    <w:multiLevelType w:val="multilevel"/>
    <w:tmpl w:val="B568D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FA3B94"/>
    <w:multiLevelType w:val="multilevel"/>
    <w:tmpl w:val="C640F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FDA27FC"/>
    <w:multiLevelType w:val="multilevel"/>
    <w:tmpl w:val="62224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7941077">
    <w:abstractNumId w:val="1"/>
  </w:num>
  <w:num w:numId="2" w16cid:durableId="854810163">
    <w:abstractNumId w:val="4"/>
  </w:num>
  <w:num w:numId="3" w16cid:durableId="172720124">
    <w:abstractNumId w:val="0"/>
  </w:num>
  <w:num w:numId="4" w16cid:durableId="664863092">
    <w:abstractNumId w:val="2"/>
  </w:num>
  <w:num w:numId="5" w16cid:durableId="17049430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94A"/>
    <w:rsid w:val="00A92217"/>
    <w:rsid w:val="00CA294A"/>
    <w:rsid w:val="00E7000E"/>
    <w:rsid w:val="00F55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A643A"/>
  <w15:chartTrackingRefBased/>
  <w15:docId w15:val="{DAB7AF58-19DE-4C17-96AE-C2A2E77967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29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29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294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29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294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29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29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29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29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294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294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294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294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294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29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29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29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29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29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29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29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29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29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29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29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294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294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294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294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CA29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381</Words>
  <Characters>2173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2026-02-21T09:46:00Z</dcterms:created>
  <dcterms:modified xsi:type="dcterms:W3CDTF">2026-02-21T10:02:00Z</dcterms:modified>
</cp:coreProperties>
</file>